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91" w:type="pct"/>
        <w:tblInd w:w="-284" w:type="dxa"/>
        <w:tblCellMar>
          <w:left w:w="0" w:type="dxa"/>
          <w:right w:w="0" w:type="dxa"/>
        </w:tblCellMar>
        <w:tblLook w:val="0000" w:firstRow="0" w:lastRow="0" w:firstColumn="0" w:lastColumn="0" w:noHBand="0" w:noVBand="0"/>
      </w:tblPr>
      <w:tblGrid>
        <w:gridCol w:w="4670"/>
        <w:gridCol w:w="1056"/>
        <w:gridCol w:w="4666"/>
      </w:tblGrid>
      <w:tr w:rsidR="00B625ED" w:rsidRPr="00796200" w14:paraId="54221F47" w14:textId="77777777" w:rsidTr="0023319D">
        <w:trPr>
          <w:cantSplit/>
        </w:trPr>
        <w:tc>
          <w:tcPr>
            <w:tcW w:w="4670" w:type="dxa"/>
          </w:tcPr>
          <w:p w14:paraId="22E05EA7" w14:textId="77777777" w:rsidR="00B625ED" w:rsidRPr="00122537" w:rsidRDefault="00B625ED" w:rsidP="00C514AB">
            <w:pP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Für die Handhabung und das Ausfüllen der Vordrucke geben wir folgende Hinweise:</w:t>
            </w:r>
          </w:p>
          <w:p w14:paraId="149BF175" w14:textId="77777777" w:rsidR="00B625ED" w:rsidRPr="00122537" w:rsidRDefault="00B625ED" w:rsidP="00C514AB">
            <w:pPr>
              <w:pStyle w:val="Paragrafoelenco"/>
              <w:widowControl w:val="0"/>
              <w:numPr>
                <w:ilvl w:val="0"/>
                <w:numId w:val="56"/>
              </w:numPr>
              <w:autoSpaceDE w:val="0"/>
              <w:autoSpaceDN w:val="0"/>
              <w:ind w:left="367" w:hanging="283"/>
              <w:rPr>
                <w:rFonts w:ascii="Aptos" w:hAnsi="Aptos" w:cstheme="minorHAnsi"/>
                <w:i/>
                <w:sz w:val="22"/>
                <w:szCs w:val="22"/>
              </w:rPr>
            </w:pPr>
            <w:r w:rsidRPr="00122537">
              <w:rPr>
                <w:rFonts w:ascii="Aptos" w:hAnsi="Aptos" w:cstheme="minorHAnsi"/>
                <w:i/>
                <w:sz w:val="22"/>
                <w:szCs w:val="22"/>
              </w:rPr>
              <w:t xml:space="preserve">die </w:t>
            </w:r>
            <w:r w:rsidRPr="00122537">
              <w:rPr>
                <w:rFonts w:ascii="Aptos" w:hAnsi="Aptos" w:cstheme="minorHAnsi"/>
                <w:b/>
                <w:i/>
                <w:color w:val="4472C4" w:themeColor="accent1"/>
                <w:sz w:val="22"/>
                <w:szCs w:val="22"/>
              </w:rPr>
              <w:t>blauen</w:t>
            </w:r>
            <w:r w:rsidRPr="00122537">
              <w:rPr>
                <w:rFonts w:ascii="Aptos" w:hAnsi="Aptos" w:cstheme="minorHAnsi"/>
                <w:i/>
                <w:sz w:val="22"/>
                <w:szCs w:val="22"/>
              </w:rPr>
              <w:t xml:space="preserve"> Abschnitte sind Anleitungen, die zu berücksichtigen, dann aber zu löschen sind,</w:t>
            </w:r>
          </w:p>
          <w:p w14:paraId="3D8ABF3D" w14:textId="323912AA" w:rsidR="00B625ED" w:rsidRPr="00122537" w:rsidRDefault="00B625ED" w:rsidP="00C514AB">
            <w:pPr>
              <w:pStyle w:val="Paragrafoelenco"/>
              <w:widowControl w:val="0"/>
              <w:numPr>
                <w:ilvl w:val="0"/>
                <w:numId w:val="56"/>
              </w:numPr>
              <w:autoSpaceDE w:val="0"/>
              <w:autoSpaceDN w:val="0"/>
              <w:ind w:left="367" w:hanging="283"/>
              <w:rPr>
                <w:rFonts w:ascii="Aptos" w:hAnsi="Aptos" w:cstheme="minorHAnsi"/>
                <w:b/>
                <w:sz w:val="22"/>
                <w:szCs w:val="22"/>
              </w:rPr>
            </w:pPr>
            <w:r w:rsidRPr="00122537">
              <w:rPr>
                <w:rFonts w:ascii="Aptos" w:hAnsi="Aptos" w:cstheme="minorHAnsi"/>
                <w:i/>
                <w:sz w:val="22"/>
                <w:szCs w:val="22"/>
              </w:rPr>
              <w:t xml:space="preserve">die </w:t>
            </w:r>
            <w:r w:rsidRPr="00122537">
              <w:rPr>
                <w:rFonts w:ascii="Aptos" w:hAnsi="Aptos" w:cstheme="minorHAnsi"/>
                <w:b/>
                <w:i/>
                <w:iCs/>
                <w:color w:val="FF0000"/>
                <w:sz w:val="22"/>
                <w:szCs w:val="22"/>
              </w:rPr>
              <w:t>roten</w:t>
            </w:r>
            <w:r w:rsidRPr="00122537">
              <w:rPr>
                <w:rFonts w:ascii="Aptos" w:hAnsi="Aptos" w:cstheme="minorHAnsi"/>
                <w:i/>
                <w:sz w:val="22"/>
                <w:szCs w:val="22"/>
              </w:rPr>
              <w:t xml:space="preserve"> Abschnitte sind optional, nach Bedarf zu wählen, zu ändern oder zu löschen, je nach Besonderheit des Verfahrens und der Vergabestelle.</w:t>
            </w:r>
          </w:p>
        </w:tc>
        <w:tc>
          <w:tcPr>
            <w:tcW w:w="1056" w:type="dxa"/>
          </w:tcPr>
          <w:p w14:paraId="0ED767AC" w14:textId="77777777" w:rsidR="00B625ED" w:rsidRPr="00122537" w:rsidRDefault="00B625ED" w:rsidP="00C514AB">
            <w:pPr>
              <w:widowControl w:val="0"/>
              <w:jc w:val="center"/>
              <w:rPr>
                <w:rFonts w:ascii="Aptos" w:hAnsi="Aptos" w:cstheme="minorHAnsi"/>
                <w:b/>
                <w:sz w:val="22"/>
                <w:szCs w:val="22"/>
                <w:lang w:val="de-DE"/>
              </w:rPr>
            </w:pPr>
          </w:p>
        </w:tc>
        <w:tc>
          <w:tcPr>
            <w:tcW w:w="4666" w:type="dxa"/>
          </w:tcPr>
          <w:p w14:paraId="78B0E329" w14:textId="77777777" w:rsidR="00B625ED" w:rsidRPr="00122537" w:rsidRDefault="00B625ED" w:rsidP="00C514AB">
            <w:pPr>
              <w:rPr>
                <w:rFonts w:ascii="Aptos" w:hAnsi="Aptos" w:cstheme="minorHAnsi"/>
                <w:color w:val="4472C4" w:themeColor="accent1"/>
                <w:sz w:val="22"/>
                <w:szCs w:val="22"/>
                <w:lang w:val="it-IT"/>
              </w:rPr>
            </w:pPr>
            <w:r w:rsidRPr="00122537">
              <w:rPr>
                <w:rFonts w:ascii="Aptos" w:hAnsi="Aptos" w:cstheme="minorHAnsi"/>
                <w:color w:val="4472C4" w:themeColor="accent1"/>
                <w:sz w:val="22"/>
                <w:szCs w:val="22"/>
                <w:lang w:val="it-IT"/>
              </w:rPr>
              <w:t>Per l’utilizzo e la compilazione dei modelli si forniscono le seguenti informazioni:</w:t>
            </w:r>
          </w:p>
          <w:p w14:paraId="35078625" w14:textId="77777777" w:rsidR="00B625ED" w:rsidRPr="00122537" w:rsidRDefault="00B625ED" w:rsidP="00C514AB">
            <w:pPr>
              <w:pStyle w:val="Paragrafoelenco"/>
              <w:widowControl w:val="0"/>
              <w:numPr>
                <w:ilvl w:val="0"/>
                <w:numId w:val="56"/>
              </w:numPr>
              <w:autoSpaceDE w:val="0"/>
              <w:autoSpaceDN w:val="0"/>
              <w:ind w:left="367" w:hanging="283"/>
              <w:rPr>
                <w:rFonts w:ascii="Aptos" w:hAnsi="Aptos" w:cstheme="minorHAnsi"/>
                <w:i/>
                <w:sz w:val="22"/>
                <w:szCs w:val="22"/>
                <w:lang w:val="it-IT"/>
              </w:rPr>
            </w:pPr>
            <w:r w:rsidRPr="00122537">
              <w:rPr>
                <w:rFonts w:ascii="Aptos" w:hAnsi="Aptos" w:cstheme="minorHAnsi"/>
                <w:i/>
                <w:sz w:val="22"/>
                <w:szCs w:val="22"/>
                <w:lang w:val="it-IT"/>
              </w:rPr>
              <w:t xml:space="preserve">le parti in </w:t>
            </w:r>
            <w:r w:rsidRPr="00122537">
              <w:rPr>
                <w:rFonts w:ascii="Aptos" w:hAnsi="Aptos" w:cstheme="minorHAnsi"/>
                <w:b/>
                <w:i/>
                <w:color w:val="4472C4" w:themeColor="accent1"/>
                <w:sz w:val="22"/>
                <w:szCs w:val="22"/>
                <w:lang w:val="it-IT"/>
              </w:rPr>
              <w:t>blu</w:t>
            </w:r>
            <w:r w:rsidRPr="00122537">
              <w:rPr>
                <w:rFonts w:ascii="Aptos" w:hAnsi="Aptos" w:cstheme="minorHAnsi"/>
                <w:i/>
                <w:sz w:val="22"/>
                <w:szCs w:val="22"/>
                <w:lang w:val="it-IT"/>
              </w:rPr>
              <w:t xml:space="preserve"> sono istruzioni da tenere in considerazione e cancellare;</w:t>
            </w:r>
          </w:p>
          <w:p w14:paraId="7CB202CB" w14:textId="77777777" w:rsidR="00B625ED" w:rsidRPr="00122537" w:rsidRDefault="00B625ED" w:rsidP="00C514AB">
            <w:pPr>
              <w:pStyle w:val="Paragrafoelenco"/>
              <w:widowControl w:val="0"/>
              <w:numPr>
                <w:ilvl w:val="0"/>
                <w:numId w:val="56"/>
              </w:numPr>
              <w:autoSpaceDE w:val="0"/>
              <w:autoSpaceDN w:val="0"/>
              <w:ind w:left="367" w:hanging="283"/>
              <w:rPr>
                <w:rFonts w:ascii="Aptos" w:hAnsi="Aptos" w:cstheme="minorHAnsi"/>
                <w:b/>
                <w:sz w:val="22"/>
                <w:szCs w:val="22"/>
                <w:lang w:val="it-IT"/>
              </w:rPr>
            </w:pPr>
            <w:r w:rsidRPr="00122537">
              <w:rPr>
                <w:rFonts w:ascii="Aptos" w:hAnsi="Aptos" w:cstheme="minorHAnsi"/>
                <w:i/>
                <w:sz w:val="22"/>
                <w:szCs w:val="22"/>
                <w:lang w:val="it-IT"/>
              </w:rPr>
              <w:t xml:space="preserve">le parti in </w:t>
            </w:r>
            <w:r w:rsidRPr="00122537">
              <w:rPr>
                <w:rFonts w:ascii="Aptos" w:hAnsi="Aptos" w:cstheme="minorHAnsi"/>
                <w:b/>
                <w:i/>
                <w:iCs/>
                <w:color w:val="FF0000"/>
                <w:sz w:val="22"/>
                <w:szCs w:val="22"/>
                <w:lang w:val="it-IT"/>
              </w:rPr>
              <w:t>rosso</w:t>
            </w:r>
            <w:r w:rsidRPr="00122537">
              <w:rPr>
                <w:rFonts w:ascii="Aptos" w:hAnsi="Aptos" w:cstheme="minorHAnsi"/>
                <w:i/>
                <w:sz w:val="22"/>
                <w:szCs w:val="22"/>
                <w:lang w:val="it-IT"/>
              </w:rPr>
              <w:t xml:space="preserve"> sono eventuali, alternative, da modificare e/o cancellare in base alle specificità di ciascuna procedura e di ciascuna stazione appaltante.</w:t>
            </w:r>
          </w:p>
        </w:tc>
      </w:tr>
      <w:tr w:rsidR="0013348D" w:rsidRPr="00796200" w14:paraId="421D42E1" w14:textId="77777777" w:rsidTr="0023319D">
        <w:trPr>
          <w:cantSplit/>
        </w:trPr>
        <w:tc>
          <w:tcPr>
            <w:tcW w:w="4670" w:type="dxa"/>
          </w:tcPr>
          <w:p w14:paraId="416A3B84" w14:textId="77777777" w:rsidR="0013348D" w:rsidRPr="00122537" w:rsidRDefault="0013348D" w:rsidP="00C514AB">
            <w:pPr>
              <w:rPr>
                <w:rFonts w:ascii="Aptos" w:hAnsi="Aptos" w:cstheme="minorHAnsi"/>
                <w:color w:val="4472C4" w:themeColor="accent1"/>
                <w:sz w:val="22"/>
                <w:szCs w:val="22"/>
                <w:lang w:val="it-IT"/>
              </w:rPr>
            </w:pPr>
          </w:p>
        </w:tc>
        <w:tc>
          <w:tcPr>
            <w:tcW w:w="1056" w:type="dxa"/>
          </w:tcPr>
          <w:p w14:paraId="237A009C" w14:textId="77777777" w:rsidR="0013348D" w:rsidRPr="00122537" w:rsidRDefault="0013348D" w:rsidP="00C514AB">
            <w:pPr>
              <w:widowControl w:val="0"/>
              <w:jc w:val="center"/>
              <w:rPr>
                <w:rFonts w:ascii="Aptos" w:hAnsi="Aptos" w:cstheme="minorHAnsi"/>
                <w:b/>
                <w:sz w:val="22"/>
                <w:szCs w:val="22"/>
                <w:lang w:val="it-IT"/>
              </w:rPr>
            </w:pPr>
          </w:p>
        </w:tc>
        <w:tc>
          <w:tcPr>
            <w:tcW w:w="4666" w:type="dxa"/>
          </w:tcPr>
          <w:p w14:paraId="1A76295B" w14:textId="77777777" w:rsidR="0013348D" w:rsidRPr="00122537" w:rsidRDefault="0013348D" w:rsidP="00C514AB">
            <w:pPr>
              <w:rPr>
                <w:rFonts w:ascii="Aptos" w:hAnsi="Aptos" w:cstheme="minorHAnsi"/>
                <w:color w:val="4472C4" w:themeColor="accent1"/>
                <w:sz w:val="22"/>
                <w:szCs w:val="22"/>
                <w:lang w:val="it-IT"/>
              </w:rPr>
            </w:pPr>
          </w:p>
        </w:tc>
      </w:tr>
      <w:tr w:rsidR="0013348D" w:rsidRPr="00796200" w14:paraId="43D9406C" w14:textId="77777777" w:rsidTr="001F54DE">
        <w:trPr>
          <w:cantSplit/>
        </w:trPr>
        <w:tc>
          <w:tcPr>
            <w:tcW w:w="10392" w:type="dxa"/>
            <w:gridSpan w:val="3"/>
          </w:tcPr>
          <w:p w14:paraId="52D56B7B" w14:textId="77777777" w:rsidR="0013348D" w:rsidRPr="00122537" w:rsidRDefault="0013348D" w:rsidP="00C514AB">
            <w:pPr>
              <w:widowControl w:val="0"/>
              <w:autoSpaceDE w:val="0"/>
              <w:autoSpaceDN w:val="0"/>
              <w:jc w:val="center"/>
              <w:rPr>
                <w:rFonts w:ascii="Aptos" w:hAnsi="Aptos" w:cstheme="minorHAnsi"/>
                <w:b/>
                <w:i/>
                <w:iCs/>
                <w:color w:val="FF0000"/>
                <w:sz w:val="22"/>
                <w:szCs w:val="22"/>
                <w:lang w:val="it-IT"/>
              </w:rPr>
            </w:pPr>
            <w:r w:rsidRPr="00122537">
              <w:rPr>
                <w:rFonts w:ascii="Aptos" w:hAnsi="Aptos" w:cstheme="minorHAnsi"/>
                <w:b/>
                <w:i/>
                <w:iCs/>
                <w:color w:val="FF0000"/>
                <w:sz w:val="22"/>
                <w:szCs w:val="22"/>
                <w:lang w:val="it-IT"/>
              </w:rPr>
              <w:t xml:space="preserve">(Modulo lavori – disciplinare - offerta </w:t>
            </w:r>
            <w:r w:rsidRPr="00122537">
              <w:rPr>
                <w:rFonts w:ascii="Aptos" w:hAnsi="Aptos" w:cstheme="minorHAnsi"/>
                <w:b/>
                <w:i/>
                <w:iCs/>
                <w:color w:val="FF0000"/>
                <w:sz w:val="22"/>
                <w:szCs w:val="22"/>
                <w:u w:val="single"/>
                <w:lang w:val="it-IT"/>
              </w:rPr>
              <w:t>economicamente più vantaggiosa</w:t>
            </w:r>
            <w:r w:rsidRPr="00122537">
              <w:rPr>
                <w:rFonts w:ascii="Aptos" w:hAnsi="Aptos" w:cstheme="minorHAnsi"/>
                <w:b/>
                <w:i/>
                <w:iCs/>
                <w:color w:val="FF0000"/>
                <w:sz w:val="22"/>
                <w:szCs w:val="22"/>
                <w:lang w:val="it-IT"/>
              </w:rPr>
              <w:t xml:space="preserve"> SOLO PREZZO –</w:t>
            </w:r>
          </w:p>
          <w:p w14:paraId="60891D8E" w14:textId="77777777" w:rsidR="0013348D" w:rsidRPr="00122537" w:rsidRDefault="0013348D" w:rsidP="00C514AB">
            <w:pPr>
              <w:widowControl w:val="0"/>
              <w:autoSpaceDE w:val="0"/>
              <w:autoSpaceDN w:val="0"/>
              <w:jc w:val="center"/>
              <w:rPr>
                <w:rFonts w:ascii="Aptos" w:hAnsi="Aptos" w:cstheme="minorHAnsi"/>
                <w:b/>
                <w:i/>
                <w:iCs/>
                <w:color w:val="FF0000"/>
                <w:sz w:val="22"/>
                <w:szCs w:val="22"/>
                <w:lang w:val="it-IT"/>
              </w:rPr>
            </w:pPr>
            <w:r w:rsidRPr="00122537">
              <w:rPr>
                <w:rFonts w:ascii="Aptos" w:hAnsi="Aptos" w:cstheme="minorHAnsi"/>
                <w:b/>
                <w:i/>
                <w:iCs/>
                <w:color w:val="FF0000"/>
                <w:sz w:val="22"/>
                <w:szCs w:val="22"/>
                <w:lang w:val="it-IT"/>
              </w:rPr>
              <w:t>con metodo prezzi unitari o ribasso percentuale)</w:t>
            </w:r>
          </w:p>
          <w:p w14:paraId="073FC28E" w14:textId="77777777" w:rsidR="0013348D" w:rsidRPr="00122537" w:rsidRDefault="0013348D" w:rsidP="00C514AB">
            <w:pPr>
              <w:widowControl w:val="0"/>
              <w:autoSpaceDE w:val="0"/>
              <w:autoSpaceDN w:val="0"/>
              <w:jc w:val="center"/>
              <w:rPr>
                <w:rFonts w:ascii="Aptos" w:hAnsi="Aptos" w:cstheme="minorHAnsi"/>
                <w:b/>
                <w:i/>
                <w:iCs/>
                <w:color w:val="FF0000"/>
                <w:sz w:val="22"/>
                <w:szCs w:val="22"/>
                <w:lang w:val="de-DE"/>
              </w:rPr>
            </w:pPr>
            <w:r w:rsidRPr="00122537">
              <w:rPr>
                <w:rFonts w:ascii="Aptos" w:hAnsi="Aptos" w:cstheme="minorHAnsi"/>
                <w:b/>
                <w:i/>
                <w:iCs/>
                <w:color w:val="FF0000"/>
                <w:sz w:val="22"/>
                <w:szCs w:val="22"/>
                <w:lang w:val="de-DE"/>
              </w:rPr>
              <w:t xml:space="preserve">(Formular Bauarbeiten – Ausschreibungsbedingungen – </w:t>
            </w:r>
            <w:r w:rsidRPr="00122537">
              <w:rPr>
                <w:rFonts w:ascii="Aptos" w:hAnsi="Aptos" w:cstheme="minorHAnsi"/>
                <w:b/>
                <w:i/>
                <w:iCs/>
                <w:color w:val="FF0000"/>
                <w:sz w:val="22"/>
                <w:szCs w:val="22"/>
                <w:u w:val="single"/>
                <w:lang w:val="de-DE"/>
              </w:rPr>
              <w:t>wirtschaftlich günstigstes Angebot</w:t>
            </w:r>
            <w:r w:rsidRPr="00122537">
              <w:rPr>
                <w:rFonts w:ascii="Aptos" w:hAnsi="Aptos" w:cstheme="minorHAnsi"/>
                <w:b/>
                <w:i/>
                <w:iCs/>
                <w:color w:val="FF0000"/>
                <w:sz w:val="22"/>
                <w:szCs w:val="22"/>
                <w:lang w:val="de-DE"/>
              </w:rPr>
              <w:t xml:space="preserve"> NUR NACH-PREIS</w:t>
            </w:r>
          </w:p>
          <w:p w14:paraId="34177FA1" w14:textId="77777777" w:rsidR="0013348D" w:rsidRPr="00122537" w:rsidRDefault="0013348D" w:rsidP="00C514AB">
            <w:pPr>
              <w:jc w:val="center"/>
              <w:rPr>
                <w:rFonts w:ascii="Aptos" w:hAnsi="Aptos" w:cstheme="minorHAnsi"/>
                <w:b/>
                <w:i/>
                <w:iCs/>
                <w:color w:val="FF0000"/>
                <w:sz w:val="22"/>
                <w:szCs w:val="22"/>
                <w:lang w:val="de-DE"/>
              </w:rPr>
            </w:pPr>
            <w:r w:rsidRPr="00122537">
              <w:rPr>
                <w:rFonts w:ascii="Aptos" w:hAnsi="Aptos" w:cstheme="minorHAnsi"/>
                <w:b/>
                <w:i/>
                <w:iCs/>
                <w:color w:val="FF0000"/>
                <w:sz w:val="22"/>
                <w:szCs w:val="22"/>
                <w:lang w:val="de-DE"/>
              </w:rPr>
              <w:t>nach Einheitspreisen oder prozentuellem Abschlag)</w:t>
            </w:r>
          </w:p>
          <w:p w14:paraId="1C78080B" w14:textId="77777777" w:rsidR="0013348D" w:rsidRPr="00122537" w:rsidRDefault="0013348D" w:rsidP="00C514AB">
            <w:pPr>
              <w:rPr>
                <w:rFonts w:ascii="Aptos" w:hAnsi="Aptos" w:cstheme="minorHAnsi"/>
                <w:color w:val="4472C4" w:themeColor="accent1"/>
                <w:sz w:val="22"/>
                <w:szCs w:val="22"/>
                <w:lang w:val="de-DE"/>
              </w:rPr>
            </w:pPr>
          </w:p>
        </w:tc>
      </w:tr>
      <w:tr w:rsidR="0013348D" w:rsidRPr="00796200" w14:paraId="3903C197" w14:textId="77777777" w:rsidTr="0023319D">
        <w:trPr>
          <w:cantSplit/>
        </w:trPr>
        <w:tc>
          <w:tcPr>
            <w:tcW w:w="4670" w:type="dxa"/>
          </w:tcPr>
          <w:p w14:paraId="7D9D8129" w14:textId="77777777" w:rsidR="0013348D" w:rsidRPr="00122537" w:rsidRDefault="0013348D" w:rsidP="00C514AB">
            <w:pPr>
              <w:rPr>
                <w:rFonts w:ascii="Aptos" w:hAnsi="Aptos" w:cstheme="minorHAnsi"/>
                <w:color w:val="4472C4" w:themeColor="accent1"/>
                <w:sz w:val="22"/>
                <w:szCs w:val="22"/>
                <w:lang w:val="de-DE"/>
              </w:rPr>
            </w:pPr>
          </w:p>
        </w:tc>
        <w:tc>
          <w:tcPr>
            <w:tcW w:w="1056" w:type="dxa"/>
          </w:tcPr>
          <w:p w14:paraId="1E70F85C" w14:textId="77777777" w:rsidR="0013348D" w:rsidRPr="00122537" w:rsidRDefault="0013348D" w:rsidP="00C514AB">
            <w:pPr>
              <w:widowControl w:val="0"/>
              <w:jc w:val="center"/>
              <w:rPr>
                <w:rFonts w:ascii="Aptos" w:hAnsi="Aptos" w:cstheme="minorHAnsi"/>
                <w:b/>
                <w:sz w:val="22"/>
                <w:szCs w:val="22"/>
                <w:lang w:val="de-DE"/>
              </w:rPr>
            </w:pPr>
          </w:p>
        </w:tc>
        <w:tc>
          <w:tcPr>
            <w:tcW w:w="4666" w:type="dxa"/>
          </w:tcPr>
          <w:p w14:paraId="6EF49BA3" w14:textId="77777777" w:rsidR="0013348D" w:rsidRPr="00122537" w:rsidRDefault="0013348D" w:rsidP="00C514AB">
            <w:pPr>
              <w:rPr>
                <w:rFonts w:ascii="Aptos" w:hAnsi="Aptos" w:cstheme="minorHAnsi"/>
                <w:color w:val="4472C4" w:themeColor="accent1"/>
                <w:sz w:val="22"/>
                <w:szCs w:val="22"/>
                <w:lang w:val="de-DE"/>
              </w:rPr>
            </w:pPr>
          </w:p>
        </w:tc>
      </w:tr>
      <w:tr w:rsidR="008A38E3" w:rsidRPr="00122537" w14:paraId="6DDC71C9" w14:textId="77777777" w:rsidTr="009B74D3">
        <w:trPr>
          <w:cantSplit/>
        </w:trPr>
        <w:tc>
          <w:tcPr>
            <w:tcW w:w="4670" w:type="dxa"/>
          </w:tcPr>
          <w:p w14:paraId="63D82016" w14:textId="77777777" w:rsidR="008A38E3" w:rsidRPr="00122537" w:rsidRDefault="008A38E3" w:rsidP="00C514AB">
            <w:pPr>
              <w:pStyle w:val="Corpodeltesto3"/>
              <w:widowControl w:val="0"/>
              <w:tabs>
                <w:tab w:val="center" w:pos="4536"/>
                <w:tab w:val="right" w:pos="9072"/>
              </w:tabs>
              <w:spacing w:after="0"/>
              <w:ind w:right="181"/>
              <w:jc w:val="center"/>
              <w:rPr>
                <w:rFonts w:ascii="Aptos" w:hAnsi="Aptos" w:cstheme="minorHAnsi"/>
                <w:b/>
                <w:sz w:val="22"/>
                <w:szCs w:val="22"/>
                <w:lang w:val="de-DE"/>
              </w:rPr>
            </w:pPr>
            <w:r w:rsidRPr="00122537">
              <w:rPr>
                <w:rFonts w:ascii="Aptos" w:hAnsi="Aptos" w:cstheme="minorHAnsi"/>
                <w:b/>
                <w:sz w:val="22"/>
                <w:szCs w:val="22"/>
                <w:lang w:val="de-DE"/>
              </w:rPr>
              <w:t>Code Ausschreibung</w:t>
            </w:r>
          </w:p>
          <w:p w14:paraId="7553D99C" w14:textId="77777777" w:rsidR="008A38E3" w:rsidRPr="00122537" w:rsidRDefault="008A38E3" w:rsidP="00C514AB">
            <w:pPr>
              <w:pStyle w:val="DeutscherText"/>
              <w:widowControl w:val="0"/>
              <w:ind w:right="180"/>
              <w:jc w:val="center"/>
              <w:rPr>
                <w:rFonts w:ascii="Aptos" w:hAnsi="Aptos" w:cstheme="minorHAnsi"/>
                <w:b/>
                <w:sz w:val="22"/>
                <w:szCs w:val="22"/>
                <w:lang w:val="de-DE"/>
              </w:rPr>
            </w:pPr>
            <w:r w:rsidRPr="00122537">
              <w:rPr>
                <w:rFonts w:ascii="Aptos" w:hAnsi="Aptos" w:cstheme="minorHAnsi"/>
                <w:b/>
                <w:sz w:val="22"/>
                <w:szCs w:val="22"/>
                <w:lang w:val="it-IT"/>
              </w:rPr>
              <w:fldChar w:fldCharType="begin">
                <w:ffData>
                  <w:name w:val="Testo182"/>
                  <w:enabled/>
                  <w:calcOnExit w:val="0"/>
                  <w:textInput/>
                </w:ffData>
              </w:fldChar>
            </w:r>
            <w:r w:rsidRPr="00122537">
              <w:rPr>
                <w:rFonts w:ascii="Aptos" w:hAnsi="Aptos" w:cstheme="minorHAnsi"/>
                <w:b/>
                <w:sz w:val="22"/>
                <w:szCs w:val="22"/>
                <w:lang w:val="de-DE"/>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r w:rsidRPr="00122537">
              <w:rPr>
                <w:rFonts w:ascii="Aptos" w:hAnsi="Aptos" w:cstheme="minorHAnsi"/>
                <w:b/>
                <w:sz w:val="22"/>
                <w:szCs w:val="22"/>
                <w:lang w:val="de-DE"/>
              </w:rPr>
              <w:t>/</w:t>
            </w:r>
            <w:r w:rsidRPr="00122537">
              <w:rPr>
                <w:rFonts w:ascii="Aptos" w:hAnsi="Aptos" w:cstheme="minorHAnsi"/>
                <w:b/>
                <w:sz w:val="22"/>
                <w:szCs w:val="22"/>
                <w:lang w:val="it-IT"/>
              </w:rPr>
              <w:fldChar w:fldCharType="begin">
                <w:ffData>
                  <w:name w:val="Text21"/>
                  <w:enabled/>
                  <w:calcOnExit w:val="0"/>
                  <w:textInput/>
                </w:ffData>
              </w:fldChar>
            </w:r>
            <w:r w:rsidRPr="00122537">
              <w:rPr>
                <w:rFonts w:ascii="Aptos" w:hAnsi="Aptos" w:cstheme="minorHAnsi"/>
                <w:b/>
                <w:sz w:val="22"/>
                <w:szCs w:val="22"/>
                <w:lang w:val="de-DE"/>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r w:rsidRPr="00122537">
              <w:rPr>
                <w:rFonts w:ascii="Aptos" w:hAnsi="Aptos" w:cstheme="minorHAnsi"/>
                <w:b/>
                <w:sz w:val="22"/>
                <w:szCs w:val="22"/>
                <w:lang w:val="de-DE"/>
              </w:rPr>
              <w:t xml:space="preserve"> - </w:t>
            </w:r>
            <w:r w:rsidRPr="00122537">
              <w:rPr>
                <w:rFonts w:ascii="Aptos" w:hAnsi="Aptos" w:cstheme="minorHAnsi"/>
                <w:b/>
                <w:sz w:val="22"/>
                <w:szCs w:val="22"/>
                <w:lang w:val="it-IT"/>
              </w:rPr>
              <w:fldChar w:fldCharType="begin">
                <w:ffData>
                  <w:name w:val="Testo183"/>
                  <w:enabled/>
                  <w:calcOnExit w:val="0"/>
                  <w:textInput/>
                </w:ffData>
              </w:fldChar>
            </w:r>
            <w:r w:rsidRPr="00122537">
              <w:rPr>
                <w:rFonts w:ascii="Aptos" w:hAnsi="Aptos" w:cstheme="minorHAnsi"/>
                <w:b/>
                <w:sz w:val="22"/>
                <w:szCs w:val="22"/>
                <w:lang w:val="de-DE"/>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p>
        </w:tc>
        <w:tc>
          <w:tcPr>
            <w:tcW w:w="1056" w:type="dxa"/>
          </w:tcPr>
          <w:p w14:paraId="2CD02BE9" w14:textId="77777777" w:rsidR="008A38E3" w:rsidRPr="00122537" w:rsidRDefault="008A38E3" w:rsidP="00C514AB">
            <w:pPr>
              <w:widowControl w:val="0"/>
              <w:jc w:val="center"/>
              <w:rPr>
                <w:rFonts w:ascii="Aptos" w:hAnsi="Aptos" w:cstheme="minorHAnsi"/>
                <w:b/>
                <w:sz w:val="22"/>
                <w:szCs w:val="22"/>
                <w:lang w:val="de-DE"/>
              </w:rPr>
            </w:pPr>
          </w:p>
        </w:tc>
        <w:tc>
          <w:tcPr>
            <w:tcW w:w="4666" w:type="dxa"/>
          </w:tcPr>
          <w:p w14:paraId="49315566" w14:textId="77777777" w:rsidR="008A38E3" w:rsidRPr="00122537" w:rsidRDefault="008A38E3" w:rsidP="00C514AB">
            <w:pPr>
              <w:pStyle w:val="DeutscherText"/>
              <w:widowControl w:val="0"/>
              <w:ind w:right="181"/>
              <w:jc w:val="center"/>
              <w:rPr>
                <w:rFonts w:ascii="Aptos" w:hAnsi="Aptos" w:cstheme="minorHAnsi"/>
                <w:b/>
                <w:sz w:val="22"/>
                <w:szCs w:val="22"/>
                <w:lang w:val="it-IT"/>
              </w:rPr>
            </w:pPr>
            <w:r w:rsidRPr="00122537">
              <w:rPr>
                <w:rFonts w:ascii="Aptos" w:hAnsi="Aptos" w:cstheme="minorHAnsi"/>
                <w:b/>
                <w:sz w:val="22"/>
                <w:szCs w:val="22"/>
                <w:lang w:val="it-IT"/>
              </w:rPr>
              <w:t>Codice gara</w:t>
            </w:r>
          </w:p>
          <w:p w14:paraId="04A5F609" w14:textId="77777777" w:rsidR="008A38E3" w:rsidRPr="00122537" w:rsidRDefault="008A38E3" w:rsidP="00C514AB">
            <w:pPr>
              <w:pStyle w:val="DeutscherText"/>
              <w:widowControl w:val="0"/>
              <w:ind w:right="180"/>
              <w:jc w:val="center"/>
              <w:rPr>
                <w:rFonts w:ascii="Aptos" w:hAnsi="Aptos" w:cstheme="minorHAnsi"/>
                <w:b/>
                <w:sz w:val="22"/>
                <w:szCs w:val="22"/>
                <w:lang w:val="de-DE"/>
              </w:rPr>
            </w:pPr>
            <w:r w:rsidRPr="00122537">
              <w:rPr>
                <w:rFonts w:ascii="Aptos" w:hAnsi="Aptos" w:cstheme="minorHAnsi"/>
                <w:b/>
                <w:sz w:val="22"/>
                <w:szCs w:val="22"/>
                <w:lang w:val="it-IT"/>
              </w:rPr>
              <w:fldChar w:fldCharType="begin">
                <w:ffData>
                  <w:name w:val="Testo181"/>
                  <w:enabled/>
                  <w:calcOnExit w:val="0"/>
                  <w:textInput/>
                </w:ffData>
              </w:fldChar>
            </w:r>
            <w:bookmarkStart w:id="0" w:name="Testo181"/>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bookmarkEnd w:id="0"/>
            <w:r w:rsidRPr="00122537">
              <w:rPr>
                <w:rFonts w:ascii="Aptos" w:hAnsi="Aptos" w:cstheme="minorHAnsi"/>
                <w:b/>
                <w:sz w:val="22"/>
                <w:szCs w:val="22"/>
                <w:lang w:val="it-IT"/>
              </w:rPr>
              <w:t>/</w:t>
            </w:r>
            <w:r w:rsidRPr="00122537">
              <w:rPr>
                <w:rFonts w:ascii="Aptos" w:hAnsi="Aptos" w:cstheme="minorHAnsi"/>
                <w:b/>
                <w:sz w:val="22"/>
                <w:szCs w:val="22"/>
                <w:lang w:val="it-IT"/>
              </w:rPr>
              <w:fldChar w:fldCharType="begin">
                <w:ffData>
                  <w:name w:val="Testo182"/>
                  <w:enabled/>
                  <w:calcOnExit w:val="0"/>
                  <w:textInput/>
                </w:ffData>
              </w:fldChar>
            </w:r>
            <w:bookmarkStart w:id="1" w:name="Testo182"/>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bookmarkEnd w:id="1"/>
            <w:r w:rsidRPr="00122537">
              <w:rPr>
                <w:rFonts w:ascii="Aptos" w:hAnsi="Aptos" w:cstheme="minorHAnsi"/>
                <w:b/>
                <w:sz w:val="22"/>
                <w:szCs w:val="22"/>
                <w:lang w:val="it-IT"/>
              </w:rPr>
              <w:t xml:space="preserve"> - </w:t>
            </w:r>
            <w:r w:rsidRPr="00122537">
              <w:rPr>
                <w:rFonts w:ascii="Aptos" w:hAnsi="Aptos" w:cstheme="minorHAnsi"/>
                <w:b/>
                <w:sz w:val="22"/>
                <w:szCs w:val="22"/>
                <w:lang w:val="it-IT"/>
              </w:rPr>
              <w:fldChar w:fldCharType="begin">
                <w:ffData>
                  <w:name w:val="Testo183"/>
                  <w:enabled/>
                  <w:calcOnExit w:val="0"/>
                  <w:textInput/>
                </w:ffData>
              </w:fldChar>
            </w:r>
            <w:bookmarkStart w:id="2" w:name="Testo183"/>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bookmarkEnd w:id="2"/>
          </w:p>
        </w:tc>
      </w:tr>
      <w:tr w:rsidR="008A38E3" w:rsidRPr="00122537" w14:paraId="0EA96252" w14:textId="77777777" w:rsidTr="009B74D3">
        <w:trPr>
          <w:cantSplit/>
        </w:trPr>
        <w:tc>
          <w:tcPr>
            <w:tcW w:w="4670" w:type="dxa"/>
          </w:tcPr>
          <w:p w14:paraId="3D0626E7" w14:textId="77777777" w:rsidR="008A38E3" w:rsidRPr="00122537" w:rsidRDefault="008A38E3" w:rsidP="00C514AB">
            <w:pPr>
              <w:pStyle w:val="DeutscherText"/>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CIG-Code</w:t>
            </w:r>
          </w:p>
        </w:tc>
        <w:tc>
          <w:tcPr>
            <w:tcW w:w="1056" w:type="dxa"/>
          </w:tcPr>
          <w:p w14:paraId="300F4190" w14:textId="77777777" w:rsidR="008A38E3" w:rsidRPr="00122537" w:rsidRDefault="008A38E3" w:rsidP="00C514AB">
            <w:pPr>
              <w:widowControl w:val="0"/>
              <w:jc w:val="center"/>
              <w:rPr>
                <w:rFonts w:ascii="Aptos" w:hAnsi="Aptos" w:cstheme="minorHAnsi"/>
                <w:b/>
                <w:sz w:val="22"/>
                <w:szCs w:val="22"/>
                <w:lang w:val="de-DE"/>
              </w:rPr>
            </w:pPr>
            <w:r w:rsidRPr="00122537">
              <w:rPr>
                <w:rFonts w:ascii="Aptos" w:hAnsi="Aptos" w:cstheme="minorHAnsi"/>
                <w:b/>
                <w:sz w:val="22"/>
                <w:szCs w:val="22"/>
                <w:lang w:val="it-IT"/>
              </w:rPr>
              <w:fldChar w:fldCharType="begin">
                <w:ffData>
                  <w:name w:val="Testo185"/>
                  <w:enabled/>
                  <w:calcOnExit w:val="0"/>
                  <w:textInput/>
                </w:ffData>
              </w:fldChar>
            </w:r>
            <w:bookmarkStart w:id="3" w:name="Testo185"/>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bookmarkEnd w:id="3"/>
          </w:p>
        </w:tc>
        <w:tc>
          <w:tcPr>
            <w:tcW w:w="4666" w:type="dxa"/>
          </w:tcPr>
          <w:p w14:paraId="5452FC64" w14:textId="77777777" w:rsidR="008A38E3" w:rsidRPr="00122537" w:rsidRDefault="008A38E3" w:rsidP="00C514AB">
            <w:pPr>
              <w:pStyle w:val="DeutscherText"/>
              <w:widowControl w:val="0"/>
              <w:ind w:right="180"/>
              <w:jc w:val="center"/>
              <w:rPr>
                <w:rFonts w:ascii="Aptos" w:hAnsi="Aptos" w:cstheme="minorHAnsi"/>
                <w:b/>
                <w:sz w:val="22"/>
                <w:szCs w:val="22"/>
                <w:lang w:val="de-DE"/>
              </w:rPr>
            </w:pPr>
            <w:r w:rsidRPr="00122537">
              <w:rPr>
                <w:rFonts w:ascii="Aptos" w:hAnsi="Aptos" w:cstheme="minorHAnsi"/>
                <w:b/>
                <w:sz w:val="22"/>
                <w:szCs w:val="22"/>
                <w:lang w:val="it-IT"/>
              </w:rPr>
              <w:t>Codice CIG</w:t>
            </w:r>
          </w:p>
        </w:tc>
      </w:tr>
      <w:tr w:rsidR="008A38E3" w:rsidRPr="00122537" w14:paraId="2F3E6F8B" w14:textId="77777777" w:rsidTr="009B74D3">
        <w:trPr>
          <w:cantSplit/>
        </w:trPr>
        <w:tc>
          <w:tcPr>
            <w:tcW w:w="4670" w:type="dxa"/>
          </w:tcPr>
          <w:p w14:paraId="132D9D0A" w14:textId="77777777" w:rsidR="008A38E3" w:rsidRPr="00122537" w:rsidRDefault="008A38E3" w:rsidP="00C514AB">
            <w:pPr>
              <w:pStyle w:val="DeutscherText"/>
              <w:widowControl w:val="0"/>
              <w:ind w:right="180"/>
              <w:jc w:val="center"/>
              <w:rPr>
                <w:rFonts w:ascii="Aptos" w:hAnsi="Aptos" w:cstheme="minorHAnsi"/>
                <w:b/>
                <w:sz w:val="22"/>
                <w:szCs w:val="22"/>
                <w:lang w:val="it-IT"/>
              </w:rPr>
            </w:pPr>
            <w:r w:rsidRPr="00122537">
              <w:rPr>
                <w:rFonts w:ascii="Aptos" w:hAnsi="Aptos" w:cstheme="minorHAnsi"/>
                <w:b/>
                <w:sz w:val="22"/>
                <w:szCs w:val="22"/>
                <w:lang w:val="it-IT"/>
              </w:rPr>
              <w:t>Einheitscode CUP</w:t>
            </w:r>
          </w:p>
        </w:tc>
        <w:tc>
          <w:tcPr>
            <w:tcW w:w="1056" w:type="dxa"/>
          </w:tcPr>
          <w:p w14:paraId="57EE336A" w14:textId="77777777" w:rsidR="008A38E3" w:rsidRPr="00122537" w:rsidRDefault="008A38E3" w:rsidP="00C514AB">
            <w:pPr>
              <w:widowControl w:val="0"/>
              <w:jc w:val="center"/>
              <w:rPr>
                <w:rFonts w:ascii="Aptos" w:hAnsi="Aptos" w:cstheme="minorHAnsi"/>
                <w:b/>
                <w:sz w:val="22"/>
                <w:szCs w:val="22"/>
                <w:lang w:val="it-IT"/>
              </w:rPr>
            </w:pPr>
            <w:r w:rsidRPr="00122537">
              <w:rPr>
                <w:rFonts w:ascii="Aptos" w:hAnsi="Aptos" w:cstheme="minorHAnsi"/>
                <w:b/>
                <w:sz w:val="22"/>
                <w:szCs w:val="22"/>
                <w:lang w:val="it-IT"/>
              </w:rPr>
              <w:fldChar w:fldCharType="begin">
                <w:ffData>
                  <w:name w:val="Text5"/>
                  <w:enabled/>
                  <w:calcOnExit w:val="0"/>
                  <w:textInput/>
                </w:ffData>
              </w:fldChar>
            </w:r>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p>
        </w:tc>
        <w:tc>
          <w:tcPr>
            <w:tcW w:w="4666" w:type="dxa"/>
          </w:tcPr>
          <w:p w14:paraId="68375ED8" w14:textId="77777777" w:rsidR="008A38E3" w:rsidRPr="00122537" w:rsidRDefault="008A38E3" w:rsidP="00C514AB">
            <w:pPr>
              <w:pStyle w:val="DeutscherText"/>
              <w:widowControl w:val="0"/>
              <w:ind w:right="180"/>
              <w:jc w:val="center"/>
              <w:rPr>
                <w:rFonts w:ascii="Aptos" w:hAnsi="Aptos" w:cstheme="minorHAnsi"/>
                <w:b/>
                <w:sz w:val="22"/>
                <w:szCs w:val="22"/>
                <w:lang w:val="it-IT"/>
              </w:rPr>
            </w:pPr>
            <w:r w:rsidRPr="00122537">
              <w:rPr>
                <w:rFonts w:ascii="Aptos" w:hAnsi="Aptos" w:cstheme="minorHAnsi"/>
                <w:b/>
                <w:sz w:val="22"/>
                <w:szCs w:val="22"/>
                <w:lang w:val="it-IT"/>
              </w:rPr>
              <w:t>Codice CUP</w:t>
            </w:r>
          </w:p>
        </w:tc>
      </w:tr>
      <w:tr w:rsidR="00A46711" w:rsidRPr="00122537" w14:paraId="18129537" w14:textId="77777777" w:rsidTr="009B74D3">
        <w:trPr>
          <w:cantSplit/>
        </w:trPr>
        <w:tc>
          <w:tcPr>
            <w:tcW w:w="4670" w:type="dxa"/>
          </w:tcPr>
          <w:p w14:paraId="0949F0A1" w14:textId="77777777" w:rsidR="00A46711" w:rsidRPr="00122537" w:rsidRDefault="00A46711" w:rsidP="00C514AB">
            <w:pPr>
              <w:pStyle w:val="Corpodeltesto3"/>
              <w:widowControl w:val="0"/>
              <w:tabs>
                <w:tab w:val="center" w:pos="4536"/>
                <w:tab w:val="right" w:pos="9072"/>
              </w:tabs>
              <w:spacing w:after="0"/>
              <w:ind w:right="180"/>
              <w:jc w:val="center"/>
              <w:rPr>
                <w:rFonts w:ascii="Aptos" w:hAnsi="Aptos" w:cstheme="minorHAnsi"/>
                <w:b/>
                <w:sz w:val="22"/>
                <w:szCs w:val="22"/>
                <w:lang w:val="de-DE"/>
              </w:rPr>
            </w:pPr>
            <w:r w:rsidRPr="00122537">
              <w:rPr>
                <w:rFonts w:ascii="Aptos" w:hAnsi="Aptos" w:cstheme="minorHAnsi"/>
                <w:b/>
                <w:sz w:val="22"/>
                <w:szCs w:val="22"/>
                <w:lang w:val="de-DE"/>
              </w:rPr>
              <w:t xml:space="preserve">Kenndaten der Projektvalidierung: </w:t>
            </w:r>
            <w:r w:rsidRPr="00122537">
              <w:rPr>
                <w:rFonts w:ascii="Aptos" w:hAnsi="Aptos" w:cstheme="minorHAnsi"/>
                <w:b/>
                <w:sz w:val="22"/>
                <w:szCs w:val="22"/>
                <w:lang w:val="it-IT"/>
              </w:rPr>
              <w:fldChar w:fldCharType="begin">
                <w:ffData>
                  <w:name w:val="Text5"/>
                  <w:enabled/>
                  <w:calcOnExit w:val="0"/>
                  <w:textInput/>
                </w:ffData>
              </w:fldChar>
            </w:r>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p>
        </w:tc>
        <w:tc>
          <w:tcPr>
            <w:tcW w:w="1056" w:type="dxa"/>
          </w:tcPr>
          <w:p w14:paraId="74A10EC0" w14:textId="77777777" w:rsidR="00A46711" w:rsidRPr="00122537" w:rsidRDefault="00A46711" w:rsidP="00C514AB">
            <w:pPr>
              <w:widowControl w:val="0"/>
              <w:jc w:val="center"/>
              <w:rPr>
                <w:rFonts w:ascii="Aptos" w:hAnsi="Aptos" w:cstheme="minorHAnsi"/>
                <w:sz w:val="22"/>
                <w:szCs w:val="22"/>
                <w:lang w:val="it-IT"/>
              </w:rPr>
            </w:pPr>
          </w:p>
        </w:tc>
        <w:tc>
          <w:tcPr>
            <w:tcW w:w="4666" w:type="dxa"/>
          </w:tcPr>
          <w:p w14:paraId="61BFD9C7" w14:textId="77777777" w:rsidR="00A46711" w:rsidRPr="00122537" w:rsidRDefault="00A46711" w:rsidP="00C514AB">
            <w:pPr>
              <w:pStyle w:val="DeutscherText"/>
              <w:widowControl w:val="0"/>
              <w:ind w:right="180"/>
              <w:jc w:val="center"/>
              <w:rPr>
                <w:rFonts w:ascii="Aptos" w:hAnsi="Aptos" w:cstheme="minorHAnsi"/>
                <w:sz w:val="22"/>
                <w:szCs w:val="22"/>
              </w:rPr>
            </w:pPr>
            <w:r w:rsidRPr="00122537">
              <w:rPr>
                <w:rFonts w:ascii="Aptos" w:hAnsi="Aptos" w:cstheme="minorHAnsi"/>
                <w:b/>
                <w:sz w:val="22"/>
                <w:szCs w:val="22"/>
                <w:lang w:val="it-IT"/>
              </w:rPr>
              <w:t>Estremi validazione progetto:</w:t>
            </w:r>
            <w:r w:rsidRPr="00122537">
              <w:rPr>
                <w:rFonts w:ascii="Aptos" w:hAnsi="Aptos" w:cstheme="minorHAnsi"/>
                <w:sz w:val="22"/>
                <w:szCs w:val="22"/>
              </w:rPr>
              <w:t xml:space="preserve"> </w:t>
            </w:r>
            <w:r w:rsidRPr="00122537">
              <w:rPr>
                <w:rFonts w:ascii="Aptos" w:hAnsi="Aptos" w:cstheme="minorHAnsi"/>
                <w:b/>
                <w:sz w:val="22"/>
                <w:szCs w:val="22"/>
                <w:lang w:val="it-IT"/>
              </w:rPr>
              <w:fldChar w:fldCharType="begin">
                <w:ffData>
                  <w:name w:val="Testo184"/>
                  <w:enabled/>
                  <w:calcOnExit w:val="0"/>
                  <w:textInput/>
                </w:ffData>
              </w:fldChar>
            </w:r>
            <w:r w:rsidRPr="00122537">
              <w:rPr>
                <w:rFonts w:ascii="Aptos" w:hAnsi="Aptos" w:cstheme="minorHAnsi"/>
                <w:b/>
                <w:sz w:val="22"/>
                <w:szCs w:val="22"/>
                <w:lang w:val="it-IT"/>
              </w:rPr>
              <w:instrText xml:space="preserve"> FORMTEXT </w:instrText>
            </w:r>
            <w:r w:rsidRPr="00122537">
              <w:rPr>
                <w:rFonts w:ascii="Aptos" w:hAnsi="Aptos" w:cstheme="minorHAnsi"/>
                <w:b/>
                <w:sz w:val="22"/>
                <w:szCs w:val="22"/>
                <w:lang w:val="it-IT"/>
              </w:rPr>
            </w:r>
            <w:r w:rsidRPr="00122537">
              <w:rPr>
                <w:rFonts w:ascii="Aptos" w:hAnsi="Aptos" w:cstheme="minorHAnsi"/>
                <w:b/>
                <w:sz w:val="22"/>
                <w:szCs w:val="22"/>
                <w:lang w:val="it-IT"/>
              </w:rPr>
              <w:fldChar w:fldCharType="separate"/>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t> </w:t>
            </w:r>
            <w:r w:rsidRPr="00122537">
              <w:rPr>
                <w:rFonts w:ascii="Aptos" w:hAnsi="Aptos" w:cstheme="minorHAnsi"/>
                <w:b/>
                <w:sz w:val="22"/>
                <w:szCs w:val="22"/>
                <w:lang w:val="it-IT"/>
              </w:rPr>
              <w:fldChar w:fldCharType="end"/>
            </w:r>
          </w:p>
        </w:tc>
      </w:tr>
      <w:tr w:rsidR="00A46711" w:rsidRPr="00122537" w14:paraId="32B81C7F" w14:textId="77777777" w:rsidTr="009B74D3">
        <w:trPr>
          <w:cantSplit/>
        </w:trPr>
        <w:tc>
          <w:tcPr>
            <w:tcW w:w="4670" w:type="dxa"/>
          </w:tcPr>
          <w:p w14:paraId="1BF3245E" w14:textId="77777777" w:rsidR="00A46711" w:rsidRPr="00122537" w:rsidRDefault="007F3343" w:rsidP="00C514AB">
            <w:pPr>
              <w:pStyle w:val="DeutscherText"/>
              <w:widowControl w:val="0"/>
              <w:jc w:val="center"/>
              <w:rPr>
                <w:rFonts w:ascii="Aptos" w:hAnsi="Aptos" w:cstheme="minorHAnsi"/>
                <w:sz w:val="22"/>
                <w:szCs w:val="22"/>
                <w:lang w:val="de-DE"/>
              </w:rPr>
            </w:pPr>
            <w:r w:rsidRPr="00122537">
              <w:rPr>
                <w:rFonts w:ascii="Aptos" w:hAnsi="Aptos" w:cstheme="minorHAnsi"/>
                <w:sz w:val="22"/>
                <w:szCs w:val="22"/>
                <w:lang w:val="de-DE"/>
              </w:rPr>
              <w:t xml:space="preserve">Entscheid </w:t>
            </w:r>
            <w:r w:rsidR="00635F47" w:rsidRPr="00122537">
              <w:rPr>
                <w:rFonts w:ascii="Aptos" w:hAnsi="Aptos" w:cstheme="minorHAnsi"/>
                <w:sz w:val="22"/>
                <w:szCs w:val="22"/>
                <w:lang w:val="de-DE"/>
              </w:rPr>
              <w:t>zur Einleitung des Vergabeverfahrens</w:t>
            </w:r>
            <w:r w:rsidR="00A46711" w:rsidRPr="00122537">
              <w:rPr>
                <w:rFonts w:ascii="Aptos" w:hAnsi="Aptos" w:cstheme="minorHAnsi"/>
                <w:sz w:val="22"/>
                <w:szCs w:val="22"/>
                <w:lang w:val="de-DE"/>
              </w:rPr>
              <w:t>:</w:t>
            </w:r>
          </w:p>
          <w:p w14:paraId="59C6E544" w14:textId="77777777" w:rsidR="009052F3" w:rsidRPr="00122537" w:rsidRDefault="00A46711" w:rsidP="00C514AB">
            <w:pPr>
              <w:pStyle w:val="DeutscherText"/>
              <w:widowControl w:val="0"/>
              <w:ind w:right="180"/>
              <w:jc w:val="center"/>
              <w:rPr>
                <w:rFonts w:ascii="Aptos" w:eastAsia="MS Mincho" w:hAnsi="Aptos" w:cstheme="minorHAnsi"/>
                <w:bCs/>
                <w:color w:val="FF0000"/>
                <w:sz w:val="22"/>
                <w:szCs w:val="22"/>
                <w:lang w:val="de-DE" w:eastAsia="ja-JP"/>
              </w:rPr>
            </w:pPr>
            <w:r w:rsidRPr="00122537">
              <w:rPr>
                <w:rFonts w:ascii="Aptos" w:hAnsi="Aptos" w:cstheme="minorHAnsi"/>
                <w:color w:val="FF0000"/>
                <w:sz w:val="22"/>
                <w:szCs w:val="22"/>
                <w:lang w:val="de-DE"/>
              </w:rPr>
              <w:t>Entscheid/Beschluss/Dekret der (z.B.</w:t>
            </w:r>
            <w:r w:rsidR="003264C9"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lang w:val="de-DE"/>
              </w:rPr>
              <w:t xml:space="preserve">Landesregierung) </w:t>
            </w:r>
            <w:r w:rsidRPr="00122537">
              <w:rPr>
                <w:rFonts w:ascii="Aptos" w:eastAsia="MS Mincho" w:hAnsi="Aptos" w:cstheme="minorHAnsi"/>
                <w:bCs/>
                <w:color w:val="FF0000"/>
                <w:sz w:val="22"/>
                <w:szCs w:val="22"/>
                <w:lang w:val="it-IT" w:eastAsia="ja-JP"/>
              </w:rPr>
              <w:fldChar w:fldCharType="begin">
                <w:ffData>
                  <w:name w:val="Text28"/>
                  <w:enabled/>
                  <w:calcOnExit w:val="0"/>
                  <w:textInput/>
                </w:ffData>
              </w:fldChar>
            </w:r>
            <w:r w:rsidRPr="00122537">
              <w:rPr>
                <w:rFonts w:ascii="Aptos" w:eastAsia="MS Mincho" w:hAnsi="Aptos" w:cstheme="minorHAnsi"/>
                <w:bCs/>
                <w:color w:val="FF0000"/>
                <w:sz w:val="22"/>
                <w:szCs w:val="22"/>
                <w:lang w:val="de-DE" w:eastAsia="ja-JP"/>
              </w:rPr>
              <w:instrText xml:space="preserve"> FORMTEXT </w:instrText>
            </w:r>
            <w:r w:rsidRPr="00122537">
              <w:rPr>
                <w:rFonts w:ascii="Aptos" w:eastAsia="MS Mincho" w:hAnsi="Aptos" w:cstheme="minorHAnsi"/>
                <w:bCs/>
                <w:color w:val="FF0000"/>
                <w:sz w:val="22"/>
                <w:szCs w:val="22"/>
                <w:lang w:val="it-IT" w:eastAsia="ja-JP"/>
              </w:rPr>
            </w:r>
            <w:r w:rsidRPr="00122537">
              <w:rPr>
                <w:rFonts w:ascii="Aptos" w:eastAsia="MS Mincho" w:hAnsi="Aptos" w:cstheme="minorHAnsi"/>
                <w:bCs/>
                <w:color w:val="FF0000"/>
                <w:sz w:val="22"/>
                <w:szCs w:val="22"/>
                <w:lang w:val="it-IT" w:eastAsia="ja-JP"/>
              </w:rPr>
              <w:fldChar w:fldCharType="separate"/>
            </w:r>
            <w:r w:rsidRPr="00122537">
              <w:rPr>
                <w:rFonts w:ascii="Aptos" w:eastAsia="MS Mincho" w:hAnsi="Aptos" w:cstheme="minorHAnsi"/>
                <w:bCs/>
                <w:color w:val="FF0000"/>
                <w:sz w:val="22"/>
                <w:szCs w:val="22"/>
                <w:lang w:val="it-IT" w:eastAsia="ja-JP"/>
              </w:rPr>
              <w:t> </w:t>
            </w:r>
            <w:r w:rsidRPr="00122537">
              <w:rPr>
                <w:rFonts w:ascii="Aptos" w:eastAsia="MS Mincho" w:hAnsi="Aptos" w:cstheme="minorHAnsi"/>
                <w:bCs/>
                <w:color w:val="FF0000"/>
                <w:sz w:val="22"/>
                <w:szCs w:val="22"/>
                <w:lang w:val="it-IT" w:eastAsia="ja-JP"/>
              </w:rPr>
              <w:t> </w:t>
            </w:r>
            <w:r w:rsidRPr="00122537">
              <w:rPr>
                <w:rFonts w:ascii="Aptos" w:eastAsia="MS Mincho" w:hAnsi="Aptos" w:cstheme="minorHAnsi"/>
                <w:bCs/>
                <w:color w:val="FF0000"/>
                <w:sz w:val="22"/>
                <w:szCs w:val="22"/>
                <w:lang w:val="it-IT" w:eastAsia="ja-JP"/>
              </w:rPr>
              <w:t> </w:t>
            </w:r>
            <w:r w:rsidRPr="00122537">
              <w:rPr>
                <w:rFonts w:ascii="Aptos" w:eastAsia="MS Mincho" w:hAnsi="Aptos" w:cstheme="minorHAnsi"/>
                <w:bCs/>
                <w:color w:val="FF0000"/>
                <w:sz w:val="22"/>
                <w:szCs w:val="22"/>
                <w:lang w:val="it-IT" w:eastAsia="ja-JP"/>
              </w:rPr>
              <w:t> </w:t>
            </w:r>
            <w:r w:rsidRPr="00122537">
              <w:rPr>
                <w:rFonts w:ascii="Aptos" w:eastAsia="MS Mincho" w:hAnsi="Aptos" w:cstheme="minorHAnsi"/>
                <w:bCs/>
                <w:color w:val="FF0000"/>
                <w:sz w:val="22"/>
                <w:szCs w:val="22"/>
                <w:lang w:val="it-IT" w:eastAsia="ja-JP"/>
              </w:rPr>
              <w:t> </w:t>
            </w:r>
            <w:r w:rsidRPr="00122537">
              <w:rPr>
                <w:rFonts w:ascii="Aptos" w:eastAsia="MS Mincho" w:hAnsi="Aptos" w:cstheme="minorHAnsi"/>
                <w:bCs/>
                <w:color w:val="FF0000"/>
                <w:sz w:val="22"/>
                <w:szCs w:val="22"/>
                <w:lang w:val="it-IT" w:eastAsia="ja-JP"/>
              </w:rPr>
              <w:fldChar w:fldCharType="end"/>
            </w:r>
            <w:r w:rsidR="009D6DA6" w:rsidRPr="00122537">
              <w:rPr>
                <w:rFonts w:ascii="Aptos" w:eastAsia="MS Mincho" w:hAnsi="Aptos" w:cstheme="minorHAnsi"/>
                <w:bCs/>
                <w:color w:val="FF0000"/>
                <w:sz w:val="22"/>
                <w:szCs w:val="22"/>
                <w:lang w:val="de-DE" w:eastAsia="ja-JP"/>
              </w:rPr>
              <w:t xml:space="preserve"> </w:t>
            </w:r>
          </w:p>
          <w:p w14:paraId="3E56479B" w14:textId="77777777" w:rsidR="00A46711" w:rsidRPr="00122537" w:rsidRDefault="00A46711" w:rsidP="00C514AB">
            <w:pPr>
              <w:pStyle w:val="DeutscherText"/>
              <w:widowControl w:val="0"/>
              <w:ind w:right="180"/>
              <w:jc w:val="center"/>
              <w:rPr>
                <w:rFonts w:ascii="Aptos" w:hAnsi="Aptos" w:cstheme="minorHAnsi"/>
                <w:sz w:val="22"/>
                <w:szCs w:val="22"/>
                <w:lang w:val="de-DE"/>
              </w:rPr>
            </w:pPr>
            <w:r w:rsidRPr="00122537">
              <w:rPr>
                <w:rFonts w:ascii="Aptos" w:hAnsi="Aptos" w:cstheme="minorHAnsi"/>
                <w:sz w:val="22"/>
                <w:szCs w:val="22"/>
                <w:lang w:val="de-DE"/>
              </w:rPr>
              <w:t>Nr.</w:t>
            </w:r>
            <w:r w:rsidRPr="00122537">
              <w:rPr>
                <w:rFonts w:ascii="Aptos" w:eastAsia="MS Mincho" w:hAnsi="Aptos" w:cstheme="minorHAnsi"/>
                <w:b/>
                <w:bCs/>
                <w:color w:val="FF0000"/>
                <w:sz w:val="22"/>
                <w:szCs w:val="22"/>
                <w:lang w:val="de-DE" w:eastAsia="ja-JP"/>
              </w:rPr>
              <w:t xml:space="preserve"> </w:t>
            </w:r>
            <w:r w:rsidRPr="00122537">
              <w:rPr>
                <w:rFonts w:ascii="Aptos" w:eastAsia="MS Mincho" w:hAnsi="Aptos" w:cstheme="minorHAnsi"/>
                <w:b/>
                <w:bCs/>
                <w:color w:val="FF0000"/>
                <w:sz w:val="22"/>
                <w:szCs w:val="22"/>
                <w:lang w:val="it-IT" w:eastAsia="ja-JP"/>
              </w:rPr>
              <w:fldChar w:fldCharType="begin">
                <w:ffData>
                  <w:name w:val="Text28"/>
                  <w:enabled/>
                  <w:calcOnExit w:val="0"/>
                  <w:textInput/>
                </w:ffData>
              </w:fldChar>
            </w:r>
            <w:r w:rsidRPr="00122537">
              <w:rPr>
                <w:rFonts w:ascii="Aptos" w:eastAsia="MS Mincho" w:hAnsi="Aptos" w:cstheme="minorHAnsi"/>
                <w:b/>
                <w:bCs/>
                <w:color w:val="FF0000"/>
                <w:sz w:val="22"/>
                <w:szCs w:val="22"/>
                <w:lang w:val="de-DE" w:eastAsia="ja-JP"/>
              </w:rPr>
              <w:instrText xml:space="preserve"> FORMTEXT </w:instrText>
            </w:r>
            <w:r w:rsidRPr="00122537">
              <w:rPr>
                <w:rFonts w:ascii="Aptos" w:eastAsia="MS Mincho" w:hAnsi="Aptos" w:cstheme="minorHAnsi"/>
                <w:b/>
                <w:bCs/>
                <w:color w:val="FF0000"/>
                <w:sz w:val="22"/>
                <w:szCs w:val="22"/>
                <w:lang w:val="it-IT" w:eastAsia="ja-JP"/>
              </w:rPr>
            </w:r>
            <w:r w:rsidRPr="00122537">
              <w:rPr>
                <w:rFonts w:ascii="Aptos" w:eastAsia="MS Mincho" w:hAnsi="Aptos" w:cstheme="minorHAnsi"/>
                <w:b/>
                <w:bCs/>
                <w:color w:val="FF0000"/>
                <w:sz w:val="22"/>
                <w:szCs w:val="22"/>
                <w:lang w:val="it-IT" w:eastAsia="ja-JP"/>
              </w:rPr>
              <w:fldChar w:fldCharType="separate"/>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fldChar w:fldCharType="end"/>
            </w:r>
            <w:r w:rsidRPr="00122537">
              <w:rPr>
                <w:rFonts w:ascii="Aptos" w:hAnsi="Aptos" w:cstheme="minorHAnsi"/>
                <w:sz w:val="22"/>
                <w:szCs w:val="22"/>
                <w:lang w:val="de-DE"/>
              </w:rPr>
              <w:t xml:space="preserve"> vom </w:t>
            </w:r>
            <w:r w:rsidRPr="00122537">
              <w:rPr>
                <w:rFonts w:ascii="Aptos" w:eastAsia="MS Mincho" w:hAnsi="Aptos" w:cstheme="minorHAnsi"/>
                <w:b/>
                <w:bCs/>
                <w:color w:val="FF0000"/>
                <w:sz w:val="22"/>
                <w:szCs w:val="22"/>
                <w:lang w:val="it-IT" w:eastAsia="ja-JP"/>
              </w:rPr>
              <w:fldChar w:fldCharType="begin">
                <w:ffData>
                  <w:name w:val="Text28"/>
                  <w:enabled/>
                  <w:calcOnExit w:val="0"/>
                  <w:textInput/>
                </w:ffData>
              </w:fldChar>
            </w:r>
            <w:r w:rsidRPr="00122537">
              <w:rPr>
                <w:rFonts w:ascii="Aptos" w:eastAsia="MS Mincho" w:hAnsi="Aptos" w:cstheme="minorHAnsi"/>
                <w:b/>
                <w:bCs/>
                <w:color w:val="FF0000"/>
                <w:sz w:val="22"/>
                <w:szCs w:val="22"/>
                <w:lang w:val="de-DE" w:eastAsia="ja-JP"/>
              </w:rPr>
              <w:instrText xml:space="preserve"> FORMTEXT </w:instrText>
            </w:r>
            <w:r w:rsidRPr="00122537">
              <w:rPr>
                <w:rFonts w:ascii="Aptos" w:eastAsia="MS Mincho" w:hAnsi="Aptos" w:cstheme="minorHAnsi"/>
                <w:b/>
                <w:bCs/>
                <w:color w:val="FF0000"/>
                <w:sz w:val="22"/>
                <w:szCs w:val="22"/>
                <w:lang w:val="it-IT" w:eastAsia="ja-JP"/>
              </w:rPr>
            </w:r>
            <w:r w:rsidRPr="00122537">
              <w:rPr>
                <w:rFonts w:ascii="Aptos" w:eastAsia="MS Mincho" w:hAnsi="Aptos" w:cstheme="minorHAnsi"/>
                <w:b/>
                <w:bCs/>
                <w:color w:val="FF0000"/>
                <w:sz w:val="22"/>
                <w:szCs w:val="22"/>
                <w:lang w:val="it-IT" w:eastAsia="ja-JP"/>
              </w:rPr>
              <w:fldChar w:fldCharType="separate"/>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t> </w:t>
            </w:r>
            <w:r w:rsidRPr="00122537">
              <w:rPr>
                <w:rFonts w:ascii="Aptos" w:eastAsia="MS Mincho" w:hAnsi="Aptos" w:cstheme="minorHAnsi"/>
                <w:b/>
                <w:bCs/>
                <w:color w:val="FF0000"/>
                <w:sz w:val="22"/>
                <w:szCs w:val="22"/>
                <w:lang w:val="it-IT" w:eastAsia="ja-JP"/>
              </w:rPr>
              <w:fldChar w:fldCharType="end"/>
            </w:r>
          </w:p>
        </w:tc>
        <w:tc>
          <w:tcPr>
            <w:tcW w:w="1056" w:type="dxa"/>
          </w:tcPr>
          <w:p w14:paraId="0F05E05A" w14:textId="77777777" w:rsidR="00A46711" w:rsidRPr="00122537" w:rsidRDefault="00A46711" w:rsidP="00C514AB">
            <w:pPr>
              <w:widowControl w:val="0"/>
              <w:jc w:val="center"/>
              <w:rPr>
                <w:rFonts w:ascii="Aptos" w:hAnsi="Aptos" w:cstheme="minorHAnsi"/>
                <w:sz w:val="22"/>
                <w:szCs w:val="22"/>
                <w:lang w:val="de-DE"/>
              </w:rPr>
            </w:pPr>
          </w:p>
        </w:tc>
        <w:tc>
          <w:tcPr>
            <w:tcW w:w="4666" w:type="dxa"/>
          </w:tcPr>
          <w:p w14:paraId="6F7C8468" w14:textId="77777777" w:rsidR="00A46711" w:rsidRPr="00122537" w:rsidRDefault="00A46711" w:rsidP="00C514AB">
            <w:pPr>
              <w:pStyle w:val="DeutscherText"/>
              <w:widowControl w:val="0"/>
              <w:jc w:val="center"/>
              <w:rPr>
                <w:rFonts w:ascii="Aptos" w:hAnsi="Aptos" w:cstheme="minorHAnsi"/>
                <w:sz w:val="22"/>
                <w:szCs w:val="22"/>
                <w:lang w:val="it-IT"/>
              </w:rPr>
            </w:pPr>
            <w:r w:rsidRPr="00122537">
              <w:rPr>
                <w:rFonts w:ascii="Aptos" w:hAnsi="Aptos" w:cstheme="minorHAnsi"/>
                <w:sz w:val="22"/>
                <w:szCs w:val="22"/>
                <w:lang w:val="it-IT"/>
              </w:rPr>
              <w:t>Determina a contrarre:</w:t>
            </w:r>
          </w:p>
          <w:p w14:paraId="16F06DF7" w14:textId="77777777" w:rsidR="009052F3" w:rsidRPr="00122537" w:rsidRDefault="00A46711" w:rsidP="00C514AB">
            <w:pPr>
              <w:pStyle w:val="Testoitaliano"/>
              <w:widowControl w:val="0"/>
              <w:ind w:right="180"/>
              <w:jc w:val="center"/>
              <w:rPr>
                <w:rFonts w:ascii="Aptos" w:eastAsia="MS Mincho" w:hAnsi="Aptos" w:cstheme="minorHAnsi"/>
                <w:b/>
                <w:bCs/>
                <w:color w:val="FF0000"/>
                <w:sz w:val="22"/>
                <w:szCs w:val="22"/>
                <w:lang w:eastAsia="ja-JP"/>
              </w:rPr>
            </w:pPr>
            <w:r w:rsidRPr="00122537">
              <w:rPr>
                <w:rFonts w:ascii="Aptos" w:hAnsi="Aptos" w:cstheme="minorHAnsi"/>
                <w:color w:val="FF0000"/>
                <w:sz w:val="22"/>
                <w:szCs w:val="22"/>
              </w:rPr>
              <w:t xml:space="preserve">determina/delibera/decreto di/della </w:t>
            </w:r>
            <w:r w:rsidRPr="00122537">
              <w:rPr>
                <w:rFonts w:ascii="Aptos" w:hAnsi="Aptos" w:cstheme="minorHAnsi"/>
                <w:i/>
                <w:color w:val="FF0000"/>
                <w:sz w:val="22"/>
                <w:szCs w:val="22"/>
              </w:rPr>
              <w:t>[es. Giunta Provinciale]</w:t>
            </w:r>
            <w:r w:rsidRPr="00122537">
              <w:rPr>
                <w:rFonts w:ascii="Aptos" w:hAnsi="Aptos" w:cstheme="minorHAnsi"/>
                <w:color w:val="FF0000"/>
                <w:sz w:val="22"/>
                <w:szCs w:val="22"/>
              </w:rPr>
              <w:t xml:space="preserve"> </w:t>
            </w:r>
            <w:r w:rsidRPr="00122537">
              <w:rPr>
                <w:rFonts w:ascii="Aptos" w:eastAsia="MS Mincho" w:hAnsi="Aptos" w:cstheme="minorHAnsi"/>
                <w:b/>
                <w:bCs/>
                <w:color w:val="FF0000"/>
                <w:sz w:val="22"/>
                <w:szCs w:val="22"/>
                <w:lang w:eastAsia="ja-JP"/>
              </w:rPr>
              <w:fldChar w:fldCharType="begin">
                <w:ffData>
                  <w:name w:val="Text28"/>
                  <w:enabled/>
                  <w:calcOnExit w:val="0"/>
                  <w:textInput/>
                </w:ffData>
              </w:fldChar>
            </w:r>
            <w:r w:rsidRPr="00122537">
              <w:rPr>
                <w:rFonts w:ascii="Aptos" w:eastAsia="MS Mincho" w:hAnsi="Aptos" w:cstheme="minorHAnsi"/>
                <w:b/>
                <w:bCs/>
                <w:color w:val="FF0000"/>
                <w:sz w:val="22"/>
                <w:szCs w:val="22"/>
                <w:lang w:eastAsia="ja-JP"/>
              </w:rPr>
              <w:instrText xml:space="preserve"> FORMTEXT </w:instrText>
            </w:r>
            <w:r w:rsidRPr="00122537">
              <w:rPr>
                <w:rFonts w:ascii="Aptos" w:eastAsia="MS Mincho" w:hAnsi="Aptos" w:cstheme="minorHAnsi"/>
                <w:b/>
                <w:bCs/>
                <w:color w:val="FF0000"/>
                <w:sz w:val="22"/>
                <w:szCs w:val="22"/>
                <w:lang w:eastAsia="ja-JP"/>
              </w:rPr>
            </w:r>
            <w:r w:rsidRPr="00122537">
              <w:rPr>
                <w:rFonts w:ascii="Aptos" w:eastAsia="MS Mincho" w:hAnsi="Aptos" w:cstheme="minorHAnsi"/>
                <w:b/>
                <w:bCs/>
                <w:color w:val="FF0000"/>
                <w:sz w:val="22"/>
                <w:szCs w:val="22"/>
                <w:lang w:eastAsia="ja-JP"/>
              </w:rPr>
              <w:fldChar w:fldCharType="separate"/>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fldChar w:fldCharType="end"/>
            </w:r>
            <w:r w:rsidR="009D6DA6" w:rsidRPr="00122537">
              <w:rPr>
                <w:rFonts w:ascii="Aptos" w:eastAsia="MS Mincho" w:hAnsi="Aptos" w:cstheme="minorHAnsi"/>
                <w:b/>
                <w:bCs/>
                <w:color w:val="FF0000"/>
                <w:sz w:val="22"/>
                <w:szCs w:val="22"/>
                <w:lang w:eastAsia="ja-JP"/>
              </w:rPr>
              <w:t xml:space="preserve"> </w:t>
            </w:r>
          </w:p>
          <w:p w14:paraId="20B74AAA" w14:textId="77777777" w:rsidR="00A46711" w:rsidRPr="00122537" w:rsidRDefault="00A46711" w:rsidP="00C514AB">
            <w:pPr>
              <w:pStyle w:val="Testoitaliano"/>
              <w:widowControl w:val="0"/>
              <w:ind w:right="180"/>
              <w:jc w:val="center"/>
              <w:rPr>
                <w:rFonts w:ascii="Aptos" w:hAnsi="Aptos" w:cstheme="minorHAnsi"/>
                <w:sz w:val="22"/>
                <w:szCs w:val="22"/>
              </w:rPr>
            </w:pPr>
            <w:r w:rsidRPr="00122537">
              <w:rPr>
                <w:rFonts w:ascii="Aptos" w:hAnsi="Aptos" w:cstheme="minorHAnsi"/>
                <w:sz w:val="22"/>
                <w:szCs w:val="22"/>
              </w:rPr>
              <w:t>n.</w:t>
            </w:r>
            <w:r w:rsidRPr="00122537">
              <w:rPr>
                <w:rFonts w:ascii="Aptos" w:eastAsia="MS Mincho" w:hAnsi="Aptos" w:cstheme="minorHAnsi"/>
                <w:b/>
                <w:bCs/>
                <w:color w:val="FF0000"/>
                <w:sz w:val="22"/>
                <w:szCs w:val="22"/>
                <w:lang w:eastAsia="ja-JP"/>
              </w:rPr>
              <w:t xml:space="preserve"> </w:t>
            </w:r>
            <w:r w:rsidRPr="00122537">
              <w:rPr>
                <w:rFonts w:ascii="Aptos" w:eastAsia="MS Mincho" w:hAnsi="Aptos" w:cstheme="minorHAnsi"/>
                <w:b/>
                <w:bCs/>
                <w:color w:val="FF0000"/>
                <w:sz w:val="22"/>
                <w:szCs w:val="22"/>
                <w:lang w:eastAsia="ja-JP"/>
              </w:rPr>
              <w:fldChar w:fldCharType="begin">
                <w:ffData>
                  <w:name w:val="Text28"/>
                  <w:enabled/>
                  <w:calcOnExit w:val="0"/>
                  <w:textInput/>
                </w:ffData>
              </w:fldChar>
            </w:r>
            <w:r w:rsidRPr="00122537">
              <w:rPr>
                <w:rFonts w:ascii="Aptos" w:eastAsia="MS Mincho" w:hAnsi="Aptos" w:cstheme="minorHAnsi"/>
                <w:b/>
                <w:bCs/>
                <w:color w:val="FF0000"/>
                <w:sz w:val="22"/>
                <w:szCs w:val="22"/>
                <w:lang w:eastAsia="ja-JP"/>
              </w:rPr>
              <w:instrText xml:space="preserve"> FORMTEXT </w:instrText>
            </w:r>
            <w:r w:rsidRPr="00122537">
              <w:rPr>
                <w:rFonts w:ascii="Aptos" w:eastAsia="MS Mincho" w:hAnsi="Aptos" w:cstheme="minorHAnsi"/>
                <w:b/>
                <w:bCs/>
                <w:color w:val="FF0000"/>
                <w:sz w:val="22"/>
                <w:szCs w:val="22"/>
                <w:lang w:eastAsia="ja-JP"/>
              </w:rPr>
            </w:r>
            <w:r w:rsidRPr="00122537">
              <w:rPr>
                <w:rFonts w:ascii="Aptos" w:eastAsia="MS Mincho" w:hAnsi="Aptos" w:cstheme="minorHAnsi"/>
                <w:b/>
                <w:bCs/>
                <w:color w:val="FF0000"/>
                <w:sz w:val="22"/>
                <w:szCs w:val="22"/>
                <w:lang w:eastAsia="ja-JP"/>
              </w:rPr>
              <w:fldChar w:fldCharType="separate"/>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fldChar w:fldCharType="end"/>
            </w:r>
            <w:r w:rsidRPr="00122537">
              <w:rPr>
                <w:rFonts w:ascii="Aptos" w:hAnsi="Aptos" w:cstheme="minorHAnsi"/>
                <w:sz w:val="22"/>
                <w:szCs w:val="22"/>
              </w:rPr>
              <w:t xml:space="preserve"> dd. </w:t>
            </w:r>
            <w:r w:rsidRPr="00122537">
              <w:rPr>
                <w:rFonts w:ascii="Aptos" w:eastAsia="MS Mincho" w:hAnsi="Aptos" w:cstheme="minorHAnsi"/>
                <w:b/>
                <w:bCs/>
                <w:color w:val="FF0000"/>
                <w:sz w:val="22"/>
                <w:szCs w:val="22"/>
                <w:lang w:eastAsia="ja-JP"/>
              </w:rPr>
              <w:fldChar w:fldCharType="begin">
                <w:ffData>
                  <w:name w:val="Text28"/>
                  <w:enabled/>
                  <w:calcOnExit w:val="0"/>
                  <w:textInput/>
                </w:ffData>
              </w:fldChar>
            </w:r>
            <w:r w:rsidRPr="00122537">
              <w:rPr>
                <w:rFonts w:ascii="Aptos" w:eastAsia="MS Mincho" w:hAnsi="Aptos" w:cstheme="minorHAnsi"/>
                <w:b/>
                <w:bCs/>
                <w:color w:val="FF0000"/>
                <w:sz w:val="22"/>
                <w:szCs w:val="22"/>
                <w:lang w:eastAsia="ja-JP"/>
              </w:rPr>
              <w:instrText xml:space="preserve"> FORMTEXT </w:instrText>
            </w:r>
            <w:r w:rsidRPr="00122537">
              <w:rPr>
                <w:rFonts w:ascii="Aptos" w:eastAsia="MS Mincho" w:hAnsi="Aptos" w:cstheme="minorHAnsi"/>
                <w:b/>
                <w:bCs/>
                <w:color w:val="FF0000"/>
                <w:sz w:val="22"/>
                <w:szCs w:val="22"/>
                <w:lang w:eastAsia="ja-JP"/>
              </w:rPr>
            </w:r>
            <w:r w:rsidRPr="00122537">
              <w:rPr>
                <w:rFonts w:ascii="Aptos" w:eastAsia="MS Mincho" w:hAnsi="Aptos" w:cstheme="minorHAnsi"/>
                <w:b/>
                <w:bCs/>
                <w:color w:val="FF0000"/>
                <w:sz w:val="22"/>
                <w:szCs w:val="22"/>
                <w:lang w:eastAsia="ja-JP"/>
              </w:rPr>
              <w:fldChar w:fldCharType="separate"/>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t> </w:t>
            </w:r>
            <w:r w:rsidRPr="00122537">
              <w:rPr>
                <w:rFonts w:ascii="Aptos" w:eastAsia="MS Mincho" w:hAnsi="Aptos" w:cstheme="minorHAnsi"/>
                <w:b/>
                <w:bCs/>
                <w:color w:val="FF0000"/>
                <w:sz w:val="22"/>
                <w:szCs w:val="22"/>
                <w:lang w:eastAsia="ja-JP"/>
              </w:rPr>
              <w:fldChar w:fldCharType="end"/>
            </w:r>
          </w:p>
        </w:tc>
      </w:tr>
      <w:tr w:rsidR="00A46711" w:rsidRPr="00122537" w14:paraId="516ECAFE" w14:textId="77777777" w:rsidTr="009B74D3">
        <w:trPr>
          <w:cantSplit/>
        </w:trPr>
        <w:tc>
          <w:tcPr>
            <w:tcW w:w="4670" w:type="dxa"/>
          </w:tcPr>
          <w:p w14:paraId="5C2A0B94" w14:textId="77777777" w:rsidR="00A46711" w:rsidRPr="00122537" w:rsidRDefault="00A46711" w:rsidP="00C514AB">
            <w:pPr>
              <w:pStyle w:val="DeutscherText"/>
              <w:widowControl w:val="0"/>
              <w:rPr>
                <w:rFonts w:ascii="Aptos" w:hAnsi="Aptos" w:cstheme="minorHAnsi"/>
                <w:sz w:val="22"/>
                <w:szCs w:val="22"/>
                <w:lang w:val="de-DE"/>
              </w:rPr>
            </w:pPr>
          </w:p>
        </w:tc>
        <w:tc>
          <w:tcPr>
            <w:tcW w:w="1056" w:type="dxa"/>
          </w:tcPr>
          <w:p w14:paraId="540B05A1" w14:textId="77777777" w:rsidR="00A46711" w:rsidRPr="00122537" w:rsidRDefault="00A46711" w:rsidP="00C514AB">
            <w:pPr>
              <w:widowControl w:val="0"/>
              <w:rPr>
                <w:rFonts w:ascii="Aptos" w:hAnsi="Aptos" w:cstheme="minorHAnsi"/>
                <w:sz w:val="22"/>
                <w:szCs w:val="22"/>
                <w:lang w:val="it-IT"/>
              </w:rPr>
            </w:pPr>
          </w:p>
        </w:tc>
        <w:tc>
          <w:tcPr>
            <w:tcW w:w="4666" w:type="dxa"/>
          </w:tcPr>
          <w:p w14:paraId="45E3DBA9" w14:textId="77777777" w:rsidR="00A46711" w:rsidRPr="00122537" w:rsidRDefault="00A46711" w:rsidP="00C514AB">
            <w:pPr>
              <w:pStyle w:val="DeutscherText"/>
              <w:widowControl w:val="0"/>
              <w:rPr>
                <w:rFonts w:ascii="Aptos" w:hAnsi="Aptos" w:cstheme="minorHAnsi"/>
                <w:sz w:val="22"/>
                <w:szCs w:val="22"/>
                <w:lang w:val="it-IT"/>
              </w:rPr>
            </w:pPr>
          </w:p>
        </w:tc>
      </w:tr>
      <w:tr w:rsidR="00A46711" w:rsidRPr="00796200" w14:paraId="63B788DB" w14:textId="77777777" w:rsidTr="00D141C9">
        <w:trPr>
          <w:cantSplit/>
          <w:trHeight w:val="3728"/>
        </w:trPr>
        <w:tc>
          <w:tcPr>
            <w:tcW w:w="4670" w:type="dxa"/>
          </w:tcPr>
          <w:p w14:paraId="0B340D3D" w14:textId="77777777" w:rsidR="007D21D1" w:rsidRPr="00122537" w:rsidRDefault="00A46711" w:rsidP="00C514AB">
            <w:pPr>
              <w:widowControl w:val="0"/>
              <w:ind w:right="180"/>
              <w:jc w:val="center"/>
              <w:rPr>
                <w:rFonts w:ascii="Aptos" w:hAnsi="Aptos" w:cstheme="minorHAnsi"/>
                <w:b/>
                <w:bCs/>
                <w:caps/>
                <w:color w:val="FF0000"/>
                <w:sz w:val="22"/>
                <w:szCs w:val="22"/>
                <w:lang w:val="de-DE"/>
              </w:rPr>
            </w:pPr>
            <w:r w:rsidRPr="00122537">
              <w:rPr>
                <w:rFonts w:ascii="Aptos" w:hAnsi="Aptos" w:cstheme="minorHAnsi"/>
                <w:b/>
                <w:bCs/>
                <w:caps/>
                <w:sz w:val="22"/>
                <w:szCs w:val="22"/>
                <w:lang w:val="de-DE"/>
              </w:rPr>
              <w:t>AUSSCHREIBUNGSBEDINGUNGEN</w:t>
            </w:r>
            <w:r w:rsidR="007D21D1" w:rsidRPr="00122537">
              <w:rPr>
                <w:rFonts w:ascii="Aptos" w:hAnsi="Aptos" w:cstheme="minorHAnsi"/>
                <w:b/>
                <w:bCs/>
                <w:caps/>
                <w:color w:val="FF0000"/>
                <w:sz w:val="22"/>
                <w:szCs w:val="22"/>
                <w:lang w:val="de-DE"/>
              </w:rPr>
              <w:t>/Aufforderungsschreiben</w:t>
            </w:r>
          </w:p>
          <w:p w14:paraId="226E61FE" w14:textId="66EC8A1D" w:rsidR="00A46711" w:rsidRPr="00122537" w:rsidRDefault="00A46711" w:rsidP="00C514AB">
            <w:pPr>
              <w:widowControl w:val="0"/>
              <w:ind w:right="180"/>
              <w:jc w:val="center"/>
              <w:rPr>
                <w:rFonts w:ascii="Aptos" w:hAnsi="Aptos" w:cstheme="minorHAnsi"/>
                <w:b/>
                <w:bCs/>
                <w:caps/>
                <w:sz w:val="22"/>
                <w:szCs w:val="22"/>
                <w:lang w:val="de-DE"/>
              </w:rPr>
            </w:pPr>
          </w:p>
          <w:p w14:paraId="7FB22071" w14:textId="77777777" w:rsidR="00A46711" w:rsidRPr="00122537" w:rsidRDefault="00A46711" w:rsidP="00C514AB">
            <w:pPr>
              <w:widowControl w:val="0"/>
              <w:tabs>
                <w:tab w:val="left" w:pos="360"/>
              </w:tabs>
              <w:ind w:right="180"/>
              <w:jc w:val="center"/>
              <w:rPr>
                <w:rFonts w:ascii="Aptos" w:hAnsi="Aptos" w:cstheme="minorHAnsi"/>
                <w:b/>
                <w:bCs/>
                <w:caps/>
                <w:sz w:val="22"/>
                <w:szCs w:val="22"/>
                <w:lang w:val="de-DE"/>
              </w:rPr>
            </w:pPr>
          </w:p>
          <w:p w14:paraId="6F9380B7" w14:textId="77777777" w:rsidR="00B16D54" w:rsidRPr="00122537" w:rsidRDefault="00A46711" w:rsidP="00C514AB">
            <w:pPr>
              <w:widowControl w:val="0"/>
              <w:ind w:right="180"/>
              <w:jc w:val="center"/>
              <w:rPr>
                <w:rFonts w:ascii="Aptos" w:hAnsi="Aptos" w:cstheme="minorHAnsi"/>
                <w:b/>
                <w:bCs/>
                <w:caps/>
                <w:color w:val="FF0000"/>
                <w:sz w:val="22"/>
                <w:szCs w:val="22"/>
                <w:lang w:val="de-DE"/>
              </w:rPr>
            </w:pPr>
            <w:r w:rsidRPr="00122537">
              <w:rPr>
                <w:rFonts w:ascii="Aptos" w:hAnsi="Aptos" w:cstheme="minorHAnsi"/>
                <w:b/>
                <w:bCs/>
                <w:caps/>
                <w:color w:val="FF0000"/>
                <w:sz w:val="22"/>
                <w:szCs w:val="22"/>
                <w:lang w:val="de-DE"/>
              </w:rPr>
              <w:t xml:space="preserve">OFFENES VERFAHREN </w:t>
            </w:r>
          </w:p>
          <w:p w14:paraId="08BDDB74" w14:textId="77777777" w:rsidR="00A46711" w:rsidRPr="00122537" w:rsidRDefault="00F11E27" w:rsidP="00C514AB">
            <w:pPr>
              <w:widowControl w:val="0"/>
              <w:ind w:right="180"/>
              <w:jc w:val="center"/>
              <w:rPr>
                <w:rFonts w:ascii="Aptos" w:hAnsi="Aptos" w:cstheme="minorHAnsi"/>
                <w:b/>
                <w:bCs/>
                <w:caps/>
                <w:sz w:val="22"/>
                <w:szCs w:val="22"/>
                <w:lang w:val="de-DE"/>
              </w:rPr>
            </w:pPr>
            <w:r w:rsidRPr="00122537">
              <w:rPr>
                <w:rFonts w:ascii="Aptos" w:hAnsi="Aptos" w:cstheme="minorHAnsi"/>
                <w:b/>
                <w:bCs/>
                <w:caps/>
                <w:color w:val="FF0000"/>
                <w:sz w:val="22"/>
                <w:szCs w:val="22"/>
                <w:lang w:val="de-DE"/>
              </w:rPr>
              <w:t>ÜBER/</w:t>
            </w:r>
            <w:r w:rsidR="00A46711" w:rsidRPr="00122537">
              <w:rPr>
                <w:rFonts w:ascii="Aptos" w:hAnsi="Aptos" w:cstheme="minorHAnsi"/>
                <w:b/>
                <w:bCs/>
                <w:caps/>
                <w:color w:val="FF0000"/>
                <w:sz w:val="22"/>
                <w:szCs w:val="22"/>
                <w:lang w:val="de-DE"/>
              </w:rPr>
              <w:t>UNTER</w:t>
            </w:r>
            <w:r w:rsidR="00A46711" w:rsidRPr="00122537">
              <w:rPr>
                <w:rFonts w:ascii="Aptos" w:hAnsi="Aptos" w:cstheme="minorHAnsi"/>
                <w:b/>
                <w:bCs/>
                <w:caps/>
                <w:sz w:val="22"/>
                <w:szCs w:val="22"/>
                <w:lang w:val="de-DE"/>
              </w:rPr>
              <w:t xml:space="preserve"> EU- Schwelle</w:t>
            </w:r>
            <w:r w:rsidR="006C0D1E" w:rsidRPr="00122537">
              <w:rPr>
                <w:rFonts w:ascii="Aptos" w:hAnsi="Aptos" w:cstheme="minorHAnsi"/>
                <w:b/>
                <w:bCs/>
                <w:caps/>
                <w:sz w:val="22"/>
                <w:szCs w:val="22"/>
                <w:lang w:val="de-DE"/>
              </w:rPr>
              <w:t xml:space="preserve"> / </w:t>
            </w:r>
            <w:r w:rsidR="006C0D1E" w:rsidRPr="00122537">
              <w:rPr>
                <w:rFonts w:ascii="Aptos" w:hAnsi="Aptos" w:cstheme="minorHAnsi"/>
                <w:b/>
                <w:bCs/>
                <w:caps/>
                <w:color w:val="FF0000"/>
                <w:sz w:val="22"/>
                <w:szCs w:val="22"/>
                <w:lang w:val="de-DE"/>
              </w:rPr>
              <w:t>Verhandlungsverfahren</w:t>
            </w:r>
          </w:p>
          <w:p w14:paraId="7698A510" w14:textId="77777777" w:rsidR="00A46711" w:rsidRPr="00122537" w:rsidRDefault="00A46711" w:rsidP="00C514AB">
            <w:pPr>
              <w:widowControl w:val="0"/>
              <w:ind w:right="180"/>
              <w:jc w:val="center"/>
              <w:rPr>
                <w:rFonts w:ascii="Aptos" w:hAnsi="Aptos" w:cstheme="minorHAnsi"/>
                <w:b/>
                <w:bCs/>
                <w:caps/>
                <w:sz w:val="22"/>
                <w:szCs w:val="22"/>
                <w:lang w:val="de-DE"/>
              </w:rPr>
            </w:pPr>
          </w:p>
          <w:p w14:paraId="5901524B" w14:textId="77777777" w:rsidR="00A46711" w:rsidRPr="00122537" w:rsidRDefault="00A46711" w:rsidP="00C514AB">
            <w:pPr>
              <w:widowControl w:val="0"/>
              <w:ind w:right="180"/>
              <w:jc w:val="center"/>
              <w:rPr>
                <w:rFonts w:ascii="Aptos" w:hAnsi="Aptos" w:cstheme="minorHAnsi"/>
                <w:b/>
                <w:bCs/>
                <w:caps/>
                <w:sz w:val="22"/>
                <w:szCs w:val="22"/>
                <w:lang w:val="de-DE"/>
              </w:rPr>
            </w:pPr>
            <w:r w:rsidRPr="00122537">
              <w:rPr>
                <w:rFonts w:ascii="Aptos" w:hAnsi="Aptos" w:cstheme="minorHAnsi"/>
                <w:b/>
                <w:bCs/>
                <w:caps/>
                <w:sz w:val="22"/>
                <w:szCs w:val="22"/>
                <w:lang w:val="de-DE"/>
              </w:rPr>
              <w:t xml:space="preserve">FÜR BAUArbeiten </w:t>
            </w:r>
            <w:r w:rsidRPr="00122537">
              <w:rPr>
                <w:rFonts w:ascii="Aptos" w:hAnsi="Aptos" w:cstheme="minorHAnsi"/>
                <w:b/>
                <w:bCs/>
                <w:caps/>
                <w:sz w:val="22"/>
                <w:szCs w:val="22"/>
                <w:lang w:val="de-DE"/>
              </w:rPr>
              <w:fldChar w:fldCharType="begin">
                <w:ffData>
                  <w:name w:val="Text10"/>
                  <w:enabled/>
                  <w:calcOnExit w:val="0"/>
                  <w:textInput/>
                </w:ffData>
              </w:fldChar>
            </w:r>
            <w:bookmarkStart w:id="4" w:name="Text10"/>
            <w:r w:rsidRPr="00122537">
              <w:rPr>
                <w:rFonts w:ascii="Aptos" w:hAnsi="Aptos" w:cstheme="minorHAnsi"/>
                <w:b/>
                <w:bCs/>
                <w:caps/>
                <w:sz w:val="22"/>
                <w:szCs w:val="22"/>
                <w:lang w:val="de-DE"/>
              </w:rPr>
              <w:instrText xml:space="preserve"> FORMTEXT </w:instrText>
            </w:r>
            <w:r w:rsidRPr="00122537">
              <w:rPr>
                <w:rFonts w:ascii="Aptos" w:hAnsi="Aptos" w:cstheme="minorHAnsi"/>
                <w:b/>
                <w:bCs/>
                <w:caps/>
                <w:sz w:val="22"/>
                <w:szCs w:val="22"/>
                <w:lang w:val="de-DE"/>
              </w:rPr>
            </w:r>
            <w:r w:rsidRPr="00122537">
              <w:rPr>
                <w:rFonts w:ascii="Aptos" w:hAnsi="Aptos" w:cstheme="minorHAnsi"/>
                <w:b/>
                <w:bCs/>
                <w:caps/>
                <w:sz w:val="22"/>
                <w:szCs w:val="22"/>
                <w:lang w:val="de-DE"/>
              </w:rPr>
              <w:fldChar w:fldCharType="separate"/>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fldChar w:fldCharType="end"/>
            </w:r>
            <w:bookmarkEnd w:id="4"/>
          </w:p>
          <w:p w14:paraId="22BEEE46" w14:textId="77777777" w:rsidR="00A46711" w:rsidRPr="00122537" w:rsidRDefault="00A46711" w:rsidP="00C514AB">
            <w:pPr>
              <w:widowControl w:val="0"/>
              <w:jc w:val="center"/>
              <w:rPr>
                <w:rFonts w:ascii="Aptos" w:eastAsia="MS Mincho" w:hAnsi="Aptos" w:cstheme="minorHAnsi"/>
                <w:b/>
                <w:bCs/>
                <w:color w:val="FF0000"/>
                <w:sz w:val="22"/>
                <w:szCs w:val="22"/>
                <w:lang w:val="de-DE" w:eastAsia="ja-JP"/>
              </w:rPr>
            </w:pPr>
            <w:r w:rsidRPr="00122537">
              <w:rPr>
                <w:rFonts w:ascii="Aptos" w:eastAsia="MS Mincho" w:hAnsi="Aptos" w:cstheme="minorHAnsi"/>
                <w:b/>
                <w:bCs/>
                <w:color w:val="FF0000"/>
                <w:sz w:val="22"/>
                <w:szCs w:val="22"/>
                <w:lang w:val="de-DE" w:eastAsia="ja-JP"/>
              </w:rPr>
              <w:t>MIT GERINGER UMWELTBELASTUNG</w:t>
            </w:r>
          </w:p>
          <w:p w14:paraId="11C7C3E8" w14:textId="77777777" w:rsidR="00A46711" w:rsidRPr="00122537" w:rsidRDefault="00A46711" w:rsidP="00C514AB">
            <w:pPr>
              <w:widowControl w:val="0"/>
              <w:jc w:val="center"/>
              <w:rPr>
                <w:rFonts w:ascii="Aptos" w:eastAsia="MS Mincho" w:hAnsi="Aptos" w:cstheme="minorHAnsi"/>
                <w:b/>
                <w:bCs/>
                <w:color w:val="FF0000"/>
                <w:sz w:val="22"/>
                <w:szCs w:val="22"/>
                <w:lang w:val="de-DE" w:eastAsia="ja-JP"/>
              </w:rPr>
            </w:pPr>
          </w:p>
          <w:p w14:paraId="37B351E8" w14:textId="77777777" w:rsidR="00A46711" w:rsidRPr="00122537" w:rsidRDefault="00A46711" w:rsidP="00C514AB">
            <w:pPr>
              <w:widowControl w:val="0"/>
              <w:autoSpaceDE w:val="0"/>
              <w:autoSpaceDN w:val="0"/>
              <w:adjustRightInd w:val="0"/>
              <w:jc w:val="center"/>
              <w:rPr>
                <w:rFonts w:ascii="Aptos" w:eastAsia="MS Mincho" w:hAnsi="Aptos" w:cstheme="minorHAnsi"/>
                <w:b/>
                <w:bCs/>
                <w:color w:val="FF0000"/>
                <w:sz w:val="22"/>
                <w:szCs w:val="22"/>
                <w:lang w:val="de-DE" w:eastAsia="ja-JP"/>
              </w:rPr>
            </w:pPr>
            <w:hyperlink r:id="rId8" w:tgtFrame="_blank" w:tooltip="DM 13 dicembre 2013" w:history="1">
              <w:r w:rsidRPr="00122537">
                <w:rPr>
                  <w:rFonts w:ascii="Aptos" w:eastAsia="MS Mincho" w:hAnsi="Aptos" w:cstheme="minorHAnsi"/>
                  <w:b/>
                  <w:bCs/>
                  <w:color w:val="FF0000"/>
                  <w:sz w:val="22"/>
                  <w:szCs w:val="22"/>
                  <w:lang w:val="de-DE" w:eastAsia="ja-JP"/>
                </w:rPr>
                <w:t xml:space="preserve">MD </w:t>
              </w:r>
            </w:hyperlink>
            <w:r w:rsidRPr="00122537">
              <w:rPr>
                <w:rFonts w:ascii="Aptos" w:hAnsi="Aptos" w:cstheme="minorHAnsi"/>
                <w:b/>
                <w:bCs/>
                <w:caps/>
                <w:color w:val="FF0000"/>
                <w:sz w:val="22"/>
                <w:szCs w:val="22"/>
                <w:lang w:val="de-DE"/>
              </w:rPr>
              <w:fldChar w:fldCharType="begin">
                <w:ffData>
                  <w:name w:val="Text10"/>
                  <w:enabled/>
                  <w:calcOnExit w:val="0"/>
                  <w:textInput/>
                </w:ffData>
              </w:fldChar>
            </w:r>
            <w:r w:rsidRPr="00122537">
              <w:rPr>
                <w:rFonts w:ascii="Aptos" w:hAnsi="Aptos" w:cstheme="minorHAnsi"/>
                <w:b/>
                <w:bCs/>
                <w:caps/>
                <w:color w:val="FF0000"/>
                <w:sz w:val="22"/>
                <w:szCs w:val="22"/>
                <w:lang w:val="de-DE"/>
              </w:rPr>
              <w:instrText xml:space="preserve"> FORMTEXT </w:instrText>
            </w:r>
            <w:r w:rsidRPr="00122537">
              <w:rPr>
                <w:rFonts w:ascii="Aptos" w:hAnsi="Aptos" w:cstheme="minorHAnsi"/>
                <w:b/>
                <w:bCs/>
                <w:caps/>
                <w:color w:val="FF0000"/>
                <w:sz w:val="22"/>
                <w:szCs w:val="22"/>
                <w:lang w:val="de-DE"/>
              </w:rPr>
            </w:r>
            <w:r w:rsidRPr="00122537">
              <w:rPr>
                <w:rFonts w:ascii="Aptos" w:hAnsi="Aptos" w:cstheme="minorHAnsi"/>
                <w:b/>
                <w:bCs/>
                <w:caps/>
                <w:color w:val="FF0000"/>
                <w:sz w:val="22"/>
                <w:szCs w:val="22"/>
                <w:lang w:val="de-DE"/>
              </w:rPr>
              <w:fldChar w:fldCharType="separate"/>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fldChar w:fldCharType="end"/>
            </w:r>
          </w:p>
          <w:p w14:paraId="7559F4B7" w14:textId="77777777" w:rsidR="00A46711" w:rsidRPr="00122537" w:rsidRDefault="00A46711" w:rsidP="00C514AB">
            <w:pPr>
              <w:widowControl w:val="0"/>
              <w:autoSpaceDE w:val="0"/>
              <w:autoSpaceDN w:val="0"/>
              <w:adjustRightInd w:val="0"/>
              <w:jc w:val="center"/>
              <w:rPr>
                <w:rFonts w:ascii="Aptos" w:eastAsia="MS Mincho" w:hAnsi="Aptos" w:cstheme="minorHAnsi"/>
                <w:b/>
                <w:bCs/>
                <w:color w:val="FF0000"/>
                <w:sz w:val="22"/>
                <w:szCs w:val="22"/>
                <w:lang w:val="de-DE" w:eastAsia="ja-JP"/>
              </w:rPr>
            </w:pPr>
            <w:r w:rsidRPr="00122537">
              <w:rPr>
                <w:rFonts w:ascii="Aptos" w:eastAsia="MS Mincho" w:hAnsi="Aptos" w:cstheme="minorHAnsi"/>
                <w:b/>
                <w:bCs/>
                <w:color w:val="FF0000"/>
                <w:sz w:val="22"/>
                <w:szCs w:val="22"/>
                <w:lang w:val="de-DE" w:eastAsia="ja-JP"/>
              </w:rPr>
              <w:t>(</w:t>
            </w:r>
            <w:r w:rsidR="003C5E21" w:rsidRPr="00122537">
              <w:rPr>
                <w:rFonts w:ascii="Aptos" w:eastAsia="MS Mincho" w:hAnsi="Aptos" w:cstheme="minorHAnsi"/>
                <w:b/>
                <w:bCs/>
                <w:color w:val="FF0000"/>
                <w:sz w:val="22"/>
                <w:szCs w:val="22"/>
                <w:lang w:val="de-DE" w:eastAsia="ja-JP"/>
              </w:rPr>
              <w:t>GA</w:t>
            </w:r>
            <w:r w:rsidRPr="00122537">
              <w:rPr>
                <w:rFonts w:ascii="Aptos" w:eastAsia="MS Mincho" w:hAnsi="Aptos" w:cstheme="minorHAnsi"/>
                <w:b/>
                <w:bCs/>
                <w:color w:val="FF0000"/>
                <w:sz w:val="22"/>
                <w:szCs w:val="22"/>
                <w:lang w:val="de-DE" w:eastAsia="ja-JP"/>
              </w:rPr>
              <w:t xml:space="preserve"> Nr. </w:t>
            </w:r>
            <w:r w:rsidRPr="00122537">
              <w:rPr>
                <w:rFonts w:ascii="Aptos" w:hAnsi="Aptos" w:cstheme="minorHAnsi"/>
                <w:b/>
                <w:bCs/>
                <w:caps/>
                <w:color w:val="FF0000"/>
                <w:sz w:val="22"/>
                <w:szCs w:val="22"/>
                <w:lang w:val="de-DE"/>
              </w:rPr>
              <w:fldChar w:fldCharType="begin">
                <w:ffData>
                  <w:name w:val="Text10"/>
                  <w:enabled/>
                  <w:calcOnExit w:val="0"/>
                  <w:textInput/>
                </w:ffData>
              </w:fldChar>
            </w:r>
            <w:r w:rsidRPr="00122537">
              <w:rPr>
                <w:rFonts w:ascii="Aptos" w:hAnsi="Aptos" w:cstheme="minorHAnsi"/>
                <w:b/>
                <w:bCs/>
                <w:caps/>
                <w:color w:val="FF0000"/>
                <w:sz w:val="22"/>
                <w:szCs w:val="22"/>
                <w:lang w:val="de-DE"/>
              </w:rPr>
              <w:instrText xml:space="preserve"> FORMTEXT </w:instrText>
            </w:r>
            <w:r w:rsidRPr="00122537">
              <w:rPr>
                <w:rFonts w:ascii="Aptos" w:hAnsi="Aptos" w:cstheme="minorHAnsi"/>
                <w:b/>
                <w:bCs/>
                <w:caps/>
                <w:color w:val="FF0000"/>
                <w:sz w:val="22"/>
                <w:szCs w:val="22"/>
                <w:lang w:val="de-DE"/>
              </w:rPr>
            </w:r>
            <w:r w:rsidRPr="00122537">
              <w:rPr>
                <w:rFonts w:ascii="Aptos" w:hAnsi="Aptos" w:cstheme="minorHAnsi"/>
                <w:b/>
                <w:bCs/>
                <w:caps/>
                <w:color w:val="FF0000"/>
                <w:sz w:val="22"/>
                <w:szCs w:val="22"/>
                <w:lang w:val="de-DE"/>
              </w:rPr>
              <w:fldChar w:fldCharType="separate"/>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fldChar w:fldCharType="end"/>
            </w:r>
            <w:r w:rsidRPr="00122537">
              <w:rPr>
                <w:rFonts w:ascii="Aptos" w:eastAsia="MS Mincho" w:hAnsi="Aptos" w:cstheme="minorHAnsi"/>
                <w:b/>
                <w:bCs/>
                <w:color w:val="FF0000"/>
                <w:sz w:val="22"/>
                <w:szCs w:val="22"/>
                <w:lang w:val="de-DE" w:eastAsia="ja-JP"/>
              </w:rPr>
              <w:t xml:space="preserve">vom </w:t>
            </w:r>
            <w:r w:rsidRPr="00122537">
              <w:rPr>
                <w:rFonts w:ascii="Aptos" w:hAnsi="Aptos" w:cstheme="minorHAnsi"/>
                <w:b/>
                <w:bCs/>
                <w:caps/>
                <w:color w:val="FF0000"/>
                <w:sz w:val="22"/>
                <w:szCs w:val="22"/>
                <w:lang w:val="de-DE"/>
              </w:rPr>
              <w:fldChar w:fldCharType="begin">
                <w:ffData>
                  <w:name w:val="Text10"/>
                  <w:enabled/>
                  <w:calcOnExit w:val="0"/>
                  <w:textInput/>
                </w:ffData>
              </w:fldChar>
            </w:r>
            <w:r w:rsidRPr="00122537">
              <w:rPr>
                <w:rFonts w:ascii="Aptos" w:hAnsi="Aptos" w:cstheme="minorHAnsi"/>
                <w:b/>
                <w:bCs/>
                <w:caps/>
                <w:color w:val="FF0000"/>
                <w:sz w:val="22"/>
                <w:szCs w:val="22"/>
                <w:lang w:val="de-DE"/>
              </w:rPr>
              <w:instrText xml:space="preserve"> FORMTEXT </w:instrText>
            </w:r>
            <w:r w:rsidRPr="00122537">
              <w:rPr>
                <w:rFonts w:ascii="Aptos" w:hAnsi="Aptos" w:cstheme="minorHAnsi"/>
                <w:b/>
                <w:bCs/>
                <w:caps/>
                <w:color w:val="FF0000"/>
                <w:sz w:val="22"/>
                <w:szCs w:val="22"/>
                <w:lang w:val="de-DE"/>
              </w:rPr>
            </w:r>
            <w:r w:rsidRPr="00122537">
              <w:rPr>
                <w:rFonts w:ascii="Aptos" w:hAnsi="Aptos" w:cstheme="minorHAnsi"/>
                <w:b/>
                <w:bCs/>
                <w:caps/>
                <w:color w:val="FF0000"/>
                <w:sz w:val="22"/>
                <w:szCs w:val="22"/>
                <w:lang w:val="de-DE"/>
              </w:rPr>
              <w:fldChar w:fldCharType="separate"/>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fldChar w:fldCharType="end"/>
            </w:r>
            <w:r w:rsidRPr="00122537">
              <w:rPr>
                <w:rFonts w:ascii="Aptos" w:eastAsia="MS Mincho" w:hAnsi="Aptos" w:cstheme="minorHAnsi"/>
                <w:b/>
                <w:bCs/>
                <w:color w:val="FF0000"/>
                <w:sz w:val="22"/>
                <w:szCs w:val="22"/>
                <w:lang w:val="de-DE" w:eastAsia="ja-JP"/>
              </w:rPr>
              <w:t>)</w:t>
            </w:r>
          </w:p>
          <w:p w14:paraId="170DFC9B" w14:textId="77777777" w:rsidR="00A46711" w:rsidRPr="00122537" w:rsidRDefault="00A46711" w:rsidP="00C514AB">
            <w:pPr>
              <w:widowControl w:val="0"/>
              <w:jc w:val="center"/>
              <w:rPr>
                <w:rFonts w:ascii="Aptos" w:hAnsi="Aptos" w:cstheme="minorHAnsi"/>
                <w:b/>
                <w:bCs/>
                <w:caps/>
                <w:color w:val="FF0000"/>
                <w:sz w:val="22"/>
                <w:szCs w:val="22"/>
                <w:lang w:val="de-DE"/>
              </w:rPr>
            </w:pPr>
            <w:r w:rsidRPr="00122537">
              <w:rPr>
                <w:rFonts w:ascii="Aptos" w:eastAsia="MS Mincho" w:hAnsi="Aptos" w:cstheme="minorHAnsi"/>
                <w:b/>
                <w:bCs/>
                <w:color w:val="FF0000"/>
                <w:sz w:val="22"/>
                <w:szCs w:val="22"/>
                <w:lang w:val="de-DE" w:eastAsia="ja-JP"/>
              </w:rPr>
              <w:t xml:space="preserve">Anlage </w:t>
            </w:r>
            <w:r w:rsidRPr="00122537">
              <w:rPr>
                <w:rFonts w:ascii="Aptos" w:hAnsi="Aptos" w:cstheme="minorHAnsi"/>
                <w:b/>
                <w:bCs/>
                <w:caps/>
                <w:color w:val="FF0000"/>
                <w:sz w:val="22"/>
                <w:szCs w:val="22"/>
                <w:lang w:val="de-DE"/>
              </w:rPr>
              <w:fldChar w:fldCharType="begin">
                <w:ffData>
                  <w:name w:val="Text10"/>
                  <w:enabled/>
                  <w:calcOnExit w:val="0"/>
                  <w:textInput/>
                </w:ffData>
              </w:fldChar>
            </w:r>
            <w:r w:rsidRPr="00122537">
              <w:rPr>
                <w:rFonts w:ascii="Aptos" w:hAnsi="Aptos" w:cstheme="minorHAnsi"/>
                <w:b/>
                <w:bCs/>
                <w:caps/>
                <w:color w:val="FF0000"/>
                <w:sz w:val="22"/>
                <w:szCs w:val="22"/>
                <w:lang w:val="de-DE"/>
              </w:rPr>
              <w:instrText xml:space="preserve"> FORMTEXT </w:instrText>
            </w:r>
            <w:r w:rsidRPr="00122537">
              <w:rPr>
                <w:rFonts w:ascii="Aptos" w:hAnsi="Aptos" w:cstheme="minorHAnsi"/>
                <w:b/>
                <w:bCs/>
                <w:caps/>
                <w:color w:val="FF0000"/>
                <w:sz w:val="22"/>
                <w:szCs w:val="22"/>
                <w:lang w:val="de-DE"/>
              </w:rPr>
            </w:r>
            <w:r w:rsidRPr="00122537">
              <w:rPr>
                <w:rFonts w:ascii="Aptos" w:hAnsi="Aptos" w:cstheme="minorHAnsi"/>
                <w:b/>
                <w:bCs/>
                <w:caps/>
                <w:color w:val="FF0000"/>
                <w:sz w:val="22"/>
                <w:szCs w:val="22"/>
                <w:lang w:val="de-DE"/>
              </w:rPr>
              <w:fldChar w:fldCharType="separate"/>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fldChar w:fldCharType="end"/>
            </w:r>
            <w:r w:rsidRPr="00122537">
              <w:rPr>
                <w:rFonts w:ascii="Aptos" w:eastAsia="MS Mincho" w:hAnsi="Aptos" w:cstheme="minorHAnsi"/>
                <w:b/>
                <w:bCs/>
                <w:color w:val="FF0000"/>
                <w:sz w:val="22"/>
                <w:szCs w:val="22"/>
                <w:lang w:val="de-DE" w:eastAsia="ja-JP"/>
              </w:rPr>
              <w:t xml:space="preserve"> – </w:t>
            </w:r>
            <w:r w:rsidRPr="00122537">
              <w:rPr>
                <w:rFonts w:ascii="Aptos" w:hAnsi="Aptos" w:cstheme="minorHAnsi"/>
                <w:b/>
                <w:bCs/>
                <w:caps/>
                <w:color w:val="FF0000"/>
                <w:sz w:val="22"/>
                <w:szCs w:val="22"/>
                <w:lang w:val="de-DE"/>
              </w:rPr>
              <w:fldChar w:fldCharType="begin">
                <w:ffData>
                  <w:name w:val="Text10"/>
                  <w:enabled/>
                  <w:calcOnExit w:val="0"/>
                  <w:textInput/>
                </w:ffData>
              </w:fldChar>
            </w:r>
            <w:r w:rsidRPr="00122537">
              <w:rPr>
                <w:rFonts w:ascii="Aptos" w:hAnsi="Aptos" w:cstheme="minorHAnsi"/>
                <w:b/>
                <w:bCs/>
                <w:caps/>
                <w:color w:val="FF0000"/>
                <w:sz w:val="22"/>
                <w:szCs w:val="22"/>
                <w:lang w:val="de-DE"/>
              </w:rPr>
              <w:instrText xml:space="preserve"> FORMTEXT </w:instrText>
            </w:r>
            <w:r w:rsidRPr="00122537">
              <w:rPr>
                <w:rFonts w:ascii="Aptos" w:hAnsi="Aptos" w:cstheme="minorHAnsi"/>
                <w:b/>
                <w:bCs/>
                <w:caps/>
                <w:color w:val="FF0000"/>
                <w:sz w:val="22"/>
                <w:szCs w:val="22"/>
                <w:lang w:val="de-DE"/>
              </w:rPr>
            </w:r>
            <w:r w:rsidRPr="00122537">
              <w:rPr>
                <w:rFonts w:ascii="Aptos" w:hAnsi="Aptos" w:cstheme="minorHAnsi"/>
                <w:b/>
                <w:bCs/>
                <w:caps/>
                <w:color w:val="FF0000"/>
                <w:sz w:val="22"/>
                <w:szCs w:val="22"/>
                <w:lang w:val="de-DE"/>
              </w:rPr>
              <w:fldChar w:fldCharType="separate"/>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t> </w:t>
            </w:r>
            <w:r w:rsidRPr="00122537">
              <w:rPr>
                <w:rFonts w:ascii="Aptos" w:hAnsi="Aptos" w:cstheme="minorHAnsi"/>
                <w:b/>
                <w:bCs/>
                <w:caps/>
                <w:color w:val="FF0000"/>
                <w:sz w:val="22"/>
                <w:szCs w:val="22"/>
                <w:lang w:val="de-DE"/>
              </w:rPr>
              <w:fldChar w:fldCharType="end"/>
            </w:r>
          </w:p>
          <w:p w14:paraId="0EA07DFC" w14:textId="77777777" w:rsidR="00935F00" w:rsidRPr="00122537" w:rsidRDefault="00935F00" w:rsidP="00C514AB">
            <w:pPr>
              <w:widowControl w:val="0"/>
              <w:jc w:val="center"/>
              <w:rPr>
                <w:rFonts w:ascii="Aptos" w:hAnsi="Aptos" w:cstheme="minorHAnsi"/>
                <w:i/>
                <w:color w:val="FF0000"/>
                <w:sz w:val="22"/>
                <w:szCs w:val="22"/>
                <w:lang w:val="de-DE"/>
              </w:rPr>
            </w:pPr>
          </w:p>
          <w:p w14:paraId="3E0DDE73" w14:textId="77777777" w:rsidR="00935F00" w:rsidRPr="00122537" w:rsidRDefault="00FD16B4" w:rsidP="00C514AB">
            <w:pPr>
              <w:widowControl w:val="0"/>
              <w:jc w:val="center"/>
              <w:rPr>
                <w:rFonts w:ascii="Aptos" w:hAnsi="Aptos" w:cstheme="minorHAnsi"/>
                <w:i/>
                <w:color w:val="4472C4" w:themeColor="accent1"/>
                <w:sz w:val="22"/>
                <w:szCs w:val="22"/>
                <w:lang w:val="de-DE"/>
              </w:rPr>
            </w:pPr>
            <w:r w:rsidRPr="00122537">
              <w:rPr>
                <w:rFonts w:ascii="Aptos" w:hAnsi="Aptos" w:cstheme="minorHAnsi"/>
                <w:i/>
                <w:color w:val="4472C4" w:themeColor="accent1"/>
                <w:sz w:val="22"/>
                <w:szCs w:val="22"/>
                <w:lang w:val="de-DE"/>
              </w:rPr>
              <w:t>[NB: D</w:t>
            </w:r>
            <w:r w:rsidR="00935F00" w:rsidRPr="00122537">
              <w:rPr>
                <w:rFonts w:ascii="Aptos" w:hAnsi="Aptos" w:cstheme="minorHAnsi"/>
                <w:i/>
                <w:color w:val="4472C4" w:themeColor="accent1"/>
                <w:sz w:val="22"/>
                <w:szCs w:val="22"/>
                <w:lang w:val="de-DE"/>
              </w:rPr>
              <w:t xml:space="preserve">as teilweise oder gänzlich im Rahmen dieser Vergabe angewandte MD angeben] </w:t>
            </w:r>
          </w:p>
          <w:p w14:paraId="351BBA92" w14:textId="77777777" w:rsidR="00D141C9" w:rsidRPr="00122537" w:rsidRDefault="00D141C9" w:rsidP="00C514AB">
            <w:pPr>
              <w:widowControl w:val="0"/>
              <w:jc w:val="center"/>
              <w:rPr>
                <w:rFonts w:ascii="Aptos" w:hAnsi="Aptos" w:cstheme="minorHAnsi"/>
                <w:i/>
                <w:color w:val="FF0000"/>
                <w:sz w:val="22"/>
                <w:szCs w:val="22"/>
                <w:lang w:val="de-DE"/>
              </w:rPr>
            </w:pPr>
          </w:p>
          <w:p w14:paraId="03D12FE3" w14:textId="77777777" w:rsidR="00A46711" w:rsidRPr="00122537" w:rsidRDefault="00A46711" w:rsidP="00C514AB">
            <w:pPr>
              <w:widowControl w:val="0"/>
              <w:autoSpaceDE w:val="0"/>
              <w:autoSpaceDN w:val="0"/>
              <w:rPr>
                <w:rFonts w:ascii="Aptos" w:hAnsi="Aptos" w:cstheme="minorHAnsi"/>
                <w:i/>
                <w:color w:val="FF0000"/>
                <w:sz w:val="22"/>
                <w:szCs w:val="22"/>
                <w:lang w:val="de-DE"/>
              </w:rPr>
            </w:pPr>
          </w:p>
        </w:tc>
        <w:tc>
          <w:tcPr>
            <w:tcW w:w="1056" w:type="dxa"/>
          </w:tcPr>
          <w:p w14:paraId="0B26B776" w14:textId="77777777" w:rsidR="00A46711" w:rsidRPr="00122537" w:rsidRDefault="00A46711" w:rsidP="00C514AB">
            <w:pPr>
              <w:widowControl w:val="0"/>
              <w:rPr>
                <w:rFonts w:ascii="Aptos" w:hAnsi="Aptos" w:cstheme="minorHAnsi"/>
                <w:sz w:val="22"/>
                <w:szCs w:val="22"/>
                <w:lang w:val="de-DE"/>
              </w:rPr>
            </w:pPr>
          </w:p>
        </w:tc>
        <w:tc>
          <w:tcPr>
            <w:tcW w:w="4666" w:type="dxa"/>
          </w:tcPr>
          <w:p w14:paraId="6758F2D8" w14:textId="7BAF1ECA" w:rsidR="00A46711" w:rsidRPr="00122537" w:rsidRDefault="00A46711" w:rsidP="00C514AB">
            <w:pPr>
              <w:widowControl w:val="0"/>
              <w:tabs>
                <w:tab w:val="right" w:pos="9072"/>
              </w:tabs>
              <w:jc w:val="center"/>
              <w:rPr>
                <w:rFonts w:ascii="Aptos" w:hAnsi="Aptos" w:cstheme="minorHAnsi"/>
                <w:b/>
                <w:bCs/>
                <w:caps/>
                <w:sz w:val="22"/>
                <w:szCs w:val="22"/>
                <w:lang w:val="it-IT"/>
              </w:rPr>
            </w:pPr>
            <w:r w:rsidRPr="00122537">
              <w:rPr>
                <w:rFonts w:ascii="Aptos" w:hAnsi="Aptos" w:cstheme="minorHAnsi"/>
                <w:b/>
                <w:bCs/>
                <w:caps/>
                <w:sz w:val="22"/>
                <w:szCs w:val="22"/>
                <w:lang w:val="it-IT"/>
              </w:rPr>
              <w:t>DISCIPLINARE DI GARA</w:t>
            </w:r>
            <w:r w:rsidR="007D21D1" w:rsidRPr="00122537">
              <w:rPr>
                <w:rFonts w:ascii="Aptos" w:hAnsi="Aptos" w:cstheme="minorHAnsi"/>
                <w:b/>
                <w:bCs/>
                <w:caps/>
                <w:color w:val="FF0000"/>
                <w:sz w:val="22"/>
                <w:szCs w:val="22"/>
                <w:lang w:val="it-IT"/>
              </w:rPr>
              <w:t>/LETTERA DI INVITO</w:t>
            </w:r>
            <w:r w:rsidRPr="00122537">
              <w:rPr>
                <w:rFonts w:ascii="Aptos" w:hAnsi="Aptos" w:cstheme="minorHAnsi"/>
                <w:b/>
                <w:bCs/>
                <w:caps/>
                <w:sz w:val="22"/>
                <w:szCs w:val="22"/>
                <w:lang w:val="it-IT"/>
              </w:rPr>
              <w:t xml:space="preserve"> </w:t>
            </w:r>
          </w:p>
          <w:p w14:paraId="5A694586" w14:textId="77777777" w:rsidR="00A46711" w:rsidRPr="00122537" w:rsidRDefault="00A46711" w:rsidP="00C514AB">
            <w:pPr>
              <w:widowControl w:val="0"/>
              <w:tabs>
                <w:tab w:val="left" w:pos="360"/>
                <w:tab w:val="center" w:pos="4536"/>
                <w:tab w:val="right" w:pos="9072"/>
              </w:tabs>
              <w:ind w:right="180"/>
              <w:rPr>
                <w:rFonts w:ascii="Aptos" w:hAnsi="Aptos" w:cstheme="minorHAnsi"/>
                <w:b/>
                <w:bCs/>
                <w:caps/>
                <w:sz w:val="22"/>
                <w:szCs w:val="22"/>
                <w:lang w:val="it-IT"/>
              </w:rPr>
            </w:pPr>
          </w:p>
          <w:p w14:paraId="139D0597" w14:textId="77777777" w:rsidR="00B16D54" w:rsidRPr="00122537" w:rsidRDefault="00A46711" w:rsidP="00C514AB">
            <w:pPr>
              <w:widowControl w:val="0"/>
              <w:ind w:right="180"/>
              <w:jc w:val="center"/>
              <w:rPr>
                <w:rFonts w:ascii="Aptos" w:hAnsi="Aptos" w:cstheme="minorHAnsi"/>
                <w:b/>
                <w:bCs/>
                <w:caps/>
                <w:color w:val="FF0000"/>
                <w:sz w:val="22"/>
                <w:szCs w:val="22"/>
                <w:lang w:val="it-IT"/>
              </w:rPr>
            </w:pPr>
            <w:r w:rsidRPr="00122537">
              <w:rPr>
                <w:rFonts w:ascii="Aptos" w:hAnsi="Aptos" w:cstheme="minorHAnsi"/>
                <w:b/>
                <w:bCs/>
                <w:caps/>
                <w:sz w:val="22"/>
                <w:szCs w:val="22"/>
                <w:lang w:val="it-IT"/>
              </w:rPr>
              <w:t xml:space="preserve">PROCEDURA </w:t>
            </w:r>
            <w:r w:rsidRPr="00122537">
              <w:rPr>
                <w:rFonts w:ascii="Aptos" w:hAnsi="Aptos" w:cstheme="minorHAnsi"/>
                <w:b/>
                <w:bCs/>
                <w:caps/>
                <w:color w:val="FF0000"/>
                <w:sz w:val="22"/>
                <w:szCs w:val="22"/>
                <w:lang w:val="it-IT"/>
              </w:rPr>
              <w:t xml:space="preserve">APERTA </w:t>
            </w:r>
          </w:p>
          <w:p w14:paraId="09EC3884" w14:textId="77777777" w:rsidR="00A46711" w:rsidRPr="00122537" w:rsidRDefault="00F11E27" w:rsidP="00C514AB">
            <w:pPr>
              <w:widowControl w:val="0"/>
              <w:ind w:right="180"/>
              <w:jc w:val="center"/>
              <w:rPr>
                <w:rFonts w:ascii="Aptos" w:hAnsi="Aptos" w:cstheme="minorHAnsi"/>
                <w:b/>
                <w:bCs/>
                <w:caps/>
                <w:color w:val="FF0000"/>
                <w:sz w:val="22"/>
                <w:szCs w:val="22"/>
                <w:lang w:val="it-IT"/>
              </w:rPr>
            </w:pPr>
            <w:r w:rsidRPr="00122537">
              <w:rPr>
                <w:rFonts w:ascii="Aptos" w:hAnsi="Aptos" w:cstheme="minorHAnsi"/>
                <w:b/>
                <w:bCs/>
                <w:caps/>
                <w:color w:val="FF0000"/>
                <w:sz w:val="22"/>
                <w:szCs w:val="22"/>
                <w:lang w:val="it-IT"/>
              </w:rPr>
              <w:t>SOPRA/</w:t>
            </w:r>
            <w:r w:rsidR="00A46711" w:rsidRPr="00122537">
              <w:rPr>
                <w:rFonts w:ascii="Aptos" w:hAnsi="Aptos" w:cstheme="minorHAnsi"/>
                <w:b/>
                <w:bCs/>
                <w:caps/>
                <w:color w:val="FF0000"/>
                <w:sz w:val="22"/>
                <w:szCs w:val="22"/>
                <w:lang w:val="it-IT"/>
              </w:rPr>
              <w:t xml:space="preserve">SOTTO </w:t>
            </w:r>
            <w:r w:rsidR="00A46711" w:rsidRPr="00122537">
              <w:rPr>
                <w:rFonts w:ascii="Aptos" w:hAnsi="Aptos" w:cstheme="minorHAnsi"/>
                <w:b/>
                <w:bCs/>
                <w:caps/>
                <w:sz w:val="22"/>
                <w:szCs w:val="22"/>
                <w:lang w:val="it-IT"/>
              </w:rPr>
              <w:t>soglia EUROPEA</w:t>
            </w:r>
            <w:r w:rsidR="00EF35DF" w:rsidRPr="00122537">
              <w:rPr>
                <w:rFonts w:ascii="Aptos" w:hAnsi="Aptos" w:cstheme="minorHAnsi"/>
                <w:b/>
                <w:bCs/>
                <w:caps/>
                <w:sz w:val="22"/>
                <w:szCs w:val="22"/>
                <w:lang w:val="it-IT"/>
              </w:rPr>
              <w:t xml:space="preserve"> / </w:t>
            </w:r>
            <w:r w:rsidR="00EF35DF" w:rsidRPr="00122537">
              <w:rPr>
                <w:rFonts w:ascii="Aptos" w:hAnsi="Aptos" w:cstheme="minorHAnsi"/>
                <w:b/>
                <w:bCs/>
                <w:caps/>
                <w:color w:val="FF0000"/>
                <w:sz w:val="22"/>
                <w:szCs w:val="22"/>
                <w:lang w:val="it-IT"/>
              </w:rPr>
              <w:t>PROCEDURA NEGOZIATA</w:t>
            </w:r>
          </w:p>
          <w:p w14:paraId="4640DE71" w14:textId="77777777" w:rsidR="00A46711" w:rsidRPr="00122537" w:rsidRDefault="00A46711" w:rsidP="00C514AB">
            <w:pPr>
              <w:widowControl w:val="0"/>
              <w:ind w:right="180"/>
              <w:jc w:val="center"/>
              <w:rPr>
                <w:rFonts w:ascii="Aptos" w:hAnsi="Aptos" w:cstheme="minorHAnsi"/>
                <w:b/>
                <w:bCs/>
                <w:caps/>
                <w:color w:val="FF0000"/>
                <w:sz w:val="22"/>
                <w:szCs w:val="22"/>
                <w:lang w:val="it-IT"/>
              </w:rPr>
            </w:pPr>
          </w:p>
          <w:p w14:paraId="41A2819F" w14:textId="77777777" w:rsidR="00A46711" w:rsidRPr="00122537" w:rsidRDefault="00A46711" w:rsidP="00C514AB">
            <w:pPr>
              <w:widowControl w:val="0"/>
              <w:ind w:right="180"/>
              <w:jc w:val="center"/>
              <w:rPr>
                <w:rFonts w:ascii="Aptos" w:hAnsi="Aptos" w:cstheme="minorHAnsi"/>
                <w:b/>
                <w:bCs/>
                <w:caps/>
                <w:sz w:val="22"/>
                <w:szCs w:val="22"/>
                <w:lang w:val="it-IT"/>
              </w:rPr>
            </w:pPr>
            <w:r w:rsidRPr="00122537">
              <w:rPr>
                <w:rFonts w:ascii="Aptos" w:hAnsi="Aptos" w:cstheme="minorHAnsi"/>
                <w:b/>
                <w:bCs/>
                <w:caps/>
                <w:sz w:val="22"/>
                <w:szCs w:val="22"/>
                <w:lang w:val="it-IT"/>
              </w:rPr>
              <w:t xml:space="preserve">PER I LAVORI </w:t>
            </w:r>
            <w:r w:rsidRPr="00122537">
              <w:rPr>
                <w:rFonts w:ascii="Aptos" w:hAnsi="Aptos" w:cstheme="minorHAnsi"/>
                <w:b/>
                <w:bCs/>
                <w:caps/>
                <w:sz w:val="22"/>
                <w:szCs w:val="22"/>
                <w:lang w:val="it-IT"/>
              </w:rPr>
              <w:fldChar w:fldCharType="begin">
                <w:ffData>
                  <w:name w:val="Text9"/>
                  <w:enabled/>
                  <w:calcOnExit w:val="0"/>
                  <w:textInput/>
                </w:ffData>
              </w:fldChar>
            </w:r>
            <w:bookmarkStart w:id="5" w:name="Text9"/>
            <w:r w:rsidRPr="00122537">
              <w:rPr>
                <w:rFonts w:ascii="Aptos" w:hAnsi="Aptos" w:cstheme="minorHAnsi"/>
                <w:b/>
                <w:bCs/>
                <w:caps/>
                <w:sz w:val="22"/>
                <w:szCs w:val="22"/>
                <w:lang w:val="it-IT"/>
              </w:rPr>
              <w:instrText xml:space="preserve"> FORMTEXT </w:instrText>
            </w:r>
            <w:r w:rsidRPr="00122537">
              <w:rPr>
                <w:rFonts w:ascii="Aptos" w:hAnsi="Aptos" w:cstheme="minorHAnsi"/>
                <w:b/>
                <w:bCs/>
                <w:caps/>
                <w:sz w:val="22"/>
                <w:szCs w:val="22"/>
                <w:lang w:val="it-IT"/>
              </w:rPr>
            </w:r>
            <w:r w:rsidRPr="00122537">
              <w:rPr>
                <w:rFonts w:ascii="Aptos" w:hAnsi="Aptos" w:cstheme="minorHAnsi"/>
                <w:b/>
                <w:bCs/>
                <w:caps/>
                <w:sz w:val="22"/>
                <w:szCs w:val="22"/>
                <w:lang w:val="it-IT"/>
              </w:rPr>
              <w:fldChar w:fldCharType="separate"/>
            </w:r>
            <w:r w:rsidRPr="00122537">
              <w:rPr>
                <w:rFonts w:ascii="Aptos" w:hAnsi="Aptos" w:cstheme="minorHAnsi"/>
                <w:b/>
                <w:bCs/>
                <w:caps/>
                <w:sz w:val="22"/>
                <w:szCs w:val="22"/>
                <w:lang w:val="it-IT"/>
              </w:rPr>
              <w:t> </w:t>
            </w:r>
            <w:r w:rsidRPr="00122537">
              <w:rPr>
                <w:rFonts w:ascii="Aptos" w:hAnsi="Aptos" w:cstheme="minorHAnsi"/>
                <w:b/>
                <w:bCs/>
                <w:caps/>
                <w:sz w:val="22"/>
                <w:szCs w:val="22"/>
                <w:lang w:val="it-IT"/>
              </w:rPr>
              <w:t> </w:t>
            </w:r>
            <w:r w:rsidRPr="00122537">
              <w:rPr>
                <w:rFonts w:ascii="Aptos" w:hAnsi="Aptos" w:cstheme="minorHAnsi"/>
                <w:b/>
                <w:bCs/>
                <w:caps/>
                <w:sz w:val="22"/>
                <w:szCs w:val="22"/>
                <w:lang w:val="it-IT"/>
              </w:rPr>
              <w:t> </w:t>
            </w:r>
            <w:r w:rsidRPr="00122537">
              <w:rPr>
                <w:rFonts w:ascii="Aptos" w:hAnsi="Aptos" w:cstheme="minorHAnsi"/>
                <w:b/>
                <w:bCs/>
                <w:caps/>
                <w:sz w:val="22"/>
                <w:szCs w:val="22"/>
                <w:lang w:val="it-IT"/>
              </w:rPr>
              <w:t> </w:t>
            </w:r>
            <w:r w:rsidRPr="00122537">
              <w:rPr>
                <w:rFonts w:ascii="Aptos" w:hAnsi="Aptos" w:cstheme="minorHAnsi"/>
                <w:b/>
                <w:bCs/>
                <w:caps/>
                <w:sz w:val="22"/>
                <w:szCs w:val="22"/>
                <w:lang w:val="it-IT"/>
              </w:rPr>
              <w:t> </w:t>
            </w:r>
            <w:r w:rsidRPr="00122537">
              <w:rPr>
                <w:rFonts w:ascii="Aptos" w:hAnsi="Aptos" w:cstheme="minorHAnsi"/>
                <w:b/>
                <w:bCs/>
                <w:caps/>
                <w:sz w:val="22"/>
                <w:szCs w:val="22"/>
                <w:lang w:val="it-IT"/>
              </w:rPr>
              <w:fldChar w:fldCharType="end"/>
            </w:r>
            <w:bookmarkEnd w:id="5"/>
          </w:p>
          <w:p w14:paraId="1253922C" w14:textId="77777777" w:rsidR="00A46711" w:rsidRPr="00122537" w:rsidRDefault="00A46711" w:rsidP="00C514AB">
            <w:pPr>
              <w:widowControl w:val="0"/>
              <w:jc w:val="center"/>
              <w:rPr>
                <w:rFonts w:ascii="Aptos" w:hAnsi="Aptos" w:cstheme="minorHAnsi"/>
                <w:b/>
                <w:bCs/>
                <w:caps/>
                <w:color w:val="FF0000"/>
                <w:sz w:val="22"/>
                <w:szCs w:val="22"/>
                <w:lang w:val="it-IT"/>
              </w:rPr>
            </w:pPr>
            <w:r w:rsidRPr="00122537">
              <w:rPr>
                <w:rFonts w:ascii="Aptos" w:eastAsia="MS Mincho" w:hAnsi="Aptos" w:cstheme="minorHAnsi"/>
                <w:b/>
                <w:bCs/>
                <w:color w:val="FF0000"/>
                <w:sz w:val="22"/>
                <w:szCs w:val="22"/>
                <w:lang w:val="it-IT" w:eastAsia="ja-JP"/>
              </w:rPr>
              <w:t>A RIDOTTO IMPATTO AMBIENTALE</w:t>
            </w:r>
          </w:p>
          <w:p w14:paraId="2B1B5A8F" w14:textId="77777777" w:rsidR="00A46711" w:rsidRPr="00122537" w:rsidRDefault="00A46711" w:rsidP="00C514AB">
            <w:pPr>
              <w:widowControl w:val="0"/>
              <w:autoSpaceDE w:val="0"/>
              <w:autoSpaceDN w:val="0"/>
              <w:adjustRightInd w:val="0"/>
              <w:jc w:val="center"/>
              <w:rPr>
                <w:rFonts w:ascii="Aptos" w:hAnsi="Aptos" w:cstheme="minorHAnsi"/>
                <w:color w:val="FF0000"/>
                <w:sz w:val="22"/>
                <w:szCs w:val="22"/>
                <w:lang w:val="it-IT"/>
              </w:rPr>
            </w:pPr>
          </w:p>
          <w:p w14:paraId="536DD8BE" w14:textId="77777777" w:rsidR="00A46711" w:rsidRPr="00122537" w:rsidRDefault="00A46711" w:rsidP="00C514AB">
            <w:pPr>
              <w:widowControl w:val="0"/>
              <w:autoSpaceDE w:val="0"/>
              <w:autoSpaceDN w:val="0"/>
              <w:adjustRightInd w:val="0"/>
              <w:jc w:val="center"/>
              <w:rPr>
                <w:rFonts w:ascii="Aptos" w:eastAsia="MS Mincho" w:hAnsi="Aptos" w:cstheme="minorHAnsi"/>
                <w:b/>
                <w:bCs/>
                <w:color w:val="FF0000"/>
                <w:sz w:val="22"/>
                <w:szCs w:val="22"/>
                <w:lang w:val="it-IT" w:eastAsia="ja-JP"/>
              </w:rPr>
            </w:pPr>
            <w:r w:rsidRPr="00122537">
              <w:rPr>
                <w:rFonts w:ascii="Aptos" w:hAnsi="Aptos" w:cstheme="minorHAnsi"/>
                <w:b/>
                <w:color w:val="FF0000"/>
                <w:sz w:val="22"/>
                <w:szCs w:val="22"/>
                <w:lang w:val="it-IT"/>
              </w:rPr>
              <w:t>DM</w:t>
            </w:r>
            <w:r w:rsidRPr="00122537">
              <w:rPr>
                <w:rFonts w:ascii="Aptos" w:eastAsia="MS Mincho" w:hAnsi="Aptos" w:cstheme="minorHAnsi"/>
                <w:b/>
                <w:bCs/>
                <w:color w:val="FF0000"/>
                <w:sz w:val="22"/>
                <w:szCs w:val="22"/>
                <w:lang w:val="it-IT" w:eastAsia="ja-JP"/>
              </w:rPr>
              <w:t xml:space="preserve"> </w:t>
            </w:r>
            <w:r w:rsidRPr="00122537">
              <w:rPr>
                <w:rFonts w:ascii="Aptos" w:hAnsi="Aptos" w:cstheme="minorHAnsi"/>
                <w:b/>
                <w:bCs/>
                <w:caps/>
                <w:color w:val="FF0000"/>
                <w:sz w:val="22"/>
                <w:szCs w:val="22"/>
                <w:lang w:val="it-IT"/>
              </w:rPr>
              <w:fldChar w:fldCharType="begin">
                <w:ffData>
                  <w:name w:val="Text9"/>
                  <w:enabled/>
                  <w:calcOnExit w:val="0"/>
                  <w:textInput/>
                </w:ffData>
              </w:fldChar>
            </w:r>
            <w:r w:rsidRPr="00122537">
              <w:rPr>
                <w:rFonts w:ascii="Aptos" w:hAnsi="Aptos" w:cstheme="minorHAnsi"/>
                <w:b/>
                <w:bCs/>
                <w:caps/>
                <w:color w:val="FF0000"/>
                <w:sz w:val="22"/>
                <w:szCs w:val="22"/>
                <w:lang w:val="it-IT"/>
              </w:rPr>
              <w:instrText xml:space="preserve"> FORMTEXT </w:instrText>
            </w:r>
            <w:r w:rsidRPr="00122537">
              <w:rPr>
                <w:rFonts w:ascii="Aptos" w:hAnsi="Aptos" w:cstheme="minorHAnsi"/>
                <w:b/>
                <w:bCs/>
                <w:caps/>
                <w:color w:val="FF0000"/>
                <w:sz w:val="22"/>
                <w:szCs w:val="22"/>
                <w:lang w:val="it-IT"/>
              </w:rPr>
            </w:r>
            <w:r w:rsidRPr="00122537">
              <w:rPr>
                <w:rFonts w:ascii="Aptos" w:hAnsi="Aptos" w:cstheme="minorHAnsi"/>
                <w:b/>
                <w:bCs/>
                <w:caps/>
                <w:color w:val="FF0000"/>
                <w:sz w:val="22"/>
                <w:szCs w:val="22"/>
                <w:lang w:val="it-IT"/>
              </w:rPr>
              <w:fldChar w:fldCharType="separate"/>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fldChar w:fldCharType="end"/>
            </w:r>
          </w:p>
          <w:p w14:paraId="3820E517" w14:textId="77777777" w:rsidR="00A46711" w:rsidRPr="00122537" w:rsidRDefault="00A46711" w:rsidP="00C514AB">
            <w:pPr>
              <w:widowControl w:val="0"/>
              <w:autoSpaceDE w:val="0"/>
              <w:autoSpaceDN w:val="0"/>
              <w:adjustRightInd w:val="0"/>
              <w:jc w:val="center"/>
              <w:rPr>
                <w:rFonts w:ascii="Aptos" w:eastAsia="MS Mincho" w:hAnsi="Aptos" w:cstheme="minorHAnsi"/>
                <w:b/>
                <w:bCs/>
                <w:color w:val="FF0000"/>
                <w:sz w:val="22"/>
                <w:szCs w:val="22"/>
                <w:lang w:val="it-IT" w:eastAsia="ja-JP"/>
              </w:rPr>
            </w:pPr>
            <w:r w:rsidRPr="00122537">
              <w:rPr>
                <w:rFonts w:ascii="Aptos" w:eastAsia="MS Mincho" w:hAnsi="Aptos" w:cstheme="minorHAnsi"/>
                <w:b/>
                <w:bCs/>
                <w:color w:val="FF0000"/>
                <w:sz w:val="22"/>
                <w:szCs w:val="22"/>
                <w:lang w:val="it-IT" w:eastAsia="ja-JP"/>
              </w:rPr>
              <w:t xml:space="preserve">(G.U. n. </w:t>
            </w:r>
            <w:r w:rsidRPr="00122537">
              <w:rPr>
                <w:rFonts w:ascii="Aptos" w:hAnsi="Aptos" w:cstheme="minorHAnsi"/>
                <w:b/>
                <w:bCs/>
                <w:caps/>
                <w:color w:val="FF0000"/>
                <w:sz w:val="22"/>
                <w:szCs w:val="22"/>
                <w:lang w:val="it-IT"/>
              </w:rPr>
              <w:fldChar w:fldCharType="begin">
                <w:ffData>
                  <w:name w:val="Text9"/>
                  <w:enabled/>
                  <w:calcOnExit w:val="0"/>
                  <w:textInput/>
                </w:ffData>
              </w:fldChar>
            </w:r>
            <w:r w:rsidRPr="00122537">
              <w:rPr>
                <w:rFonts w:ascii="Aptos" w:hAnsi="Aptos" w:cstheme="minorHAnsi"/>
                <w:b/>
                <w:bCs/>
                <w:caps/>
                <w:color w:val="FF0000"/>
                <w:sz w:val="22"/>
                <w:szCs w:val="22"/>
                <w:lang w:val="it-IT"/>
              </w:rPr>
              <w:instrText xml:space="preserve"> FORMTEXT </w:instrText>
            </w:r>
            <w:r w:rsidRPr="00122537">
              <w:rPr>
                <w:rFonts w:ascii="Aptos" w:hAnsi="Aptos" w:cstheme="minorHAnsi"/>
                <w:b/>
                <w:bCs/>
                <w:caps/>
                <w:color w:val="FF0000"/>
                <w:sz w:val="22"/>
                <w:szCs w:val="22"/>
                <w:lang w:val="it-IT"/>
              </w:rPr>
            </w:r>
            <w:r w:rsidRPr="00122537">
              <w:rPr>
                <w:rFonts w:ascii="Aptos" w:hAnsi="Aptos" w:cstheme="minorHAnsi"/>
                <w:b/>
                <w:bCs/>
                <w:caps/>
                <w:color w:val="FF0000"/>
                <w:sz w:val="22"/>
                <w:szCs w:val="22"/>
                <w:lang w:val="it-IT"/>
              </w:rPr>
              <w:fldChar w:fldCharType="separate"/>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fldChar w:fldCharType="end"/>
            </w:r>
            <w:r w:rsidRPr="00122537">
              <w:rPr>
                <w:rFonts w:ascii="Aptos" w:eastAsia="MS Mincho" w:hAnsi="Aptos" w:cstheme="minorHAnsi"/>
                <w:b/>
                <w:bCs/>
                <w:color w:val="FF0000"/>
                <w:sz w:val="22"/>
                <w:szCs w:val="22"/>
                <w:lang w:val="it-IT" w:eastAsia="ja-JP"/>
              </w:rPr>
              <w:t xml:space="preserve">del </w:t>
            </w:r>
            <w:r w:rsidRPr="00122537">
              <w:rPr>
                <w:rFonts w:ascii="Aptos" w:hAnsi="Aptos" w:cstheme="minorHAnsi"/>
                <w:b/>
                <w:bCs/>
                <w:caps/>
                <w:sz w:val="22"/>
                <w:szCs w:val="22"/>
                <w:lang w:val="de-DE"/>
              </w:rPr>
              <w:fldChar w:fldCharType="begin">
                <w:ffData>
                  <w:name w:val="Text10"/>
                  <w:enabled/>
                  <w:calcOnExit w:val="0"/>
                  <w:textInput/>
                </w:ffData>
              </w:fldChar>
            </w:r>
            <w:r w:rsidRPr="00122537">
              <w:rPr>
                <w:rFonts w:ascii="Aptos" w:hAnsi="Aptos" w:cstheme="minorHAnsi"/>
                <w:b/>
                <w:bCs/>
                <w:caps/>
                <w:sz w:val="22"/>
                <w:szCs w:val="22"/>
                <w:lang w:val="it-IT"/>
              </w:rPr>
              <w:instrText xml:space="preserve"> FORMTEXT </w:instrText>
            </w:r>
            <w:r w:rsidRPr="00122537">
              <w:rPr>
                <w:rFonts w:ascii="Aptos" w:hAnsi="Aptos" w:cstheme="minorHAnsi"/>
                <w:b/>
                <w:bCs/>
                <w:caps/>
                <w:sz w:val="22"/>
                <w:szCs w:val="22"/>
                <w:lang w:val="de-DE"/>
              </w:rPr>
            </w:r>
            <w:r w:rsidRPr="00122537">
              <w:rPr>
                <w:rFonts w:ascii="Aptos" w:hAnsi="Aptos" w:cstheme="minorHAnsi"/>
                <w:b/>
                <w:bCs/>
                <w:caps/>
                <w:sz w:val="22"/>
                <w:szCs w:val="22"/>
                <w:lang w:val="de-DE"/>
              </w:rPr>
              <w:fldChar w:fldCharType="separate"/>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t> </w:t>
            </w:r>
            <w:r w:rsidRPr="00122537">
              <w:rPr>
                <w:rFonts w:ascii="Aptos" w:hAnsi="Aptos" w:cstheme="minorHAnsi"/>
                <w:b/>
                <w:bCs/>
                <w:caps/>
                <w:sz w:val="22"/>
                <w:szCs w:val="22"/>
                <w:lang w:val="de-DE"/>
              </w:rPr>
              <w:fldChar w:fldCharType="end"/>
            </w:r>
            <w:r w:rsidRPr="00122537">
              <w:rPr>
                <w:rFonts w:ascii="Aptos" w:eastAsia="MS Mincho" w:hAnsi="Aptos" w:cstheme="minorHAnsi"/>
                <w:b/>
                <w:bCs/>
                <w:color w:val="FF0000"/>
                <w:sz w:val="22"/>
                <w:szCs w:val="22"/>
                <w:lang w:val="it-IT" w:eastAsia="ja-JP"/>
              </w:rPr>
              <w:t>)</w:t>
            </w:r>
          </w:p>
          <w:p w14:paraId="610164B1" w14:textId="77777777" w:rsidR="00A46711" w:rsidRPr="00122537" w:rsidRDefault="00A46711" w:rsidP="00C514AB">
            <w:pPr>
              <w:widowControl w:val="0"/>
              <w:jc w:val="center"/>
              <w:rPr>
                <w:rFonts w:ascii="Aptos" w:hAnsi="Aptos" w:cstheme="minorHAnsi"/>
                <w:b/>
                <w:bCs/>
                <w:caps/>
                <w:color w:val="FF0000"/>
                <w:sz w:val="22"/>
                <w:szCs w:val="22"/>
                <w:lang w:val="it-IT"/>
              </w:rPr>
            </w:pPr>
            <w:r w:rsidRPr="00122537">
              <w:rPr>
                <w:rFonts w:ascii="Aptos" w:eastAsia="MS Mincho" w:hAnsi="Aptos" w:cstheme="minorHAnsi"/>
                <w:b/>
                <w:bCs/>
                <w:color w:val="FF0000"/>
                <w:sz w:val="22"/>
                <w:szCs w:val="22"/>
                <w:lang w:val="it-IT" w:eastAsia="ja-JP"/>
              </w:rPr>
              <w:t xml:space="preserve">allegato </w:t>
            </w:r>
            <w:r w:rsidRPr="00122537">
              <w:rPr>
                <w:rFonts w:ascii="Aptos" w:hAnsi="Aptos" w:cstheme="minorHAnsi"/>
                <w:b/>
                <w:bCs/>
                <w:caps/>
                <w:color w:val="FF0000"/>
                <w:sz w:val="22"/>
                <w:szCs w:val="22"/>
                <w:lang w:val="it-IT"/>
              </w:rPr>
              <w:fldChar w:fldCharType="begin">
                <w:ffData>
                  <w:name w:val="Text9"/>
                  <w:enabled/>
                  <w:calcOnExit w:val="0"/>
                  <w:textInput/>
                </w:ffData>
              </w:fldChar>
            </w:r>
            <w:r w:rsidRPr="00122537">
              <w:rPr>
                <w:rFonts w:ascii="Aptos" w:hAnsi="Aptos" w:cstheme="minorHAnsi"/>
                <w:b/>
                <w:bCs/>
                <w:caps/>
                <w:color w:val="FF0000"/>
                <w:sz w:val="22"/>
                <w:szCs w:val="22"/>
                <w:lang w:val="it-IT"/>
              </w:rPr>
              <w:instrText xml:space="preserve"> FORMTEXT </w:instrText>
            </w:r>
            <w:r w:rsidRPr="00122537">
              <w:rPr>
                <w:rFonts w:ascii="Aptos" w:hAnsi="Aptos" w:cstheme="minorHAnsi"/>
                <w:b/>
                <w:bCs/>
                <w:caps/>
                <w:color w:val="FF0000"/>
                <w:sz w:val="22"/>
                <w:szCs w:val="22"/>
                <w:lang w:val="it-IT"/>
              </w:rPr>
            </w:r>
            <w:r w:rsidRPr="00122537">
              <w:rPr>
                <w:rFonts w:ascii="Aptos" w:hAnsi="Aptos" w:cstheme="minorHAnsi"/>
                <w:b/>
                <w:bCs/>
                <w:caps/>
                <w:color w:val="FF0000"/>
                <w:sz w:val="22"/>
                <w:szCs w:val="22"/>
                <w:lang w:val="it-IT"/>
              </w:rPr>
              <w:fldChar w:fldCharType="separate"/>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fldChar w:fldCharType="end"/>
            </w:r>
            <w:r w:rsidRPr="00122537">
              <w:rPr>
                <w:rFonts w:ascii="Aptos" w:eastAsia="MS Mincho" w:hAnsi="Aptos" w:cstheme="minorHAnsi"/>
                <w:b/>
                <w:bCs/>
                <w:color w:val="FF0000"/>
                <w:sz w:val="22"/>
                <w:szCs w:val="22"/>
                <w:lang w:val="it-IT" w:eastAsia="ja-JP"/>
              </w:rPr>
              <w:t xml:space="preserve"> – </w:t>
            </w:r>
            <w:r w:rsidRPr="00122537">
              <w:rPr>
                <w:rFonts w:ascii="Aptos" w:hAnsi="Aptos" w:cstheme="minorHAnsi"/>
                <w:b/>
                <w:bCs/>
                <w:caps/>
                <w:color w:val="FF0000"/>
                <w:sz w:val="22"/>
                <w:szCs w:val="22"/>
                <w:lang w:val="it-IT"/>
              </w:rPr>
              <w:fldChar w:fldCharType="begin">
                <w:ffData>
                  <w:name w:val="Text9"/>
                  <w:enabled/>
                  <w:calcOnExit w:val="0"/>
                  <w:textInput/>
                </w:ffData>
              </w:fldChar>
            </w:r>
            <w:r w:rsidRPr="00122537">
              <w:rPr>
                <w:rFonts w:ascii="Aptos" w:hAnsi="Aptos" w:cstheme="minorHAnsi"/>
                <w:b/>
                <w:bCs/>
                <w:caps/>
                <w:color w:val="FF0000"/>
                <w:sz w:val="22"/>
                <w:szCs w:val="22"/>
                <w:lang w:val="it-IT"/>
              </w:rPr>
              <w:instrText xml:space="preserve"> FORMTEXT </w:instrText>
            </w:r>
            <w:r w:rsidRPr="00122537">
              <w:rPr>
                <w:rFonts w:ascii="Aptos" w:hAnsi="Aptos" w:cstheme="minorHAnsi"/>
                <w:b/>
                <w:bCs/>
                <w:caps/>
                <w:color w:val="FF0000"/>
                <w:sz w:val="22"/>
                <w:szCs w:val="22"/>
                <w:lang w:val="it-IT"/>
              </w:rPr>
            </w:r>
            <w:r w:rsidRPr="00122537">
              <w:rPr>
                <w:rFonts w:ascii="Aptos" w:hAnsi="Aptos" w:cstheme="minorHAnsi"/>
                <w:b/>
                <w:bCs/>
                <w:caps/>
                <w:color w:val="FF0000"/>
                <w:sz w:val="22"/>
                <w:szCs w:val="22"/>
                <w:lang w:val="it-IT"/>
              </w:rPr>
              <w:fldChar w:fldCharType="separate"/>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t> </w:t>
            </w:r>
            <w:r w:rsidRPr="00122537">
              <w:rPr>
                <w:rFonts w:ascii="Aptos" w:hAnsi="Aptos" w:cstheme="minorHAnsi"/>
                <w:b/>
                <w:bCs/>
                <w:caps/>
                <w:color w:val="FF0000"/>
                <w:sz w:val="22"/>
                <w:szCs w:val="22"/>
                <w:lang w:val="it-IT"/>
              </w:rPr>
              <w:fldChar w:fldCharType="end"/>
            </w:r>
          </w:p>
          <w:p w14:paraId="0D80C321" w14:textId="77777777" w:rsidR="00935F00" w:rsidRPr="00122537" w:rsidRDefault="00935F00" w:rsidP="00C514AB">
            <w:pPr>
              <w:widowControl w:val="0"/>
              <w:jc w:val="center"/>
              <w:rPr>
                <w:rFonts w:ascii="Aptos" w:hAnsi="Aptos" w:cstheme="minorHAnsi"/>
                <w:b/>
                <w:bCs/>
                <w:caps/>
                <w:color w:val="FF0000"/>
                <w:sz w:val="22"/>
                <w:szCs w:val="22"/>
                <w:lang w:val="it-IT"/>
              </w:rPr>
            </w:pPr>
          </w:p>
          <w:p w14:paraId="1FCA80E3" w14:textId="77777777" w:rsidR="00935F00" w:rsidRPr="00122537" w:rsidRDefault="00935F00" w:rsidP="00C514AB">
            <w:pPr>
              <w:widowControl w:val="0"/>
              <w:jc w:val="center"/>
              <w:rPr>
                <w:rFonts w:ascii="Aptos" w:hAnsi="Aptos" w:cstheme="minorHAnsi"/>
                <w:b/>
                <w:bCs/>
                <w:caps/>
                <w:color w:val="4472C4" w:themeColor="accent1"/>
                <w:sz w:val="22"/>
                <w:szCs w:val="22"/>
                <w:lang w:val="it-IT"/>
              </w:rPr>
            </w:pPr>
            <w:r w:rsidRPr="00122537">
              <w:rPr>
                <w:rFonts w:ascii="Aptos" w:hAnsi="Aptos" w:cstheme="minorHAnsi"/>
                <w:i/>
                <w:color w:val="4472C4" w:themeColor="accent1"/>
                <w:sz w:val="22"/>
                <w:szCs w:val="22"/>
                <w:lang w:val="it-IT"/>
              </w:rPr>
              <w:t>[NB: indicare il DM di riferimento applicato, in tutto o in parte, all’appalto in oggetto]</w:t>
            </w:r>
          </w:p>
          <w:p w14:paraId="36BF4B46" w14:textId="77777777" w:rsidR="00A46711" w:rsidRPr="00122537" w:rsidRDefault="00A46711" w:rsidP="00C514AB">
            <w:pPr>
              <w:widowControl w:val="0"/>
              <w:ind w:right="180"/>
              <w:rPr>
                <w:rFonts w:ascii="Aptos" w:hAnsi="Aptos" w:cstheme="minorHAnsi"/>
                <w:sz w:val="22"/>
                <w:szCs w:val="22"/>
                <w:lang w:val="it-IT"/>
              </w:rPr>
            </w:pPr>
          </w:p>
        </w:tc>
      </w:tr>
      <w:tr w:rsidR="005D39F7" w:rsidRPr="00796200" w14:paraId="002CB104" w14:textId="77777777" w:rsidTr="005D39F7">
        <w:trPr>
          <w:cantSplit/>
          <w:trHeight w:val="1547"/>
        </w:trPr>
        <w:tc>
          <w:tcPr>
            <w:tcW w:w="4670" w:type="dxa"/>
          </w:tcPr>
          <w:p w14:paraId="6CDB230C" w14:textId="77777777" w:rsidR="00C8323C" w:rsidRPr="00122537" w:rsidRDefault="00C8323C" w:rsidP="00C514AB">
            <w:pPr>
              <w:widowControl w:val="0"/>
              <w:ind w:right="180"/>
              <w:rPr>
                <w:rFonts w:ascii="Aptos" w:hAnsi="Aptos" w:cs="Calibri"/>
                <w:i/>
                <w:iCs/>
                <w:color w:val="0070C0"/>
                <w:sz w:val="22"/>
                <w:szCs w:val="22"/>
                <w:lang w:val="de-DE"/>
              </w:rPr>
            </w:pPr>
            <w:r w:rsidRPr="00122537">
              <w:rPr>
                <w:rFonts w:ascii="Aptos" w:hAnsi="Aptos" w:cs="Calibri"/>
                <w:i/>
                <w:iCs/>
                <w:color w:val="0070C0"/>
                <w:sz w:val="22"/>
                <w:szCs w:val="22"/>
                <w:lang w:val="de-DE"/>
              </w:rPr>
              <w:lastRenderedPageBreak/>
              <w:t>[</w:t>
            </w:r>
            <w:r w:rsidRPr="00122537">
              <w:rPr>
                <w:rFonts w:ascii="Aptos" w:hAnsi="Aptos" w:cs="Calibri"/>
                <w:b/>
                <w:bCs/>
                <w:i/>
                <w:iCs/>
                <w:color w:val="0070C0"/>
                <w:sz w:val="22"/>
                <w:szCs w:val="22"/>
                <w:u w:val="single"/>
                <w:lang w:val="de-DE"/>
              </w:rPr>
              <w:t>VERPFLICHTEND</w:t>
            </w:r>
            <w:r w:rsidRPr="00122537">
              <w:rPr>
                <w:rFonts w:ascii="Aptos" w:hAnsi="Aptos" w:cs="Calibri"/>
                <w:i/>
                <w:iCs/>
                <w:color w:val="0070C0"/>
                <w:sz w:val="22"/>
                <w:szCs w:val="22"/>
                <w:lang w:val="de-DE"/>
              </w:rPr>
              <w:t xml:space="preserve">: </w:t>
            </w:r>
            <w:r w:rsidRPr="00122537">
              <w:rPr>
                <w:rFonts w:ascii="Aptos" w:hAnsi="Aptos" w:cs="Calibri"/>
                <w:b/>
                <w:bCs/>
                <w:i/>
                <w:iCs/>
                <w:color w:val="0070C0"/>
                <w:sz w:val="22"/>
                <w:szCs w:val="22"/>
                <w:u w:val="single"/>
                <w:lang w:val="de-DE"/>
              </w:rPr>
              <w:t>Ab dem 1. Januar 2025</w:t>
            </w:r>
            <w:r w:rsidRPr="00122537">
              <w:rPr>
                <w:rFonts w:ascii="Aptos" w:hAnsi="Aptos" w:cs="Calibri"/>
                <w:i/>
                <w:iCs/>
                <w:color w:val="0070C0"/>
                <w:sz w:val="22"/>
                <w:szCs w:val="22"/>
                <w:lang w:val="de-DE"/>
              </w:rPr>
              <w:t xml:space="preserve">, Schätzung der voraussichtlichen Kosten der Arbeiten mit einem </w:t>
            </w:r>
            <w:r w:rsidRPr="00122537">
              <w:rPr>
                <w:rFonts w:ascii="Aptos" w:hAnsi="Aptos" w:cs="Calibri"/>
                <w:b/>
                <w:bCs/>
                <w:i/>
                <w:iCs/>
                <w:color w:val="0070C0"/>
                <w:sz w:val="22"/>
                <w:szCs w:val="22"/>
                <w:u w:val="single"/>
                <w:lang w:val="de-DE"/>
              </w:rPr>
              <w:t>Betrag von über 2 Millionen Euro</w:t>
            </w:r>
            <w:r w:rsidRPr="00122537">
              <w:rPr>
                <w:rFonts w:ascii="Aptos" w:hAnsi="Aptos" w:cs="Calibri"/>
                <w:i/>
                <w:iCs/>
                <w:color w:val="0070C0"/>
                <w:sz w:val="22"/>
                <w:szCs w:val="22"/>
                <w:u w:val="single"/>
                <w:lang w:val="de-DE"/>
              </w:rPr>
              <w:t xml:space="preserve"> </w:t>
            </w:r>
            <w:r w:rsidRPr="00122537">
              <w:rPr>
                <w:rFonts w:ascii="Aptos" w:hAnsi="Aptos" w:cs="Calibri"/>
                <w:i/>
                <w:iCs/>
                <w:color w:val="0070C0"/>
                <w:sz w:val="22"/>
                <w:szCs w:val="22"/>
                <w:lang w:val="de-DE"/>
              </w:rPr>
              <w:t xml:space="preserve">bzw. </w:t>
            </w:r>
            <w:r w:rsidRPr="00122537">
              <w:rPr>
                <w:rFonts w:ascii="Aptos" w:hAnsi="Aptos" w:cs="Calibri"/>
                <w:b/>
                <w:bCs/>
                <w:i/>
                <w:iCs/>
                <w:color w:val="0070C0"/>
                <w:sz w:val="22"/>
                <w:szCs w:val="22"/>
                <w:lang w:val="de-DE"/>
              </w:rPr>
              <w:t xml:space="preserve">über der Schwelle gemäß Artikel 14 Absatz 1 Buchstabe a, </w:t>
            </w:r>
            <w:r w:rsidRPr="00122537">
              <w:rPr>
                <w:rFonts w:ascii="Aptos" w:hAnsi="Aptos" w:cs="Calibri"/>
                <w:i/>
                <w:iCs/>
                <w:color w:val="0070C0"/>
                <w:sz w:val="22"/>
                <w:szCs w:val="22"/>
                <w:lang w:val="de-DE"/>
              </w:rPr>
              <w:t>im Falle von Eingriffen an Gebäuden gemäß Artikel 10 Absatz 1 des Gesetzbuchs für Kulturgut und Landschaft, laut G.v.D. vom 22. Januar 2004, Nr. 42]</w:t>
            </w:r>
          </w:p>
          <w:p w14:paraId="2DDC7D1F" w14:textId="77777777" w:rsidR="00C8323C" w:rsidRPr="00122537" w:rsidRDefault="00C8323C" w:rsidP="00C514AB">
            <w:pPr>
              <w:widowControl w:val="0"/>
              <w:ind w:right="180"/>
              <w:rPr>
                <w:rFonts w:ascii="Aptos" w:hAnsi="Aptos" w:cstheme="minorHAnsi"/>
                <w:b/>
                <w:bCs/>
                <w:caps/>
                <w:color w:val="0070C0"/>
                <w:sz w:val="22"/>
                <w:szCs w:val="22"/>
                <w:lang w:val="it-IT"/>
              </w:rPr>
            </w:pPr>
          </w:p>
          <w:p w14:paraId="7EB8C82E" w14:textId="77777777" w:rsidR="00C8323C" w:rsidRPr="00122537" w:rsidRDefault="00C8323C" w:rsidP="00C514AB">
            <w:pPr>
              <w:widowControl w:val="0"/>
              <w:ind w:right="180"/>
              <w:jc w:val="center"/>
              <w:rPr>
                <w:rFonts w:ascii="Aptos" w:hAnsi="Aptos" w:cstheme="minorHAnsi"/>
                <w:b/>
                <w:bCs/>
                <w:caps/>
                <w:color w:val="FF0000"/>
                <w:sz w:val="22"/>
                <w:szCs w:val="22"/>
                <w:lang w:val="it-IT"/>
              </w:rPr>
            </w:pPr>
            <w:r w:rsidRPr="00122537">
              <w:rPr>
                <w:rFonts w:ascii="Aptos" w:hAnsi="Aptos" w:cstheme="minorHAnsi"/>
                <w:b/>
                <w:bCs/>
                <w:caps/>
                <w:color w:val="FF0000"/>
                <w:sz w:val="22"/>
                <w:szCs w:val="22"/>
                <w:lang w:val="it-IT"/>
              </w:rPr>
              <w:t>GEMÄSS DER BUILDING INFORMATION</w:t>
            </w:r>
          </w:p>
          <w:p w14:paraId="1E4A6A46" w14:textId="11E47637" w:rsidR="005D39F7" w:rsidRPr="00122537" w:rsidRDefault="00C8323C" w:rsidP="00C514AB">
            <w:pPr>
              <w:widowControl w:val="0"/>
              <w:ind w:right="180"/>
              <w:jc w:val="center"/>
              <w:rPr>
                <w:rFonts w:ascii="Aptos" w:hAnsi="Aptos" w:cstheme="minorHAnsi"/>
                <w:b/>
                <w:bCs/>
                <w:caps/>
                <w:sz w:val="22"/>
                <w:szCs w:val="22"/>
                <w:lang w:val="it-IT"/>
              </w:rPr>
            </w:pPr>
            <w:r w:rsidRPr="00122537">
              <w:rPr>
                <w:rFonts w:ascii="Aptos" w:hAnsi="Aptos" w:cstheme="minorHAnsi"/>
                <w:b/>
                <w:bCs/>
                <w:caps/>
                <w:color w:val="FF0000"/>
                <w:sz w:val="22"/>
                <w:szCs w:val="22"/>
                <w:lang w:val="it-IT"/>
              </w:rPr>
              <w:t>MODELING (BIM)-METHODIK</w:t>
            </w:r>
          </w:p>
        </w:tc>
        <w:tc>
          <w:tcPr>
            <w:tcW w:w="1056" w:type="dxa"/>
          </w:tcPr>
          <w:p w14:paraId="27DBCE55" w14:textId="77777777" w:rsidR="005D39F7" w:rsidRPr="00122537" w:rsidRDefault="005D39F7" w:rsidP="00C514AB">
            <w:pPr>
              <w:widowControl w:val="0"/>
              <w:rPr>
                <w:rFonts w:ascii="Aptos" w:hAnsi="Aptos" w:cstheme="minorHAnsi"/>
                <w:sz w:val="22"/>
                <w:szCs w:val="22"/>
                <w:lang w:val="it-IT"/>
              </w:rPr>
            </w:pPr>
          </w:p>
        </w:tc>
        <w:tc>
          <w:tcPr>
            <w:tcW w:w="4666" w:type="dxa"/>
          </w:tcPr>
          <w:p w14:paraId="4387D4C9" w14:textId="77777777" w:rsidR="00C8323C" w:rsidRPr="00122537" w:rsidRDefault="00C8323C" w:rsidP="00C514AB">
            <w:pPr>
              <w:widowControl w:val="0"/>
              <w:tabs>
                <w:tab w:val="right" w:pos="9072"/>
              </w:tabs>
              <w:rPr>
                <w:rFonts w:ascii="Aptos" w:hAnsi="Aptos" w:cstheme="minorHAnsi"/>
                <w:i/>
                <w:color w:val="4472C4" w:themeColor="accent1"/>
                <w:sz w:val="22"/>
                <w:szCs w:val="22"/>
                <w:lang w:val="it-IT"/>
              </w:rPr>
            </w:pPr>
            <w:r w:rsidRPr="00122537">
              <w:rPr>
                <w:rFonts w:ascii="Aptos" w:hAnsi="Aptos" w:cstheme="minorHAnsi"/>
                <w:i/>
                <w:color w:val="4472C4" w:themeColor="accent1"/>
                <w:sz w:val="22"/>
                <w:szCs w:val="22"/>
                <w:lang w:val="it-IT"/>
              </w:rPr>
              <w:t>[</w:t>
            </w:r>
            <w:r w:rsidRPr="00122537">
              <w:rPr>
                <w:rFonts w:ascii="Aptos" w:hAnsi="Aptos" w:cstheme="minorHAnsi"/>
                <w:b/>
                <w:bCs/>
                <w:i/>
                <w:color w:val="4472C4" w:themeColor="accent1"/>
                <w:sz w:val="22"/>
                <w:szCs w:val="22"/>
                <w:u w:val="single"/>
                <w:lang w:val="it-IT"/>
              </w:rPr>
              <w:t>OBBLIGATORIO</w:t>
            </w:r>
            <w:r w:rsidRPr="00122537">
              <w:rPr>
                <w:rFonts w:ascii="Aptos" w:hAnsi="Aptos" w:cstheme="minorHAnsi"/>
                <w:i/>
                <w:color w:val="4472C4" w:themeColor="accent1"/>
                <w:sz w:val="22"/>
                <w:szCs w:val="22"/>
                <w:lang w:val="it-IT"/>
              </w:rPr>
              <w:t xml:space="preserve">: A decorrere </w:t>
            </w:r>
            <w:r w:rsidRPr="00122537">
              <w:rPr>
                <w:rFonts w:ascii="Aptos" w:hAnsi="Aptos" w:cstheme="minorHAnsi"/>
                <w:b/>
                <w:bCs/>
                <w:i/>
                <w:color w:val="4472C4" w:themeColor="accent1"/>
                <w:sz w:val="22"/>
                <w:szCs w:val="22"/>
                <w:u w:val="single"/>
                <w:lang w:val="it-IT"/>
              </w:rPr>
              <w:t>dal 1° gennaio 2025</w:t>
            </w:r>
            <w:r w:rsidRPr="00122537">
              <w:rPr>
                <w:rFonts w:ascii="Aptos" w:hAnsi="Aptos" w:cstheme="minorHAnsi"/>
                <w:i/>
                <w:color w:val="4472C4" w:themeColor="accent1"/>
                <w:sz w:val="22"/>
                <w:szCs w:val="22"/>
                <w:lang w:val="it-IT"/>
              </w:rPr>
              <w:t>, stima del costo presunto dei lavori d'</w:t>
            </w:r>
            <w:r w:rsidRPr="00122537">
              <w:rPr>
                <w:rFonts w:ascii="Aptos" w:hAnsi="Aptos" w:cstheme="minorHAnsi"/>
                <w:b/>
                <w:bCs/>
                <w:i/>
                <w:color w:val="4472C4" w:themeColor="accent1"/>
                <w:sz w:val="22"/>
                <w:szCs w:val="22"/>
                <w:u w:val="single"/>
                <w:lang w:val="it-IT"/>
              </w:rPr>
              <w:t>importo superiore a 2 milioni di euro</w:t>
            </w:r>
            <w:r w:rsidRPr="00122537">
              <w:rPr>
                <w:rFonts w:ascii="Aptos" w:hAnsi="Aptos" w:cstheme="minorHAnsi"/>
                <w:i/>
                <w:color w:val="4472C4" w:themeColor="accent1"/>
                <w:sz w:val="22"/>
                <w:szCs w:val="22"/>
                <w:lang w:val="it-IT"/>
              </w:rPr>
              <w:t xml:space="preserve"> ovvero </w:t>
            </w:r>
            <w:r w:rsidRPr="00122537">
              <w:rPr>
                <w:rFonts w:ascii="Aptos" w:hAnsi="Aptos" w:cstheme="minorHAnsi"/>
                <w:b/>
                <w:bCs/>
                <w:i/>
                <w:color w:val="4472C4" w:themeColor="accent1"/>
                <w:sz w:val="22"/>
                <w:szCs w:val="22"/>
                <w:lang w:val="it-IT"/>
              </w:rPr>
              <w:t>alla soglia dell'articolo 14, comma 1, lettera a)</w:t>
            </w:r>
            <w:r w:rsidRPr="00122537">
              <w:rPr>
                <w:rFonts w:ascii="Aptos" w:hAnsi="Aptos" w:cstheme="minorHAnsi"/>
                <w:i/>
                <w:color w:val="4472C4" w:themeColor="accent1"/>
                <w:sz w:val="22"/>
                <w:szCs w:val="22"/>
                <w:lang w:val="it-IT"/>
              </w:rPr>
              <w:t xml:space="preserve">, in caso di interventi su edifici di cui all'articolo 10, comma 1, del codice dei </w:t>
            </w:r>
            <w:r w:rsidRPr="00122537">
              <w:rPr>
                <w:rFonts w:ascii="Aptos" w:hAnsi="Aptos" w:cstheme="minorHAnsi"/>
                <w:b/>
                <w:bCs/>
                <w:i/>
                <w:color w:val="4472C4" w:themeColor="accent1"/>
                <w:sz w:val="22"/>
                <w:szCs w:val="22"/>
                <w:lang w:val="it-IT"/>
              </w:rPr>
              <w:t>beni culturali</w:t>
            </w:r>
            <w:r w:rsidRPr="00122537">
              <w:rPr>
                <w:rFonts w:ascii="Aptos" w:hAnsi="Aptos" w:cstheme="minorHAnsi"/>
                <w:i/>
                <w:color w:val="4472C4" w:themeColor="accent1"/>
                <w:sz w:val="22"/>
                <w:szCs w:val="22"/>
                <w:lang w:val="it-IT"/>
              </w:rPr>
              <w:t>, di cui al decreto legislativo 22 gennaio 2004, n. 42.]</w:t>
            </w:r>
          </w:p>
          <w:p w14:paraId="4CFAF344" w14:textId="77777777" w:rsidR="00C8323C" w:rsidRPr="00122537" w:rsidRDefault="00C8323C" w:rsidP="00C514AB">
            <w:pPr>
              <w:widowControl w:val="0"/>
              <w:tabs>
                <w:tab w:val="right" w:pos="9072"/>
              </w:tabs>
              <w:jc w:val="center"/>
              <w:rPr>
                <w:rFonts w:ascii="Aptos" w:hAnsi="Aptos" w:cstheme="minorHAnsi"/>
                <w:b/>
                <w:bCs/>
                <w:caps/>
                <w:color w:val="FF0000"/>
                <w:sz w:val="22"/>
                <w:szCs w:val="22"/>
                <w:lang w:val="it-IT"/>
              </w:rPr>
            </w:pPr>
          </w:p>
          <w:p w14:paraId="52536626" w14:textId="77777777" w:rsidR="00C8323C" w:rsidRPr="00122537" w:rsidRDefault="00C8323C" w:rsidP="00C514AB">
            <w:pPr>
              <w:widowControl w:val="0"/>
              <w:tabs>
                <w:tab w:val="right" w:pos="9072"/>
              </w:tabs>
              <w:jc w:val="center"/>
              <w:rPr>
                <w:rFonts w:ascii="Aptos" w:hAnsi="Aptos" w:cstheme="minorHAnsi"/>
                <w:b/>
                <w:bCs/>
                <w:caps/>
                <w:color w:val="FF0000"/>
                <w:sz w:val="22"/>
                <w:szCs w:val="22"/>
                <w:lang w:val="it-IT"/>
              </w:rPr>
            </w:pPr>
          </w:p>
          <w:p w14:paraId="64828F9A" w14:textId="77777777" w:rsidR="00C8323C" w:rsidRPr="00122537" w:rsidRDefault="00C8323C" w:rsidP="00C514AB">
            <w:pPr>
              <w:widowControl w:val="0"/>
              <w:tabs>
                <w:tab w:val="right" w:pos="9072"/>
              </w:tabs>
              <w:jc w:val="center"/>
              <w:rPr>
                <w:rFonts w:ascii="Aptos" w:hAnsi="Aptos" w:cstheme="minorHAnsi"/>
                <w:b/>
                <w:bCs/>
                <w:caps/>
                <w:color w:val="FF0000"/>
                <w:sz w:val="22"/>
                <w:szCs w:val="22"/>
                <w:lang w:val="it-IT"/>
              </w:rPr>
            </w:pPr>
            <w:r w:rsidRPr="00122537">
              <w:rPr>
                <w:rFonts w:ascii="Aptos" w:hAnsi="Aptos" w:cstheme="minorHAnsi"/>
                <w:b/>
                <w:bCs/>
                <w:caps/>
                <w:color w:val="FF0000"/>
                <w:sz w:val="22"/>
                <w:szCs w:val="22"/>
                <w:lang w:val="it-IT"/>
              </w:rPr>
              <w:t>SECONDO LA METODOLOGIA BUILDING</w:t>
            </w:r>
          </w:p>
          <w:p w14:paraId="7FCBF1F0" w14:textId="77777777" w:rsidR="00C8323C" w:rsidRPr="00122537" w:rsidRDefault="00C8323C" w:rsidP="00C514AB">
            <w:pPr>
              <w:widowControl w:val="0"/>
              <w:tabs>
                <w:tab w:val="right" w:pos="9072"/>
              </w:tabs>
              <w:jc w:val="center"/>
              <w:rPr>
                <w:rFonts w:ascii="Aptos" w:hAnsi="Aptos" w:cstheme="minorHAnsi"/>
                <w:b/>
                <w:bCs/>
                <w:caps/>
                <w:color w:val="FF0000"/>
                <w:sz w:val="22"/>
                <w:szCs w:val="22"/>
                <w:lang w:val="it-IT"/>
              </w:rPr>
            </w:pPr>
            <w:r w:rsidRPr="00122537">
              <w:rPr>
                <w:rFonts w:ascii="Aptos" w:hAnsi="Aptos" w:cstheme="minorHAnsi"/>
                <w:b/>
                <w:bCs/>
                <w:caps/>
                <w:color w:val="FF0000"/>
                <w:sz w:val="22"/>
                <w:szCs w:val="22"/>
                <w:lang w:val="it-IT"/>
              </w:rPr>
              <w:t>INFORMATION MODELING (BIM)</w:t>
            </w:r>
          </w:p>
          <w:p w14:paraId="3687509F" w14:textId="35029525" w:rsidR="005D39F7" w:rsidRPr="00122537" w:rsidRDefault="005D39F7" w:rsidP="00C514AB">
            <w:pPr>
              <w:widowControl w:val="0"/>
              <w:tabs>
                <w:tab w:val="right" w:pos="9072"/>
              </w:tabs>
              <w:rPr>
                <w:rFonts w:ascii="Aptos" w:hAnsi="Aptos" w:cstheme="minorHAnsi"/>
                <w:b/>
                <w:bCs/>
                <w:caps/>
                <w:sz w:val="22"/>
                <w:szCs w:val="22"/>
                <w:lang w:val="it-IT"/>
              </w:rPr>
            </w:pPr>
          </w:p>
        </w:tc>
      </w:tr>
      <w:tr w:rsidR="005E2401" w:rsidRPr="00796200" w14:paraId="2FC0A7C9" w14:textId="77777777" w:rsidTr="00142C22">
        <w:trPr>
          <w:cantSplit/>
          <w:trHeight w:val="593"/>
        </w:trPr>
        <w:tc>
          <w:tcPr>
            <w:tcW w:w="4670" w:type="dxa"/>
            <w:shd w:val="clear" w:color="auto" w:fill="D9E2F3" w:themeFill="accent1" w:themeFillTint="33"/>
          </w:tcPr>
          <w:p w14:paraId="05C2945C" w14:textId="77777777" w:rsidR="005E2401" w:rsidRPr="00122537" w:rsidRDefault="005E2401" w:rsidP="00C514AB">
            <w:pPr>
              <w:widowControl w:val="0"/>
              <w:autoSpaceDE w:val="0"/>
              <w:autoSpaceDN w:val="0"/>
              <w:adjustRightInd w:val="0"/>
              <w:jc w:val="center"/>
              <w:rPr>
                <w:rFonts w:ascii="Aptos" w:hAnsi="Aptos" w:cstheme="minorHAnsi"/>
                <w:i/>
                <w:color w:val="FF0000"/>
                <w:sz w:val="22"/>
                <w:szCs w:val="22"/>
                <w:lang w:val="de-DE"/>
              </w:rPr>
            </w:pPr>
            <w:r w:rsidRPr="00122537">
              <w:rPr>
                <w:rFonts w:ascii="Aptos" w:hAnsi="Aptos" w:cstheme="minorHAnsi"/>
                <w:i/>
                <w:color w:val="FF0000"/>
                <w:sz w:val="22"/>
                <w:szCs w:val="22"/>
                <w:lang w:val="de-DE"/>
              </w:rPr>
              <w:t>NB: Logo löschen, wenn der Auftrag nicht mit PNRR-Mitteln finanziert wird</w:t>
            </w:r>
          </w:p>
          <w:p w14:paraId="14C25368" w14:textId="77777777" w:rsidR="005E2401" w:rsidRPr="00122537" w:rsidRDefault="005E2401" w:rsidP="00C514AB">
            <w:pPr>
              <w:widowControl w:val="0"/>
              <w:autoSpaceDE w:val="0"/>
              <w:autoSpaceDN w:val="0"/>
              <w:adjustRightInd w:val="0"/>
              <w:rPr>
                <w:rFonts w:ascii="Aptos" w:hAnsi="Aptos" w:cstheme="minorHAnsi"/>
                <w:b/>
                <w:bCs/>
                <w:caps/>
                <w:sz w:val="22"/>
                <w:szCs w:val="22"/>
                <w:lang w:val="de-DE"/>
              </w:rPr>
            </w:pPr>
          </w:p>
          <w:p w14:paraId="7E068948" w14:textId="77777777" w:rsidR="005E2401" w:rsidRPr="00122537" w:rsidRDefault="005E2401" w:rsidP="00C514AB">
            <w:pPr>
              <w:widowControl w:val="0"/>
              <w:tabs>
                <w:tab w:val="left" w:pos="360"/>
              </w:tabs>
              <w:ind w:left="227" w:right="125"/>
              <w:jc w:val="center"/>
              <w:rPr>
                <w:rFonts w:ascii="Aptos" w:hAnsi="Aptos" w:cstheme="minorHAnsi"/>
                <w:b/>
                <w:bCs/>
                <w:caps/>
                <w:sz w:val="22"/>
                <w:szCs w:val="22"/>
                <w:lang w:val="de-DE"/>
              </w:rPr>
            </w:pPr>
          </w:p>
          <w:p w14:paraId="5BCD7A74" w14:textId="77777777" w:rsidR="005E2401" w:rsidRPr="00122537" w:rsidRDefault="005E2401" w:rsidP="00C514AB">
            <w:pPr>
              <w:widowControl w:val="0"/>
              <w:tabs>
                <w:tab w:val="left" w:pos="360"/>
                <w:tab w:val="center" w:pos="4536"/>
                <w:tab w:val="right" w:pos="9072"/>
              </w:tabs>
              <w:ind w:left="252" w:right="72"/>
              <w:jc w:val="center"/>
              <w:rPr>
                <w:rFonts w:ascii="Aptos" w:hAnsi="Aptos" w:cstheme="minorHAnsi"/>
                <w:b/>
                <w:bCs/>
                <w:iCs/>
                <w:color w:val="FF0000"/>
                <w:sz w:val="22"/>
                <w:szCs w:val="22"/>
                <w:lang w:val="it-IT"/>
              </w:rPr>
            </w:pPr>
            <w:r w:rsidRPr="00122537">
              <w:rPr>
                <w:rFonts w:ascii="Aptos" w:hAnsi="Aptos" w:cstheme="minorHAnsi"/>
                <w:b/>
                <w:noProof/>
                <w:color w:val="FF0000"/>
                <w:sz w:val="22"/>
                <w:szCs w:val="22"/>
                <w:lang w:val="it-IT"/>
              </w:rPr>
              <w:drawing>
                <wp:inline distT="0" distB="0" distL="0" distR="0" wp14:anchorId="480F6499" wp14:editId="11932610">
                  <wp:extent cx="1971675" cy="409575"/>
                  <wp:effectExtent l="0" t="0" r="9525" b="9525"/>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p>
          <w:p w14:paraId="74DF922C" w14:textId="77777777" w:rsidR="005E2401" w:rsidRPr="00122537" w:rsidRDefault="005E2401" w:rsidP="00C514AB">
            <w:pPr>
              <w:widowControl w:val="0"/>
              <w:autoSpaceDE w:val="0"/>
              <w:autoSpaceDN w:val="0"/>
              <w:adjustRightInd w:val="0"/>
              <w:jc w:val="center"/>
              <w:rPr>
                <w:rFonts w:ascii="Aptos" w:hAnsi="Aptos" w:cstheme="minorHAnsi"/>
                <w:b/>
                <w:bCs/>
                <w:iCs/>
                <w:color w:val="FF0000"/>
                <w:sz w:val="22"/>
                <w:szCs w:val="22"/>
                <w:lang w:val="de-DE"/>
              </w:rPr>
            </w:pPr>
            <w:r w:rsidRPr="00122537">
              <w:rPr>
                <w:rFonts w:ascii="Aptos" w:hAnsi="Aptos" w:cstheme="minorHAnsi"/>
                <w:b/>
                <w:bCs/>
                <w:iCs/>
                <w:color w:val="FF0000"/>
                <w:sz w:val="22"/>
                <w:szCs w:val="22"/>
                <w:lang w:val="de-DE"/>
              </w:rPr>
              <w:t>Finanziert von der Europäischen Union – NextGenerationEU</w:t>
            </w:r>
          </w:p>
          <w:p w14:paraId="3FF7A09D" w14:textId="77777777" w:rsidR="005E2401" w:rsidRPr="00122537" w:rsidRDefault="005E2401" w:rsidP="00C514AB">
            <w:pPr>
              <w:widowControl w:val="0"/>
              <w:autoSpaceDE w:val="0"/>
              <w:autoSpaceDN w:val="0"/>
              <w:adjustRightInd w:val="0"/>
              <w:rPr>
                <w:rFonts w:ascii="Aptos" w:hAnsi="Aptos" w:cstheme="minorHAnsi"/>
                <w:i/>
                <w:color w:val="FF0000"/>
                <w:sz w:val="22"/>
                <w:szCs w:val="22"/>
                <w:lang w:val="de-DE"/>
              </w:rPr>
            </w:pPr>
          </w:p>
          <w:p w14:paraId="19FC8A1C" w14:textId="163FECD5" w:rsidR="005E2401" w:rsidRPr="00122537" w:rsidRDefault="005E2401" w:rsidP="00C514AB">
            <w:pPr>
              <w:widowControl w:val="0"/>
              <w:autoSpaceDE w:val="0"/>
              <w:autoSpaceDN w:val="0"/>
              <w:adjustRightInd w:val="0"/>
              <w:rPr>
                <w:rFonts w:ascii="Aptos" w:hAnsi="Aptos" w:cstheme="minorHAnsi"/>
                <w:b/>
                <w:color w:val="FF0000"/>
                <w:sz w:val="22"/>
                <w:szCs w:val="22"/>
                <w:lang w:val="de-DE"/>
              </w:rPr>
            </w:pPr>
            <w:r w:rsidRPr="00122537">
              <w:rPr>
                <w:rFonts w:ascii="Aptos" w:hAnsi="Aptos" w:cstheme="minorHAnsi"/>
                <w:i/>
                <w:color w:val="FF0000"/>
                <w:sz w:val="22"/>
                <w:szCs w:val="22"/>
                <w:lang w:val="de-DE"/>
              </w:rPr>
              <w:t>(Die </w:t>
            </w:r>
            <w:hyperlink r:id="rId10" w:tgtFrame="_blank" w:history="1">
              <w:r w:rsidRPr="00122537">
                <w:rPr>
                  <w:rFonts w:ascii="Aptos" w:hAnsi="Aptos" w:cstheme="minorHAnsi"/>
                  <w:i/>
                  <w:color w:val="FF0000"/>
                  <w:sz w:val="22"/>
                  <w:szCs w:val="22"/>
                  <w:lang w:val="de-DE"/>
                </w:rPr>
                <w:t>Verordnung EU 2021/241</w:t>
              </w:r>
            </w:hyperlink>
            <w:r w:rsidRPr="00122537">
              <w:rPr>
                <w:rFonts w:ascii="Aptos" w:hAnsi="Aptos" w:cstheme="minorHAnsi"/>
                <w:i/>
                <w:color w:val="FF0000"/>
                <w:sz w:val="22"/>
                <w:szCs w:val="22"/>
                <w:lang w:val="de-DE"/>
              </w:rPr>
              <w:t> sieht unter Artikel 34, Absatz 2 vor, dass die Empfänger von Unionsmitteln durch die kohärente, wirksame und verhältnismäßige gezielte Information verschiedener Zielgruppen, darunter die Medien und die Öffentlichkeit, die Herkunft dieser Unionsmittel bekannt machen und sicherstellen, dass die Unionsförderung, insbesondere im Rahmen von Informationskampagnen zu den Maßnahmen und deren Ergebnissen, Sichtbarkeit erhält, indem beispielsweise gegebenenfalls das Unionslogo und ein entsprechender Hinweis auf die Finanzierung mit dem Wortlaut „Finanziert von der Europäischen Union – NextGenerationEU“ vorgesehen werden. Logo:</w:t>
            </w:r>
            <w:hyperlink r:id="rId11" w:history="1">
              <w:r w:rsidR="001402CE" w:rsidRPr="00122537">
                <w:rPr>
                  <w:rStyle w:val="Collegamentoipertestuale"/>
                  <w:rFonts w:ascii="Aptos" w:hAnsi="Aptos" w:cstheme="minorHAnsi"/>
                  <w:i/>
                  <w:sz w:val="22"/>
                  <w:szCs w:val="22"/>
                  <w:lang w:val="de-DE"/>
                </w:rPr>
                <w:t>https://ec.europa.eu/regional_policy/information-sources/logo-download-center_en?etrans=it</w:t>
              </w:r>
            </w:hyperlink>
          </w:p>
        </w:tc>
        <w:tc>
          <w:tcPr>
            <w:tcW w:w="1056" w:type="dxa"/>
            <w:shd w:val="clear" w:color="auto" w:fill="D9E2F3" w:themeFill="accent1" w:themeFillTint="33"/>
          </w:tcPr>
          <w:p w14:paraId="084B1B22" w14:textId="77777777" w:rsidR="005E2401" w:rsidRPr="00122537" w:rsidRDefault="005E2401" w:rsidP="00C514AB">
            <w:pPr>
              <w:widowControl w:val="0"/>
              <w:rPr>
                <w:rFonts w:ascii="Aptos" w:hAnsi="Aptos" w:cstheme="minorHAnsi"/>
                <w:sz w:val="22"/>
                <w:szCs w:val="22"/>
                <w:lang w:val="de-DE"/>
              </w:rPr>
            </w:pPr>
          </w:p>
        </w:tc>
        <w:tc>
          <w:tcPr>
            <w:tcW w:w="4666" w:type="dxa"/>
            <w:shd w:val="clear" w:color="auto" w:fill="D9E2F3" w:themeFill="accent1" w:themeFillTint="33"/>
          </w:tcPr>
          <w:p w14:paraId="1B7137C0" w14:textId="77777777" w:rsidR="005E2401" w:rsidRPr="00122537" w:rsidRDefault="005E2401" w:rsidP="00C514AB">
            <w:pPr>
              <w:widowControl w:val="0"/>
              <w:autoSpaceDE w:val="0"/>
              <w:autoSpaceDN w:val="0"/>
              <w:adjustRightInd w:val="0"/>
              <w:jc w:val="center"/>
              <w:rPr>
                <w:rFonts w:ascii="Aptos" w:hAnsi="Aptos" w:cstheme="minorHAnsi"/>
                <w:i/>
                <w:color w:val="FF0000"/>
                <w:sz w:val="22"/>
                <w:szCs w:val="22"/>
                <w:lang w:val="it-IT"/>
              </w:rPr>
            </w:pPr>
            <w:r w:rsidRPr="00122537">
              <w:rPr>
                <w:rFonts w:ascii="Aptos" w:hAnsi="Aptos" w:cstheme="minorHAnsi"/>
                <w:i/>
                <w:color w:val="FF0000"/>
                <w:sz w:val="22"/>
                <w:szCs w:val="22"/>
                <w:lang w:val="it-IT"/>
              </w:rPr>
              <w:t>NB: togliere logo se l’appalto non è finanziato con fondi PNRR</w:t>
            </w:r>
          </w:p>
          <w:p w14:paraId="6174768C" w14:textId="77777777" w:rsidR="005E2401" w:rsidRPr="00122537" w:rsidRDefault="005E2401" w:rsidP="00C514AB">
            <w:pPr>
              <w:widowControl w:val="0"/>
              <w:tabs>
                <w:tab w:val="left" w:pos="360"/>
                <w:tab w:val="center" w:pos="4536"/>
                <w:tab w:val="right" w:pos="9072"/>
              </w:tabs>
              <w:ind w:left="252" w:right="72"/>
              <w:jc w:val="center"/>
              <w:rPr>
                <w:rFonts w:ascii="Aptos" w:hAnsi="Aptos" w:cstheme="minorHAnsi"/>
                <w:b/>
                <w:bCs/>
                <w:caps/>
                <w:sz w:val="22"/>
                <w:szCs w:val="22"/>
                <w:lang w:val="it-IT"/>
              </w:rPr>
            </w:pPr>
          </w:p>
          <w:p w14:paraId="4BF4CE3C" w14:textId="77777777" w:rsidR="005E2401" w:rsidRPr="00122537" w:rsidRDefault="005E2401" w:rsidP="00C514AB">
            <w:pPr>
              <w:widowControl w:val="0"/>
              <w:tabs>
                <w:tab w:val="left" w:pos="360"/>
                <w:tab w:val="center" w:pos="4536"/>
                <w:tab w:val="right" w:pos="9072"/>
              </w:tabs>
              <w:ind w:left="252" w:right="72"/>
              <w:jc w:val="center"/>
              <w:rPr>
                <w:rFonts w:ascii="Aptos" w:hAnsi="Aptos" w:cstheme="minorHAnsi"/>
                <w:b/>
                <w:bCs/>
                <w:caps/>
                <w:sz w:val="22"/>
                <w:szCs w:val="22"/>
                <w:lang w:val="it-IT"/>
              </w:rPr>
            </w:pPr>
          </w:p>
          <w:p w14:paraId="0998AF37" w14:textId="7817C0B8" w:rsidR="005E2401" w:rsidRPr="00122537" w:rsidRDefault="005E2401" w:rsidP="00C514AB">
            <w:pPr>
              <w:widowControl w:val="0"/>
              <w:tabs>
                <w:tab w:val="left" w:pos="360"/>
                <w:tab w:val="center" w:pos="4536"/>
                <w:tab w:val="right" w:pos="9072"/>
              </w:tabs>
              <w:ind w:left="252" w:right="72"/>
              <w:jc w:val="center"/>
              <w:rPr>
                <w:rFonts w:ascii="Aptos" w:hAnsi="Aptos" w:cstheme="minorHAnsi"/>
                <w:b/>
                <w:bCs/>
                <w:caps/>
                <w:sz w:val="22"/>
                <w:szCs w:val="22"/>
                <w:lang w:val="it-IT"/>
              </w:rPr>
            </w:pPr>
            <w:r w:rsidRPr="00122537">
              <w:rPr>
                <w:rFonts w:ascii="Aptos" w:hAnsi="Aptos" w:cstheme="minorHAnsi"/>
                <w:noProof/>
                <w:sz w:val="22"/>
                <w:szCs w:val="22"/>
              </w:rPr>
              <w:drawing>
                <wp:inline distT="0" distB="0" distL="0" distR="0" wp14:anchorId="00F6E9BA" wp14:editId="0E1288D3">
                  <wp:extent cx="191452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400050"/>
                          </a:xfrm>
                          <a:prstGeom prst="rect">
                            <a:avLst/>
                          </a:prstGeom>
                          <a:noFill/>
                          <a:ln>
                            <a:noFill/>
                          </a:ln>
                        </pic:spPr>
                      </pic:pic>
                    </a:graphicData>
                  </a:graphic>
                </wp:inline>
              </w:drawing>
            </w:r>
          </w:p>
          <w:p w14:paraId="4186752C" w14:textId="77777777" w:rsidR="005E2401" w:rsidRPr="00122537" w:rsidRDefault="005E2401" w:rsidP="00C514AB">
            <w:pPr>
              <w:widowControl w:val="0"/>
              <w:tabs>
                <w:tab w:val="left" w:pos="360"/>
                <w:tab w:val="center" w:pos="4536"/>
                <w:tab w:val="right" w:pos="9072"/>
              </w:tabs>
              <w:ind w:left="252" w:right="72"/>
              <w:jc w:val="center"/>
              <w:rPr>
                <w:rFonts w:ascii="Aptos" w:hAnsi="Aptos" w:cstheme="minorHAnsi"/>
                <w:b/>
                <w:bCs/>
                <w:iCs/>
                <w:caps/>
                <w:sz w:val="22"/>
                <w:szCs w:val="22"/>
                <w:lang w:val="it-IT"/>
              </w:rPr>
            </w:pPr>
            <w:r w:rsidRPr="00122537">
              <w:rPr>
                <w:rFonts w:ascii="Aptos" w:hAnsi="Aptos" w:cstheme="minorHAnsi"/>
                <w:b/>
                <w:bCs/>
                <w:iCs/>
                <w:color w:val="FF0000"/>
                <w:sz w:val="22"/>
                <w:szCs w:val="22"/>
                <w:lang w:val="it-IT"/>
              </w:rPr>
              <w:t>Finanziato dall'Unione europea - NextGenerationEU</w:t>
            </w:r>
          </w:p>
          <w:p w14:paraId="5E49E88F" w14:textId="77777777" w:rsidR="005E2401" w:rsidRPr="00122537" w:rsidRDefault="005E2401" w:rsidP="00C514AB">
            <w:pPr>
              <w:widowControl w:val="0"/>
              <w:autoSpaceDE w:val="0"/>
              <w:autoSpaceDN w:val="0"/>
              <w:adjustRightInd w:val="0"/>
              <w:rPr>
                <w:rFonts w:ascii="Aptos" w:hAnsi="Aptos" w:cstheme="minorHAnsi"/>
                <w:i/>
                <w:color w:val="FF0000"/>
                <w:sz w:val="22"/>
                <w:szCs w:val="22"/>
                <w:lang w:val="it-IT"/>
              </w:rPr>
            </w:pPr>
          </w:p>
          <w:p w14:paraId="546B8C0A" w14:textId="77777777" w:rsidR="005E2401" w:rsidRPr="00122537" w:rsidRDefault="005E2401" w:rsidP="00C514AB">
            <w:pPr>
              <w:widowControl w:val="0"/>
              <w:autoSpaceDE w:val="0"/>
              <w:autoSpaceDN w:val="0"/>
              <w:adjustRightInd w:val="0"/>
              <w:rPr>
                <w:rFonts w:ascii="Aptos" w:hAnsi="Aptos" w:cstheme="minorHAnsi"/>
                <w:i/>
                <w:color w:val="FF0000"/>
                <w:sz w:val="22"/>
                <w:szCs w:val="22"/>
                <w:lang w:val="it-IT"/>
              </w:rPr>
            </w:pPr>
            <w:r w:rsidRPr="00122537">
              <w:rPr>
                <w:rFonts w:ascii="Aptos" w:hAnsi="Aptos" w:cstheme="minorHAnsi"/>
                <w:i/>
                <w:color w:val="FF0000"/>
                <w:sz w:val="22"/>
                <w:szCs w:val="22"/>
                <w:lang w:val="it-IT"/>
              </w:rPr>
              <w:t>(Il regolamento UE 2021/241 prevede all'articolo 34, paragrafo 2 che i destinatari dei finanziamenti dell'Unione rendano nota l'origine degli stessi e ne garantiscono la visibilità, anche, ove opportuno, attraverso il logo dell'Unione e una dichiarazione adeguata sul finanziamento che recita «finanziato dall'Unione europea - NextGenerationEU», in particolare quando promuovono azioni e risultati, diffondendo informazioni coerenti, efficaci e proporzionate destinate a pubblici diversi, tra cui i media e il vasto pubblico.</w:t>
            </w:r>
          </w:p>
          <w:p w14:paraId="3CE85085" w14:textId="77777777" w:rsidR="005E2401" w:rsidRPr="00122537" w:rsidRDefault="005E2401" w:rsidP="00C514AB">
            <w:pPr>
              <w:widowControl w:val="0"/>
              <w:autoSpaceDE w:val="0"/>
              <w:autoSpaceDN w:val="0"/>
              <w:adjustRightInd w:val="0"/>
              <w:rPr>
                <w:rFonts w:ascii="Aptos" w:hAnsi="Aptos" w:cstheme="minorHAnsi"/>
                <w:i/>
                <w:color w:val="FF0000"/>
                <w:sz w:val="22"/>
                <w:szCs w:val="22"/>
                <w:lang w:val="it-IT"/>
              </w:rPr>
            </w:pPr>
            <w:r w:rsidRPr="00122537">
              <w:rPr>
                <w:rFonts w:ascii="Aptos" w:hAnsi="Aptos" w:cstheme="minorHAnsi"/>
                <w:i/>
                <w:color w:val="FF0000"/>
                <w:sz w:val="22"/>
                <w:szCs w:val="22"/>
                <w:lang w:val="it-IT"/>
              </w:rPr>
              <w:t>Logo:</w:t>
            </w:r>
            <w:hyperlink r:id="rId13" w:history="1">
              <w:r w:rsidRPr="00122537">
                <w:rPr>
                  <w:rStyle w:val="Collegamentoipertestuale"/>
                  <w:rFonts w:ascii="Aptos" w:hAnsi="Aptos" w:cstheme="minorHAnsi"/>
                  <w:i/>
                  <w:sz w:val="22"/>
                  <w:szCs w:val="22"/>
                  <w:lang w:val="it-IT"/>
                </w:rPr>
                <w:t>https://ec.europa.eu/regional_policy/information-sources/logo-download-center_en?etrans=it</w:t>
              </w:r>
            </w:hyperlink>
            <w:r w:rsidRPr="00122537">
              <w:rPr>
                <w:rFonts w:ascii="Aptos" w:hAnsi="Aptos" w:cstheme="minorHAnsi"/>
                <w:sz w:val="22"/>
                <w:szCs w:val="22"/>
                <w:lang w:val="it-IT"/>
              </w:rPr>
              <w:t xml:space="preserve"> </w:t>
            </w:r>
            <w:r w:rsidRPr="00122537">
              <w:rPr>
                <w:rFonts w:ascii="Aptos" w:hAnsi="Aptos" w:cstheme="minorHAnsi"/>
                <w:i/>
                <w:color w:val="FF0000"/>
                <w:sz w:val="22"/>
                <w:szCs w:val="22"/>
                <w:lang w:val="it-IT"/>
              </w:rPr>
              <w:t>)</w:t>
            </w:r>
          </w:p>
          <w:p w14:paraId="445C9B5A" w14:textId="77777777" w:rsidR="005E2401" w:rsidRPr="00122537" w:rsidRDefault="005E2401" w:rsidP="00C514AB">
            <w:pPr>
              <w:widowControl w:val="0"/>
              <w:autoSpaceDE w:val="0"/>
              <w:autoSpaceDN w:val="0"/>
              <w:adjustRightInd w:val="0"/>
              <w:jc w:val="center"/>
              <w:rPr>
                <w:rFonts w:ascii="Aptos" w:eastAsia="MS Mincho" w:hAnsi="Aptos" w:cstheme="minorHAnsi"/>
                <w:b/>
                <w:bCs/>
                <w:color w:val="FF0000"/>
                <w:sz w:val="22"/>
                <w:szCs w:val="22"/>
                <w:lang w:val="it-IT" w:eastAsia="ja-JP"/>
              </w:rPr>
            </w:pPr>
          </w:p>
        </w:tc>
      </w:tr>
      <w:tr w:rsidR="005E4F24" w:rsidRPr="00122537" w14:paraId="112F6957" w14:textId="77777777" w:rsidTr="000B7068">
        <w:trPr>
          <w:cantSplit/>
          <w:trHeight w:val="593"/>
        </w:trPr>
        <w:tc>
          <w:tcPr>
            <w:tcW w:w="4670" w:type="dxa"/>
            <w:shd w:val="clear" w:color="auto" w:fill="E2EFD9" w:themeFill="accent6" w:themeFillTint="33"/>
          </w:tcPr>
          <w:p w14:paraId="130A1DE4" w14:textId="77777777" w:rsidR="009052F3" w:rsidRPr="00122537" w:rsidRDefault="009052F3" w:rsidP="00C514AB">
            <w:pPr>
              <w:widowControl w:val="0"/>
              <w:ind w:right="180"/>
              <w:jc w:val="center"/>
              <w:rPr>
                <w:rFonts w:ascii="Aptos" w:hAnsi="Aptos" w:cstheme="minorHAnsi"/>
                <w:b/>
                <w:color w:val="FF0000"/>
                <w:sz w:val="22"/>
                <w:szCs w:val="22"/>
                <w:lang w:val="it-IT"/>
              </w:rPr>
            </w:pPr>
          </w:p>
          <w:p w14:paraId="06296FA0" w14:textId="77777777" w:rsidR="005E4F24" w:rsidRPr="00122537" w:rsidRDefault="005E4F24" w:rsidP="00C514AB">
            <w:pPr>
              <w:widowControl w:val="0"/>
              <w:ind w:right="180"/>
              <w:jc w:val="center"/>
              <w:rPr>
                <w:rFonts w:ascii="Aptos" w:hAnsi="Aptos" w:cstheme="minorHAnsi"/>
                <w:b/>
                <w:bCs/>
                <w:caps/>
                <w:sz w:val="22"/>
                <w:szCs w:val="22"/>
                <w:lang w:val="de-DE"/>
              </w:rPr>
            </w:pPr>
            <w:r w:rsidRPr="00122537">
              <w:rPr>
                <w:rFonts w:ascii="Aptos" w:hAnsi="Aptos" w:cstheme="minorHAnsi"/>
                <w:b/>
                <w:noProof/>
                <w:color w:val="FF0000"/>
                <w:sz w:val="22"/>
                <w:szCs w:val="22"/>
                <w:lang w:val="it-IT" w:eastAsia="it-IT"/>
              </w:rPr>
              <w:drawing>
                <wp:inline distT="0" distB="0" distL="0" distR="0" wp14:anchorId="00CF9527" wp14:editId="3699B02B">
                  <wp:extent cx="226695" cy="241300"/>
                  <wp:effectExtent l="0" t="0" r="0" b="0"/>
                  <wp:docPr id="12" name="Immagine 1"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Procur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 cy="241300"/>
                          </a:xfrm>
                          <a:prstGeom prst="rect">
                            <a:avLst/>
                          </a:prstGeom>
                          <a:noFill/>
                          <a:ln>
                            <a:noFill/>
                          </a:ln>
                        </pic:spPr>
                      </pic:pic>
                    </a:graphicData>
                  </a:graphic>
                </wp:inline>
              </w:drawing>
            </w:r>
            <w:r w:rsidRPr="00122537">
              <w:rPr>
                <w:rFonts w:ascii="Aptos" w:hAnsi="Aptos" w:cstheme="minorHAnsi"/>
                <w:b/>
                <w:color w:val="FF0000"/>
                <w:sz w:val="22"/>
                <w:szCs w:val="22"/>
                <w:lang w:val="de-DE"/>
              </w:rPr>
              <w:t>GRÜNE AUSCHREIBUNG</w:t>
            </w:r>
          </w:p>
        </w:tc>
        <w:tc>
          <w:tcPr>
            <w:tcW w:w="1056" w:type="dxa"/>
            <w:shd w:val="clear" w:color="auto" w:fill="E2EFD9" w:themeFill="accent6" w:themeFillTint="33"/>
          </w:tcPr>
          <w:p w14:paraId="7EABFEA6" w14:textId="77777777" w:rsidR="005E4F24" w:rsidRPr="00122537" w:rsidRDefault="005E4F24" w:rsidP="00C514AB">
            <w:pPr>
              <w:widowControl w:val="0"/>
              <w:rPr>
                <w:rFonts w:ascii="Aptos" w:hAnsi="Aptos" w:cstheme="minorHAnsi"/>
                <w:sz w:val="22"/>
                <w:szCs w:val="22"/>
                <w:lang w:val="de-DE"/>
              </w:rPr>
            </w:pPr>
          </w:p>
        </w:tc>
        <w:tc>
          <w:tcPr>
            <w:tcW w:w="4666" w:type="dxa"/>
            <w:shd w:val="clear" w:color="auto" w:fill="E2EFD9" w:themeFill="accent6" w:themeFillTint="33"/>
          </w:tcPr>
          <w:p w14:paraId="275528FB" w14:textId="77777777" w:rsidR="009052F3" w:rsidRPr="00122537" w:rsidRDefault="009052F3" w:rsidP="00C514AB">
            <w:pPr>
              <w:widowControl w:val="0"/>
              <w:autoSpaceDE w:val="0"/>
              <w:autoSpaceDN w:val="0"/>
              <w:adjustRightInd w:val="0"/>
              <w:jc w:val="center"/>
              <w:rPr>
                <w:rFonts w:ascii="Aptos" w:eastAsia="MS Mincho" w:hAnsi="Aptos" w:cstheme="minorHAnsi"/>
                <w:b/>
                <w:bCs/>
                <w:color w:val="FF0000"/>
                <w:sz w:val="22"/>
                <w:szCs w:val="22"/>
                <w:lang w:val="it-IT" w:eastAsia="ja-JP"/>
              </w:rPr>
            </w:pPr>
          </w:p>
          <w:p w14:paraId="0911F6A2" w14:textId="77777777" w:rsidR="005E4F24" w:rsidRPr="00122537" w:rsidRDefault="005E4F24" w:rsidP="00C514AB">
            <w:pPr>
              <w:widowControl w:val="0"/>
              <w:autoSpaceDE w:val="0"/>
              <w:autoSpaceDN w:val="0"/>
              <w:adjustRightInd w:val="0"/>
              <w:jc w:val="center"/>
              <w:rPr>
                <w:rFonts w:ascii="Aptos" w:eastAsia="MS Mincho" w:hAnsi="Aptos" w:cstheme="minorHAnsi"/>
                <w:b/>
                <w:bCs/>
                <w:color w:val="FF0000"/>
                <w:sz w:val="22"/>
                <w:szCs w:val="22"/>
                <w:lang w:val="it-IT" w:eastAsia="ja-JP"/>
              </w:rPr>
            </w:pPr>
            <w:r w:rsidRPr="00122537">
              <w:rPr>
                <w:rFonts w:ascii="Aptos" w:hAnsi="Aptos" w:cstheme="minorHAnsi"/>
                <w:noProof/>
                <w:color w:val="FF0000"/>
                <w:sz w:val="22"/>
                <w:szCs w:val="22"/>
                <w:lang w:val="it-IT" w:eastAsia="it-IT"/>
              </w:rPr>
              <w:drawing>
                <wp:inline distT="0" distB="0" distL="0" distR="0" wp14:anchorId="41082189" wp14:editId="6FFB67BF">
                  <wp:extent cx="226695" cy="241300"/>
                  <wp:effectExtent l="0" t="0" r="0" b="0"/>
                  <wp:docPr id="13" name="Immagine 2" descr="greenProc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Procur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 cy="241300"/>
                          </a:xfrm>
                          <a:prstGeom prst="rect">
                            <a:avLst/>
                          </a:prstGeom>
                          <a:noFill/>
                          <a:ln>
                            <a:noFill/>
                          </a:ln>
                        </pic:spPr>
                      </pic:pic>
                    </a:graphicData>
                  </a:graphic>
                </wp:inline>
              </w:drawing>
            </w:r>
            <w:r w:rsidRPr="00122537">
              <w:rPr>
                <w:rFonts w:ascii="Aptos" w:eastAsia="MS Mincho" w:hAnsi="Aptos" w:cstheme="minorHAnsi"/>
                <w:b/>
                <w:bCs/>
                <w:color w:val="FF0000"/>
                <w:sz w:val="22"/>
                <w:szCs w:val="22"/>
                <w:lang w:val="it-IT" w:eastAsia="ja-JP"/>
              </w:rPr>
              <w:t>APPALTO VERDE</w:t>
            </w:r>
          </w:p>
        </w:tc>
      </w:tr>
      <w:tr w:rsidR="005E4F24" w:rsidRPr="00122537" w14:paraId="29A4300A" w14:textId="77777777" w:rsidTr="009B74D3">
        <w:trPr>
          <w:cantSplit/>
        </w:trPr>
        <w:tc>
          <w:tcPr>
            <w:tcW w:w="4670" w:type="dxa"/>
          </w:tcPr>
          <w:p w14:paraId="62E8E2D4" w14:textId="77777777" w:rsidR="005E4F24" w:rsidRPr="00122537" w:rsidRDefault="005E4F24" w:rsidP="00C514AB">
            <w:pPr>
              <w:widowControl w:val="0"/>
              <w:ind w:right="180"/>
              <w:jc w:val="center"/>
              <w:rPr>
                <w:rFonts w:ascii="Aptos" w:hAnsi="Aptos" w:cstheme="minorHAnsi"/>
                <w:b/>
                <w:bCs/>
                <w:caps/>
                <w:sz w:val="22"/>
                <w:szCs w:val="22"/>
                <w:lang w:val="it-IT"/>
              </w:rPr>
            </w:pPr>
          </w:p>
        </w:tc>
        <w:tc>
          <w:tcPr>
            <w:tcW w:w="1056" w:type="dxa"/>
          </w:tcPr>
          <w:p w14:paraId="1B52D003" w14:textId="77777777" w:rsidR="005E4F24" w:rsidRPr="00122537" w:rsidRDefault="005E4F24" w:rsidP="00C514AB">
            <w:pPr>
              <w:widowControl w:val="0"/>
              <w:rPr>
                <w:rFonts w:ascii="Aptos" w:hAnsi="Aptos" w:cstheme="minorHAnsi"/>
                <w:sz w:val="22"/>
                <w:szCs w:val="22"/>
                <w:lang w:val="it-IT"/>
              </w:rPr>
            </w:pPr>
          </w:p>
        </w:tc>
        <w:tc>
          <w:tcPr>
            <w:tcW w:w="4666" w:type="dxa"/>
          </w:tcPr>
          <w:p w14:paraId="5302B345" w14:textId="77777777" w:rsidR="005E4F24" w:rsidRPr="00122537" w:rsidRDefault="005E4F24" w:rsidP="00C514AB">
            <w:pPr>
              <w:widowControl w:val="0"/>
              <w:tabs>
                <w:tab w:val="right" w:pos="9072"/>
              </w:tabs>
              <w:jc w:val="center"/>
              <w:rPr>
                <w:rFonts w:ascii="Aptos" w:hAnsi="Aptos" w:cstheme="minorHAnsi"/>
                <w:b/>
                <w:bCs/>
                <w:caps/>
                <w:sz w:val="22"/>
                <w:szCs w:val="22"/>
                <w:lang w:val="it-IT"/>
              </w:rPr>
            </w:pPr>
          </w:p>
        </w:tc>
      </w:tr>
      <w:tr w:rsidR="005E4F24" w:rsidRPr="00796200" w14:paraId="370B6C8F" w14:textId="77777777" w:rsidTr="00F51202">
        <w:trPr>
          <w:cantSplit/>
        </w:trPr>
        <w:tc>
          <w:tcPr>
            <w:tcW w:w="4670" w:type="dxa"/>
            <w:shd w:val="clear" w:color="auto" w:fill="E2EFD9" w:themeFill="accent6" w:themeFillTint="33"/>
          </w:tcPr>
          <w:p w14:paraId="7364072D" w14:textId="77777777" w:rsidR="00F51202" w:rsidRPr="00122537" w:rsidRDefault="001F53DD" w:rsidP="00C514AB">
            <w:pPr>
              <w:widowControl w:val="0"/>
              <w:rPr>
                <w:rFonts w:ascii="Aptos" w:hAnsi="Aptos" w:cstheme="minorHAnsi"/>
                <w:sz w:val="22"/>
                <w:szCs w:val="22"/>
                <w:lang w:val="de-DE"/>
              </w:rPr>
            </w:pPr>
            <w:r w:rsidRPr="00122537">
              <w:rPr>
                <w:rFonts w:ascii="Aptos" w:hAnsi="Aptos" w:cstheme="minorHAnsi"/>
                <w:i/>
                <w:color w:val="4472C4" w:themeColor="accent1"/>
                <w:sz w:val="22"/>
                <w:szCs w:val="22"/>
                <w:lang w:val="de-DE"/>
              </w:rPr>
              <w:lastRenderedPageBreak/>
              <w:t xml:space="preserve">[NB: </w:t>
            </w:r>
            <w:r w:rsidR="00F51202" w:rsidRPr="00122537">
              <w:rPr>
                <w:rFonts w:ascii="Aptos" w:hAnsi="Aptos" w:cstheme="minorHAnsi"/>
                <w:sz w:val="22"/>
                <w:szCs w:val="22"/>
                <w:lang w:val="de-DE"/>
              </w:rPr>
              <w:t xml:space="preserve">In Anwendung der Bestimmungen von Artikel 57, Absatz 2 des GvD 36/2023, dem nationalen Aktionsplan für die ökologische Nachhaltigkeit des Verbrauchs im Bereich der öffentlichen Verwaltung 2023, der durch das Dekret des Ministeriums für Umwelt und Energiesicherheit vom 3. August 2023 genehmigt wurde, </w:t>
            </w:r>
            <w:r w:rsidR="00F51202" w:rsidRPr="00122537">
              <w:rPr>
                <w:rFonts w:ascii="Aptos" w:hAnsi="Aptos" w:cstheme="minorHAnsi"/>
                <w:sz w:val="22"/>
                <w:szCs w:val="22"/>
                <w:u w:val="single"/>
                <w:lang w:val="de-DE"/>
              </w:rPr>
              <w:t xml:space="preserve">wird der Auftrag als „grün“ definiert, </w:t>
            </w:r>
            <w:r w:rsidR="00F51202" w:rsidRPr="00122537">
              <w:rPr>
                <w:rFonts w:ascii="Aptos" w:hAnsi="Aptos" w:cstheme="minorHAnsi"/>
                <w:b/>
                <w:bCs/>
                <w:sz w:val="22"/>
                <w:szCs w:val="22"/>
                <w:u w:val="single"/>
                <w:lang w:val="de-DE"/>
              </w:rPr>
              <w:t>wenn alle technischen Spezifikationen und Vertragsklauseln der MUK in die Entwurfs- und Ausschreibungsunterlagen aufgenommen werden</w:t>
            </w:r>
            <w:r w:rsidR="00F51202" w:rsidRPr="00122537">
              <w:rPr>
                <w:rFonts w:ascii="Aptos" w:hAnsi="Aptos" w:cstheme="minorHAnsi"/>
                <w:sz w:val="22"/>
                <w:szCs w:val="22"/>
                <w:lang w:val="de-DE"/>
              </w:rPr>
              <w:t xml:space="preserve"> und wenn die </w:t>
            </w:r>
            <w:r w:rsidR="00F51202" w:rsidRPr="00122537">
              <w:rPr>
                <w:rFonts w:ascii="Aptos" w:hAnsi="Aptos" w:cstheme="minorHAnsi"/>
                <w:b/>
                <w:bCs/>
                <w:sz w:val="22"/>
                <w:szCs w:val="22"/>
                <w:lang w:val="de-DE"/>
              </w:rPr>
              <w:t>Vergabe unter Anwendung des Kriteriums des wirtschaftlich günstigsten Angebots gemäß Art. 108 Absätze 4 und 5</w:t>
            </w:r>
            <w:r w:rsidR="00F51202" w:rsidRPr="00122537">
              <w:rPr>
                <w:rFonts w:ascii="Aptos" w:hAnsi="Aptos" w:cstheme="minorHAnsi"/>
                <w:sz w:val="22"/>
                <w:szCs w:val="22"/>
                <w:lang w:val="de-DE"/>
              </w:rPr>
              <w:t xml:space="preserve"> auf der Grundlage des besten Preis-Leistungs-Verhältnisses oder auf der Grundlage des Kostenelements, wenn die im entsprechenden Abschnitt derselben MUK aufgeführten Zuschlagskriterien berücksichtigt werden, d. h. </w:t>
            </w:r>
            <w:r w:rsidR="00F51202" w:rsidRPr="00122537">
              <w:rPr>
                <w:rFonts w:ascii="Aptos" w:hAnsi="Aptos" w:cstheme="minorHAnsi"/>
                <w:b/>
                <w:bCs/>
                <w:sz w:val="22"/>
                <w:szCs w:val="22"/>
                <w:u w:val="single"/>
                <w:lang w:val="de-DE"/>
              </w:rPr>
              <w:t>wenn eines oder mehrere dieser Zuschlagskriterien verwendet werden</w:t>
            </w:r>
            <w:r w:rsidR="00F51202" w:rsidRPr="00122537">
              <w:rPr>
                <w:rFonts w:ascii="Aptos" w:hAnsi="Aptos" w:cstheme="minorHAnsi"/>
                <w:sz w:val="22"/>
                <w:szCs w:val="22"/>
                <w:lang w:val="de-DE"/>
              </w:rPr>
              <w:t xml:space="preserve">. </w:t>
            </w:r>
            <w:r w:rsidR="00F51202" w:rsidRPr="00122537">
              <w:rPr>
                <w:rFonts w:ascii="Aptos" w:hAnsi="Aptos" w:cstheme="minorHAnsi"/>
                <w:sz w:val="22"/>
                <w:szCs w:val="22"/>
                <w:u w:val="single"/>
                <w:lang w:val="de-DE"/>
              </w:rPr>
              <w:t>Im Falle einer teilweisen Anwendung der Mindestumweltkriterien kann der Titel „grüner Vertrag“ vergeben werden, wenn die Abweichung unter die Fälle fällt, die in den per Ministerialdekret</w:t>
            </w:r>
            <w:r w:rsidR="00F51202" w:rsidRPr="00122537">
              <w:rPr>
                <w:rFonts w:ascii="Aptos" w:hAnsi="Aptos" w:cstheme="minorHAnsi"/>
                <w:sz w:val="22"/>
                <w:szCs w:val="22"/>
                <w:lang w:val="de-DE"/>
              </w:rPr>
              <w:t xml:space="preserve"> zur Umsetzung des PAN GPP </w:t>
            </w:r>
            <w:r w:rsidR="00F51202" w:rsidRPr="00122537">
              <w:rPr>
                <w:rFonts w:ascii="Aptos" w:hAnsi="Aptos" w:cstheme="minorHAnsi"/>
                <w:sz w:val="22"/>
                <w:szCs w:val="22"/>
                <w:u w:val="single"/>
                <w:lang w:val="de-DE"/>
              </w:rPr>
              <w:t>genehmigten MUK festgelegt sind.</w:t>
            </w:r>
          </w:p>
          <w:p w14:paraId="7D814A9B" w14:textId="5F7449EC" w:rsidR="001F53DD" w:rsidRPr="00122537" w:rsidRDefault="001F53DD" w:rsidP="00C514AB">
            <w:pPr>
              <w:widowControl w:val="0"/>
              <w:rPr>
                <w:rFonts w:ascii="Aptos" w:hAnsi="Aptos" w:cstheme="minorHAnsi"/>
                <w:sz w:val="22"/>
                <w:szCs w:val="22"/>
                <w:u w:val="single"/>
                <w:lang w:val="de-DE"/>
              </w:rPr>
            </w:pPr>
          </w:p>
          <w:p w14:paraId="3930A59C" w14:textId="641820C8" w:rsidR="005E4F24" w:rsidRPr="00122537" w:rsidRDefault="001F53DD" w:rsidP="00C514AB">
            <w:pPr>
              <w:widowControl w:val="0"/>
              <w:rPr>
                <w:rFonts w:ascii="Aptos" w:hAnsi="Aptos" w:cstheme="minorHAnsi"/>
                <w:b/>
                <w:bCs/>
                <w:caps/>
                <w:sz w:val="22"/>
                <w:szCs w:val="22"/>
                <w:lang w:val="de-DE"/>
              </w:rPr>
            </w:pPr>
            <w:r w:rsidRPr="00122537">
              <w:rPr>
                <w:rFonts w:ascii="Aptos" w:hAnsi="Aptos" w:cstheme="minorHAnsi"/>
                <w:i/>
                <w:color w:val="4472C4" w:themeColor="accent1"/>
                <w:sz w:val="22"/>
                <w:szCs w:val="22"/>
                <w:lang w:val="de-DE"/>
              </w:rPr>
              <w:t>Das grüne Blatt wird nur dann in die Ausschreibungsbedingungen und ins Portal aufgenommen, wenn die grundlegenden technischen Spezifikationen, die Vertragsbedingungen und ein oder mehrere im / in den MUK vorgesehenen Zuschlagskriterien gänzlich erfüllt wurden oder wenn sie teilweise erfüllt wurden und diese teilweise Anwendung in den MUK selbst vorgesehen und in einem vom Projektanten und unterzeichneten Projektdokument detailliert beschrieben ist]</w:t>
            </w:r>
          </w:p>
        </w:tc>
        <w:tc>
          <w:tcPr>
            <w:tcW w:w="1056" w:type="dxa"/>
            <w:shd w:val="clear" w:color="auto" w:fill="E2EFD9" w:themeFill="accent6" w:themeFillTint="33"/>
          </w:tcPr>
          <w:p w14:paraId="1A4E2DB0" w14:textId="77777777" w:rsidR="005E4F24" w:rsidRPr="00122537" w:rsidRDefault="005E4F24" w:rsidP="00C514AB">
            <w:pPr>
              <w:widowControl w:val="0"/>
              <w:rPr>
                <w:rFonts w:ascii="Aptos" w:hAnsi="Aptos" w:cstheme="minorHAnsi"/>
                <w:sz w:val="22"/>
                <w:szCs w:val="22"/>
                <w:lang w:val="de-DE"/>
              </w:rPr>
            </w:pPr>
          </w:p>
        </w:tc>
        <w:tc>
          <w:tcPr>
            <w:tcW w:w="4666" w:type="dxa"/>
            <w:shd w:val="clear" w:color="auto" w:fill="E2EFD9" w:themeFill="accent6" w:themeFillTint="33"/>
          </w:tcPr>
          <w:p w14:paraId="3EA2ED4C" w14:textId="77777777" w:rsidR="00F51202" w:rsidRPr="00122537" w:rsidRDefault="001F53DD" w:rsidP="00C514AB">
            <w:pPr>
              <w:pStyle w:val="DeutscherText"/>
              <w:widowControl w:val="0"/>
              <w:rPr>
                <w:rFonts w:ascii="Aptos" w:hAnsi="Aptos" w:cstheme="minorHAnsi"/>
                <w:sz w:val="22"/>
                <w:szCs w:val="22"/>
                <w:lang w:val="it-IT"/>
              </w:rPr>
            </w:pPr>
            <w:r w:rsidRPr="00122537">
              <w:rPr>
                <w:rFonts w:ascii="Aptos" w:hAnsi="Aptos" w:cstheme="minorHAnsi"/>
                <w:i/>
                <w:color w:val="4472C4" w:themeColor="accent1"/>
                <w:sz w:val="22"/>
                <w:szCs w:val="22"/>
                <w:lang w:val="it-IT"/>
              </w:rPr>
              <w:t xml:space="preserve">[NB: </w:t>
            </w:r>
            <w:r w:rsidR="00F51202" w:rsidRPr="00122537">
              <w:rPr>
                <w:rFonts w:ascii="Aptos" w:hAnsi="Aptos" w:cstheme="minorHAnsi"/>
                <w:sz w:val="22"/>
                <w:szCs w:val="22"/>
                <w:lang w:val="it-IT"/>
              </w:rPr>
              <w:t>In applicazione del disposto di cui all’art. 57, comma 2, del DL.gs. 36/2023, secondo il piano d'azione nazionale per la sostenibilità ambientale dei consumi nel settore della pubblica amministrazione 2023 approvato con Decreto del Ministero dell’Ambiente e della sicurezza energetica del 3 agosto 2023, l</w:t>
            </w:r>
            <w:r w:rsidR="00F51202" w:rsidRPr="00122537">
              <w:rPr>
                <w:rFonts w:ascii="Aptos" w:hAnsi="Aptos" w:cstheme="minorHAnsi"/>
                <w:sz w:val="22"/>
                <w:szCs w:val="22"/>
                <w:u w:val="single"/>
                <w:lang w:val="it-IT"/>
              </w:rPr>
              <w:t xml:space="preserve">’appalto è definito “verde” </w:t>
            </w:r>
            <w:r w:rsidR="00F51202" w:rsidRPr="00122537">
              <w:rPr>
                <w:rFonts w:ascii="Aptos" w:hAnsi="Aptos" w:cstheme="minorHAnsi"/>
                <w:b/>
                <w:bCs/>
                <w:sz w:val="22"/>
                <w:szCs w:val="22"/>
                <w:u w:val="single"/>
                <w:lang w:val="it-IT"/>
              </w:rPr>
              <w:t>quando sono introdotte nella documentazione progettuale e di gara tutte le specifiche tecniche e le clausole contrattuali dei CAM</w:t>
            </w:r>
            <w:r w:rsidR="00F51202" w:rsidRPr="00122537">
              <w:rPr>
                <w:rFonts w:ascii="Aptos" w:hAnsi="Aptos" w:cstheme="minorHAnsi"/>
                <w:sz w:val="22"/>
                <w:szCs w:val="22"/>
                <w:lang w:val="it-IT"/>
              </w:rPr>
              <w:t xml:space="preserve"> e, quando </w:t>
            </w:r>
            <w:r w:rsidR="00F51202" w:rsidRPr="00122537">
              <w:rPr>
                <w:rFonts w:ascii="Aptos" w:hAnsi="Aptos" w:cstheme="minorHAnsi"/>
                <w:b/>
                <w:bCs/>
                <w:sz w:val="22"/>
                <w:szCs w:val="22"/>
                <w:lang w:val="it-IT"/>
              </w:rPr>
              <w:t>l’aggiudicazione è prevista con l’applicazione del criterio dell’offerta economicamente più vantaggiosa ai sensi dell’art. 108, commi 4 e 5</w:t>
            </w:r>
            <w:r w:rsidR="00F51202" w:rsidRPr="00122537">
              <w:rPr>
                <w:rFonts w:ascii="Aptos" w:hAnsi="Aptos" w:cstheme="minorHAnsi"/>
                <w:sz w:val="22"/>
                <w:szCs w:val="22"/>
                <w:lang w:val="it-IT"/>
              </w:rPr>
              <w:t xml:space="preserve">, sulla base del miglior rapporto qualità prezzo o sulla base dell’elemento relativo al costo, laddove si tenga conto dei criteri premianti riportati nella corrispondente sezione dei medesimi CAM, vale a dire </w:t>
            </w:r>
            <w:r w:rsidR="00F51202" w:rsidRPr="00122537">
              <w:rPr>
                <w:rFonts w:ascii="Aptos" w:hAnsi="Aptos" w:cstheme="minorHAnsi"/>
                <w:b/>
                <w:bCs/>
                <w:sz w:val="22"/>
                <w:szCs w:val="22"/>
                <w:u w:val="single"/>
                <w:lang w:val="it-IT"/>
              </w:rPr>
              <w:t>laddove si utilizzino uno o più di detti criteri premianti</w:t>
            </w:r>
            <w:r w:rsidR="00F51202" w:rsidRPr="00122537">
              <w:rPr>
                <w:rFonts w:ascii="Aptos" w:hAnsi="Aptos" w:cstheme="minorHAnsi"/>
                <w:sz w:val="22"/>
                <w:szCs w:val="22"/>
                <w:lang w:val="it-IT"/>
              </w:rPr>
              <w:t xml:space="preserve">. </w:t>
            </w:r>
            <w:r w:rsidR="00F51202" w:rsidRPr="00122537">
              <w:rPr>
                <w:rFonts w:ascii="Aptos" w:hAnsi="Aptos" w:cstheme="minorHAnsi"/>
                <w:sz w:val="22"/>
                <w:szCs w:val="22"/>
                <w:u w:val="single"/>
                <w:lang w:val="it-IT"/>
              </w:rPr>
              <w:t>In caso di applicazione parziale dei criteri ambientali minimi, la qualificazione di “appalto verde” può essere attribuita laddove la deroga rientri nelle casistiche stabilite dai CAM approvati con decreto ministeriale</w:t>
            </w:r>
            <w:r w:rsidR="00F51202" w:rsidRPr="00122537">
              <w:rPr>
                <w:rFonts w:ascii="Aptos" w:hAnsi="Aptos" w:cstheme="minorHAnsi"/>
                <w:sz w:val="22"/>
                <w:szCs w:val="22"/>
                <w:lang w:val="it-IT"/>
              </w:rPr>
              <w:t xml:space="preserve"> in quanto attuativi del PAN GPP”.</w:t>
            </w:r>
          </w:p>
          <w:p w14:paraId="46E9F1A4" w14:textId="0B764E49" w:rsidR="001F53DD" w:rsidRPr="00122537" w:rsidRDefault="001F53DD" w:rsidP="00C514AB">
            <w:pPr>
              <w:widowControl w:val="0"/>
              <w:tabs>
                <w:tab w:val="right" w:pos="9072"/>
              </w:tabs>
              <w:rPr>
                <w:rFonts w:ascii="Aptos" w:hAnsi="Aptos" w:cstheme="minorHAnsi"/>
                <w:sz w:val="22"/>
                <w:szCs w:val="22"/>
                <w:lang w:val="it-IT"/>
              </w:rPr>
            </w:pPr>
            <w:r w:rsidRPr="00122537">
              <w:rPr>
                <w:rFonts w:ascii="Aptos" w:hAnsi="Aptos" w:cstheme="minorHAnsi"/>
                <w:sz w:val="22"/>
                <w:szCs w:val="22"/>
                <w:lang w:val="it-IT"/>
              </w:rPr>
              <w:t>”.</w:t>
            </w:r>
          </w:p>
          <w:p w14:paraId="1050B287" w14:textId="375C851E" w:rsidR="001F53DD" w:rsidRPr="00122537" w:rsidRDefault="001F53DD" w:rsidP="00C514AB">
            <w:pPr>
              <w:widowControl w:val="0"/>
              <w:tabs>
                <w:tab w:val="right" w:pos="9072"/>
              </w:tabs>
              <w:rPr>
                <w:rFonts w:ascii="Aptos" w:hAnsi="Aptos" w:cstheme="minorHAnsi"/>
                <w:i/>
                <w:color w:val="4472C4" w:themeColor="accent1"/>
                <w:sz w:val="22"/>
                <w:szCs w:val="22"/>
                <w:lang w:val="it-IT"/>
              </w:rPr>
            </w:pPr>
          </w:p>
          <w:p w14:paraId="443B6E83" w14:textId="70C352E9" w:rsidR="005E4F24" w:rsidRPr="00122537" w:rsidRDefault="001F53DD" w:rsidP="00C514AB">
            <w:pPr>
              <w:widowControl w:val="0"/>
              <w:tabs>
                <w:tab w:val="right" w:pos="9072"/>
              </w:tabs>
              <w:rPr>
                <w:rFonts w:ascii="Aptos" w:hAnsi="Aptos" w:cstheme="minorHAnsi"/>
                <w:b/>
                <w:bCs/>
                <w:caps/>
                <w:sz w:val="22"/>
                <w:szCs w:val="22"/>
                <w:lang w:val="it-IT"/>
              </w:rPr>
            </w:pPr>
            <w:r w:rsidRPr="00122537">
              <w:rPr>
                <w:rFonts w:ascii="Aptos" w:hAnsi="Aptos" w:cstheme="minorHAnsi"/>
                <w:i/>
                <w:color w:val="4472C4" w:themeColor="accent1"/>
                <w:sz w:val="22"/>
                <w:szCs w:val="22"/>
                <w:lang w:val="it-IT"/>
              </w:rPr>
              <w:t>Si inserisce nel disciplinare e nel portale la foglia verde quando sono state rispettate totalmente le specifiche tecniche di base, le condizioni contrattuali e sono stati inseriti uno o più criteri premiali previsti nel CAM/nei CAM oppure quando sono state rispettate parzialmente e tale applicazione parziale è prevista dal CAM stesso e dettagliatamente motivata in apposito documento progettuale sottoscritto dal progettista e dal RUP.]</w:t>
            </w:r>
          </w:p>
        </w:tc>
      </w:tr>
      <w:tr w:rsidR="00F51202" w:rsidRPr="00796200" w14:paraId="71E62BB8" w14:textId="77777777" w:rsidTr="009B74D3">
        <w:trPr>
          <w:cantSplit/>
        </w:trPr>
        <w:tc>
          <w:tcPr>
            <w:tcW w:w="4670" w:type="dxa"/>
          </w:tcPr>
          <w:p w14:paraId="3A41F3C9" w14:textId="77777777" w:rsidR="00F51202" w:rsidRPr="00122537" w:rsidRDefault="00F51202" w:rsidP="00C514AB">
            <w:pPr>
              <w:widowControl w:val="0"/>
              <w:ind w:right="180"/>
              <w:jc w:val="center"/>
              <w:rPr>
                <w:rFonts w:ascii="Aptos" w:hAnsi="Aptos" w:cstheme="minorHAnsi"/>
                <w:b/>
                <w:bCs/>
                <w:caps/>
                <w:sz w:val="22"/>
                <w:szCs w:val="22"/>
                <w:lang w:val="it-IT"/>
              </w:rPr>
            </w:pPr>
          </w:p>
        </w:tc>
        <w:tc>
          <w:tcPr>
            <w:tcW w:w="1056" w:type="dxa"/>
          </w:tcPr>
          <w:p w14:paraId="0F324495" w14:textId="77777777" w:rsidR="00F51202" w:rsidRPr="00122537" w:rsidRDefault="00F51202" w:rsidP="00C514AB">
            <w:pPr>
              <w:widowControl w:val="0"/>
              <w:rPr>
                <w:rFonts w:ascii="Aptos" w:hAnsi="Aptos" w:cstheme="minorHAnsi"/>
                <w:sz w:val="22"/>
                <w:szCs w:val="22"/>
                <w:lang w:val="it-IT"/>
              </w:rPr>
            </w:pPr>
          </w:p>
        </w:tc>
        <w:tc>
          <w:tcPr>
            <w:tcW w:w="4666" w:type="dxa"/>
          </w:tcPr>
          <w:p w14:paraId="167DC473" w14:textId="77777777" w:rsidR="00F51202" w:rsidRPr="00122537" w:rsidRDefault="00F51202" w:rsidP="00C514AB">
            <w:pPr>
              <w:widowControl w:val="0"/>
              <w:ind w:right="180"/>
              <w:jc w:val="center"/>
              <w:rPr>
                <w:rFonts w:ascii="Aptos" w:hAnsi="Aptos" w:cstheme="minorHAnsi"/>
                <w:b/>
                <w:bCs/>
                <w:caps/>
                <w:sz w:val="22"/>
                <w:szCs w:val="22"/>
                <w:lang w:val="it-IT"/>
              </w:rPr>
            </w:pPr>
          </w:p>
        </w:tc>
      </w:tr>
      <w:tr w:rsidR="005E4F24" w:rsidRPr="00122537" w14:paraId="51522FB3" w14:textId="77777777" w:rsidTr="009B74D3">
        <w:trPr>
          <w:cantSplit/>
        </w:trPr>
        <w:tc>
          <w:tcPr>
            <w:tcW w:w="4670" w:type="dxa"/>
          </w:tcPr>
          <w:p w14:paraId="0E3C0A88" w14:textId="77777777" w:rsidR="008739C2" w:rsidRPr="00122537" w:rsidRDefault="005E4F24" w:rsidP="00C514AB">
            <w:pPr>
              <w:widowControl w:val="0"/>
              <w:ind w:right="180"/>
              <w:jc w:val="center"/>
              <w:rPr>
                <w:rFonts w:ascii="Aptos" w:hAnsi="Aptos" w:cstheme="minorHAnsi"/>
                <w:b/>
                <w:bCs/>
                <w:caps/>
                <w:sz w:val="22"/>
                <w:szCs w:val="22"/>
                <w:u w:val="single"/>
                <w:lang w:val="de-DE"/>
              </w:rPr>
            </w:pPr>
            <w:r w:rsidRPr="00122537">
              <w:rPr>
                <w:rFonts w:ascii="Aptos" w:hAnsi="Aptos" w:cstheme="minorHAnsi"/>
                <w:b/>
                <w:bCs/>
                <w:caps/>
                <w:sz w:val="22"/>
                <w:szCs w:val="22"/>
                <w:lang w:val="de-DE"/>
              </w:rPr>
              <w:t>AUSWAHL DES ANGEBOTS NACH DEM KRITERIUM DES WIRTSCHAFTLICH GÜNSTIGSTEN ANGEBOTS</w:t>
            </w:r>
            <w:r w:rsidR="008739C2" w:rsidRPr="00122537">
              <w:rPr>
                <w:rFonts w:ascii="Aptos" w:hAnsi="Aptos" w:cstheme="minorHAnsi"/>
                <w:b/>
                <w:bCs/>
                <w:caps/>
                <w:sz w:val="22"/>
                <w:szCs w:val="22"/>
                <w:lang w:val="de-DE"/>
              </w:rPr>
              <w:t xml:space="preserve"> auf der Grundlage</w:t>
            </w:r>
            <w:r w:rsidR="008739C2" w:rsidRPr="00122537">
              <w:rPr>
                <w:rFonts w:ascii="Aptos" w:hAnsi="Aptos" w:cstheme="minorHAnsi"/>
                <w:b/>
                <w:bCs/>
                <w:caps/>
                <w:sz w:val="22"/>
                <w:szCs w:val="22"/>
                <w:u w:val="single"/>
                <w:lang w:val="de-DE"/>
              </w:rPr>
              <w:t xml:space="preserve"> </w:t>
            </w:r>
          </w:p>
          <w:p w14:paraId="294E0592" w14:textId="30A03C74" w:rsidR="005E4F24" w:rsidRPr="00122537" w:rsidRDefault="008739C2" w:rsidP="00C514AB">
            <w:pPr>
              <w:widowControl w:val="0"/>
              <w:ind w:right="180"/>
              <w:jc w:val="center"/>
              <w:rPr>
                <w:rFonts w:ascii="Aptos" w:hAnsi="Aptos" w:cstheme="minorHAnsi"/>
                <w:b/>
                <w:bCs/>
                <w:caps/>
                <w:sz w:val="22"/>
                <w:szCs w:val="22"/>
                <w:lang w:val="de-DE"/>
              </w:rPr>
            </w:pPr>
            <w:r w:rsidRPr="00122537">
              <w:rPr>
                <w:rFonts w:ascii="Aptos" w:hAnsi="Aptos" w:cstheme="minorHAnsi"/>
                <w:b/>
                <w:bCs/>
                <w:caps/>
                <w:sz w:val="22"/>
                <w:szCs w:val="22"/>
                <w:u w:val="single"/>
                <w:lang w:val="de-DE"/>
              </w:rPr>
              <w:t xml:space="preserve">ausschliesslich des Preises </w:t>
            </w:r>
          </w:p>
          <w:p w14:paraId="31387C85" w14:textId="77777777" w:rsidR="005E4F24" w:rsidRPr="00122537" w:rsidRDefault="005E4F24" w:rsidP="00C514AB">
            <w:pPr>
              <w:widowControl w:val="0"/>
              <w:ind w:right="180"/>
              <w:rPr>
                <w:rFonts w:ascii="Aptos" w:hAnsi="Aptos" w:cstheme="minorHAnsi"/>
                <w:b/>
                <w:bCs/>
                <w:caps/>
                <w:sz w:val="22"/>
                <w:szCs w:val="22"/>
                <w:lang w:val="de-DE"/>
              </w:rPr>
            </w:pPr>
          </w:p>
          <w:p w14:paraId="5F0DC2EC" w14:textId="77777777" w:rsidR="005E4F24" w:rsidRPr="00122537" w:rsidRDefault="005E4F24" w:rsidP="00C514AB">
            <w:pPr>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 xml:space="preserve">ELEKTRONISCHES </w:t>
            </w:r>
          </w:p>
          <w:p w14:paraId="2DFBB1F3" w14:textId="77777777" w:rsidR="005E4F24" w:rsidRPr="00122537" w:rsidRDefault="005E4F24" w:rsidP="00C514AB">
            <w:pPr>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AUSSCHREIBUNGVERFAHREN</w:t>
            </w:r>
          </w:p>
          <w:p w14:paraId="0AFB03BF" w14:textId="3E9561D3" w:rsidR="0014350E" w:rsidRPr="00122537" w:rsidRDefault="0014350E" w:rsidP="00C514AB">
            <w:pPr>
              <w:widowControl w:val="0"/>
              <w:ind w:right="180"/>
              <w:jc w:val="center"/>
              <w:rPr>
                <w:rFonts w:ascii="Aptos" w:hAnsi="Aptos" w:cstheme="minorHAnsi"/>
                <w:b/>
                <w:sz w:val="22"/>
                <w:szCs w:val="22"/>
                <w:lang w:val="de-DE"/>
              </w:rPr>
            </w:pPr>
          </w:p>
          <w:p w14:paraId="2BE6856E" w14:textId="0DE0EC39" w:rsidR="00ED1CBB" w:rsidRPr="00122537" w:rsidRDefault="00071A67" w:rsidP="00C514AB">
            <w:pPr>
              <w:widowControl w:val="0"/>
              <w:ind w:right="180"/>
              <w:jc w:val="center"/>
              <w:rPr>
                <w:rFonts w:ascii="Aptos" w:hAnsi="Aptos" w:cstheme="minorHAnsi"/>
                <w:b/>
                <w:sz w:val="22"/>
                <w:szCs w:val="22"/>
                <w:lang w:val="de-DE"/>
              </w:rPr>
            </w:pPr>
            <w:r w:rsidRPr="00122537">
              <w:rPr>
                <w:rFonts w:ascii="Aptos" w:hAnsi="Aptos" w:cstheme="minorHAnsi"/>
                <w:b/>
                <w:color w:val="4472C4" w:themeColor="accent1"/>
                <w:sz w:val="22"/>
                <w:szCs w:val="22"/>
                <w:highlight w:val="yellow"/>
                <w:lang w:val="de-DE"/>
              </w:rPr>
              <w:t xml:space="preserve">Version </w:t>
            </w:r>
            <w:r w:rsidR="00796200">
              <w:rPr>
                <w:rFonts w:ascii="Aptos" w:hAnsi="Aptos" w:cstheme="minorHAnsi"/>
                <w:b/>
                <w:color w:val="4472C4" w:themeColor="accent1"/>
                <w:sz w:val="22"/>
                <w:szCs w:val="22"/>
                <w:highlight w:val="yellow"/>
                <w:lang w:val="de-DE"/>
              </w:rPr>
              <w:t>30</w:t>
            </w:r>
            <w:r w:rsidR="005A2FAB">
              <w:rPr>
                <w:rFonts w:ascii="Aptos" w:hAnsi="Aptos" w:cstheme="minorHAnsi"/>
                <w:b/>
                <w:color w:val="4472C4" w:themeColor="accent1"/>
                <w:sz w:val="22"/>
                <w:szCs w:val="22"/>
                <w:highlight w:val="yellow"/>
                <w:lang w:val="de-DE"/>
              </w:rPr>
              <w:t>/0</w:t>
            </w:r>
            <w:r w:rsidR="00796200">
              <w:rPr>
                <w:rFonts w:ascii="Aptos" w:hAnsi="Aptos" w:cstheme="minorHAnsi"/>
                <w:b/>
                <w:color w:val="4472C4" w:themeColor="accent1"/>
                <w:sz w:val="22"/>
                <w:szCs w:val="22"/>
                <w:highlight w:val="yellow"/>
                <w:lang w:val="de-DE"/>
              </w:rPr>
              <w:t>7</w:t>
            </w:r>
            <w:r w:rsidR="007D21D1" w:rsidRPr="00122537">
              <w:rPr>
                <w:rFonts w:ascii="Aptos" w:hAnsi="Aptos" w:cstheme="minorHAnsi"/>
                <w:b/>
                <w:color w:val="4472C4" w:themeColor="accent1"/>
                <w:sz w:val="22"/>
                <w:szCs w:val="22"/>
                <w:highlight w:val="yellow"/>
                <w:lang w:val="de-DE"/>
              </w:rPr>
              <w:t>/2026</w:t>
            </w:r>
          </w:p>
        </w:tc>
        <w:tc>
          <w:tcPr>
            <w:tcW w:w="1056" w:type="dxa"/>
          </w:tcPr>
          <w:p w14:paraId="459991BF" w14:textId="77777777" w:rsidR="005E4F24" w:rsidRPr="00122537" w:rsidRDefault="005E4F24" w:rsidP="00C514AB">
            <w:pPr>
              <w:widowControl w:val="0"/>
              <w:rPr>
                <w:rFonts w:ascii="Aptos" w:hAnsi="Aptos" w:cstheme="minorHAnsi"/>
                <w:sz w:val="22"/>
                <w:szCs w:val="22"/>
                <w:lang w:val="de-DE"/>
              </w:rPr>
            </w:pPr>
          </w:p>
        </w:tc>
        <w:tc>
          <w:tcPr>
            <w:tcW w:w="4666" w:type="dxa"/>
          </w:tcPr>
          <w:p w14:paraId="2F791C7D" w14:textId="77777777" w:rsidR="005E4F24" w:rsidRPr="00122537" w:rsidRDefault="005E4F24" w:rsidP="00C514AB">
            <w:pPr>
              <w:widowControl w:val="0"/>
              <w:ind w:right="180"/>
              <w:jc w:val="center"/>
              <w:rPr>
                <w:rFonts w:ascii="Aptos" w:hAnsi="Aptos" w:cstheme="minorHAnsi"/>
                <w:b/>
                <w:bCs/>
                <w:caps/>
                <w:sz w:val="22"/>
                <w:szCs w:val="22"/>
                <w:lang w:val="it-IT"/>
              </w:rPr>
            </w:pPr>
            <w:r w:rsidRPr="00122537">
              <w:rPr>
                <w:rFonts w:ascii="Aptos" w:hAnsi="Aptos" w:cstheme="minorHAnsi"/>
                <w:b/>
                <w:bCs/>
                <w:caps/>
                <w:sz w:val="22"/>
                <w:szCs w:val="22"/>
                <w:lang w:val="it-IT"/>
              </w:rPr>
              <w:t>SELEZIONE DELL’OFFERTA</w:t>
            </w:r>
          </w:p>
          <w:p w14:paraId="56422866" w14:textId="77777777" w:rsidR="00205D58" w:rsidRPr="00122537" w:rsidRDefault="005E4F24" w:rsidP="00C514AB">
            <w:pPr>
              <w:widowControl w:val="0"/>
              <w:ind w:right="180"/>
              <w:jc w:val="center"/>
              <w:rPr>
                <w:rFonts w:ascii="Aptos" w:hAnsi="Aptos" w:cstheme="minorHAnsi"/>
                <w:b/>
                <w:bCs/>
                <w:caps/>
                <w:sz w:val="22"/>
                <w:szCs w:val="22"/>
                <w:lang w:val="it-IT"/>
              </w:rPr>
            </w:pPr>
            <w:r w:rsidRPr="00122537">
              <w:rPr>
                <w:rFonts w:ascii="Aptos" w:hAnsi="Aptos" w:cstheme="minorHAnsi"/>
                <w:b/>
                <w:bCs/>
                <w:caps/>
                <w:sz w:val="22"/>
                <w:szCs w:val="22"/>
                <w:lang w:val="it-IT"/>
              </w:rPr>
              <w:t xml:space="preserve">SECONDO IL CRITERIO DELL’OFFERTA ECONOMICAMENTE PIÚ VANTAGGIOSA </w:t>
            </w:r>
          </w:p>
          <w:p w14:paraId="34B09CA1" w14:textId="4DD40817" w:rsidR="005E4F24" w:rsidRPr="00122537" w:rsidRDefault="005E4F24" w:rsidP="00C514AB">
            <w:pPr>
              <w:widowControl w:val="0"/>
              <w:ind w:right="180"/>
              <w:jc w:val="center"/>
              <w:rPr>
                <w:rFonts w:ascii="Aptos" w:hAnsi="Aptos" w:cstheme="minorHAnsi"/>
                <w:b/>
                <w:bCs/>
                <w:caps/>
                <w:sz w:val="22"/>
                <w:szCs w:val="22"/>
                <w:u w:val="single"/>
                <w:lang w:val="it-IT"/>
              </w:rPr>
            </w:pPr>
            <w:r w:rsidRPr="00122537">
              <w:rPr>
                <w:rFonts w:ascii="Aptos" w:hAnsi="Aptos" w:cstheme="minorHAnsi"/>
                <w:b/>
                <w:bCs/>
                <w:caps/>
                <w:sz w:val="22"/>
                <w:szCs w:val="22"/>
                <w:u w:val="single"/>
                <w:lang w:val="it-IT"/>
              </w:rPr>
              <w:t xml:space="preserve">sulla base del </w:t>
            </w:r>
            <w:r w:rsidR="00205D58" w:rsidRPr="00122537">
              <w:rPr>
                <w:rFonts w:ascii="Aptos" w:hAnsi="Aptos" w:cstheme="minorHAnsi"/>
                <w:b/>
                <w:bCs/>
                <w:caps/>
                <w:sz w:val="22"/>
                <w:szCs w:val="22"/>
                <w:u w:val="single"/>
                <w:lang w:val="it-IT"/>
              </w:rPr>
              <w:t xml:space="preserve">SOLO </w:t>
            </w:r>
            <w:r w:rsidRPr="00122537">
              <w:rPr>
                <w:rFonts w:ascii="Aptos" w:hAnsi="Aptos" w:cstheme="minorHAnsi"/>
                <w:b/>
                <w:bCs/>
                <w:caps/>
                <w:sz w:val="22"/>
                <w:szCs w:val="22"/>
                <w:u w:val="single"/>
                <w:lang w:val="it-IT"/>
              </w:rPr>
              <w:t>Prezzo</w:t>
            </w:r>
          </w:p>
          <w:p w14:paraId="7675905F" w14:textId="77777777" w:rsidR="005E4F24" w:rsidRPr="00122537" w:rsidRDefault="005E4F24" w:rsidP="00C514AB">
            <w:pPr>
              <w:widowControl w:val="0"/>
              <w:ind w:right="180"/>
              <w:jc w:val="center"/>
              <w:rPr>
                <w:rFonts w:ascii="Aptos" w:hAnsi="Aptos" w:cstheme="minorHAnsi"/>
                <w:b/>
                <w:bCs/>
                <w:caps/>
                <w:sz w:val="22"/>
                <w:szCs w:val="22"/>
                <w:lang w:val="it-IT"/>
              </w:rPr>
            </w:pPr>
          </w:p>
          <w:p w14:paraId="17307C15" w14:textId="77777777" w:rsidR="005E4F24" w:rsidRPr="00122537" w:rsidRDefault="005E4F24" w:rsidP="00C514AB">
            <w:pPr>
              <w:widowControl w:val="0"/>
              <w:ind w:right="180"/>
              <w:jc w:val="center"/>
              <w:rPr>
                <w:rFonts w:ascii="Aptos" w:hAnsi="Aptos" w:cstheme="minorHAnsi"/>
                <w:b/>
                <w:sz w:val="22"/>
                <w:szCs w:val="22"/>
                <w:lang w:val="it-IT"/>
              </w:rPr>
            </w:pPr>
            <w:r w:rsidRPr="00122537">
              <w:rPr>
                <w:rFonts w:ascii="Aptos" w:hAnsi="Aptos" w:cstheme="minorHAnsi"/>
                <w:b/>
                <w:sz w:val="22"/>
                <w:szCs w:val="22"/>
                <w:lang w:val="it-IT"/>
              </w:rPr>
              <w:t>PROCEDURA DI GARA TELEMATICA</w:t>
            </w:r>
          </w:p>
          <w:p w14:paraId="19CFE2F8" w14:textId="77777777" w:rsidR="005E4F24" w:rsidRPr="00122537" w:rsidRDefault="005E4F24" w:rsidP="00C514AB">
            <w:pPr>
              <w:widowControl w:val="0"/>
              <w:ind w:right="180"/>
              <w:rPr>
                <w:rFonts w:ascii="Aptos" w:hAnsi="Aptos" w:cstheme="minorHAnsi"/>
                <w:b/>
                <w:sz w:val="22"/>
                <w:szCs w:val="22"/>
                <w:lang w:val="it-IT"/>
              </w:rPr>
            </w:pPr>
          </w:p>
          <w:p w14:paraId="4916500B" w14:textId="77777777" w:rsidR="00ED1CBB" w:rsidRPr="00122537" w:rsidRDefault="00ED1CBB" w:rsidP="00C514AB">
            <w:pPr>
              <w:widowControl w:val="0"/>
              <w:ind w:right="180"/>
              <w:jc w:val="center"/>
              <w:rPr>
                <w:rFonts w:ascii="Aptos" w:hAnsi="Aptos" w:cstheme="minorHAnsi"/>
                <w:bCs/>
                <w:iCs/>
                <w:color w:val="0000FF"/>
                <w:sz w:val="22"/>
                <w:szCs w:val="22"/>
                <w:lang w:val="it-IT" w:eastAsia="ar-SA"/>
              </w:rPr>
            </w:pPr>
          </w:p>
          <w:p w14:paraId="3A14F6F0" w14:textId="43EEFD9A" w:rsidR="00ED1CBB" w:rsidRPr="00122537" w:rsidRDefault="00071A67" w:rsidP="00C514AB">
            <w:pPr>
              <w:widowControl w:val="0"/>
              <w:ind w:right="180"/>
              <w:jc w:val="center"/>
              <w:rPr>
                <w:rFonts w:ascii="Aptos" w:hAnsi="Aptos" w:cstheme="minorHAnsi"/>
                <w:b/>
                <w:sz w:val="22"/>
                <w:szCs w:val="22"/>
                <w:lang w:val="it-IT"/>
              </w:rPr>
            </w:pPr>
            <w:r w:rsidRPr="00122537">
              <w:rPr>
                <w:rFonts w:ascii="Aptos" w:hAnsi="Aptos" w:cstheme="minorHAnsi"/>
                <w:b/>
                <w:color w:val="4472C4" w:themeColor="accent1"/>
                <w:sz w:val="22"/>
                <w:szCs w:val="22"/>
                <w:highlight w:val="yellow"/>
                <w:lang w:val="it-IT"/>
              </w:rPr>
              <w:t xml:space="preserve">Versione </w:t>
            </w:r>
            <w:r w:rsidR="00796200">
              <w:rPr>
                <w:rFonts w:ascii="Aptos" w:hAnsi="Aptos" w:cstheme="minorHAnsi"/>
                <w:b/>
                <w:color w:val="4472C4" w:themeColor="accent1"/>
                <w:sz w:val="22"/>
                <w:szCs w:val="22"/>
                <w:highlight w:val="yellow"/>
                <w:lang w:val="it-IT"/>
              </w:rPr>
              <w:t>30</w:t>
            </w:r>
            <w:r w:rsidR="005A2FAB">
              <w:rPr>
                <w:rFonts w:ascii="Aptos" w:hAnsi="Aptos" w:cstheme="minorHAnsi"/>
                <w:b/>
                <w:color w:val="4472C4" w:themeColor="accent1"/>
                <w:sz w:val="22"/>
                <w:szCs w:val="22"/>
                <w:highlight w:val="yellow"/>
                <w:lang w:val="it-IT"/>
              </w:rPr>
              <w:t>/0</w:t>
            </w:r>
            <w:r w:rsidR="00796200">
              <w:rPr>
                <w:rFonts w:ascii="Aptos" w:hAnsi="Aptos" w:cstheme="minorHAnsi"/>
                <w:b/>
                <w:color w:val="4472C4" w:themeColor="accent1"/>
                <w:sz w:val="22"/>
                <w:szCs w:val="22"/>
                <w:highlight w:val="yellow"/>
                <w:lang w:val="it-IT"/>
              </w:rPr>
              <w:t>7</w:t>
            </w:r>
            <w:r w:rsidR="007D21D1" w:rsidRPr="00122537">
              <w:rPr>
                <w:rFonts w:ascii="Aptos" w:hAnsi="Aptos" w:cstheme="minorHAnsi"/>
                <w:b/>
                <w:color w:val="4472C4" w:themeColor="accent1"/>
                <w:sz w:val="22"/>
                <w:szCs w:val="22"/>
                <w:highlight w:val="yellow"/>
                <w:lang w:val="it-IT"/>
              </w:rPr>
              <w:t>/2026</w:t>
            </w:r>
          </w:p>
        </w:tc>
      </w:tr>
      <w:tr w:rsidR="005E4F24" w:rsidRPr="00122537" w14:paraId="5D6016CF" w14:textId="77777777" w:rsidTr="009B74D3">
        <w:trPr>
          <w:cantSplit/>
        </w:trPr>
        <w:tc>
          <w:tcPr>
            <w:tcW w:w="4670" w:type="dxa"/>
          </w:tcPr>
          <w:p w14:paraId="58FCD00D" w14:textId="0A02950B" w:rsidR="005E4F24" w:rsidRPr="00122537" w:rsidRDefault="005E4F24" w:rsidP="00C514AB">
            <w:pPr>
              <w:pStyle w:val="DeutscherText"/>
              <w:widowControl w:val="0"/>
              <w:ind w:right="180"/>
              <w:jc w:val="center"/>
              <w:rPr>
                <w:rFonts w:ascii="Aptos" w:hAnsi="Aptos" w:cstheme="minorHAnsi"/>
                <w:color w:val="00B0F0"/>
                <w:sz w:val="22"/>
                <w:szCs w:val="22"/>
                <w:lang w:val="it-IT"/>
              </w:rPr>
            </w:pPr>
          </w:p>
        </w:tc>
        <w:tc>
          <w:tcPr>
            <w:tcW w:w="1056" w:type="dxa"/>
          </w:tcPr>
          <w:p w14:paraId="75C65D62" w14:textId="77777777" w:rsidR="005E4F24" w:rsidRPr="00122537" w:rsidRDefault="005E4F24" w:rsidP="00C514AB">
            <w:pPr>
              <w:widowControl w:val="0"/>
              <w:jc w:val="center"/>
              <w:rPr>
                <w:rFonts w:ascii="Aptos" w:hAnsi="Aptos" w:cstheme="minorHAnsi"/>
                <w:color w:val="00B0F0"/>
                <w:sz w:val="22"/>
                <w:szCs w:val="22"/>
                <w:lang w:val="it-IT"/>
              </w:rPr>
            </w:pPr>
          </w:p>
        </w:tc>
        <w:tc>
          <w:tcPr>
            <w:tcW w:w="4666" w:type="dxa"/>
          </w:tcPr>
          <w:p w14:paraId="55F97090" w14:textId="162B9D2B" w:rsidR="005E4F24" w:rsidRPr="00122537" w:rsidRDefault="005E4F24" w:rsidP="00C514AB">
            <w:pPr>
              <w:pStyle w:val="Testoitaliano"/>
              <w:widowControl w:val="0"/>
              <w:ind w:right="180"/>
              <w:jc w:val="center"/>
              <w:rPr>
                <w:rFonts w:ascii="Aptos" w:hAnsi="Aptos" w:cstheme="minorHAnsi"/>
                <w:color w:val="00B0F0"/>
                <w:sz w:val="22"/>
                <w:szCs w:val="22"/>
              </w:rPr>
            </w:pPr>
          </w:p>
        </w:tc>
      </w:tr>
    </w:tbl>
    <w:p w14:paraId="4A57DC83" w14:textId="77777777" w:rsidR="007F4DA6" w:rsidRPr="00122537" w:rsidRDefault="007F4DA6" w:rsidP="00C514AB">
      <w:pPr>
        <w:widowControl w:val="0"/>
        <w:rPr>
          <w:rFonts w:ascii="Aptos" w:hAnsi="Aptos" w:cstheme="minorHAnsi"/>
          <w:sz w:val="22"/>
          <w:szCs w:val="22"/>
          <w:lang w:val="it-IT"/>
        </w:rPr>
      </w:pPr>
    </w:p>
    <w:p w14:paraId="6F771020" w14:textId="77777777" w:rsidR="00543054" w:rsidRPr="00122537" w:rsidRDefault="00543054" w:rsidP="00C514AB">
      <w:pPr>
        <w:widowControl w:val="0"/>
        <w:rPr>
          <w:rFonts w:ascii="Aptos" w:hAnsi="Aptos" w:cstheme="minorHAnsi"/>
          <w:sz w:val="22"/>
          <w:szCs w:val="22"/>
          <w:lang w:val="it-IT"/>
        </w:rPr>
      </w:pPr>
    </w:p>
    <w:p w14:paraId="27B37B36" w14:textId="77777777" w:rsidR="0091490D" w:rsidRPr="00122537" w:rsidRDefault="0091490D" w:rsidP="00C514AB">
      <w:pPr>
        <w:widowControl w:val="0"/>
        <w:rPr>
          <w:rFonts w:ascii="Aptos" w:hAnsi="Aptos" w:cstheme="minorHAnsi"/>
          <w:sz w:val="22"/>
          <w:szCs w:val="22"/>
          <w:lang w:val="it-IT"/>
        </w:rPr>
        <w:sectPr w:rsidR="0091490D" w:rsidRPr="00122537" w:rsidSect="005B6DFC">
          <w:headerReference w:type="default" r:id="rId15"/>
          <w:footerReference w:type="default" r:id="rId16"/>
          <w:headerReference w:type="first" r:id="rId17"/>
          <w:footerReference w:type="first" r:id="rId18"/>
          <w:pgSz w:w="11906" w:h="16838" w:code="9"/>
          <w:pgMar w:top="1928" w:right="1134" w:bottom="1418" w:left="1134" w:header="567" w:footer="454" w:gutter="0"/>
          <w:pgNumType w:start="1"/>
          <w:cols w:space="720"/>
          <w:titlePg/>
          <w:docGrid w:linePitch="272"/>
        </w:sect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0"/>
        <w:gridCol w:w="1037"/>
        <w:gridCol w:w="4394"/>
      </w:tblGrid>
      <w:tr w:rsidR="009A0F0D" w:rsidRPr="00122537" w14:paraId="4554BCDA" w14:textId="77777777" w:rsidTr="003E4D9D">
        <w:tc>
          <w:tcPr>
            <w:tcW w:w="4350" w:type="dxa"/>
            <w:tcBorders>
              <w:top w:val="nil"/>
              <w:left w:val="nil"/>
              <w:bottom w:val="nil"/>
              <w:right w:val="nil"/>
            </w:tcBorders>
          </w:tcPr>
          <w:p w14:paraId="5726B674" w14:textId="77777777" w:rsidR="009A0F0D" w:rsidRPr="00122537" w:rsidRDefault="009A0F0D" w:rsidP="00C514AB">
            <w:pPr>
              <w:widowControl w:val="0"/>
              <w:jc w:val="center"/>
              <w:rPr>
                <w:rFonts w:ascii="Aptos" w:hAnsi="Aptos" w:cstheme="minorHAnsi"/>
                <w:b/>
                <w:sz w:val="22"/>
                <w:szCs w:val="22"/>
              </w:rPr>
            </w:pPr>
            <w:bookmarkStart w:id="6" w:name="_Hlk149316100"/>
            <w:r w:rsidRPr="00122537">
              <w:rPr>
                <w:rFonts w:ascii="Aptos" w:hAnsi="Aptos" w:cstheme="minorHAnsi"/>
                <w:sz w:val="22"/>
                <w:szCs w:val="22"/>
              </w:rPr>
              <w:br w:type="page"/>
            </w:r>
            <w:r w:rsidRPr="00122537">
              <w:rPr>
                <w:rFonts w:ascii="Aptos" w:hAnsi="Aptos" w:cstheme="minorHAnsi"/>
                <w:sz w:val="22"/>
                <w:szCs w:val="22"/>
              </w:rPr>
              <w:br w:type="page"/>
            </w:r>
            <w:r w:rsidRPr="00122537">
              <w:rPr>
                <w:rFonts w:ascii="Aptos" w:hAnsi="Aptos" w:cstheme="minorHAnsi"/>
                <w:b/>
                <w:sz w:val="22"/>
                <w:szCs w:val="22"/>
              </w:rPr>
              <w:t>INHALTSÜBERSICHT</w:t>
            </w:r>
          </w:p>
          <w:p w14:paraId="03325A22" w14:textId="77777777" w:rsidR="009A0F0D" w:rsidRPr="00122537" w:rsidRDefault="009A0F0D" w:rsidP="00C514AB">
            <w:pPr>
              <w:widowControl w:val="0"/>
              <w:ind w:left="792" w:hanging="792"/>
              <w:rPr>
                <w:rFonts w:ascii="Aptos" w:hAnsi="Aptos" w:cstheme="minorHAnsi"/>
                <w:b/>
                <w:sz w:val="22"/>
                <w:szCs w:val="22"/>
              </w:rPr>
            </w:pPr>
          </w:p>
          <w:p w14:paraId="3DB88399" w14:textId="77777777" w:rsidR="009A0F0D" w:rsidRPr="00122537" w:rsidRDefault="009A0F0D" w:rsidP="00C514AB">
            <w:pPr>
              <w:widowControl w:val="0"/>
              <w:ind w:left="637" w:hanging="709"/>
              <w:rPr>
                <w:rFonts w:ascii="Aptos" w:hAnsi="Aptos" w:cstheme="minorHAnsi"/>
                <w:b/>
                <w:sz w:val="22"/>
                <w:szCs w:val="22"/>
              </w:rPr>
            </w:pPr>
            <w:r w:rsidRPr="00122537">
              <w:rPr>
                <w:rFonts w:ascii="Aptos" w:hAnsi="Aptos" w:cstheme="minorHAnsi"/>
                <w:b/>
                <w:sz w:val="22"/>
                <w:szCs w:val="22"/>
              </w:rPr>
              <w:t>ART. 1</w:t>
            </w:r>
            <w:r w:rsidRPr="00122537">
              <w:rPr>
                <w:rFonts w:ascii="Aptos" w:hAnsi="Aptos" w:cstheme="minorHAnsi"/>
                <w:b/>
                <w:sz w:val="22"/>
                <w:szCs w:val="22"/>
              </w:rPr>
              <w:tab/>
              <w:t>EINLEITUNG</w:t>
            </w:r>
          </w:p>
          <w:p w14:paraId="6A9D55BB" w14:textId="77777777" w:rsidR="009A0F0D" w:rsidRPr="00122537" w:rsidRDefault="009A0F0D" w:rsidP="00C514AB">
            <w:pPr>
              <w:widowControl w:val="0"/>
              <w:numPr>
                <w:ilvl w:val="0"/>
                <w:numId w:val="1"/>
              </w:numPr>
              <w:tabs>
                <w:tab w:val="num" w:pos="206"/>
              </w:tabs>
              <w:ind w:left="206" w:hanging="206"/>
              <w:rPr>
                <w:rFonts w:ascii="Aptos" w:hAnsi="Aptos" w:cstheme="minorHAnsi"/>
                <w:sz w:val="22"/>
                <w:szCs w:val="22"/>
                <w:lang w:val="de-DE"/>
              </w:rPr>
            </w:pPr>
            <w:r w:rsidRPr="00122537">
              <w:rPr>
                <w:rFonts w:ascii="Aptos" w:hAnsi="Aptos" w:cstheme="minorHAnsi"/>
                <w:sz w:val="22"/>
                <w:szCs w:val="22"/>
                <w:lang w:val="de-DE"/>
              </w:rPr>
              <w:t>Vorinformationen</w:t>
            </w:r>
          </w:p>
          <w:p w14:paraId="30EECCEA" w14:textId="77777777" w:rsidR="009A0F0D" w:rsidRPr="00122537" w:rsidRDefault="009A0F0D" w:rsidP="00C514AB">
            <w:pPr>
              <w:widowControl w:val="0"/>
              <w:numPr>
                <w:ilvl w:val="0"/>
                <w:numId w:val="1"/>
              </w:numPr>
              <w:tabs>
                <w:tab w:val="num" w:pos="206"/>
              </w:tabs>
              <w:ind w:left="206" w:hanging="206"/>
              <w:rPr>
                <w:rFonts w:ascii="Aptos" w:hAnsi="Aptos" w:cstheme="minorHAnsi"/>
                <w:sz w:val="22"/>
                <w:szCs w:val="22"/>
                <w:lang w:val="de-DE"/>
              </w:rPr>
            </w:pPr>
            <w:r w:rsidRPr="00122537">
              <w:rPr>
                <w:rFonts w:ascii="Aptos" w:hAnsi="Aptos" w:cstheme="minorHAnsi"/>
                <w:sz w:val="22"/>
                <w:szCs w:val="22"/>
                <w:lang w:val="de-DE"/>
              </w:rPr>
              <w:t xml:space="preserve">Vergabegegenstand und -betrag </w:t>
            </w:r>
          </w:p>
          <w:p w14:paraId="5437E8A6" w14:textId="77777777" w:rsidR="009A0F0D" w:rsidRPr="00122537" w:rsidRDefault="009A0F0D" w:rsidP="00C514AB">
            <w:pPr>
              <w:widowControl w:val="0"/>
              <w:ind w:left="631" w:hanging="425"/>
              <w:rPr>
                <w:rFonts w:ascii="Aptos" w:hAnsi="Aptos" w:cstheme="minorHAnsi"/>
                <w:sz w:val="22"/>
                <w:szCs w:val="22"/>
                <w:lang w:val="de-DE"/>
              </w:rPr>
            </w:pPr>
            <w:r w:rsidRPr="00122537">
              <w:rPr>
                <w:rFonts w:ascii="Aptos" w:hAnsi="Aptos" w:cstheme="minorHAnsi"/>
                <w:sz w:val="22"/>
                <w:szCs w:val="22"/>
                <w:lang w:val="de-DE"/>
              </w:rPr>
              <w:t>2.1</w:t>
            </w:r>
            <w:r w:rsidRPr="00122537">
              <w:rPr>
                <w:rFonts w:ascii="Aptos" w:hAnsi="Aptos" w:cstheme="minorHAnsi"/>
                <w:sz w:val="22"/>
                <w:szCs w:val="22"/>
                <w:lang w:val="de-DE"/>
              </w:rPr>
              <w:tab/>
              <w:t>Beschreibung und Beträge der Bauleistungen</w:t>
            </w:r>
          </w:p>
          <w:p w14:paraId="12EE7052" w14:textId="1E993860" w:rsidR="009A0F0D" w:rsidRPr="00122537" w:rsidRDefault="009A0F0D" w:rsidP="00C514AB">
            <w:pPr>
              <w:widowControl w:val="0"/>
              <w:ind w:left="631" w:hanging="425"/>
              <w:rPr>
                <w:rFonts w:ascii="Aptos" w:hAnsi="Aptos" w:cstheme="minorHAnsi"/>
                <w:sz w:val="22"/>
                <w:szCs w:val="22"/>
                <w:lang w:val="de-DE"/>
              </w:rPr>
            </w:pPr>
            <w:r w:rsidRPr="00122537">
              <w:rPr>
                <w:rFonts w:ascii="Aptos" w:hAnsi="Aptos" w:cstheme="minorHAnsi"/>
                <w:sz w:val="22"/>
                <w:szCs w:val="22"/>
                <w:lang w:val="de-DE"/>
              </w:rPr>
              <w:lastRenderedPageBreak/>
              <w:t>2.2</w:t>
            </w:r>
            <w:r w:rsidRPr="00122537">
              <w:rPr>
                <w:rFonts w:ascii="Aptos" w:hAnsi="Aptos" w:cstheme="minorHAnsi"/>
                <w:sz w:val="22"/>
                <w:szCs w:val="22"/>
                <w:lang w:val="de-DE"/>
              </w:rPr>
              <w:tab/>
              <w:t>Vergütung des Auftrag</w:t>
            </w:r>
            <w:r w:rsidR="006712EB" w:rsidRPr="00122537">
              <w:rPr>
                <w:rFonts w:ascii="Aptos" w:hAnsi="Aptos" w:cstheme="minorHAnsi"/>
                <w:sz w:val="22"/>
                <w:szCs w:val="22"/>
                <w:lang w:val="de-DE"/>
              </w:rPr>
              <w:t>s</w:t>
            </w:r>
          </w:p>
          <w:p w14:paraId="6057A446" w14:textId="665E7E6B" w:rsidR="009A0F0D" w:rsidRPr="00122537" w:rsidRDefault="009A0F0D" w:rsidP="00C514AB">
            <w:pPr>
              <w:widowControl w:val="0"/>
              <w:ind w:left="631" w:hanging="425"/>
              <w:rPr>
                <w:rFonts w:ascii="Aptos" w:hAnsi="Aptos" w:cstheme="minorHAnsi"/>
                <w:sz w:val="22"/>
                <w:szCs w:val="22"/>
                <w:lang w:val="de-DE"/>
              </w:rPr>
            </w:pPr>
            <w:r w:rsidRPr="00122537">
              <w:rPr>
                <w:rFonts w:ascii="Aptos" w:hAnsi="Aptos" w:cstheme="minorHAnsi"/>
                <w:sz w:val="22"/>
                <w:szCs w:val="22"/>
                <w:lang w:val="de-DE"/>
              </w:rPr>
              <w:t>2.</w:t>
            </w:r>
            <w:r w:rsidR="006712EB" w:rsidRPr="00122537">
              <w:rPr>
                <w:rFonts w:ascii="Aptos" w:hAnsi="Aptos" w:cstheme="minorHAnsi"/>
                <w:sz w:val="22"/>
                <w:szCs w:val="22"/>
                <w:lang w:val="de-DE"/>
              </w:rPr>
              <w:t>3</w:t>
            </w:r>
            <w:r w:rsidRPr="00122537">
              <w:rPr>
                <w:rFonts w:ascii="Aptos" w:hAnsi="Aptos" w:cstheme="minorHAnsi"/>
                <w:sz w:val="22"/>
                <w:szCs w:val="22"/>
                <w:lang w:val="de-DE"/>
              </w:rPr>
              <w:tab/>
              <w:t>Arbeiten, aus denen sich das Bauvorhaben zusammensetzt – Auswahlkriterien (besondere Teilnahmeanforderungen)</w:t>
            </w:r>
          </w:p>
          <w:p w14:paraId="1D45EAE6" w14:textId="63AE1CAF" w:rsidR="009A0F0D" w:rsidRPr="00122537" w:rsidRDefault="009A0F0D" w:rsidP="00C514AB">
            <w:pPr>
              <w:widowControl w:val="0"/>
              <w:ind w:left="631" w:hanging="425"/>
              <w:rPr>
                <w:rFonts w:ascii="Aptos" w:hAnsi="Aptos" w:cstheme="minorHAnsi"/>
                <w:sz w:val="22"/>
                <w:szCs w:val="22"/>
                <w:lang w:val="de-DE"/>
              </w:rPr>
            </w:pPr>
            <w:r w:rsidRPr="00122537">
              <w:rPr>
                <w:rFonts w:ascii="Aptos" w:hAnsi="Aptos" w:cstheme="minorHAnsi"/>
                <w:sz w:val="22"/>
                <w:szCs w:val="22"/>
                <w:lang w:val="de-DE"/>
              </w:rPr>
              <w:t>2.</w:t>
            </w:r>
            <w:r w:rsidR="006712EB" w:rsidRPr="00122537">
              <w:rPr>
                <w:rFonts w:ascii="Aptos" w:hAnsi="Aptos" w:cstheme="minorHAnsi"/>
                <w:sz w:val="22"/>
                <w:szCs w:val="22"/>
                <w:lang w:val="de-DE"/>
              </w:rPr>
              <w:t>4</w:t>
            </w:r>
            <w:r w:rsidRPr="00122537">
              <w:rPr>
                <w:rFonts w:ascii="Aptos" w:hAnsi="Aptos" w:cstheme="minorHAnsi"/>
                <w:sz w:val="22"/>
                <w:szCs w:val="22"/>
                <w:lang w:val="de-DE"/>
              </w:rPr>
              <w:tab/>
              <w:t>Informationen und Mitteilungen gemäß Art. 90 GvD Nr. 36/2023</w:t>
            </w:r>
          </w:p>
          <w:p w14:paraId="1E512863" w14:textId="007C1355" w:rsidR="009A0F0D" w:rsidRPr="00122537" w:rsidRDefault="009A0F0D" w:rsidP="00C514AB">
            <w:pPr>
              <w:widowControl w:val="0"/>
              <w:ind w:left="631" w:hanging="425"/>
              <w:rPr>
                <w:rFonts w:ascii="Aptos" w:hAnsi="Aptos" w:cstheme="minorHAnsi"/>
                <w:sz w:val="22"/>
                <w:szCs w:val="22"/>
                <w:lang w:val="de-DE"/>
              </w:rPr>
            </w:pPr>
            <w:r w:rsidRPr="00122537">
              <w:rPr>
                <w:rFonts w:ascii="Aptos" w:hAnsi="Aptos" w:cstheme="minorHAnsi"/>
                <w:sz w:val="22"/>
                <w:szCs w:val="22"/>
                <w:lang w:val="de-DE"/>
              </w:rPr>
              <w:t>2.</w:t>
            </w:r>
            <w:r w:rsidR="006712EB" w:rsidRPr="00122537">
              <w:rPr>
                <w:rFonts w:ascii="Aptos" w:hAnsi="Aptos" w:cstheme="minorHAnsi"/>
                <w:sz w:val="22"/>
                <w:szCs w:val="22"/>
                <w:lang w:val="de-DE"/>
              </w:rPr>
              <w:t>5</w:t>
            </w:r>
            <w:r w:rsidRPr="00122537">
              <w:rPr>
                <w:rFonts w:ascii="Aptos" w:hAnsi="Aptos" w:cstheme="minorHAnsi"/>
                <w:sz w:val="22"/>
                <w:szCs w:val="22"/>
                <w:lang w:val="de-DE"/>
              </w:rPr>
              <w:t xml:space="preserve"> Ergänzende Informationen und Erläuterungen</w:t>
            </w:r>
          </w:p>
          <w:p w14:paraId="2A872599" w14:textId="5FC0CE61" w:rsidR="009A0F0D" w:rsidRPr="00122537" w:rsidRDefault="009A0F0D" w:rsidP="00C514AB">
            <w:pPr>
              <w:widowControl w:val="0"/>
              <w:ind w:left="631" w:hanging="425"/>
              <w:rPr>
                <w:rFonts w:ascii="Aptos" w:hAnsi="Aptos" w:cstheme="minorHAnsi"/>
                <w:sz w:val="22"/>
                <w:szCs w:val="22"/>
                <w:lang w:val="de-DE"/>
              </w:rPr>
            </w:pPr>
            <w:r w:rsidRPr="00122537">
              <w:rPr>
                <w:rFonts w:ascii="Aptos" w:hAnsi="Aptos" w:cstheme="minorHAnsi"/>
                <w:sz w:val="22"/>
                <w:szCs w:val="22"/>
                <w:lang w:val="de-DE"/>
              </w:rPr>
              <w:t>2.</w:t>
            </w:r>
            <w:r w:rsidR="006712EB" w:rsidRPr="00122537">
              <w:rPr>
                <w:rFonts w:ascii="Aptos" w:hAnsi="Aptos" w:cstheme="minorHAnsi"/>
                <w:sz w:val="22"/>
                <w:szCs w:val="22"/>
                <w:lang w:val="de-DE"/>
              </w:rPr>
              <w:t>6</w:t>
            </w:r>
            <w:r w:rsidRPr="00122537">
              <w:rPr>
                <w:rFonts w:ascii="Aptos" w:hAnsi="Aptos" w:cstheme="minorHAnsi"/>
                <w:sz w:val="22"/>
                <w:szCs w:val="22"/>
                <w:lang w:val="de-DE"/>
              </w:rPr>
              <w:t xml:space="preserve"> IT-Anforderungen</w:t>
            </w:r>
          </w:p>
        </w:tc>
        <w:tc>
          <w:tcPr>
            <w:tcW w:w="1037" w:type="dxa"/>
            <w:tcBorders>
              <w:top w:val="nil"/>
              <w:left w:val="nil"/>
              <w:bottom w:val="nil"/>
              <w:right w:val="nil"/>
            </w:tcBorders>
          </w:tcPr>
          <w:p w14:paraId="1DBA2AF0"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0A0DF030" w14:textId="77777777" w:rsidR="009A0F0D" w:rsidRPr="00122537" w:rsidRDefault="009A0F0D" w:rsidP="00C514AB">
            <w:pPr>
              <w:widowControl w:val="0"/>
              <w:jc w:val="center"/>
              <w:rPr>
                <w:rFonts w:ascii="Aptos" w:hAnsi="Aptos" w:cstheme="minorHAnsi"/>
                <w:b/>
                <w:sz w:val="22"/>
                <w:szCs w:val="22"/>
              </w:rPr>
            </w:pPr>
            <w:r w:rsidRPr="00122537">
              <w:rPr>
                <w:rFonts w:ascii="Aptos" w:hAnsi="Aptos" w:cstheme="minorHAnsi"/>
                <w:b/>
                <w:sz w:val="22"/>
                <w:szCs w:val="22"/>
              </w:rPr>
              <w:t>INDICE</w:t>
            </w:r>
          </w:p>
          <w:p w14:paraId="53C4215A" w14:textId="77777777" w:rsidR="009A0F0D" w:rsidRPr="00122537" w:rsidRDefault="009A0F0D" w:rsidP="00C514AB">
            <w:pPr>
              <w:widowControl w:val="0"/>
              <w:autoSpaceDE w:val="0"/>
              <w:autoSpaceDN w:val="0"/>
              <w:adjustRightInd w:val="0"/>
              <w:ind w:left="-709"/>
              <w:rPr>
                <w:rFonts w:ascii="Aptos" w:hAnsi="Aptos" w:cstheme="minorHAnsi"/>
                <w:b/>
                <w:noProof/>
                <w:color w:val="000000"/>
                <w:sz w:val="22"/>
                <w:szCs w:val="22"/>
                <w:lang w:eastAsia="it-IT"/>
              </w:rPr>
            </w:pPr>
          </w:p>
          <w:p w14:paraId="26405137" w14:textId="77777777" w:rsidR="009A0F0D" w:rsidRPr="00122537" w:rsidRDefault="009A0F0D" w:rsidP="00C514AB">
            <w:pPr>
              <w:widowControl w:val="0"/>
              <w:autoSpaceDE w:val="0"/>
              <w:autoSpaceDN w:val="0"/>
              <w:adjustRightInd w:val="0"/>
              <w:ind w:left="792" w:hanging="792"/>
              <w:rPr>
                <w:rFonts w:ascii="Aptos" w:hAnsi="Aptos" w:cstheme="minorHAnsi"/>
                <w:b/>
                <w:noProof/>
                <w:color w:val="000000"/>
                <w:sz w:val="22"/>
                <w:szCs w:val="22"/>
                <w:lang w:eastAsia="it-IT"/>
              </w:rPr>
            </w:pPr>
            <w:r w:rsidRPr="00122537">
              <w:rPr>
                <w:rFonts w:ascii="Aptos" w:hAnsi="Aptos" w:cstheme="minorHAnsi"/>
                <w:b/>
                <w:noProof/>
                <w:color w:val="000000"/>
                <w:sz w:val="22"/>
                <w:szCs w:val="22"/>
                <w:lang w:eastAsia="it-IT"/>
              </w:rPr>
              <w:t>ART. 1</w:t>
            </w:r>
            <w:r w:rsidRPr="00122537">
              <w:rPr>
                <w:rFonts w:ascii="Aptos" w:hAnsi="Aptos" w:cstheme="minorHAnsi"/>
                <w:b/>
                <w:noProof/>
                <w:color w:val="000000"/>
                <w:sz w:val="22"/>
                <w:szCs w:val="22"/>
                <w:lang w:eastAsia="it-IT"/>
              </w:rPr>
              <w:tab/>
              <w:t>INTRODUZIONE</w:t>
            </w:r>
          </w:p>
          <w:p w14:paraId="0C786474" w14:textId="77777777" w:rsidR="009A0F0D" w:rsidRPr="00122537" w:rsidRDefault="009A0F0D" w:rsidP="00C514AB">
            <w:pPr>
              <w:widowControl w:val="0"/>
              <w:numPr>
                <w:ilvl w:val="0"/>
                <w:numId w:val="17"/>
              </w:numPr>
              <w:tabs>
                <w:tab w:val="num" w:pos="212"/>
              </w:tabs>
              <w:ind w:left="212" w:hanging="212"/>
              <w:rPr>
                <w:rFonts w:ascii="Aptos" w:hAnsi="Aptos" w:cstheme="minorHAnsi"/>
                <w:sz w:val="22"/>
                <w:szCs w:val="22"/>
              </w:rPr>
            </w:pPr>
            <w:r w:rsidRPr="00122537">
              <w:rPr>
                <w:rFonts w:ascii="Aptos" w:hAnsi="Aptos" w:cstheme="minorHAnsi"/>
                <w:sz w:val="22"/>
                <w:szCs w:val="22"/>
              </w:rPr>
              <w:t>Informazioni preliminari</w:t>
            </w:r>
          </w:p>
          <w:p w14:paraId="01B275D5" w14:textId="77777777" w:rsidR="009A0F0D" w:rsidRPr="00122537" w:rsidRDefault="009A0F0D" w:rsidP="00C514AB">
            <w:pPr>
              <w:widowControl w:val="0"/>
              <w:numPr>
                <w:ilvl w:val="0"/>
                <w:numId w:val="17"/>
              </w:numPr>
              <w:tabs>
                <w:tab w:val="num" w:pos="212"/>
              </w:tabs>
              <w:ind w:left="212" w:hanging="212"/>
              <w:rPr>
                <w:rFonts w:ascii="Aptos" w:hAnsi="Aptos" w:cstheme="minorHAnsi"/>
                <w:sz w:val="22"/>
                <w:szCs w:val="22"/>
              </w:rPr>
            </w:pPr>
            <w:r w:rsidRPr="00122537">
              <w:rPr>
                <w:rFonts w:ascii="Aptos" w:hAnsi="Aptos" w:cstheme="minorHAnsi"/>
                <w:sz w:val="22"/>
                <w:szCs w:val="22"/>
              </w:rPr>
              <w:t>Oggetto e ammontare dell’appalto</w:t>
            </w:r>
          </w:p>
          <w:p w14:paraId="365F2EFE" w14:textId="77777777" w:rsidR="009A0F0D" w:rsidRPr="00122537" w:rsidRDefault="009A0F0D" w:rsidP="00C514AB">
            <w:pPr>
              <w:widowControl w:val="0"/>
              <w:numPr>
                <w:ilvl w:val="1"/>
                <w:numId w:val="17"/>
              </w:numPr>
              <w:tabs>
                <w:tab w:val="left" w:pos="4752"/>
              </w:tabs>
              <w:ind w:left="637" w:hanging="425"/>
              <w:rPr>
                <w:rFonts w:ascii="Aptos" w:hAnsi="Aptos" w:cstheme="minorHAnsi"/>
                <w:sz w:val="22"/>
                <w:szCs w:val="22"/>
              </w:rPr>
            </w:pPr>
            <w:r w:rsidRPr="00122537">
              <w:rPr>
                <w:rFonts w:ascii="Aptos" w:hAnsi="Aptos" w:cstheme="minorHAnsi"/>
                <w:sz w:val="22"/>
                <w:szCs w:val="22"/>
              </w:rPr>
              <w:t>Descrizione ed importi dei lavori</w:t>
            </w:r>
          </w:p>
          <w:p w14:paraId="7C9A8C1B" w14:textId="77777777" w:rsidR="009A0F0D" w:rsidRPr="00122537" w:rsidRDefault="009A0F0D" w:rsidP="00C514AB">
            <w:pPr>
              <w:widowControl w:val="0"/>
              <w:numPr>
                <w:ilvl w:val="1"/>
                <w:numId w:val="17"/>
              </w:numPr>
              <w:tabs>
                <w:tab w:val="left" w:pos="4752"/>
              </w:tabs>
              <w:ind w:left="637" w:hanging="425"/>
              <w:rPr>
                <w:rFonts w:ascii="Aptos" w:hAnsi="Aptos" w:cstheme="minorHAnsi"/>
                <w:sz w:val="22"/>
                <w:szCs w:val="22"/>
              </w:rPr>
            </w:pPr>
            <w:r w:rsidRPr="00122537">
              <w:rPr>
                <w:rFonts w:ascii="Aptos" w:hAnsi="Aptos" w:cstheme="minorHAnsi"/>
                <w:sz w:val="22"/>
                <w:szCs w:val="22"/>
              </w:rPr>
              <w:t>Corrispettivo dell’appalto</w:t>
            </w:r>
          </w:p>
          <w:p w14:paraId="5A16B448" w14:textId="77777777" w:rsidR="009A0F0D" w:rsidRPr="00122537" w:rsidRDefault="009A0F0D" w:rsidP="00C514AB">
            <w:pPr>
              <w:widowControl w:val="0"/>
              <w:numPr>
                <w:ilvl w:val="1"/>
                <w:numId w:val="17"/>
              </w:numPr>
              <w:tabs>
                <w:tab w:val="left" w:pos="4752"/>
              </w:tabs>
              <w:ind w:left="637" w:hanging="425"/>
              <w:rPr>
                <w:rFonts w:ascii="Aptos" w:hAnsi="Aptos" w:cstheme="minorHAnsi"/>
                <w:sz w:val="22"/>
                <w:szCs w:val="22"/>
                <w:lang w:val="it-IT"/>
              </w:rPr>
            </w:pPr>
            <w:r w:rsidRPr="00122537">
              <w:rPr>
                <w:rFonts w:ascii="Aptos" w:hAnsi="Aptos" w:cstheme="minorHAnsi"/>
                <w:sz w:val="22"/>
                <w:szCs w:val="22"/>
                <w:lang w:val="it-IT"/>
              </w:rPr>
              <w:lastRenderedPageBreak/>
              <w:t>Lavorazioni di cui si compone l’intervento – criteri di selezione (requisiti speciali di partecipazione)</w:t>
            </w:r>
          </w:p>
          <w:p w14:paraId="340F1A34" w14:textId="77777777" w:rsidR="009A0F0D" w:rsidRPr="00122537" w:rsidRDefault="009A0F0D" w:rsidP="00C514AB">
            <w:pPr>
              <w:widowControl w:val="0"/>
              <w:numPr>
                <w:ilvl w:val="1"/>
                <w:numId w:val="17"/>
              </w:numPr>
              <w:tabs>
                <w:tab w:val="left" w:pos="4752"/>
              </w:tabs>
              <w:ind w:left="637" w:hanging="425"/>
              <w:rPr>
                <w:rFonts w:ascii="Aptos" w:hAnsi="Aptos" w:cstheme="minorHAnsi"/>
                <w:sz w:val="22"/>
                <w:szCs w:val="22"/>
                <w:lang w:val="it-IT"/>
              </w:rPr>
            </w:pPr>
            <w:r w:rsidRPr="00122537">
              <w:rPr>
                <w:rFonts w:ascii="Aptos" w:hAnsi="Aptos" w:cstheme="minorHAnsi"/>
                <w:sz w:val="22"/>
                <w:szCs w:val="22"/>
                <w:lang w:val="it-IT"/>
              </w:rPr>
              <w:t>Informazioni e comunicazioni ex art. 90 d.lgs. n. 36/2023</w:t>
            </w:r>
          </w:p>
          <w:p w14:paraId="426D13E2" w14:textId="77777777" w:rsidR="009A0F0D" w:rsidRPr="00122537" w:rsidRDefault="009A0F0D" w:rsidP="00C514AB">
            <w:pPr>
              <w:widowControl w:val="0"/>
              <w:numPr>
                <w:ilvl w:val="1"/>
                <w:numId w:val="17"/>
              </w:numPr>
              <w:tabs>
                <w:tab w:val="left" w:pos="4752"/>
              </w:tabs>
              <w:ind w:left="637" w:hanging="425"/>
              <w:rPr>
                <w:rFonts w:ascii="Aptos" w:hAnsi="Aptos" w:cstheme="minorHAnsi"/>
                <w:sz w:val="22"/>
                <w:szCs w:val="22"/>
              </w:rPr>
            </w:pPr>
            <w:r w:rsidRPr="00122537">
              <w:rPr>
                <w:rFonts w:ascii="Aptos" w:hAnsi="Aptos" w:cstheme="minorHAnsi"/>
                <w:sz w:val="22"/>
                <w:szCs w:val="22"/>
              </w:rPr>
              <w:t>Informazioni complementari e chiarimenti</w:t>
            </w:r>
          </w:p>
          <w:p w14:paraId="6DA09A84" w14:textId="77777777" w:rsidR="009A0F0D" w:rsidRPr="00122537" w:rsidRDefault="009A0F0D" w:rsidP="00C514AB">
            <w:pPr>
              <w:widowControl w:val="0"/>
              <w:numPr>
                <w:ilvl w:val="1"/>
                <w:numId w:val="17"/>
              </w:numPr>
              <w:tabs>
                <w:tab w:val="left" w:pos="4752"/>
              </w:tabs>
              <w:ind w:left="637" w:hanging="425"/>
              <w:rPr>
                <w:rFonts w:ascii="Aptos" w:hAnsi="Aptos" w:cstheme="minorHAnsi"/>
                <w:sz w:val="22"/>
                <w:szCs w:val="22"/>
              </w:rPr>
            </w:pPr>
            <w:r w:rsidRPr="00122537">
              <w:rPr>
                <w:rFonts w:ascii="Aptos" w:hAnsi="Aptos" w:cstheme="minorHAnsi"/>
                <w:sz w:val="22"/>
                <w:szCs w:val="22"/>
              </w:rPr>
              <w:t>Requisiti informatici</w:t>
            </w:r>
          </w:p>
        </w:tc>
      </w:tr>
      <w:bookmarkEnd w:id="6"/>
      <w:tr w:rsidR="009A0F0D" w:rsidRPr="00122537" w14:paraId="5C50FAD7" w14:textId="77777777" w:rsidTr="003E4D9D">
        <w:tc>
          <w:tcPr>
            <w:tcW w:w="4350" w:type="dxa"/>
            <w:tcBorders>
              <w:top w:val="nil"/>
              <w:left w:val="nil"/>
              <w:bottom w:val="nil"/>
              <w:right w:val="nil"/>
            </w:tcBorders>
          </w:tcPr>
          <w:p w14:paraId="5EDDDD9F" w14:textId="77777777" w:rsidR="009A0F0D" w:rsidRPr="00122537" w:rsidRDefault="009A0F0D" w:rsidP="00C514AB">
            <w:pPr>
              <w:widowControl w:val="0"/>
              <w:jc w:val="center"/>
              <w:rPr>
                <w:rFonts w:ascii="Aptos" w:hAnsi="Aptos" w:cstheme="minorHAnsi"/>
                <w:b/>
                <w:sz w:val="22"/>
                <w:szCs w:val="22"/>
              </w:rPr>
            </w:pPr>
          </w:p>
        </w:tc>
        <w:tc>
          <w:tcPr>
            <w:tcW w:w="1037" w:type="dxa"/>
            <w:tcBorders>
              <w:top w:val="nil"/>
              <w:left w:val="nil"/>
              <w:bottom w:val="nil"/>
              <w:right w:val="nil"/>
            </w:tcBorders>
          </w:tcPr>
          <w:p w14:paraId="008C0238" w14:textId="77777777" w:rsidR="009A0F0D" w:rsidRPr="00122537" w:rsidRDefault="009A0F0D" w:rsidP="00C514AB">
            <w:pPr>
              <w:widowControl w:val="0"/>
              <w:rPr>
                <w:rFonts w:ascii="Aptos" w:hAnsi="Aptos" w:cstheme="minorHAnsi"/>
                <w:sz w:val="22"/>
                <w:szCs w:val="22"/>
              </w:rPr>
            </w:pPr>
          </w:p>
        </w:tc>
        <w:tc>
          <w:tcPr>
            <w:tcW w:w="4394" w:type="dxa"/>
            <w:tcBorders>
              <w:top w:val="nil"/>
              <w:left w:val="nil"/>
              <w:bottom w:val="nil"/>
              <w:right w:val="nil"/>
            </w:tcBorders>
          </w:tcPr>
          <w:p w14:paraId="163DCF93" w14:textId="77777777" w:rsidR="009A0F0D" w:rsidRPr="00122537" w:rsidRDefault="009A0F0D" w:rsidP="00C514AB">
            <w:pPr>
              <w:widowControl w:val="0"/>
              <w:jc w:val="center"/>
              <w:rPr>
                <w:rFonts w:ascii="Aptos" w:hAnsi="Aptos" w:cstheme="minorHAnsi"/>
                <w:b/>
                <w:sz w:val="22"/>
                <w:szCs w:val="22"/>
              </w:rPr>
            </w:pPr>
          </w:p>
        </w:tc>
      </w:tr>
      <w:tr w:rsidR="009A0F0D" w:rsidRPr="00796200" w14:paraId="7BFC3284" w14:textId="77777777" w:rsidTr="003E4D9D">
        <w:tc>
          <w:tcPr>
            <w:tcW w:w="4350" w:type="dxa"/>
            <w:tcBorders>
              <w:top w:val="nil"/>
              <w:left w:val="nil"/>
              <w:bottom w:val="nil"/>
              <w:right w:val="nil"/>
            </w:tcBorders>
          </w:tcPr>
          <w:p w14:paraId="29B3F78A" w14:textId="77777777" w:rsidR="009A0F0D" w:rsidRPr="00122537" w:rsidRDefault="009A0F0D" w:rsidP="00C514AB">
            <w:pPr>
              <w:widowControl w:val="0"/>
              <w:ind w:left="353" w:right="-42" w:hanging="439"/>
              <w:rPr>
                <w:rFonts w:ascii="Aptos" w:hAnsi="Aptos" w:cstheme="minorHAnsi"/>
                <w:b/>
                <w:sz w:val="22"/>
                <w:szCs w:val="22"/>
                <w:lang w:val="de-DE"/>
              </w:rPr>
            </w:pPr>
            <w:r w:rsidRPr="00122537">
              <w:rPr>
                <w:rFonts w:ascii="Aptos" w:hAnsi="Aptos" w:cstheme="minorHAnsi"/>
                <w:b/>
                <w:sz w:val="22"/>
                <w:szCs w:val="22"/>
                <w:lang w:val="de-DE"/>
              </w:rPr>
              <w:t>ART. 2</w:t>
            </w:r>
            <w:r w:rsidRPr="00122537">
              <w:rPr>
                <w:rFonts w:ascii="Aptos" w:hAnsi="Aptos" w:cstheme="minorHAnsi"/>
                <w:b/>
                <w:sz w:val="22"/>
                <w:szCs w:val="22"/>
                <w:lang w:val="de-DE"/>
              </w:rPr>
              <w:tab/>
              <w:t xml:space="preserve">ANWEISUNGEN ZUM ELEKTRONI-SCHEN VERGABEVERFAHREN UND ANGEBOTSABGABEMODALITÄTEN </w:t>
            </w:r>
          </w:p>
          <w:p w14:paraId="782C3ACD" w14:textId="77777777" w:rsidR="009A0F0D" w:rsidRPr="00122537" w:rsidRDefault="009A0F0D" w:rsidP="00C514AB">
            <w:pPr>
              <w:widowControl w:val="0"/>
              <w:numPr>
                <w:ilvl w:val="0"/>
                <w:numId w:val="2"/>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Identifizierungsmodalit</w:t>
            </w:r>
            <w:r w:rsidRPr="00122537">
              <w:rPr>
                <w:rFonts w:ascii="Aptos" w:hAnsi="Aptos" w:cstheme="minorHAnsi"/>
                <w:bCs/>
                <w:sz w:val="22"/>
                <w:szCs w:val="22"/>
              </w:rPr>
              <w:t>ä</w:t>
            </w:r>
            <w:r w:rsidRPr="00122537">
              <w:rPr>
                <w:rFonts w:ascii="Aptos" w:hAnsi="Aptos" w:cstheme="minorHAnsi"/>
                <w:sz w:val="22"/>
                <w:szCs w:val="22"/>
                <w:lang w:val="de-DE"/>
              </w:rPr>
              <w:t>ten im Portal</w:t>
            </w:r>
          </w:p>
          <w:p w14:paraId="53D8CA39" w14:textId="77777777" w:rsidR="009A0F0D" w:rsidRPr="00122537" w:rsidRDefault="009A0F0D" w:rsidP="00C514AB">
            <w:pPr>
              <w:widowControl w:val="0"/>
              <w:numPr>
                <w:ilvl w:val="0"/>
                <w:numId w:val="2"/>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Anweisungen zur Teilnahme an der elektronischen Ausschreibung</w:t>
            </w:r>
          </w:p>
          <w:p w14:paraId="3ED2E15F" w14:textId="77777777" w:rsidR="009A0F0D" w:rsidRPr="00122537" w:rsidRDefault="009A0F0D" w:rsidP="00C514AB">
            <w:pPr>
              <w:widowControl w:val="0"/>
              <w:numPr>
                <w:ilvl w:val="0"/>
                <w:numId w:val="2"/>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Angebotsabgabemodalitäten</w:t>
            </w:r>
          </w:p>
          <w:p w14:paraId="3B1CCC3C" w14:textId="156FA31F" w:rsidR="009A0F0D" w:rsidRPr="00122537" w:rsidRDefault="00896666"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Nachforderungsverfahren</w:t>
            </w:r>
          </w:p>
          <w:p w14:paraId="5AD3E1A7" w14:textId="78276AB0" w:rsidR="009A0F0D" w:rsidRPr="00122537" w:rsidRDefault="009A0F0D"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Teilnahmeerklärung zum Ausschreibungsverfahren</w:t>
            </w:r>
          </w:p>
          <w:p w14:paraId="1B34DB66" w14:textId="5B753B35" w:rsidR="00EC40EC" w:rsidRPr="00122537" w:rsidRDefault="00EC40EC" w:rsidP="00C514AB">
            <w:pPr>
              <w:pStyle w:val="Paragrafoelenco"/>
              <w:widowControl w:val="0"/>
              <w:tabs>
                <w:tab w:val="left" w:pos="631"/>
              </w:tabs>
              <w:ind w:left="637" w:right="-42"/>
              <w:rPr>
                <w:rFonts w:ascii="Aptos" w:hAnsi="Aptos" w:cstheme="minorHAnsi"/>
                <w:sz w:val="22"/>
                <w:szCs w:val="22"/>
              </w:rPr>
            </w:pPr>
            <w:r w:rsidRPr="00122537">
              <w:rPr>
                <w:rFonts w:ascii="Aptos" w:hAnsi="Aptos" w:cstheme="minorHAnsi"/>
                <w:sz w:val="22"/>
                <w:szCs w:val="22"/>
              </w:rPr>
              <w:t>3.2.1 EEE</w:t>
            </w:r>
          </w:p>
          <w:p w14:paraId="0D84A4EE" w14:textId="77777777" w:rsidR="009A0F0D" w:rsidRPr="00122537" w:rsidRDefault="009A0F0D" w:rsidP="00C514AB">
            <w:pPr>
              <w:pStyle w:val="Paragrafoelenco"/>
              <w:widowControl w:val="0"/>
              <w:numPr>
                <w:ilvl w:val="1"/>
                <w:numId w:val="82"/>
              </w:numPr>
              <w:tabs>
                <w:tab w:val="left" w:pos="631"/>
              </w:tabs>
              <w:ind w:left="637" w:right="-42"/>
              <w:rPr>
                <w:rFonts w:ascii="Aptos" w:hAnsi="Aptos" w:cstheme="minorHAnsi"/>
                <w:color w:val="FF0000"/>
                <w:sz w:val="22"/>
                <w:szCs w:val="22"/>
              </w:rPr>
            </w:pPr>
            <w:r w:rsidRPr="00122537">
              <w:rPr>
                <w:rFonts w:ascii="Aptos" w:hAnsi="Aptos" w:cstheme="minorHAnsi"/>
                <w:color w:val="FF0000"/>
                <w:sz w:val="22"/>
                <w:szCs w:val="22"/>
              </w:rPr>
              <w:t>Vorläufige Sicherheit /omissis</w:t>
            </w:r>
          </w:p>
          <w:p w14:paraId="34B7E919" w14:textId="77777777" w:rsidR="009A0F0D" w:rsidRPr="00122537" w:rsidRDefault="009A0F0D"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 xml:space="preserve">Einzahlung an die ANAC </w:t>
            </w:r>
          </w:p>
          <w:p w14:paraId="0E762520" w14:textId="77777777" w:rsidR="009A0F0D" w:rsidRPr="00122537" w:rsidRDefault="009A0F0D"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 xml:space="preserve">Unterlagen bei Nutzung der Kapazitäten Dritter </w:t>
            </w:r>
          </w:p>
          <w:p w14:paraId="657AE336" w14:textId="77777777" w:rsidR="009A0F0D" w:rsidRPr="00122537" w:rsidRDefault="009A0F0D"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Unterlagen bei Kooptierung</w:t>
            </w:r>
          </w:p>
          <w:p w14:paraId="366B7D5D" w14:textId="77777777" w:rsidR="009A0F0D" w:rsidRPr="00122537" w:rsidRDefault="009A0F0D"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Unterlagen bei Ausgleich mit Unterneh</w:t>
            </w:r>
            <w:r w:rsidRPr="00122537">
              <w:rPr>
                <w:rFonts w:ascii="Aptos" w:hAnsi="Aptos" w:cstheme="minorHAnsi"/>
                <w:sz w:val="22"/>
                <w:szCs w:val="22"/>
                <w:lang w:eastAsia="it-IT"/>
              </w:rPr>
              <w:softHyphen/>
            </w:r>
            <w:r w:rsidRPr="00122537">
              <w:rPr>
                <w:rFonts w:ascii="Aptos" w:hAnsi="Aptos" w:cstheme="minorHAnsi"/>
                <w:sz w:val="22"/>
                <w:szCs w:val="22"/>
              </w:rPr>
              <w:t>mensfortführung und Ausgleich mit Vorbehalt</w:t>
            </w:r>
          </w:p>
          <w:p w14:paraId="1A050300" w14:textId="7D3045C0" w:rsidR="0035657D" w:rsidRPr="00122537" w:rsidRDefault="0035657D" w:rsidP="00C514AB">
            <w:pPr>
              <w:pStyle w:val="Paragrafoelenco"/>
              <w:widowControl w:val="0"/>
              <w:numPr>
                <w:ilvl w:val="1"/>
                <w:numId w:val="82"/>
              </w:numPr>
              <w:tabs>
                <w:tab w:val="left" w:pos="631"/>
              </w:tabs>
              <w:ind w:left="637" w:right="-42"/>
              <w:rPr>
                <w:rFonts w:ascii="Aptos" w:hAnsi="Aptos" w:cstheme="minorHAnsi"/>
                <w:strike/>
                <w:sz w:val="22"/>
                <w:szCs w:val="22"/>
              </w:rPr>
            </w:pPr>
            <w:r w:rsidRPr="00122537">
              <w:rPr>
                <w:rFonts w:ascii="Aptos" w:hAnsi="Aptos" w:cstheme="minorHAnsi"/>
                <w:sz w:val="22"/>
                <w:szCs w:val="22"/>
              </w:rPr>
              <w:t>Weitere Dokumentation, für die Ziele der Chancengleichheit, der Generationen und der Geschlechtergleichstellung gemäß Art. 57, Abs. 2-bis und Art. 1, Abs. 1 GvD Nr. 36/2023</w:t>
            </w:r>
          </w:p>
          <w:p w14:paraId="24B078C7" w14:textId="1F625289" w:rsidR="00571D14" w:rsidRPr="00122537" w:rsidRDefault="00571D14" w:rsidP="00C514AB">
            <w:pPr>
              <w:pStyle w:val="Paragrafoelenco"/>
              <w:widowControl w:val="0"/>
              <w:numPr>
                <w:ilvl w:val="1"/>
                <w:numId w:val="82"/>
              </w:numPr>
              <w:tabs>
                <w:tab w:val="left" w:pos="631"/>
              </w:tabs>
              <w:ind w:left="637" w:right="-42"/>
              <w:rPr>
                <w:rFonts w:ascii="Aptos" w:hAnsi="Aptos" w:cstheme="minorHAnsi"/>
                <w:strike/>
                <w:sz w:val="22"/>
                <w:szCs w:val="22"/>
              </w:rPr>
            </w:pPr>
            <w:r w:rsidRPr="00122537">
              <w:rPr>
                <w:rFonts w:ascii="Aptos" w:hAnsi="Aptos" w:cstheme="minorHAnsi"/>
                <w:sz w:val="22"/>
                <w:szCs w:val="22"/>
              </w:rPr>
              <w:t>FVOE - Virtuelle Faszikel des Wirtschaftsteilnehmers gemäß Beschluss der ANAC Nr.  262 vom 20.06.2023</w:t>
            </w:r>
          </w:p>
          <w:p w14:paraId="017CD565" w14:textId="088D5841" w:rsidR="009A0F0D" w:rsidRPr="00122537" w:rsidRDefault="009A0F0D" w:rsidP="00C514AB">
            <w:pPr>
              <w:pStyle w:val="Paragrafoelenco"/>
              <w:widowControl w:val="0"/>
              <w:numPr>
                <w:ilvl w:val="1"/>
                <w:numId w:val="82"/>
              </w:numPr>
              <w:tabs>
                <w:tab w:val="left" w:pos="631"/>
              </w:tabs>
              <w:ind w:left="637" w:right="-42"/>
              <w:rPr>
                <w:rFonts w:ascii="Aptos" w:hAnsi="Aptos" w:cstheme="minorHAnsi"/>
                <w:sz w:val="22"/>
                <w:szCs w:val="22"/>
              </w:rPr>
            </w:pPr>
            <w:r w:rsidRPr="00122537">
              <w:rPr>
                <w:rFonts w:ascii="Aptos" w:hAnsi="Aptos" w:cstheme="minorHAnsi"/>
                <w:sz w:val="22"/>
                <w:szCs w:val="22"/>
              </w:rPr>
              <w:t xml:space="preserve">Über das Portal generiertes </w:t>
            </w:r>
            <w:r w:rsidRPr="00122537">
              <w:rPr>
                <w:rFonts w:ascii="Aptos" w:hAnsi="Aptos" w:cstheme="minorHAnsi"/>
                <w:b/>
                <w:bCs/>
                <w:sz w:val="22"/>
                <w:szCs w:val="22"/>
              </w:rPr>
              <w:t>wirtschaftliches Angebot (telematischer Umschlag C)</w:t>
            </w:r>
            <w:r w:rsidRPr="00122537">
              <w:rPr>
                <w:rFonts w:ascii="Aptos" w:hAnsi="Aptos" w:cstheme="minorHAnsi"/>
                <w:sz w:val="22"/>
                <w:szCs w:val="22"/>
              </w:rPr>
              <w:t xml:space="preserve"> – Anlage C</w:t>
            </w:r>
          </w:p>
        </w:tc>
        <w:tc>
          <w:tcPr>
            <w:tcW w:w="1037" w:type="dxa"/>
            <w:tcBorders>
              <w:top w:val="nil"/>
              <w:left w:val="nil"/>
              <w:bottom w:val="nil"/>
              <w:right w:val="nil"/>
            </w:tcBorders>
          </w:tcPr>
          <w:p w14:paraId="2D133479"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54D0C2F3" w14:textId="77777777" w:rsidR="009A0F0D" w:rsidRPr="00122537" w:rsidRDefault="009A0F0D" w:rsidP="00C514AB">
            <w:pPr>
              <w:widowControl w:val="0"/>
              <w:tabs>
                <w:tab w:val="left" w:pos="792"/>
              </w:tabs>
              <w:autoSpaceDE w:val="0"/>
              <w:autoSpaceDN w:val="0"/>
              <w:adjustRightInd w:val="0"/>
              <w:ind w:left="792" w:hanging="792"/>
              <w:rPr>
                <w:rFonts w:ascii="Aptos" w:hAnsi="Aptos" w:cstheme="minorHAnsi"/>
                <w:b/>
                <w:noProof/>
                <w:sz w:val="22"/>
                <w:szCs w:val="22"/>
                <w:lang w:val="it-IT" w:eastAsia="it-IT"/>
              </w:rPr>
            </w:pPr>
            <w:r w:rsidRPr="00122537">
              <w:rPr>
                <w:rFonts w:ascii="Aptos" w:hAnsi="Aptos" w:cstheme="minorHAnsi"/>
                <w:b/>
                <w:noProof/>
                <w:sz w:val="22"/>
                <w:szCs w:val="22"/>
                <w:lang w:val="it-IT" w:eastAsia="it-IT"/>
              </w:rPr>
              <w:t>ART. 2</w:t>
            </w:r>
            <w:r w:rsidRPr="00122537">
              <w:rPr>
                <w:rFonts w:ascii="Aptos" w:hAnsi="Aptos" w:cstheme="minorHAnsi"/>
                <w:b/>
                <w:noProof/>
                <w:sz w:val="22"/>
                <w:szCs w:val="22"/>
                <w:lang w:val="it-IT" w:eastAsia="it-IT"/>
              </w:rPr>
              <w:tab/>
              <w:t>ISTRUZIONI PER LA GARA TELEMATICA E MODALITÀ DI PRESENTAZIONE DELL’OFFERTA</w:t>
            </w:r>
          </w:p>
          <w:p w14:paraId="67D3C412" w14:textId="77777777" w:rsidR="009A0F0D" w:rsidRPr="00122537" w:rsidRDefault="009A0F0D" w:rsidP="00C514AB">
            <w:pPr>
              <w:widowControl w:val="0"/>
              <w:numPr>
                <w:ilvl w:val="0"/>
                <w:numId w:val="18"/>
              </w:numPr>
              <w:tabs>
                <w:tab w:val="num" w:pos="212"/>
              </w:tabs>
              <w:ind w:left="212" w:hanging="212"/>
              <w:rPr>
                <w:rFonts w:ascii="Aptos" w:hAnsi="Aptos" w:cstheme="minorHAnsi"/>
                <w:sz w:val="22"/>
                <w:szCs w:val="22"/>
                <w:lang w:val="it-IT"/>
              </w:rPr>
            </w:pPr>
            <w:r w:rsidRPr="00122537">
              <w:rPr>
                <w:rFonts w:ascii="Aptos" w:hAnsi="Aptos" w:cstheme="minorHAnsi"/>
                <w:sz w:val="22"/>
                <w:szCs w:val="22"/>
                <w:lang w:val="it-IT"/>
              </w:rPr>
              <w:t>Modalità di identificazione sul sistema telematico</w:t>
            </w:r>
          </w:p>
          <w:p w14:paraId="4215DC54" w14:textId="77777777" w:rsidR="009A0F0D" w:rsidRPr="00122537" w:rsidRDefault="009A0F0D" w:rsidP="00C514AB">
            <w:pPr>
              <w:widowControl w:val="0"/>
              <w:numPr>
                <w:ilvl w:val="0"/>
                <w:numId w:val="18"/>
              </w:numPr>
              <w:tabs>
                <w:tab w:val="num" w:pos="212"/>
              </w:tabs>
              <w:ind w:left="212" w:hanging="212"/>
              <w:rPr>
                <w:rFonts w:ascii="Aptos" w:hAnsi="Aptos" w:cstheme="minorHAnsi"/>
                <w:sz w:val="22"/>
                <w:szCs w:val="22"/>
                <w:lang w:val="it-IT"/>
              </w:rPr>
            </w:pPr>
            <w:r w:rsidRPr="00122537">
              <w:rPr>
                <w:rFonts w:ascii="Aptos" w:hAnsi="Aptos" w:cstheme="minorHAnsi"/>
                <w:sz w:val="22"/>
                <w:szCs w:val="22"/>
                <w:lang w:val="it-IT"/>
              </w:rPr>
              <w:t xml:space="preserve">Indicazioni per la partecipazione alla gara telematica </w:t>
            </w:r>
          </w:p>
          <w:p w14:paraId="5BB24AAC" w14:textId="77777777" w:rsidR="009A0F0D" w:rsidRPr="00122537" w:rsidRDefault="009A0F0D" w:rsidP="00C514AB">
            <w:pPr>
              <w:widowControl w:val="0"/>
              <w:numPr>
                <w:ilvl w:val="0"/>
                <w:numId w:val="18"/>
              </w:numPr>
              <w:tabs>
                <w:tab w:val="num" w:pos="212"/>
              </w:tabs>
              <w:ind w:left="212" w:hanging="212"/>
              <w:rPr>
                <w:rFonts w:ascii="Aptos" w:hAnsi="Aptos" w:cstheme="minorHAnsi"/>
                <w:sz w:val="22"/>
                <w:szCs w:val="22"/>
              </w:rPr>
            </w:pPr>
            <w:r w:rsidRPr="00122537">
              <w:rPr>
                <w:rFonts w:ascii="Aptos" w:hAnsi="Aptos" w:cstheme="minorHAnsi"/>
                <w:sz w:val="22"/>
                <w:szCs w:val="22"/>
              </w:rPr>
              <w:t>Modalità di presentazione dell’offerta</w:t>
            </w:r>
          </w:p>
          <w:p w14:paraId="61E77F40" w14:textId="77777777" w:rsidR="009A0F0D" w:rsidRPr="00122537" w:rsidRDefault="009A0F0D" w:rsidP="00C514AB">
            <w:pPr>
              <w:pStyle w:val="Paragrafoelenco"/>
              <w:widowControl w:val="0"/>
              <w:numPr>
                <w:ilvl w:val="1"/>
                <w:numId w:val="81"/>
              </w:numPr>
              <w:ind w:left="639"/>
              <w:rPr>
                <w:rFonts w:ascii="Aptos" w:hAnsi="Aptos" w:cstheme="minorHAnsi"/>
                <w:sz w:val="22"/>
                <w:szCs w:val="22"/>
              </w:rPr>
            </w:pPr>
            <w:r w:rsidRPr="00122537">
              <w:rPr>
                <w:rFonts w:ascii="Aptos" w:hAnsi="Aptos" w:cstheme="minorHAnsi"/>
                <w:sz w:val="22"/>
                <w:szCs w:val="22"/>
              </w:rPr>
              <w:t>Soccorso istruttorio</w:t>
            </w:r>
          </w:p>
          <w:p w14:paraId="0909A121" w14:textId="5EFEB90D" w:rsidR="009A0F0D" w:rsidRPr="00122537" w:rsidRDefault="009A0F0D" w:rsidP="00C514AB">
            <w:pPr>
              <w:pStyle w:val="Paragrafoelenco"/>
              <w:widowControl w:val="0"/>
              <w:numPr>
                <w:ilvl w:val="1"/>
                <w:numId w:val="81"/>
              </w:numPr>
              <w:ind w:left="639"/>
              <w:rPr>
                <w:rFonts w:ascii="Aptos" w:hAnsi="Aptos" w:cstheme="minorHAnsi"/>
                <w:sz w:val="22"/>
                <w:szCs w:val="22"/>
                <w:lang w:val="it-IT"/>
              </w:rPr>
            </w:pPr>
            <w:r w:rsidRPr="00122537">
              <w:rPr>
                <w:rFonts w:ascii="Aptos" w:hAnsi="Aptos" w:cstheme="minorHAnsi"/>
                <w:sz w:val="22"/>
                <w:szCs w:val="22"/>
                <w:lang w:val="it-IT"/>
              </w:rPr>
              <w:t>Dichiarazione di partecipazione alla procedura di gara</w:t>
            </w:r>
          </w:p>
          <w:p w14:paraId="6D0E22E7" w14:textId="232FB45F" w:rsidR="00EC40EC" w:rsidRPr="00122537" w:rsidRDefault="00EC40EC" w:rsidP="00C514AB">
            <w:pPr>
              <w:pStyle w:val="Paragrafoelenco"/>
              <w:widowControl w:val="0"/>
              <w:ind w:left="639"/>
              <w:rPr>
                <w:rFonts w:ascii="Aptos" w:hAnsi="Aptos" w:cstheme="minorHAnsi"/>
                <w:sz w:val="22"/>
                <w:szCs w:val="22"/>
                <w:lang w:val="it-IT"/>
              </w:rPr>
            </w:pPr>
            <w:r w:rsidRPr="00122537">
              <w:rPr>
                <w:rFonts w:ascii="Aptos" w:hAnsi="Aptos" w:cstheme="minorHAnsi"/>
                <w:sz w:val="22"/>
                <w:szCs w:val="22"/>
                <w:lang w:val="it-IT"/>
              </w:rPr>
              <w:t>3.2.1 DGUE</w:t>
            </w:r>
          </w:p>
          <w:p w14:paraId="51773186" w14:textId="77777777" w:rsidR="009A0F0D" w:rsidRPr="00122537" w:rsidRDefault="009A0F0D" w:rsidP="00C514AB">
            <w:pPr>
              <w:pStyle w:val="Paragrafoelenco"/>
              <w:widowControl w:val="0"/>
              <w:numPr>
                <w:ilvl w:val="1"/>
                <w:numId w:val="81"/>
              </w:numPr>
              <w:ind w:left="639"/>
              <w:rPr>
                <w:rFonts w:ascii="Aptos" w:hAnsi="Aptos" w:cstheme="minorHAnsi"/>
                <w:color w:val="FF0000"/>
                <w:sz w:val="22"/>
                <w:szCs w:val="22"/>
              </w:rPr>
            </w:pPr>
            <w:r w:rsidRPr="00122537">
              <w:rPr>
                <w:rFonts w:ascii="Aptos" w:hAnsi="Aptos" w:cstheme="minorHAnsi"/>
                <w:color w:val="FF0000"/>
                <w:sz w:val="22"/>
                <w:szCs w:val="22"/>
              </w:rPr>
              <w:t>Garanzia provvisoria/omissis</w:t>
            </w:r>
          </w:p>
          <w:p w14:paraId="64B3C6E8" w14:textId="77777777" w:rsidR="009A0F0D" w:rsidRPr="00122537" w:rsidRDefault="009A0F0D" w:rsidP="00C514AB">
            <w:pPr>
              <w:pStyle w:val="Paragrafoelenco"/>
              <w:widowControl w:val="0"/>
              <w:numPr>
                <w:ilvl w:val="1"/>
                <w:numId w:val="81"/>
              </w:numPr>
              <w:ind w:left="639"/>
              <w:rPr>
                <w:rFonts w:ascii="Aptos" w:hAnsi="Aptos" w:cstheme="minorHAnsi"/>
                <w:sz w:val="22"/>
                <w:szCs w:val="22"/>
              </w:rPr>
            </w:pPr>
            <w:r w:rsidRPr="00122537">
              <w:rPr>
                <w:rFonts w:ascii="Aptos" w:hAnsi="Aptos" w:cstheme="minorHAnsi"/>
                <w:sz w:val="22"/>
                <w:szCs w:val="22"/>
              </w:rPr>
              <w:t>Versamento all’ANAC</w:t>
            </w:r>
          </w:p>
          <w:p w14:paraId="5FE29B54" w14:textId="77777777" w:rsidR="009A0F0D" w:rsidRPr="00122537" w:rsidRDefault="009A0F0D" w:rsidP="00C514AB">
            <w:pPr>
              <w:pStyle w:val="Paragrafoelenco"/>
              <w:widowControl w:val="0"/>
              <w:numPr>
                <w:ilvl w:val="1"/>
                <w:numId w:val="81"/>
              </w:numPr>
              <w:ind w:left="639"/>
              <w:rPr>
                <w:rFonts w:ascii="Aptos" w:hAnsi="Aptos" w:cstheme="minorHAnsi"/>
                <w:sz w:val="22"/>
                <w:szCs w:val="22"/>
              </w:rPr>
            </w:pPr>
            <w:r w:rsidRPr="00122537">
              <w:rPr>
                <w:rFonts w:ascii="Aptos" w:hAnsi="Aptos" w:cstheme="minorHAnsi"/>
                <w:sz w:val="22"/>
                <w:szCs w:val="22"/>
              </w:rPr>
              <w:t>Documentazione relativa all’avvalimento</w:t>
            </w:r>
          </w:p>
          <w:p w14:paraId="136DD8AF" w14:textId="77777777" w:rsidR="009A0F0D" w:rsidRPr="00122537" w:rsidRDefault="009A0F0D" w:rsidP="00C514AB">
            <w:pPr>
              <w:pStyle w:val="Paragrafoelenco"/>
              <w:widowControl w:val="0"/>
              <w:numPr>
                <w:ilvl w:val="1"/>
                <w:numId w:val="81"/>
              </w:numPr>
              <w:ind w:left="639"/>
              <w:rPr>
                <w:rFonts w:ascii="Aptos" w:hAnsi="Aptos" w:cstheme="minorHAnsi"/>
                <w:sz w:val="22"/>
                <w:szCs w:val="22"/>
              </w:rPr>
            </w:pPr>
            <w:r w:rsidRPr="00122537">
              <w:rPr>
                <w:rFonts w:ascii="Aptos" w:hAnsi="Aptos" w:cstheme="minorHAnsi"/>
                <w:sz w:val="22"/>
                <w:szCs w:val="22"/>
              </w:rPr>
              <w:t xml:space="preserve">Documentazione relativa alla cooptazione </w:t>
            </w:r>
          </w:p>
          <w:p w14:paraId="781E6C04" w14:textId="77777777" w:rsidR="009A0F0D" w:rsidRPr="00122537" w:rsidRDefault="009A0F0D" w:rsidP="00C514AB">
            <w:pPr>
              <w:pStyle w:val="Paragrafoelenco"/>
              <w:widowControl w:val="0"/>
              <w:numPr>
                <w:ilvl w:val="1"/>
                <w:numId w:val="81"/>
              </w:numPr>
              <w:ind w:left="639"/>
              <w:rPr>
                <w:rFonts w:ascii="Aptos" w:hAnsi="Aptos" w:cstheme="minorHAnsi"/>
                <w:sz w:val="22"/>
                <w:szCs w:val="22"/>
                <w:lang w:val="it-IT"/>
              </w:rPr>
            </w:pPr>
            <w:r w:rsidRPr="00122537">
              <w:rPr>
                <w:rFonts w:ascii="Aptos" w:hAnsi="Aptos" w:cstheme="minorHAnsi"/>
                <w:sz w:val="22"/>
                <w:szCs w:val="22"/>
                <w:lang w:val="it-IT"/>
              </w:rPr>
              <w:t>Documentazione in caso di concordato preventivo con continuità aziendale e concordato in bianco</w:t>
            </w:r>
          </w:p>
          <w:p w14:paraId="4222C95E" w14:textId="76615035" w:rsidR="009A0F0D" w:rsidRPr="00122537" w:rsidRDefault="0035657D" w:rsidP="00C514AB">
            <w:pPr>
              <w:pStyle w:val="Paragrafoelenco"/>
              <w:widowControl w:val="0"/>
              <w:numPr>
                <w:ilvl w:val="1"/>
                <w:numId w:val="81"/>
              </w:numPr>
              <w:ind w:left="639"/>
              <w:rPr>
                <w:rFonts w:ascii="Aptos" w:hAnsi="Aptos" w:cstheme="minorHAnsi"/>
                <w:sz w:val="22"/>
                <w:szCs w:val="22"/>
                <w:lang w:val="it-IT"/>
              </w:rPr>
            </w:pPr>
            <w:r w:rsidRPr="00122537">
              <w:rPr>
                <w:rFonts w:ascii="Aptos" w:hAnsi="Aptos" w:cstheme="minorHAnsi"/>
                <w:sz w:val="22"/>
                <w:szCs w:val="22"/>
                <w:lang w:val="it-IT"/>
              </w:rPr>
              <w:t>Documentazione ulteriore per le finalità relative alle pari opportunità, generazio-nali e di genere ai sensi dell’art. 57, comma 2-bis, e art. 1, comma 1, Allegato II.3, d.lgs. 3</w:t>
            </w:r>
            <w:r w:rsidR="008E4F7C" w:rsidRPr="00122537">
              <w:rPr>
                <w:rFonts w:ascii="Aptos" w:hAnsi="Aptos" w:cstheme="minorHAnsi"/>
                <w:sz w:val="22"/>
                <w:szCs w:val="22"/>
                <w:lang w:val="it-IT"/>
              </w:rPr>
              <w:t>6</w:t>
            </w:r>
            <w:r w:rsidRPr="00122537">
              <w:rPr>
                <w:rFonts w:ascii="Aptos" w:hAnsi="Aptos" w:cstheme="minorHAnsi"/>
                <w:sz w:val="22"/>
                <w:szCs w:val="22"/>
                <w:lang w:val="it-IT"/>
              </w:rPr>
              <w:t>/2023</w:t>
            </w:r>
            <w:r w:rsidR="009A0F0D" w:rsidRPr="00122537">
              <w:rPr>
                <w:rFonts w:ascii="Aptos" w:hAnsi="Aptos" w:cstheme="minorHAnsi"/>
                <w:sz w:val="22"/>
                <w:szCs w:val="22"/>
                <w:lang w:val="it-IT"/>
              </w:rPr>
              <w:t xml:space="preserve"> </w:t>
            </w:r>
          </w:p>
          <w:p w14:paraId="2A171835" w14:textId="009D9C0E" w:rsidR="00571D14" w:rsidRPr="00122537" w:rsidRDefault="00571D14" w:rsidP="00C514AB">
            <w:pPr>
              <w:pStyle w:val="Paragrafoelenco"/>
              <w:widowControl w:val="0"/>
              <w:numPr>
                <w:ilvl w:val="1"/>
                <w:numId w:val="81"/>
              </w:numPr>
              <w:ind w:left="639"/>
              <w:rPr>
                <w:rFonts w:ascii="Aptos" w:hAnsi="Aptos" w:cstheme="minorHAnsi"/>
                <w:strike/>
                <w:sz w:val="22"/>
                <w:szCs w:val="22"/>
                <w:lang w:val="it-IT"/>
              </w:rPr>
            </w:pPr>
            <w:r w:rsidRPr="00122537">
              <w:rPr>
                <w:rFonts w:ascii="Aptos" w:hAnsi="Aptos" w:cstheme="minorHAnsi"/>
                <w:sz w:val="22"/>
                <w:szCs w:val="22"/>
                <w:lang w:val="it-IT"/>
              </w:rPr>
              <w:t>FVOE - Fascicolo virtuale dell’operatore economico - ai sensi della Delibera ANAC n. 262 del 20.06.2023</w:t>
            </w:r>
          </w:p>
          <w:p w14:paraId="4DA632EB" w14:textId="274BF4E5" w:rsidR="009A0F0D" w:rsidRPr="00122537" w:rsidRDefault="00A32A7A" w:rsidP="00C514AB">
            <w:pPr>
              <w:widowControl w:val="0"/>
              <w:ind w:left="279"/>
              <w:rPr>
                <w:rFonts w:ascii="Aptos" w:hAnsi="Aptos" w:cstheme="minorHAnsi"/>
                <w:strike/>
                <w:color w:val="FF0000"/>
                <w:sz w:val="22"/>
                <w:szCs w:val="22"/>
                <w:lang w:val="it-IT"/>
              </w:rPr>
            </w:pPr>
            <w:r w:rsidRPr="00122537">
              <w:rPr>
                <w:rFonts w:ascii="Aptos" w:hAnsi="Aptos" w:cstheme="minorHAnsi"/>
                <w:sz w:val="22"/>
                <w:szCs w:val="22"/>
                <w:lang w:val="it-IT"/>
              </w:rPr>
              <w:t>3.10</w:t>
            </w:r>
            <w:r w:rsidRPr="00122537">
              <w:rPr>
                <w:rFonts w:ascii="Aptos" w:hAnsi="Aptos" w:cstheme="minorHAnsi"/>
                <w:b/>
                <w:bCs/>
                <w:sz w:val="22"/>
                <w:szCs w:val="22"/>
                <w:lang w:val="it-IT"/>
              </w:rPr>
              <w:t xml:space="preserve"> </w:t>
            </w:r>
            <w:r w:rsidR="009A0F0D" w:rsidRPr="00122537">
              <w:rPr>
                <w:rFonts w:ascii="Aptos" w:hAnsi="Aptos" w:cstheme="minorHAnsi"/>
                <w:b/>
                <w:bCs/>
                <w:sz w:val="22"/>
                <w:szCs w:val="22"/>
                <w:lang w:val="it-IT"/>
              </w:rPr>
              <w:t>Offerta economica (busta C telematica)</w:t>
            </w:r>
            <w:r w:rsidR="009A0F0D" w:rsidRPr="00122537">
              <w:rPr>
                <w:rFonts w:ascii="Aptos" w:hAnsi="Aptos" w:cstheme="minorHAnsi"/>
                <w:sz w:val="22"/>
                <w:szCs w:val="22"/>
                <w:lang w:val="it-IT"/>
              </w:rPr>
              <w:t xml:space="preserve"> generata dal portale – Allegato C</w:t>
            </w:r>
          </w:p>
        </w:tc>
      </w:tr>
      <w:tr w:rsidR="009A0F0D" w:rsidRPr="00796200" w14:paraId="427E9CC3" w14:textId="77777777" w:rsidTr="003E4D9D">
        <w:tc>
          <w:tcPr>
            <w:tcW w:w="4350" w:type="dxa"/>
            <w:tcBorders>
              <w:top w:val="nil"/>
              <w:left w:val="nil"/>
              <w:bottom w:val="nil"/>
              <w:right w:val="nil"/>
            </w:tcBorders>
          </w:tcPr>
          <w:p w14:paraId="152AE74B" w14:textId="77777777" w:rsidR="009A0F0D" w:rsidRPr="00122537" w:rsidRDefault="009A0F0D" w:rsidP="00C514AB">
            <w:pPr>
              <w:widowControl w:val="0"/>
              <w:ind w:right="-42"/>
              <w:jc w:val="center"/>
              <w:rPr>
                <w:rFonts w:ascii="Aptos" w:hAnsi="Aptos" w:cstheme="minorHAnsi"/>
                <w:b/>
                <w:sz w:val="22"/>
                <w:szCs w:val="22"/>
                <w:lang w:val="it-IT"/>
              </w:rPr>
            </w:pPr>
          </w:p>
        </w:tc>
        <w:tc>
          <w:tcPr>
            <w:tcW w:w="1037" w:type="dxa"/>
            <w:tcBorders>
              <w:top w:val="nil"/>
              <w:left w:val="nil"/>
              <w:bottom w:val="nil"/>
              <w:right w:val="nil"/>
            </w:tcBorders>
          </w:tcPr>
          <w:p w14:paraId="29F7ED1B" w14:textId="77777777" w:rsidR="009A0F0D" w:rsidRPr="00122537" w:rsidRDefault="009A0F0D" w:rsidP="00C514AB">
            <w:pPr>
              <w:widowControl w:val="0"/>
              <w:rPr>
                <w:rFonts w:ascii="Aptos" w:hAnsi="Aptos" w:cstheme="minorHAnsi"/>
                <w:sz w:val="22"/>
                <w:szCs w:val="22"/>
                <w:lang w:val="it-IT"/>
              </w:rPr>
            </w:pPr>
          </w:p>
        </w:tc>
        <w:tc>
          <w:tcPr>
            <w:tcW w:w="4394" w:type="dxa"/>
            <w:tcBorders>
              <w:top w:val="nil"/>
              <w:left w:val="nil"/>
              <w:bottom w:val="nil"/>
              <w:right w:val="nil"/>
            </w:tcBorders>
          </w:tcPr>
          <w:p w14:paraId="274FFBE1" w14:textId="77777777" w:rsidR="009A0F0D" w:rsidRPr="00122537" w:rsidRDefault="009A0F0D" w:rsidP="00C514AB">
            <w:pPr>
              <w:widowControl w:val="0"/>
              <w:rPr>
                <w:rFonts w:ascii="Aptos" w:hAnsi="Aptos" w:cstheme="minorHAnsi"/>
                <w:b/>
                <w:sz w:val="22"/>
                <w:szCs w:val="22"/>
                <w:lang w:val="it-IT"/>
              </w:rPr>
            </w:pPr>
          </w:p>
        </w:tc>
      </w:tr>
      <w:tr w:rsidR="009A0F0D" w:rsidRPr="00122537" w14:paraId="66D6B80F" w14:textId="77777777" w:rsidTr="003E4D9D">
        <w:tc>
          <w:tcPr>
            <w:tcW w:w="4350" w:type="dxa"/>
            <w:tcBorders>
              <w:top w:val="nil"/>
              <w:left w:val="nil"/>
              <w:bottom w:val="nil"/>
              <w:right w:val="nil"/>
            </w:tcBorders>
          </w:tcPr>
          <w:p w14:paraId="0E50BD42" w14:textId="77777777" w:rsidR="009A0F0D" w:rsidRPr="00122537" w:rsidRDefault="009A0F0D" w:rsidP="00C514AB">
            <w:pPr>
              <w:widowControl w:val="0"/>
              <w:autoSpaceDE w:val="0"/>
              <w:autoSpaceDN w:val="0"/>
              <w:adjustRightInd w:val="0"/>
              <w:ind w:left="792" w:right="-42" w:hanging="792"/>
              <w:rPr>
                <w:rFonts w:ascii="Aptos" w:hAnsi="Aptos" w:cstheme="minorHAnsi"/>
                <w:b/>
                <w:noProof/>
                <w:color w:val="000000"/>
                <w:sz w:val="22"/>
                <w:szCs w:val="22"/>
                <w:lang w:val="de-DE" w:eastAsia="it-IT"/>
              </w:rPr>
            </w:pPr>
            <w:r w:rsidRPr="00122537">
              <w:rPr>
                <w:rFonts w:ascii="Aptos" w:hAnsi="Aptos" w:cstheme="minorHAnsi"/>
                <w:b/>
                <w:noProof/>
                <w:color w:val="000000"/>
                <w:sz w:val="22"/>
                <w:szCs w:val="22"/>
                <w:lang w:val="de-DE" w:eastAsia="it-IT"/>
              </w:rPr>
              <w:t>ART. 3</w:t>
            </w:r>
            <w:r w:rsidRPr="00122537">
              <w:rPr>
                <w:rFonts w:ascii="Aptos" w:hAnsi="Aptos" w:cstheme="minorHAnsi"/>
                <w:b/>
                <w:noProof/>
                <w:color w:val="000000"/>
                <w:sz w:val="22"/>
                <w:szCs w:val="22"/>
                <w:lang w:val="de-DE" w:eastAsia="it-IT"/>
              </w:rPr>
              <w:tab/>
              <w:t>ZUR AUSSCHREIBUNG ZUGELAS</w:t>
            </w:r>
            <w:r w:rsidRPr="00122537">
              <w:rPr>
                <w:rFonts w:ascii="Aptos" w:hAnsi="Aptos" w:cstheme="minorHAnsi"/>
                <w:noProof/>
                <w:color w:val="000000"/>
                <w:sz w:val="22"/>
                <w:szCs w:val="22"/>
                <w:lang w:val="de-DE" w:eastAsia="it-IT"/>
              </w:rPr>
              <w:softHyphen/>
            </w:r>
            <w:r w:rsidRPr="00122537">
              <w:rPr>
                <w:rFonts w:ascii="Aptos" w:hAnsi="Aptos" w:cstheme="minorHAnsi"/>
                <w:b/>
                <w:noProof/>
                <w:color w:val="000000"/>
                <w:sz w:val="22"/>
                <w:szCs w:val="22"/>
                <w:lang w:val="de-DE" w:eastAsia="it-IT"/>
              </w:rPr>
              <w:t>SENE SUBJEKTE</w:t>
            </w:r>
          </w:p>
          <w:p w14:paraId="4A794D57" w14:textId="77777777" w:rsidR="009A0F0D" w:rsidRPr="00122537" w:rsidRDefault="009A0F0D" w:rsidP="00C514AB">
            <w:pPr>
              <w:widowControl w:val="0"/>
              <w:autoSpaceDE w:val="0"/>
              <w:autoSpaceDN w:val="0"/>
              <w:adjustRightInd w:val="0"/>
              <w:ind w:left="79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1. Teilnehmer nach Art. 65 GvD Nr. 36/2023</w:t>
            </w:r>
          </w:p>
          <w:p w14:paraId="2A98DD92"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1.1 Bietergemeinschaften und Konsortien</w:t>
            </w:r>
          </w:p>
          <w:p w14:paraId="4578F125"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1.2 Unternehmensnetzwerk</w:t>
            </w:r>
          </w:p>
          <w:p w14:paraId="4BC800BE"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1.3 Verbot von subjektiven Änderungen</w:t>
            </w:r>
          </w:p>
          <w:p w14:paraId="52D14CDE"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1.4 Ausländische Teilnehmer</w:t>
            </w:r>
          </w:p>
          <w:p w14:paraId="427EC44E" w14:textId="77777777" w:rsidR="009A0F0D" w:rsidRPr="00122537" w:rsidRDefault="009A0F0D" w:rsidP="00C514AB">
            <w:pPr>
              <w:widowControl w:val="0"/>
              <w:autoSpaceDE w:val="0"/>
              <w:autoSpaceDN w:val="0"/>
              <w:adjustRightInd w:val="0"/>
              <w:ind w:left="79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2. Teilnahmevoraussetzungen</w:t>
            </w:r>
          </w:p>
          <w:p w14:paraId="143DAE25"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2.1 Nutzung der Kapazitäten Dritter</w:t>
            </w:r>
          </w:p>
          <w:p w14:paraId="1D4E71B3"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2.2 Mehrfache Nutzung von Kapazitäten</w:t>
            </w:r>
          </w:p>
          <w:p w14:paraId="656C929A" w14:textId="7E81C301"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Dritter</w:t>
            </w:r>
          </w:p>
          <w:p w14:paraId="11410F17" w14:textId="77777777" w:rsidR="009A0F0D" w:rsidRPr="00122537" w:rsidRDefault="009A0F0D" w:rsidP="00C514AB">
            <w:pPr>
              <w:widowControl w:val="0"/>
              <w:autoSpaceDE w:val="0"/>
              <w:autoSpaceDN w:val="0"/>
              <w:adjustRightInd w:val="0"/>
              <w:ind w:left="1062" w:right="-42" w:hanging="792"/>
              <w:rPr>
                <w:rFonts w:ascii="Aptos" w:hAnsi="Aptos" w:cstheme="minorHAnsi"/>
                <w:bCs/>
                <w:noProof/>
                <w:color w:val="000000"/>
                <w:sz w:val="22"/>
                <w:szCs w:val="22"/>
                <w:lang w:val="de-DE" w:eastAsia="it-IT"/>
              </w:rPr>
            </w:pPr>
            <w:r w:rsidRPr="00122537">
              <w:rPr>
                <w:rFonts w:ascii="Aptos" w:hAnsi="Aptos" w:cstheme="minorHAnsi"/>
                <w:bCs/>
                <w:noProof/>
                <w:color w:val="000000"/>
                <w:sz w:val="22"/>
                <w:szCs w:val="22"/>
                <w:lang w:val="de-DE" w:eastAsia="it-IT"/>
              </w:rPr>
              <w:t>2.3 Gesamtschuldnerische Haftung</w:t>
            </w:r>
          </w:p>
          <w:p w14:paraId="07ECA37A" w14:textId="5873AB11" w:rsidR="009A0F0D" w:rsidRPr="00122537" w:rsidRDefault="009A0F0D" w:rsidP="00C514AB">
            <w:pPr>
              <w:widowControl w:val="0"/>
              <w:autoSpaceDE w:val="0"/>
              <w:autoSpaceDN w:val="0"/>
              <w:adjustRightInd w:val="0"/>
              <w:ind w:left="792" w:right="-42" w:hanging="792"/>
              <w:rPr>
                <w:rFonts w:ascii="Aptos" w:hAnsi="Aptos" w:cstheme="minorHAnsi"/>
                <w:bCs/>
                <w:strike/>
                <w:noProof/>
                <w:color w:val="000000"/>
                <w:sz w:val="22"/>
                <w:szCs w:val="22"/>
                <w:lang w:val="de-DE" w:eastAsia="it-IT"/>
              </w:rPr>
            </w:pPr>
          </w:p>
        </w:tc>
        <w:tc>
          <w:tcPr>
            <w:tcW w:w="1037" w:type="dxa"/>
            <w:tcBorders>
              <w:top w:val="nil"/>
              <w:left w:val="nil"/>
              <w:bottom w:val="nil"/>
              <w:right w:val="nil"/>
            </w:tcBorders>
          </w:tcPr>
          <w:p w14:paraId="1C4822B0"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16678997" w14:textId="77777777" w:rsidR="009A0F0D" w:rsidRPr="00122537" w:rsidRDefault="009A0F0D" w:rsidP="00C514AB">
            <w:pPr>
              <w:widowControl w:val="0"/>
              <w:tabs>
                <w:tab w:val="left" w:pos="792"/>
              </w:tabs>
              <w:autoSpaceDE w:val="0"/>
              <w:autoSpaceDN w:val="0"/>
              <w:adjustRightInd w:val="0"/>
              <w:ind w:left="792" w:hanging="792"/>
              <w:rPr>
                <w:rFonts w:ascii="Aptos" w:hAnsi="Aptos" w:cstheme="minorHAnsi"/>
                <w:b/>
                <w:noProof/>
                <w:color w:val="000000"/>
                <w:sz w:val="22"/>
                <w:szCs w:val="22"/>
                <w:lang w:val="it-IT" w:eastAsia="it-IT"/>
              </w:rPr>
            </w:pPr>
            <w:r w:rsidRPr="00122537">
              <w:rPr>
                <w:rFonts w:ascii="Aptos" w:hAnsi="Aptos" w:cstheme="minorHAnsi"/>
                <w:b/>
                <w:noProof/>
                <w:color w:val="000000"/>
                <w:sz w:val="22"/>
                <w:szCs w:val="22"/>
                <w:lang w:val="it-IT" w:eastAsia="it-IT"/>
              </w:rPr>
              <w:t>ART. 3</w:t>
            </w:r>
            <w:r w:rsidRPr="00122537">
              <w:rPr>
                <w:rFonts w:ascii="Aptos" w:hAnsi="Aptos" w:cstheme="minorHAnsi"/>
                <w:b/>
                <w:noProof/>
                <w:color w:val="000000"/>
                <w:sz w:val="22"/>
                <w:szCs w:val="22"/>
                <w:lang w:val="it-IT" w:eastAsia="it-IT"/>
              </w:rPr>
              <w:tab/>
              <w:t>SOGGETTI AMMESSI ALLA GARA</w:t>
            </w:r>
          </w:p>
          <w:p w14:paraId="1D161C8E" w14:textId="77777777" w:rsidR="009A0F0D" w:rsidRPr="00122537" w:rsidRDefault="009A0F0D" w:rsidP="00C514AB">
            <w:pPr>
              <w:widowControl w:val="0"/>
              <w:rPr>
                <w:rFonts w:ascii="Aptos" w:hAnsi="Aptos" w:cstheme="minorHAnsi"/>
                <w:bCs/>
                <w:sz w:val="22"/>
                <w:szCs w:val="22"/>
                <w:lang w:val="it-IT"/>
              </w:rPr>
            </w:pPr>
            <w:r w:rsidRPr="00122537">
              <w:rPr>
                <w:rFonts w:ascii="Aptos" w:hAnsi="Aptos" w:cstheme="minorHAnsi"/>
                <w:bCs/>
                <w:sz w:val="22"/>
                <w:szCs w:val="22"/>
                <w:lang w:val="it-IT"/>
              </w:rPr>
              <w:t>1. Operatori di cui all’art. 65 d.lgs. n. 36/2023</w:t>
            </w:r>
          </w:p>
          <w:p w14:paraId="74523DFD" w14:textId="77777777" w:rsidR="009A0F0D" w:rsidRPr="00122537" w:rsidRDefault="009A0F0D" w:rsidP="00C514AB">
            <w:pPr>
              <w:widowControl w:val="0"/>
              <w:ind w:left="356"/>
              <w:rPr>
                <w:rFonts w:ascii="Aptos" w:hAnsi="Aptos" w:cstheme="minorHAnsi"/>
                <w:bCs/>
                <w:sz w:val="22"/>
                <w:szCs w:val="22"/>
                <w:lang w:val="it-IT"/>
              </w:rPr>
            </w:pPr>
            <w:r w:rsidRPr="00122537">
              <w:rPr>
                <w:rFonts w:ascii="Aptos" w:hAnsi="Aptos" w:cstheme="minorHAnsi"/>
                <w:bCs/>
                <w:sz w:val="22"/>
                <w:szCs w:val="22"/>
                <w:lang w:val="it-IT"/>
              </w:rPr>
              <w:t>1.1 Raggruppamenti di imprese e consorzi</w:t>
            </w:r>
          </w:p>
          <w:p w14:paraId="1220FAEA" w14:textId="77777777" w:rsidR="009A0F0D" w:rsidRPr="00122537" w:rsidRDefault="009A0F0D" w:rsidP="00C514AB">
            <w:pPr>
              <w:widowControl w:val="0"/>
              <w:ind w:left="356"/>
              <w:rPr>
                <w:rFonts w:ascii="Aptos" w:hAnsi="Aptos" w:cstheme="minorHAnsi"/>
                <w:bCs/>
                <w:sz w:val="22"/>
                <w:szCs w:val="22"/>
                <w:lang w:val="it-IT"/>
              </w:rPr>
            </w:pPr>
            <w:r w:rsidRPr="00122537">
              <w:rPr>
                <w:rFonts w:ascii="Aptos" w:hAnsi="Aptos" w:cstheme="minorHAnsi"/>
                <w:bCs/>
                <w:sz w:val="22"/>
                <w:szCs w:val="22"/>
                <w:lang w:val="it-IT"/>
              </w:rPr>
              <w:t>1.2 Reti di imprese</w:t>
            </w:r>
          </w:p>
          <w:p w14:paraId="16469AFB" w14:textId="77777777" w:rsidR="009A0F0D" w:rsidRPr="00122537" w:rsidRDefault="009A0F0D" w:rsidP="00C514AB">
            <w:pPr>
              <w:widowControl w:val="0"/>
              <w:ind w:left="356"/>
              <w:rPr>
                <w:rFonts w:ascii="Aptos" w:hAnsi="Aptos" w:cstheme="minorHAnsi"/>
                <w:bCs/>
                <w:sz w:val="22"/>
                <w:szCs w:val="22"/>
                <w:lang w:val="it-IT"/>
              </w:rPr>
            </w:pPr>
            <w:r w:rsidRPr="00122537">
              <w:rPr>
                <w:rFonts w:ascii="Aptos" w:hAnsi="Aptos" w:cstheme="minorHAnsi"/>
                <w:bCs/>
                <w:sz w:val="22"/>
                <w:szCs w:val="22"/>
                <w:lang w:val="it-IT"/>
              </w:rPr>
              <w:t>1.3 Divieto di modificazioni soggettive</w:t>
            </w:r>
          </w:p>
          <w:p w14:paraId="2DB45CF6" w14:textId="77777777" w:rsidR="009A0F0D" w:rsidRPr="00122537" w:rsidRDefault="009A0F0D" w:rsidP="00C514AB">
            <w:pPr>
              <w:widowControl w:val="0"/>
              <w:ind w:left="356"/>
              <w:rPr>
                <w:rFonts w:ascii="Aptos" w:hAnsi="Aptos" w:cstheme="minorHAnsi"/>
                <w:bCs/>
                <w:sz w:val="22"/>
                <w:szCs w:val="22"/>
                <w:lang w:val="it-IT"/>
              </w:rPr>
            </w:pPr>
            <w:r w:rsidRPr="00122537">
              <w:rPr>
                <w:rFonts w:ascii="Aptos" w:hAnsi="Aptos" w:cstheme="minorHAnsi"/>
                <w:bCs/>
                <w:sz w:val="22"/>
                <w:szCs w:val="22"/>
                <w:lang w:val="it-IT"/>
              </w:rPr>
              <w:t>1.4 Concorrenti stranieri</w:t>
            </w:r>
          </w:p>
          <w:p w14:paraId="7B5F11AB" w14:textId="77777777" w:rsidR="009A0F0D" w:rsidRPr="00122537" w:rsidRDefault="009A0F0D" w:rsidP="00C514AB">
            <w:pPr>
              <w:widowControl w:val="0"/>
              <w:rPr>
                <w:rFonts w:ascii="Aptos" w:hAnsi="Aptos" w:cstheme="minorHAnsi"/>
                <w:bCs/>
                <w:sz w:val="22"/>
                <w:szCs w:val="22"/>
                <w:lang w:val="it-IT"/>
              </w:rPr>
            </w:pPr>
            <w:r w:rsidRPr="00122537">
              <w:rPr>
                <w:rFonts w:ascii="Aptos" w:hAnsi="Aptos" w:cstheme="minorHAnsi"/>
                <w:bCs/>
                <w:sz w:val="22"/>
                <w:szCs w:val="22"/>
                <w:lang w:val="it-IT"/>
              </w:rPr>
              <w:t>2. Requisiti di partecipazione</w:t>
            </w:r>
          </w:p>
          <w:p w14:paraId="0935D831" w14:textId="77777777" w:rsidR="009A0F0D" w:rsidRPr="00122537" w:rsidRDefault="009A0F0D" w:rsidP="00C514AB">
            <w:pPr>
              <w:widowControl w:val="0"/>
              <w:ind w:left="356"/>
              <w:rPr>
                <w:rFonts w:ascii="Aptos" w:hAnsi="Aptos" w:cstheme="minorHAnsi"/>
                <w:bCs/>
                <w:sz w:val="22"/>
                <w:szCs w:val="22"/>
                <w:lang w:val="it-IT"/>
              </w:rPr>
            </w:pPr>
            <w:r w:rsidRPr="00122537">
              <w:rPr>
                <w:rFonts w:ascii="Aptos" w:hAnsi="Aptos" w:cstheme="minorHAnsi"/>
                <w:bCs/>
                <w:sz w:val="22"/>
                <w:szCs w:val="22"/>
                <w:lang w:val="it-IT"/>
              </w:rPr>
              <w:t>2.1 Avvalimento</w:t>
            </w:r>
          </w:p>
          <w:p w14:paraId="71B38812" w14:textId="77777777" w:rsidR="009A0F0D" w:rsidRPr="00122537" w:rsidRDefault="009A0F0D" w:rsidP="00C514AB">
            <w:pPr>
              <w:widowControl w:val="0"/>
              <w:ind w:left="356"/>
              <w:rPr>
                <w:rFonts w:ascii="Aptos" w:hAnsi="Aptos" w:cstheme="minorHAnsi"/>
                <w:bCs/>
                <w:sz w:val="22"/>
                <w:szCs w:val="22"/>
                <w:lang w:val="it-IT"/>
              </w:rPr>
            </w:pPr>
            <w:r w:rsidRPr="00122537">
              <w:rPr>
                <w:rFonts w:ascii="Aptos" w:hAnsi="Aptos" w:cstheme="minorHAnsi"/>
                <w:bCs/>
                <w:sz w:val="22"/>
                <w:szCs w:val="22"/>
                <w:lang w:val="it-IT"/>
              </w:rPr>
              <w:t>2.2 Avvalimento plurimo</w:t>
            </w:r>
          </w:p>
          <w:p w14:paraId="0F780431" w14:textId="77777777" w:rsidR="009A0F0D" w:rsidRPr="00122537" w:rsidRDefault="009A0F0D" w:rsidP="00C514AB">
            <w:pPr>
              <w:widowControl w:val="0"/>
              <w:ind w:left="356"/>
              <w:rPr>
                <w:rFonts w:ascii="Aptos" w:hAnsi="Aptos" w:cstheme="minorHAnsi"/>
                <w:bCs/>
                <w:sz w:val="22"/>
                <w:szCs w:val="22"/>
              </w:rPr>
            </w:pPr>
            <w:r w:rsidRPr="00122537">
              <w:rPr>
                <w:rFonts w:ascii="Aptos" w:hAnsi="Aptos" w:cstheme="minorHAnsi"/>
                <w:bCs/>
                <w:sz w:val="22"/>
                <w:szCs w:val="22"/>
              </w:rPr>
              <w:t>2.3 Responsabilità solidale</w:t>
            </w:r>
          </w:p>
          <w:p w14:paraId="0A4583C7" w14:textId="77777777" w:rsidR="009A0F0D" w:rsidRPr="00122537" w:rsidRDefault="009A0F0D" w:rsidP="00C514AB">
            <w:pPr>
              <w:widowControl w:val="0"/>
              <w:rPr>
                <w:rFonts w:ascii="Aptos" w:hAnsi="Aptos" w:cstheme="minorHAnsi"/>
                <w:bCs/>
                <w:sz w:val="22"/>
                <w:szCs w:val="22"/>
              </w:rPr>
            </w:pPr>
          </w:p>
          <w:p w14:paraId="27DD10B5" w14:textId="747F0A4F" w:rsidR="009A0F0D" w:rsidRPr="00122537" w:rsidRDefault="009A0F0D" w:rsidP="00C514AB">
            <w:pPr>
              <w:widowControl w:val="0"/>
              <w:rPr>
                <w:rFonts w:ascii="Aptos" w:hAnsi="Aptos" w:cstheme="minorHAnsi"/>
                <w:b/>
                <w:strike/>
                <w:sz w:val="22"/>
                <w:szCs w:val="22"/>
              </w:rPr>
            </w:pPr>
          </w:p>
        </w:tc>
      </w:tr>
      <w:tr w:rsidR="009A0F0D" w:rsidRPr="00122537" w14:paraId="30C62F73" w14:textId="77777777" w:rsidTr="003E4D9D">
        <w:tc>
          <w:tcPr>
            <w:tcW w:w="4350" w:type="dxa"/>
            <w:tcBorders>
              <w:top w:val="nil"/>
              <w:left w:val="nil"/>
              <w:bottom w:val="nil"/>
              <w:right w:val="nil"/>
            </w:tcBorders>
          </w:tcPr>
          <w:p w14:paraId="565FFC27" w14:textId="77777777" w:rsidR="009A0F0D" w:rsidRPr="00122537" w:rsidRDefault="009A0F0D" w:rsidP="00C514AB">
            <w:pPr>
              <w:widowControl w:val="0"/>
              <w:ind w:right="-42"/>
              <w:jc w:val="center"/>
              <w:rPr>
                <w:rFonts w:ascii="Aptos" w:hAnsi="Aptos" w:cstheme="minorHAnsi"/>
                <w:b/>
                <w:sz w:val="22"/>
                <w:szCs w:val="22"/>
              </w:rPr>
            </w:pPr>
          </w:p>
        </w:tc>
        <w:tc>
          <w:tcPr>
            <w:tcW w:w="1037" w:type="dxa"/>
            <w:tcBorders>
              <w:top w:val="nil"/>
              <w:left w:val="nil"/>
              <w:bottom w:val="nil"/>
              <w:right w:val="nil"/>
            </w:tcBorders>
          </w:tcPr>
          <w:p w14:paraId="3B5942CE" w14:textId="77777777" w:rsidR="009A0F0D" w:rsidRPr="00122537" w:rsidRDefault="009A0F0D" w:rsidP="00C514AB">
            <w:pPr>
              <w:widowControl w:val="0"/>
              <w:rPr>
                <w:rFonts w:ascii="Aptos" w:hAnsi="Aptos" w:cstheme="minorHAnsi"/>
                <w:sz w:val="22"/>
                <w:szCs w:val="22"/>
              </w:rPr>
            </w:pPr>
          </w:p>
        </w:tc>
        <w:tc>
          <w:tcPr>
            <w:tcW w:w="4394" w:type="dxa"/>
            <w:tcBorders>
              <w:top w:val="nil"/>
              <w:left w:val="nil"/>
              <w:bottom w:val="nil"/>
              <w:right w:val="nil"/>
            </w:tcBorders>
          </w:tcPr>
          <w:p w14:paraId="6A649C1F" w14:textId="77777777" w:rsidR="009A0F0D" w:rsidRPr="00122537" w:rsidRDefault="009A0F0D" w:rsidP="00C514AB">
            <w:pPr>
              <w:widowControl w:val="0"/>
              <w:jc w:val="center"/>
              <w:rPr>
                <w:rFonts w:ascii="Aptos" w:hAnsi="Aptos" w:cstheme="minorHAnsi"/>
                <w:b/>
                <w:sz w:val="22"/>
                <w:szCs w:val="22"/>
              </w:rPr>
            </w:pPr>
          </w:p>
        </w:tc>
      </w:tr>
      <w:tr w:rsidR="009A0F0D" w:rsidRPr="00122537" w14:paraId="2EC11720" w14:textId="77777777" w:rsidTr="003E4D9D">
        <w:tc>
          <w:tcPr>
            <w:tcW w:w="4350" w:type="dxa"/>
            <w:tcBorders>
              <w:top w:val="nil"/>
              <w:left w:val="nil"/>
              <w:bottom w:val="nil"/>
              <w:right w:val="nil"/>
            </w:tcBorders>
          </w:tcPr>
          <w:p w14:paraId="3E170E9E" w14:textId="77777777" w:rsidR="009A0F0D" w:rsidRPr="00122537" w:rsidRDefault="009A0F0D" w:rsidP="00C514AB">
            <w:pPr>
              <w:widowControl w:val="0"/>
              <w:autoSpaceDE w:val="0"/>
              <w:autoSpaceDN w:val="0"/>
              <w:adjustRightInd w:val="0"/>
              <w:ind w:left="792" w:right="-42" w:hanging="792"/>
              <w:rPr>
                <w:rFonts w:ascii="Aptos" w:hAnsi="Aptos" w:cstheme="minorHAnsi"/>
                <w:b/>
                <w:noProof/>
                <w:color w:val="000000"/>
                <w:sz w:val="22"/>
                <w:szCs w:val="22"/>
                <w:lang w:val="de-DE" w:eastAsia="it-IT"/>
              </w:rPr>
            </w:pPr>
            <w:r w:rsidRPr="00122537">
              <w:rPr>
                <w:rFonts w:ascii="Aptos" w:hAnsi="Aptos" w:cstheme="minorHAnsi"/>
                <w:b/>
                <w:noProof/>
                <w:color w:val="000000"/>
                <w:sz w:val="22"/>
                <w:szCs w:val="22"/>
                <w:lang w:val="de-DE" w:eastAsia="it-IT"/>
              </w:rPr>
              <w:t>ART. 4</w:t>
            </w:r>
            <w:r w:rsidRPr="00122537">
              <w:rPr>
                <w:rFonts w:ascii="Aptos" w:hAnsi="Aptos" w:cstheme="minorHAnsi"/>
                <w:b/>
                <w:noProof/>
                <w:color w:val="000000"/>
                <w:sz w:val="22"/>
                <w:szCs w:val="22"/>
                <w:lang w:val="de-DE" w:eastAsia="it-IT"/>
              </w:rPr>
              <w:tab/>
              <w:t>WEITERE HINWEISE</w:t>
            </w:r>
          </w:p>
          <w:p w14:paraId="159893F3" w14:textId="77777777" w:rsidR="009A0F0D" w:rsidRPr="00122537" w:rsidRDefault="009A0F0D" w:rsidP="00C514AB">
            <w:pPr>
              <w:widowControl w:val="0"/>
              <w:numPr>
                <w:ilvl w:val="0"/>
                <w:numId w:val="3"/>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Rechtsmittelbelehrung</w:t>
            </w:r>
          </w:p>
          <w:p w14:paraId="19708EDF" w14:textId="77777777" w:rsidR="009A0F0D" w:rsidRPr="00122537" w:rsidRDefault="009A0F0D" w:rsidP="00C514AB">
            <w:pPr>
              <w:widowControl w:val="0"/>
              <w:numPr>
                <w:ilvl w:val="0"/>
                <w:numId w:val="3"/>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Ausführungsort der Arbeiten und Lokalaugenschein</w:t>
            </w:r>
          </w:p>
          <w:p w14:paraId="0E25C054" w14:textId="77777777" w:rsidR="009A0F0D" w:rsidRPr="00122537" w:rsidRDefault="009A0F0D" w:rsidP="00C514AB">
            <w:pPr>
              <w:widowControl w:val="0"/>
              <w:numPr>
                <w:ilvl w:val="0"/>
                <w:numId w:val="3"/>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Projektunterlagen</w:t>
            </w:r>
          </w:p>
          <w:p w14:paraId="59501CA6" w14:textId="77777777" w:rsidR="009A0F0D" w:rsidRPr="00122537" w:rsidRDefault="009A0F0D" w:rsidP="00C514AB">
            <w:pPr>
              <w:widowControl w:val="0"/>
              <w:numPr>
                <w:ilvl w:val="0"/>
                <w:numId w:val="3"/>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Unterauftrag</w:t>
            </w:r>
          </w:p>
          <w:p w14:paraId="7167E6BE" w14:textId="77777777" w:rsidR="009A0F0D" w:rsidRPr="00122537" w:rsidRDefault="009A0F0D" w:rsidP="00C514AB">
            <w:pPr>
              <w:widowControl w:val="0"/>
              <w:numPr>
                <w:ilvl w:val="0"/>
                <w:numId w:val="3"/>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Verfolgbarkeit der Zahlungen</w:t>
            </w:r>
          </w:p>
        </w:tc>
        <w:tc>
          <w:tcPr>
            <w:tcW w:w="1037" w:type="dxa"/>
            <w:tcBorders>
              <w:top w:val="nil"/>
              <w:left w:val="nil"/>
              <w:bottom w:val="nil"/>
              <w:right w:val="nil"/>
            </w:tcBorders>
          </w:tcPr>
          <w:p w14:paraId="3A0BEA14"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761FE032" w14:textId="77777777" w:rsidR="009A0F0D" w:rsidRPr="00122537" w:rsidRDefault="009A0F0D" w:rsidP="00C514AB">
            <w:pPr>
              <w:widowControl w:val="0"/>
              <w:tabs>
                <w:tab w:val="left" w:pos="792"/>
              </w:tabs>
              <w:autoSpaceDE w:val="0"/>
              <w:autoSpaceDN w:val="0"/>
              <w:adjustRightInd w:val="0"/>
              <w:ind w:left="792" w:hanging="792"/>
              <w:rPr>
                <w:rFonts w:ascii="Aptos" w:hAnsi="Aptos" w:cstheme="minorHAnsi"/>
                <w:b/>
                <w:noProof/>
                <w:color w:val="000000"/>
                <w:sz w:val="22"/>
                <w:szCs w:val="22"/>
                <w:lang w:eastAsia="it-IT"/>
              </w:rPr>
            </w:pPr>
            <w:r w:rsidRPr="00122537">
              <w:rPr>
                <w:rFonts w:ascii="Aptos" w:hAnsi="Aptos" w:cstheme="minorHAnsi"/>
                <w:b/>
                <w:noProof/>
                <w:color w:val="000000"/>
                <w:sz w:val="22"/>
                <w:szCs w:val="22"/>
                <w:lang w:eastAsia="it-IT"/>
              </w:rPr>
              <w:t>ART. 4</w:t>
            </w:r>
            <w:r w:rsidRPr="00122537">
              <w:rPr>
                <w:rFonts w:ascii="Aptos" w:hAnsi="Aptos" w:cstheme="minorHAnsi"/>
                <w:b/>
                <w:noProof/>
                <w:color w:val="000000"/>
                <w:sz w:val="22"/>
                <w:szCs w:val="22"/>
                <w:lang w:eastAsia="it-IT"/>
              </w:rPr>
              <w:tab/>
              <w:t>ALTRE INFORMAZIONI</w:t>
            </w:r>
          </w:p>
          <w:p w14:paraId="3FE8E3B0" w14:textId="77777777" w:rsidR="009A0F0D" w:rsidRPr="00122537" w:rsidRDefault="009A0F0D" w:rsidP="00C514AB">
            <w:pPr>
              <w:widowControl w:val="0"/>
              <w:numPr>
                <w:ilvl w:val="0"/>
                <w:numId w:val="46"/>
              </w:numPr>
              <w:ind w:left="212" w:hanging="212"/>
              <w:rPr>
                <w:rFonts w:ascii="Aptos" w:hAnsi="Aptos" w:cstheme="minorHAnsi"/>
                <w:sz w:val="22"/>
                <w:szCs w:val="22"/>
              </w:rPr>
            </w:pPr>
            <w:r w:rsidRPr="00122537">
              <w:rPr>
                <w:rFonts w:ascii="Aptos" w:hAnsi="Aptos" w:cstheme="minorHAnsi"/>
                <w:sz w:val="22"/>
                <w:szCs w:val="22"/>
              </w:rPr>
              <w:t>Tutela giurisdizionale</w:t>
            </w:r>
          </w:p>
          <w:p w14:paraId="6473A4C9" w14:textId="77777777" w:rsidR="009A0F0D" w:rsidRPr="00122537" w:rsidRDefault="009A0F0D" w:rsidP="00C514AB">
            <w:pPr>
              <w:widowControl w:val="0"/>
              <w:numPr>
                <w:ilvl w:val="0"/>
                <w:numId w:val="46"/>
              </w:numPr>
              <w:ind w:left="212" w:hanging="212"/>
              <w:rPr>
                <w:rFonts w:ascii="Aptos" w:hAnsi="Aptos" w:cstheme="minorHAnsi"/>
                <w:sz w:val="22"/>
                <w:szCs w:val="22"/>
                <w:lang w:val="it-IT"/>
              </w:rPr>
            </w:pPr>
            <w:r w:rsidRPr="00122537">
              <w:rPr>
                <w:rFonts w:ascii="Aptos" w:hAnsi="Aptos" w:cstheme="minorHAnsi"/>
                <w:sz w:val="22"/>
                <w:szCs w:val="22"/>
                <w:lang w:val="it-IT"/>
              </w:rPr>
              <w:t>Luogo dell'esecuzione dei lavori e sopralluogo</w:t>
            </w:r>
          </w:p>
          <w:p w14:paraId="4385A8A8" w14:textId="77777777" w:rsidR="009A0F0D" w:rsidRPr="00122537" w:rsidRDefault="009A0F0D" w:rsidP="00C514AB">
            <w:pPr>
              <w:widowControl w:val="0"/>
              <w:numPr>
                <w:ilvl w:val="0"/>
                <w:numId w:val="46"/>
              </w:numPr>
              <w:ind w:left="212" w:hanging="212"/>
              <w:rPr>
                <w:rFonts w:ascii="Aptos" w:hAnsi="Aptos" w:cstheme="minorHAnsi"/>
                <w:sz w:val="22"/>
                <w:szCs w:val="22"/>
              </w:rPr>
            </w:pPr>
            <w:r w:rsidRPr="00122537">
              <w:rPr>
                <w:rFonts w:ascii="Aptos" w:hAnsi="Aptos" w:cstheme="minorHAnsi"/>
                <w:sz w:val="22"/>
                <w:szCs w:val="22"/>
              </w:rPr>
              <w:t xml:space="preserve">Elaborati di progetto </w:t>
            </w:r>
          </w:p>
          <w:p w14:paraId="79A4159C" w14:textId="77777777" w:rsidR="009A0F0D" w:rsidRPr="00122537" w:rsidRDefault="009A0F0D" w:rsidP="00C514AB">
            <w:pPr>
              <w:widowControl w:val="0"/>
              <w:numPr>
                <w:ilvl w:val="0"/>
                <w:numId w:val="46"/>
              </w:numPr>
              <w:ind w:left="212" w:hanging="212"/>
              <w:rPr>
                <w:rFonts w:ascii="Aptos" w:hAnsi="Aptos" w:cstheme="minorHAnsi"/>
                <w:sz w:val="22"/>
                <w:szCs w:val="22"/>
              </w:rPr>
            </w:pPr>
            <w:r w:rsidRPr="00122537">
              <w:rPr>
                <w:rFonts w:ascii="Aptos" w:hAnsi="Aptos" w:cstheme="minorHAnsi"/>
                <w:sz w:val="22"/>
                <w:szCs w:val="22"/>
              </w:rPr>
              <w:t>Subappalto</w:t>
            </w:r>
          </w:p>
          <w:p w14:paraId="26DE070C" w14:textId="77777777" w:rsidR="009A0F0D" w:rsidRPr="00122537" w:rsidRDefault="009A0F0D" w:rsidP="00C514AB">
            <w:pPr>
              <w:widowControl w:val="0"/>
              <w:numPr>
                <w:ilvl w:val="0"/>
                <w:numId w:val="46"/>
              </w:numPr>
              <w:ind w:left="212" w:hanging="212"/>
              <w:rPr>
                <w:rFonts w:ascii="Aptos" w:hAnsi="Aptos" w:cstheme="minorHAnsi"/>
                <w:b/>
                <w:sz w:val="22"/>
                <w:szCs w:val="22"/>
              </w:rPr>
            </w:pPr>
            <w:r w:rsidRPr="00122537">
              <w:rPr>
                <w:rFonts w:ascii="Aptos" w:hAnsi="Aptos" w:cstheme="minorHAnsi"/>
                <w:sz w:val="22"/>
                <w:szCs w:val="22"/>
              </w:rPr>
              <w:t>Tracciabilità dei pagamenti</w:t>
            </w:r>
          </w:p>
        </w:tc>
      </w:tr>
      <w:tr w:rsidR="009A0F0D" w:rsidRPr="00122537" w14:paraId="0C1439ED" w14:textId="77777777" w:rsidTr="003E4D9D">
        <w:tc>
          <w:tcPr>
            <w:tcW w:w="4350" w:type="dxa"/>
            <w:tcBorders>
              <w:top w:val="nil"/>
              <w:left w:val="nil"/>
              <w:bottom w:val="nil"/>
              <w:right w:val="nil"/>
            </w:tcBorders>
          </w:tcPr>
          <w:p w14:paraId="40A0F034" w14:textId="77777777" w:rsidR="009A0F0D" w:rsidRPr="00122537" w:rsidRDefault="009A0F0D" w:rsidP="00C514AB">
            <w:pPr>
              <w:widowControl w:val="0"/>
              <w:ind w:right="-42"/>
              <w:jc w:val="center"/>
              <w:rPr>
                <w:rFonts w:ascii="Aptos" w:hAnsi="Aptos" w:cstheme="minorHAnsi"/>
                <w:b/>
                <w:sz w:val="22"/>
                <w:szCs w:val="22"/>
              </w:rPr>
            </w:pPr>
          </w:p>
        </w:tc>
        <w:tc>
          <w:tcPr>
            <w:tcW w:w="1037" w:type="dxa"/>
            <w:tcBorders>
              <w:top w:val="nil"/>
              <w:left w:val="nil"/>
              <w:bottom w:val="nil"/>
              <w:right w:val="nil"/>
            </w:tcBorders>
          </w:tcPr>
          <w:p w14:paraId="792BE2F6" w14:textId="77777777" w:rsidR="009A0F0D" w:rsidRPr="00122537" w:rsidRDefault="009A0F0D" w:rsidP="00C514AB">
            <w:pPr>
              <w:widowControl w:val="0"/>
              <w:rPr>
                <w:rFonts w:ascii="Aptos" w:hAnsi="Aptos" w:cstheme="minorHAnsi"/>
                <w:sz w:val="22"/>
                <w:szCs w:val="22"/>
              </w:rPr>
            </w:pPr>
          </w:p>
        </w:tc>
        <w:tc>
          <w:tcPr>
            <w:tcW w:w="4394" w:type="dxa"/>
            <w:tcBorders>
              <w:top w:val="nil"/>
              <w:left w:val="nil"/>
              <w:bottom w:val="nil"/>
              <w:right w:val="nil"/>
            </w:tcBorders>
          </w:tcPr>
          <w:p w14:paraId="23AF0309" w14:textId="77777777" w:rsidR="009A0F0D" w:rsidRPr="00122537" w:rsidRDefault="009A0F0D" w:rsidP="00C514AB">
            <w:pPr>
              <w:widowControl w:val="0"/>
              <w:jc w:val="center"/>
              <w:rPr>
                <w:rFonts w:ascii="Aptos" w:hAnsi="Aptos" w:cstheme="minorHAnsi"/>
                <w:b/>
                <w:sz w:val="22"/>
                <w:szCs w:val="22"/>
              </w:rPr>
            </w:pPr>
          </w:p>
        </w:tc>
      </w:tr>
      <w:tr w:rsidR="009A0F0D" w:rsidRPr="00122537" w14:paraId="08634888" w14:textId="77777777" w:rsidTr="003E4D9D">
        <w:tc>
          <w:tcPr>
            <w:tcW w:w="4350" w:type="dxa"/>
            <w:tcBorders>
              <w:top w:val="nil"/>
              <w:left w:val="nil"/>
              <w:bottom w:val="nil"/>
              <w:right w:val="nil"/>
            </w:tcBorders>
          </w:tcPr>
          <w:p w14:paraId="7EFF01C6" w14:textId="77777777" w:rsidR="009A0F0D" w:rsidRPr="00122537" w:rsidRDefault="009A0F0D" w:rsidP="00C514AB">
            <w:pPr>
              <w:widowControl w:val="0"/>
              <w:autoSpaceDE w:val="0"/>
              <w:autoSpaceDN w:val="0"/>
              <w:adjustRightInd w:val="0"/>
              <w:ind w:right="-42"/>
              <w:rPr>
                <w:rFonts w:ascii="Aptos" w:hAnsi="Aptos" w:cstheme="minorHAnsi"/>
                <w:b/>
                <w:noProof/>
                <w:color w:val="000000"/>
                <w:sz w:val="22"/>
                <w:szCs w:val="22"/>
                <w:lang w:val="de-DE" w:eastAsia="it-IT"/>
              </w:rPr>
            </w:pPr>
            <w:r w:rsidRPr="00122537">
              <w:rPr>
                <w:rFonts w:ascii="Aptos" w:hAnsi="Aptos" w:cstheme="minorHAnsi"/>
                <w:b/>
                <w:noProof/>
                <w:color w:val="000000"/>
                <w:sz w:val="22"/>
                <w:szCs w:val="22"/>
                <w:lang w:val="de-DE" w:eastAsia="it-IT"/>
              </w:rPr>
              <w:t>ART. 5</w:t>
            </w:r>
            <w:r w:rsidRPr="00122537">
              <w:rPr>
                <w:rFonts w:ascii="Aptos" w:hAnsi="Aptos" w:cstheme="minorHAnsi"/>
                <w:b/>
                <w:noProof/>
                <w:color w:val="000000"/>
                <w:sz w:val="22"/>
                <w:szCs w:val="22"/>
                <w:lang w:val="de-DE" w:eastAsia="it-IT"/>
              </w:rPr>
              <w:tab/>
              <w:t>ABLAUF DER AUSSCHREIBUNG</w:t>
            </w:r>
          </w:p>
          <w:p w14:paraId="17F4107A" w14:textId="651AAD48" w:rsidR="009A0F0D" w:rsidRPr="00122537" w:rsidRDefault="009A0F0D" w:rsidP="00C514AB">
            <w:pPr>
              <w:widowControl w:val="0"/>
              <w:numPr>
                <w:ilvl w:val="0"/>
                <w:numId w:val="4"/>
              </w:numPr>
              <w:ind w:left="206" w:right="-42" w:hanging="206"/>
              <w:rPr>
                <w:rFonts w:ascii="Aptos" w:hAnsi="Aptos" w:cstheme="minorHAnsi"/>
                <w:strike/>
                <w:sz w:val="22"/>
                <w:szCs w:val="22"/>
                <w:lang w:val="de-DE"/>
              </w:rPr>
            </w:pPr>
            <w:r w:rsidRPr="00122537">
              <w:rPr>
                <w:rFonts w:ascii="Aptos" w:hAnsi="Aptos" w:cstheme="minorHAnsi"/>
                <w:sz w:val="22"/>
                <w:szCs w:val="22"/>
                <w:lang w:val="de-DE"/>
              </w:rPr>
              <w:t>Wettbewerbsbehörde</w:t>
            </w:r>
          </w:p>
          <w:p w14:paraId="0928E26E" w14:textId="77777777" w:rsidR="009A0F0D" w:rsidRPr="00122537" w:rsidRDefault="009A0F0D" w:rsidP="00C514AB">
            <w:pPr>
              <w:widowControl w:val="0"/>
              <w:numPr>
                <w:ilvl w:val="0"/>
                <w:numId w:val="4"/>
              </w:numPr>
              <w:ind w:left="206" w:right="-42" w:hanging="206"/>
              <w:rPr>
                <w:rFonts w:ascii="Aptos" w:hAnsi="Aptos" w:cstheme="minorHAnsi"/>
                <w:sz w:val="22"/>
                <w:szCs w:val="22"/>
                <w:lang w:val="de-DE"/>
              </w:rPr>
            </w:pPr>
            <w:r w:rsidRPr="00122537">
              <w:rPr>
                <w:rFonts w:ascii="Aptos" w:hAnsi="Aptos" w:cstheme="minorHAnsi"/>
                <w:sz w:val="22"/>
                <w:szCs w:val="22"/>
                <w:lang w:val="de-DE"/>
              </w:rPr>
              <w:t>Gleiche Angebote und einziges Angebot</w:t>
            </w:r>
          </w:p>
          <w:p w14:paraId="00833BBB" w14:textId="77777777" w:rsidR="009A0F0D" w:rsidRPr="00122537" w:rsidRDefault="009A0F0D" w:rsidP="00C514AB">
            <w:pPr>
              <w:widowControl w:val="0"/>
              <w:numPr>
                <w:ilvl w:val="0"/>
                <w:numId w:val="4"/>
              </w:numPr>
              <w:ind w:left="206" w:right="-42" w:hanging="206"/>
              <w:rPr>
                <w:rFonts w:ascii="Aptos" w:hAnsi="Aptos" w:cstheme="minorHAnsi"/>
                <w:sz w:val="22"/>
                <w:szCs w:val="22"/>
                <w:lang w:val="de-DE"/>
              </w:rPr>
            </w:pPr>
            <w:r w:rsidRPr="00122537">
              <w:rPr>
                <w:rFonts w:ascii="Aptos" w:hAnsi="Aptos" w:cstheme="minorHAnsi"/>
                <w:sz w:val="22"/>
                <w:szCs w:val="22"/>
                <w:lang w:val="de-DE"/>
              </w:rPr>
              <w:t>Ungewöhnlich niedrige Angebote</w:t>
            </w:r>
          </w:p>
          <w:p w14:paraId="505B33D2" w14:textId="77777777" w:rsidR="009A0F0D" w:rsidRPr="00122537" w:rsidRDefault="009A0F0D" w:rsidP="00C514AB">
            <w:pPr>
              <w:widowControl w:val="0"/>
              <w:numPr>
                <w:ilvl w:val="0"/>
                <w:numId w:val="4"/>
              </w:numPr>
              <w:ind w:left="206" w:right="-42" w:hanging="206"/>
              <w:rPr>
                <w:rFonts w:ascii="Aptos" w:hAnsi="Aptos" w:cstheme="minorHAnsi"/>
                <w:sz w:val="22"/>
                <w:szCs w:val="22"/>
                <w:lang w:val="de-DE"/>
              </w:rPr>
            </w:pPr>
            <w:r w:rsidRPr="00122537">
              <w:rPr>
                <w:rFonts w:ascii="Aptos" w:hAnsi="Aptos" w:cstheme="minorHAnsi"/>
                <w:sz w:val="22"/>
                <w:szCs w:val="22"/>
                <w:lang w:val="de-DE"/>
              </w:rPr>
              <w:t>Endgültige Rangordnung und Zuschlag</w:t>
            </w:r>
          </w:p>
          <w:p w14:paraId="1366C17F" w14:textId="7277905E" w:rsidR="000B6651" w:rsidRPr="00122537" w:rsidRDefault="000B6651" w:rsidP="00C514AB">
            <w:pPr>
              <w:widowControl w:val="0"/>
              <w:numPr>
                <w:ilvl w:val="0"/>
                <w:numId w:val="4"/>
              </w:numPr>
              <w:ind w:left="206" w:right="-42" w:hanging="206"/>
              <w:rPr>
                <w:rFonts w:ascii="Aptos" w:hAnsi="Aptos" w:cstheme="minorHAnsi"/>
                <w:sz w:val="22"/>
                <w:szCs w:val="22"/>
                <w:lang w:val="de-DE"/>
              </w:rPr>
            </w:pPr>
            <w:r w:rsidRPr="00122537">
              <w:rPr>
                <w:rFonts w:ascii="Aptos" w:hAnsi="Aptos" w:cstheme="minorHAnsi"/>
                <w:sz w:val="22"/>
                <w:szCs w:val="22"/>
                <w:lang w:val="de-DE"/>
              </w:rPr>
              <w:t>Kontrollen und Überprüfungen</w:t>
            </w:r>
          </w:p>
          <w:p w14:paraId="5C29D184" w14:textId="77777777" w:rsidR="009A0F0D" w:rsidRPr="00122537" w:rsidRDefault="009A0F0D" w:rsidP="00C514AB">
            <w:pPr>
              <w:widowControl w:val="0"/>
              <w:numPr>
                <w:ilvl w:val="0"/>
                <w:numId w:val="4"/>
              </w:numPr>
              <w:ind w:left="206" w:right="-42" w:hanging="206"/>
              <w:rPr>
                <w:rFonts w:ascii="Aptos" w:hAnsi="Aptos" w:cstheme="minorHAnsi"/>
                <w:sz w:val="22"/>
                <w:szCs w:val="22"/>
                <w:lang w:val="de-DE"/>
              </w:rPr>
            </w:pPr>
            <w:r w:rsidRPr="00122537">
              <w:rPr>
                <w:rFonts w:ascii="Aptos" w:hAnsi="Aptos" w:cstheme="minorHAnsi"/>
                <w:sz w:val="22"/>
                <w:szCs w:val="22"/>
                <w:lang w:val="de-DE"/>
              </w:rPr>
              <w:t>Zugang zu den Unterlagen</w:t>
            </w:r>
          </w:p>
          <w:p w14:paraId="55DFE125" w14:textId="2D7C9E0C" w:rsidR="004C173D" w:rsidRPr="00122537" w:rsidRDefault="004C173D" w:rsidP="00C514AB">
            <w:pPr>
              <w:widowControl w:val="0"/>
              <w:numPr>
                <w:ilvl w:val="0"/>
                <w:numId w:val="4"/>
              </w:numPr>
              <w:ind w:left="206" w:right="-42" w:hanging="206"/>
              <w:rPr>
                <w:rFonts w:ascii="Aptos" w:hAnsi="Aptos" w:cstheme="minorHAnsi"/>
                <w:sz w:val="22"/>
                <w:szCs w:val="22"/>
                <w:lang w:val="de-DE"/>
              </w:rPr>
            </w:pPr>
            <w:r w:rsidRPr="00122537">
              <w:rPr>
                <w:rFonts w:ascii="Aptos" w:hAnsi="Aptos" w:cstheme="minorHAnsi"/>
                <w:sz w:val="22"/>
                <w:szCs w:val="22"/>
                <w:lang w:val="de-DE"/>
              </w:rPr>
              <w:t>Verweis</w:t>
            </w:r>
          </w:p>
        </w:tc>
        <w:tc>
          <w:tcPr>
            <w:tcW w:w="1037" w:type="dxa"/>
            <w:tcBorders>
              <w:top w:val="nil"/>
              <w:left w:val="nil"/>
              <w:bottom w:val="nil"/>
              <w:right w:val="nil"/>
            </w:tcBorders>
          </w:tcPr>
          <w:p w14:paraId="08CD2AD3"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41F0A716" w14:textId="77777777" w:rsidR="009A0F0D" w:rsidRPr="00122537" w:rsidRDefault="009A0F0D" w:rsidP="00C514AB">
            <w:pPr>
              <w:widowControl w:val="0"/>
              <w:autoSpaceDE w:val="0"/>
              <w:autoSpaceDN w:val="0"/>
              <w:adjustRightInd w:val="0"/>
              <w:ind w:left="792" w:hanging="792"/>
              <w:rPr>
                <w:rFonts w:ascii="Aptos" w:hAnsi="Aptos" w:cstheme="minorHAnsi"/>
                <w:b/>
                <w:noProof/>
                <w:color w:val="000000"/>
                <w:sz w:val="22"/>
                <w:szCs w:val="22"/>
                <w:lang w:eastAsia="it-IT"/>
              </w:rPr>
            </w:pPr>
            <w:r w:rsidRPr="00122537">
              <w:rPr>
                <w:rFonts w:ascii="Aptos" w:hAnsi="Aptos" w:cstheme="minorHAnsi"/>
                <w:b/>
                <w:noProof/>
                <w:color w:val="000000"/>
                <w:sz w:val="22"/>
                <w:szCs w:val="22"/>
                <w:lang w:eastAsia="it-IT"/>
              </w:rPr>
              <w:t>ART. 5</w:t>
            </w:r>
            <w:r w:rsidRPr="00122537">
              <w:rPr>
                <w:rFonts w:ascii="Aptos" w:hAnsi="Aptos" w:cstheme="minorHAnsi"/>
                <w:b/>
                <w:noProof/>
                <w:color w:val="000000"/>
                <w:sz w:val="22"/>
                <w:szCs w:val="22"/>
                <w:lang w:eastAsia="it-IT"/>
              </w:rPr>
              <w:tab/>
              <w:t>SVOLGIMENTO DELLA GARA</w:t>
            </w:r>
          </w:p>
          <w:p w14:paraId="4846C6F1" w14:textId="6D3104FB" w:rsidR="009A0F0D" w:rsidRPr="00122537" w:rsidRDefault="009A0F0D" w:rsidP="00C514AB">
            <w:pPr>
              <w:widowControl w:val="0"/>
              <w:numPr>
                <w:ilvl w:val="0"/>
                <w:numId w:val="47"/>
              </w:numPr>
              <w:ind w:left="212" w:hanging="212"/>
              <w:rPr>
                <w:rFonts w:ascii="Aptos" w:hAnsi="Aptos" w:cstheme="minorHAnsi"/>
                <w:sz w:val="22"/>
                <w:szCs w:val="22"/>
                <w:lang w:val="it-IT"/>
              </w:rPr>
            </w:pPr>
            <w:r w:rsidRPr="00122537">
              <w:rPr>
                <w:rFonts w:ascii="Aptos" w:hAnsi="Aptos" w:cstheme="minorHAnsi"/>
                <w:sz w:val="22"/>
                <w:szCs w:val="22"/>
                <w:lang w:val="it-IT"/>
              </w:rPr>
              <w:t>Autorità di gara</w:t>
            </w:r>
          </w:p>
          <w:p w14:paraId="5E4ADE1F" w14:textId="77777777" w:rsidR="009A0F0D" w:rsidRPr="00122537" w:rsidRDefault="009A0F0D" w:rsidP="00C514AB">
            <w:pPr>
              <w:widowControl w:val="0"/>
              <w:numPr>
                <w:ilvl w:val="0"/>
                <w:numId w:val="47"/>
              </w:numPr>
              <w:ind w:left="212" w:hanging="212"/>
              <w:rPr>
                <w:rFonts w:ascii="Aptos" w:hAnsi="Aptos" w:cstheme="minorHAnsi"/>
                <w:sz w:val="22"/>
                <w:szCs w:val="22"/>
              </w:rPr>
            </w:pPr>
            <w:r w:rsidRPr="00122537">
              <w:rPr>
                <w:rFonts w:ascii="Aptos" w:hAnsi="Aptos" w:cstheme="minorHAnsi"/>
                <w:sz w:val="22"/>
                <w:szCs w:val="22"/>
              </w:rPr>
              <w:t xml:space="preserve">Offerte uguali ed offerta unica </w:t>
            </w:r>
          </w:p>
          <w:p w14:paraId="79382B8B" w14:textId="77777777" w:rsidR="009A0F0D" w:rsidRPr="00122537" w:rsidRDefault="009A0F0D" w:rsidP="00C514AB">
            <w:pPr>
              <w:widowControl w:val="0"/>
              <w:numPr>
                <w:ilvl w:val="0"/>
                <w:numId w:val="47"/>
              </w:numPr>
              <w:ind w:left="212" w:hanging="212"/>
              <w:rPr>
                <w:rFonts w:ascii="Aptos" w:hAnsi="Aptos" w:cstheme="minorHAnsi"/>
                <w:sz w:val="22"/>
                <w:szCs w:val="22"/>
              </w:rPr>
            </w:pPr>
            <w:r w:rsidRPr="00122537">
              <w:rPr>
                <w:rFonts w:ascii="Aptos" w:hAnsi="Aptos" w:cstheme="minorHAnsi"/>
                <w:sz w:val="22"/>
                <w:szCs w:val="22"/>
              </w:rPr>
              <w:t xml:space="preserve">Offerte anomale </w:t>
            </w:r>
          </w:p>
          <w:p w14:paraId="325B72E3" w14:textId="77777777" w:rsidR="009A0F0D" w:rsidRPr="00122537" w:rsidRDefault="009A0F0D" w:rsidP="00C514AB">
            <w:pPr>
              <w:widowControl w:val="0"/>
              <w:numPr>
                <w:ilvl w:val="0"/>
                <w:numId w:val="47"/>
              </w:numPr>
              <w:ind w:left="212" w:hanging="212"/>
              <w:rPr>
                <w:rFonts w:ascii="Aptos" w:hAnsi="Aptos" w:cstheme="minorHAnsi"/>
                <w:b/>
                <w:sz w:val="22"/>
                <w:szCs w:val="22"/>
              </w:rPr>
            </w:pPr>
            <w:r w:rsidRPr="00122537">
              <w:rPr>
                <w:rFonts w:ascii="Aptos" w:hAnsi="Aptos" w:cstheme="minorHAnsi"/>
                <w:sz w:val="22"/>
                <w:szCs w:val="22"/>
              </w:rPr>
              <w:t>Graduatoria finale e aggiudicazione</w:t>
            </w:r>
          </w:p>
          <w:p w14:paraId="02D86C00" w14:textId="27D344B2" w:rsidR="000B6651" w:rsidRPr="00122537" w:rsidRDefault="000B6651" w:rsidP="00C514AB">
            <w:pPr>
              <w:widowControl w:val="0"/>
              <w:numPr>
                <w:ilvl w:val="0"/>
                <w:numId w:val="47"/>
              </w:numPr>
              <w:ind w:left="212" w:hanging="212"/>
              <w:rPr>
                <w:rFonts w:ascii="Aptos" w:hAnsi="Aptos" w:cstheme="minorHAnsi"/>
                <w:sz w:val="22"/>
                <w:szCs w:val="22"/>
              </w:rPr>
            </w:pPr>
            <w:r w:rsidRPr="00122537">
              <w:rPr>
                <w:rFonts w:ascii="Aptos" w:hAnsi="Aptos" w:cstheme="minorHAnsi"/>
                <w:sz w:val="22"/>
                <w:szCs w:val="22"/>
              </w:rPr>
              <w:t xml:space="preserve">Controlli e verifiche </w:t>
            </w:r>
          </w:p>
          <w:p w14:paraId="4CE5C268" w14:textId="77777777" w:rsidR="009A0F0D" w:rsidRPr="00122537" w:rsidRDefault="009A0F0D" w:rsidP="00C514AB">
            <w:pPr>
              <w:widowControl w:val="0"/>
              <w:numPr>
                <w:ilvl w:val="0"/>
                <w:numId w:val="47"/>
              </w:numPr>
              <w:ind w:left="212" w:hanging="212"/>
              <w:rPr>
                <w:rFonts w:ascii="Aptos" w:hAnsi="Aptos" w:cstheme="minorHAnsi"/>
                <w:b/>
                <w:sz w:val="22"/>
                <w:szCs w:val="22"/>
              </w:rPr>
            </w:pPr>
            <w:r w:rsidRPr="00122537">
              <w:rPr>
                <w:rFonts w:ascii="Aptos" w:hAnsi="Aptos" w:cstheme="minorHAnsi"/>
                <w:sz w:val="22"/>
                <w:szCs w:val="22"/>
              </w:rPr>
              <w:t>Accesso agli atti</w:t>
            </w:r>
          </w:p>
          <w:p w14:paraId="7953369E" w14:textId="2F820619" w:rsidR="004C173D" w:rsidRPr="00122537" w:rsidRDefault="004C173D" w:rsidP="00C514AB">
            <w:pPr>
              <w:widowControl w:val="0"/>
              <w:numPr>
                <w:ilvl w:val="0"/>
                <w:numId w:val="47"/>
              </w:numPr>
              <w:ind w:left="212" w:hanging="212"/>
              <w:rPr>
                <w:rFonts w:ascii="Aptos" w:hAnsi="Aptos" w:cstheme="minorHAnsi"/>
                <w:b/>
                <w:sz w:val="22"/>
                <w:szCs w:val="22"/>
              </w:rPr>
            </w:pPr>
            <w:r w:rsidRPr="00122537">
              <w:rPr>
                <w:rFonts w:ascii="Aptos" w:hAnsi="Aptos" w:cstheme="minorHAnsi"/>
                <w:sz w:val="22"/>
                <w:szCs w:val="22"/>
              </w:rPr>
              <w:t>Rinvio</w:t>
            </w:r>
          </w:p>
        </w:tc>
      </w:tr>
      <w:tr w:rsidR="009A0F0D" w:rsidRPr="00122537" w14:paraId="13E61FC7" w14:textId="77777777" w:rsidTr="003E4D9D">
        <w:tc>
          <w:tcPr>
            <w:tcW w:w="4350" w:type="dxa"/>
            <w:tcBorders>
              <w:top w:val="nil"/>
              <w:left w:val="nil"/>
              <w:bottom w:val="nil"/>
              <w:right w:val="nil"/>
            </w:tcBorders>
          </w:tcPr>
          <w:p w14:paraId="63E24A11" w14:textId="77777777" w:rsidR="009A0F0D" w:rsidRPr="00122537" w:rsidRDefault="009A0F0D" w:rsidP="00C514AB">
            <w:pPr>
              <w:widowControl w:val="0"/>
              <w:ind w:right="-42"/>
              <w:jc w:val="center"/>
              <w:rPr>
                <w:rFonts w:ascii="Aptos" w:hAnsi="Aptos" w:cstheme="minorHAnsi"/>
                <w:b/>
                <w:sz w:val="22"/>
                <w:szCs w:val="22"/>
              </w:rPr>
            </w:pPr>
          </w:p>
        </w:tc>
        <w:tc>
          <w:tcPr>
            <w:tcW w:w="1037" w:type="dxa"/>
            <w:tcBorders>
              <w:top w:val="nil"/>
              <w:left w:val="nil"/>
              <w:bottom w:val="nil"/>
              <w:right w:val="nil"/>
            </w:tcBorders>
          </w:tcPr>
          <w:p w14:paraId="7B406502"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70700113" w14:textId="77777777" w:rsidR="009A0F0D" w:rsidRPr="00122537" w:rsidRDefault="009A0F0D" w:rsidP="00C514AB">
            <w:pPr>
              <w:widowControl w:val="0"/>
              <w:jc w:val="center"/>
              <w:rPr>
                <w:rFonts w:ascii="Aptos" w:hAnsi="Aptos" w:cstheme="minorHAnsi"/>
                <w:b/>
                <w:sz w:val="22"/>
                <w:szCs w:val="22"/>
              </w:rPr>
            </w:pPr>
          </w:p>
        </w:tc>
      </w:tr>
      <w:tr w:rsidR="009A0F0D" w:rsidRPr="00122537" w14:paraId="7790F299" w14:textId="77777777" w:rsidTr="003E4D9D">
        <w:tc>
          <w:tcPr>
            <w:tcW w:w="4350" w:type="dxa"/>
            <w:tcBorders>
              <w:top w:val="nil"/>
              <w:left w:val="nil"/>
              <w:bottom w:val="nil"/>
              <w:right w:val="nil"/>
            </w:tcBorders>
          </w:tcPr>
          <w:p w14:paraId="7E5DE217" w14:textId="77777777" w:rsidR="009A0F0D" w:rsidRPr="00122537" w:rsidRDefault="009A0F0D" w:rsidP="00C514AB">
            <w:pPr>
              <w:widowControl w:val="0"/>
              <w:autoSpaceDE w:val="0"/>
              <w:autoSpaceDN w:val="0"/>
              <w:adjustRightInd w:val="0"/>
              <w:ind w:left="632" w:right="-42" w:hanging="632"/>
              <w:rPr>
                <w:rFonts w:ascii="Aptos" w:hAnsi="Aptos" w:cstheme="minorHAnsi"/>
                <w:b/>
                <w:noProof/>
                <w:color w:val="000000"/>
                <w:sz w:val="22"/>
                <w:szCs w:val="22"/>
                <w:lang w:val="de-DE" w:eastAsia="it-IT"/>
              </w:rPr>
            </w:pPr>
            <w:r w:rsidRPr="00122537">
              <w:rPr>
                <w:rFonts w:ascii="Aptos" w:hAnsi="Aptos" w:cstheme="minorHAnsi"/>
                <w:b/>
                <w:noProof/>
                <w:color w:val="000000"/>
                <w:sz w:val="22"/>
                <w:szCs w:val="22"/>
                <w:lang w:val="de-DE" w:eastAsia="it-IT"/>
              </w:rPr>
              <w:t>ART. 6</w:t>
            </w:r>
            <w:r w:rsidRPr="00122537">
              <w:rPr>
                <w:rFonts w:ascii="Aptos" w:hAnsi="Aptos" w:cstheme="minorHAnsi"/>
                <w:b/>
                <w:noProof/>
                <w:color w:val="000000"/>
                <w:sz w:val="22"/>
                <w:szCs w:val="22"/>
                <w:lang w:val="de-DE" w:eastAsia="it-IT"/>
              </w:rPr>
              <w:tab/>
              <w:t>AUFLAGEN NACH DEM ZUSCHLAG, VERTRAGSABSCHLUSS</w:t>
            </w:r>
          </w:p>
          <w:p w14:paraId="72B79386" w14:textId="77777777" w:rsidR="009A0F0D" w:rsidRPr="00122537" w:rsidRDefault="009A0F0D" w:rsidP="00C514AB">
            <w:pPr>
              <w:widowControl w:val="0"/>
              <w:autoSpaceDE w:val="0"/>
              <w:autoSpaceDN w:val="0"/>
              <w:adjustRightInd w:val="0"/>
              <w:ind w:left="632" w:right="-42" w:hanging="632"/>
              <w:rPr>
                <w:rFonts w:ascii="Aptos" w:hAnsi="Aptos" w:cstheme="minorHAnsi"/>
                <w:b/>
                <w:noProof/>
                <w:color w:val="000000"/>
                <w:sz w:val="22"/>
                <w:szCs w:val="22"/>
                <w:lang w:val="de-DE" w:eastAsia="it-IT"/>
              </w:rPr>
            </w:pPr>
          </w:p>
          <w:p w14:paraId="3A2BB51F" w14:textId="3BD8ACFD" w:rsidR="009A0F0D" w:rsidRPr="00122537" w:rsidRDefault="009A0F0D" w:rsidP="00C514AB">
            <w:pPr>
              <w:widowControl w:val="0"/>
              <w:numPr>
                <w:ilvl w:val="0"/>
                <w:numId w:val="42"/>
              </w:numPr>
              <w:tabs>
                <w:tab w:val="num" w:pos="1418"/>
              </w:tabs>
              <w:autoSpaceDE w:val="0"/>
              <w:autoSpaceDN w:val="0"/>
              <w:adjustRightInd w:val="0"/>
              <w:ind w:left="216" w:right="-42" w:hanging="222"/>
              <w:rPr>
                <w:rFonts w:ascii="Aptos" w:hAnsi="Aptos" w:cstheme="minorHAnsi"/>
                <w:noProof/>
                <w:color w:val="000000"/>
                <w:sz w:val="22"/>
                <w:szCs w:val="22"/>
                <w:lang w:val="de-DE" w:eastAsia="it-IT"/>
              </w:rPr>
            </w:pPr>
            <w:r w:rsidRPr="00122537">
              <w:rPr>
                <w:rFonts w:ascii="Aptos" w:hAnsi="Aptos" w:cstheme="minorHAnsi"/>
                <w:noProof/>
                <w:color w:val="000000"/>
                <w:sz w:val="22"/>
                <w:szCs w:val="22"/>
                <w:lang w:val="de-DE" w:eastAsia="it-IT"/>
              </w:rPr>
              <w:t>Freigabe der vorläufigen Sicherheit</w:t>
            </w:r>
            <w:r w:rsidR="00D83CF2" w:rsidRPr="00122537">
              <w:rPr>
                <w:rFonts w:ascii="Aptos" w:hAnsi="Aptos" w:cstheme="minorHAnsi"/>
                <w:noProof/>
                <w:color w:val="FF0000"/>
                <w:sz w:val="22"/>
                <w:szCs w:val="22"/>
                <w:lang w:val="de-DE" w:eastAsia="it-IT"/>
              </w:rPr>
              <w:t>/omissis</w:t>
            </w:r>
          </w:p>
          <w:p w14:paraId="39D03FA7" w14:textId="77777777" w:rsidR="009A0F0D" w:rsidRPr="00122537" w:rsidRDefault="009A0F0D" w:rsidP="00C514AB">
            <w:pPr>
              <w:widowControl w:val="0"/>
              <w:numPr>
                <w:ilvl w:val="0"/>
                <w:numId w:val="42"/>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Sicherheiten</w:t>
            </w:r>
          </w:p>
          <w:p w14:paraId="0526B7E6" w14:textId="77777777" w:rsidR="009A0F0D" w:rsidRPr="00122537" w:rsidRDefault="009A0F0D" w:rsidP="00C514AB">
            <w:pPr>
              <w:widowControl w:val="0"/>
              <w:numPr>
                <w:ilvl w:val="0"/>
                <w:numId w:val="42"/>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Aufhebung des Zuschlags aus dem Zu</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schlagsempfänger anzulastenden Gründen </w:t>
            </w:r>
          </w:p>
          <w:p w14:paraId="396997F2" w14:textId="77777777" w:rsidR="009A0F0D" w:rsidRPr="00122537" w:rsidRDefault="009A0F0D" w:rsidP="00C514AB">
            <w:pPr>
              <w:widowControl w:val="0"/>
              <w:numPr>
                <w:ilvl w:val="0"/>
                <w:numId w:val="42"/>
              </w:numPr>
              <w:tabs>
                <w:tab w:val="num" w:pos="206"/>
              </w:tabs>
              <w:ind w:left="206" w:right="-42" w:hanging="206"/>
              <w:rPr>
                <w:rFonts w:ascii="Aptos" w:hAnsi="Aptos" w:cstheme="minorHAnsi"/>
                <w:sz w:val="22"/>
                <w:szCs w:val="22"/>
                <w:lang w:val="de-DE"/>
              </w:rPr>
            </w:pPr>
            <w:r w:rsidRPr="00122537">
              <w:rPr>
                <w:rFonts w:ascii="Aptos" w:hAnsi="Aptos" w:cstheme="minorHAnsi"/>
                <w:sz w:val="22"/>
                <w:szCs w:val="22"/>
                <w:lang w:val="de-DE"/>
              </w:rPr>
              <w:t>Vertragsabschluss</w:t>
            </w:r>
          </w:p>
        </w:tc>
        <w:tc>
          <w:tcPr>
            <w:tcW w:w="1037" w:type="dxa"/>
            <w:tcBorders>
              <w:top w:val="nil"/>
              <w:left w:val="nil"/>
              <w:bottom w:val="nil"/>
              <w:right w:val="nil"/>
            </w:tcBorders>
          </w:tcPr>
          <w:p w14:paraId="22F6EAE5"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759E0DB5" w14:textId="77777777" w:rsidR="009A0F0D" w:rsidRPr="00122537" w:rsidRDefault="009A0F0D" w:rsidP="00C514AB">
            <w:pPr>
              <w:widowControl w:val="0"/>
              <w:autoSpaceDE w:val="0"/>
              <w:autoSpaceDN w:val="0"/>
              <w:adjustRightInd w:val="0"/>
              <w:ind w:left="792" w:hanging="792"/>
              <w:rPr>
                <w:rFonts w:ascii="Aptos" w:hAnsi="Aptos" w:cstheme="minorHAnsi"/>
                <w:b/>
                <w:noProof/>
                <w:color w:val="000000"/>
                <w:sz w:val="22"/>
                <w:szCs w:val="22"/>
                <w:lang w:eastAsia="it-IT"/>
              </w:rPr>
            </w:pPr>
            <w:r w:rsidRPr="00122537">
              <w:rPr>
                <w:rFonts w:ascii="Aptos" w:hAnsi="Aptos" w:cstheme="minorHAnsi"/>
                <w:b/>
                <w:noProof/>
                <w:color w:val="000000"/>
                <w:sz w:val="22"/>
                <w:szCs w:val="22"/>
                <w:lang w:eastAsia="it-IT"/>
              </w:rPr>
              <w:t>ART. 6</w:t>
            </w:r>
            <w:bookmarkStart w:id="7" w:name="_Hlk10818740"/>
            <w:r w:rsidRPr="00122537">
              <w:rPr>
                <w:rFonts w:ascii="Aptos" w:hAnsi="Aptos" w:cstheme="minorHAnsi"/>
                <w:b/>
                <w:noProof/>
                <w:color w:val="000000"/>
                <w:sz w:val="22"/>
                <w:szCs w:val="22"/>
                <w:lang w:eastAsia="it-IT"/>
              </w:rPr>
              <w:tab/>
            </w:r>
            <w:bookmarkEnd w:id="7"/>
            <w:r w:rsidRPr="00122537">
              <w:rPr>
                <w:rFonts w:ascii="Aptos" w:hAnsi="Aptos" w:cstheme="minorHAnsi"/>
                <w:b/>
                <w:noProof/>
                <w:color w:val="000000"/>
                <w:sz w:val="22"/>
                <w:szCs w:val="22"/>
                <w:lang w:eastAsia="it-IT"/>
              </w:rPr>
              <w:t xml:space="preserve">ADEMPIMENTI SUCCESSIVI </w:t>
            </w:r>
          </w:p>
          <w:p w14:paraId="4B80D3A3" w14:textId="77777777" w:rsidR="009A0F0D" w:rsidRPr="00122537" w:rsidRDefault="009A0F0D" w:rsidP="00C514AB">
            <w:pPr>
              <w:widowControl w:val="0"/>
              <w:autoSpaceDE w:val="0"/>
              <w:autoSpaceDN w:val="0"/>
              <w:adjustRightInd w:val="0"/>
              <w:ind w:left="747"/>
              <w:rPr>
                <w:rFonts w:ascii="Aptos" w:hAnsi="Aptos" w:cstheme="minorHAnsi"/>
                <w:b/>
                <w:noProof/>
                <w:color w:val="000000"/>
                <w:sz w:val="22"/>
                <w:szCs w:val="22"/>
                <w:lang w:val="it-IT" w:eastAsia="it-IT"/>
              </w:rPr>
            </w:pPr>
            <w:r w:rsidRPr="00122537">
              <w:rPr>
                <w:rFonts w:ascii="Aptos" w:hAnsi="Aptos" w:cstheme="minorHAnsi"/>
                <w:b/>
                <w:noProof/>
                <w:color w:val="000000"/>
                <w:sz w:val="22"/>
                <w:szCs w:val="22"/>
                <w:lang w:val="it-IT" w:eastAsia="it-IT"/>
              </w:rPr>
              <w:t xml:space="preserve">ALL’ AGGIUDICAZIONE E STIPULA DEL CONTRATTO </w:t>
            </w:r>
          </w:p>
          <w:p w14:paraId="5CF5A1FD" w14:textId="521BD332" w:rsidR="009A0F0D" w:rsidRPr="00122537" w:rsidRDefault="009A0F0D" w:rsidP="00C514AB">
            <w:pPr>
              <w:widowControl w:val="0"/>
              <w:numPr>
                <w:ilvl w:val="0"/>
                <w:numId w:val="41"/>
              </w:numPr>
              <w:ind w:left="212" w:hanging="212"/>
              <w:rPr>
                <w:rFonts w:ascii="Aptos" w:hAnsi="Aptos" w:cstheme="minorHAnsi"/>
                <w:sz w:val="22"/>
                <w:szCs w:val="22"/>
                <w:lang w:val="it-IT"/>
              </w:rPr>
            </w:pPr>
            <w:r w:rsidRPr="00122537">
              <w:rPr>
                <w:rFonts w:ascii="Aptos" w:hAnsi="Aptos" w:cstheme="minorHAnsi"/>
                <w:sz w:val="22"/>
                <w:szCs w:val="22"/>
                <w:lang w:val="it-IT"/>
              </w:rPr>
              <w:t>Svincolo della garanzia provvisoria</w:t>
            </w:r>
            <w:r w:rsidR="00D83CF2" w:rsidRPr="00122537">
              <w:rPr>
                <w:rFonts w:ascii="Aptos" w:hAnsi="Aptos" w:cstheme="minorHAnsi"/>
                <w:color w:val="FF0000"/>
                <w:sz w:val="22"/>
                <w:szCs w:val="22"/>
                <w:lang w:val="it-IT"/>
              </w:rPr>
              <w:t>/omissis</w:t>
            </w:r>
          </w:p>
          <w:p w14:paraId="7A222D76" w14:textId="77777777" w:rsidR="009A0F0D" w:rsidRPr="00122537" w:rsidRDefault="009A0F0D" w:rsidP="00C514AB">
            <w:pPr>
              <w:widowControl w:val="0"/>
              <w:numPr>
                <w:ilvl w:val="0"/>
                <w:numId w:val="41"/>
              </w:numPr>
              <w:ind w:left="212" w:hanging="212"/>
              <w:rPr>
                <w:rFonts w:ascii="Aptos" w:hAnsi="Aptos" w:cstheme="minorHAnsi"/>
                <w:sz w:val="22"/>
                <w:szCs w:val="22"/>
              </w:rPr>
            </w:pPr>
            <w:r w:rsidRPr="00122537">
              <w:rPr>
                <w:rFonts w:ascii="Aptos" w:hAnsi="Aptos" w:cstheme="minorHAnsi"/>
                <w:sz w:val="22"/>
                <w:szCs w:val="22"/>
              </w:rPr>
              <w:t>Garanzie</w:t>
            </w:r>
          </w:p>
          <w:p w14:paraId="0C36FD35" w14:textId="77777777" w:rsidR="009A0F0D" w:rsidRPr="00122537" w:rsidRDefault="009A0F0D" w:rsidP="00C514AB">
            <w:pPr>
              <w:widowControl w:val="0"/>
              <w:numPr>
                <w:ilvl w:val="0"/>
                <w:numId w:val="41"/>
              </w:numPr>
              <w:ind w:left="212" w:hanging="212"/>
              <w:rPr>
                <w:rFonts w:ascii="Aptos" w:hAnsi="Aptos" w:cstheme="minorHAnsi"/>
                <w:sz w:val="22"/>
                <w:szCs w:val="22"/>
                <w:lang w:val="it-IT"/>
              </w:rPr>
            </w:pPr>
            <w:r w:rsidRPr="00122537">
              <w:rPr>
                <w:rFonts w:ascii="Aptos" w:hAnsi="Aptos" w:cstheme="minorHAnsi"/>
                <w:sz w:val="22"/>
                <w:szCs w:val="22"/>
                <w:lang w:val="it-IT"/>
              </w:rPr>
              <w:t>Annullamento dell’aggiudicazione per causa imputabile all’aggiudicatario</w:t>
            </w:r>
          </w:p>
          <w:p w14:paraId="349C9F1D" w14:textId="77777777" w:rsidR="009A0F0D" w:rsidRPr="00122537" w:rsidRDefault="009A0F0D" w:rsidP="00C514AB">
            <w:pPr>
              <w:widowControl w:val="0"/>
              <w:numPr>
                <w:ilvl w:val="0"/>
                <w:numId w:val="41"/>
              </w:numPr>
              <w:ind w:left="212" w:hanging="212"/>
              <w:rPr>
                <w:rFonts w:ascii="Aptos" w:hAnsi="Aptos" w:cstheme="minorHAnsi"/>
                <w:sz w:val="22"/>
                <w:szCs w:val="22"/>
              </w:rPr>
            </w:pPr>
            <w:r w:rsidRPr="00122537">
              <w:rPr>
                <w:rFonts w:ascii="Aptos" w:hAnsi="Aptos" w:cstheme="minorHAnsi"/>
                <w:sz w:val="22"/>
                <w:szCs w:val="22"/>
              </w:rPr>
              <w:t>Stipula del contratto</w:t>
            </w:r>
          </w:p>
        </w:tc>
      </w:tr>
      <w:tr w:rsidR="009A0F0D" w:rsidRPr="00122537" w14:paraId="656D8B4F" w14:textId="77777777" w:rsidTr="003E4D9D">
        <w:tc>
          <w:tcPr>
            <w:tcW w:w="4350" w:type="dxa"/>
            <w:tcBorders>
              <w:top w:val="nil"/>
              <w:left w:val="nil"/>
              <w:bottom w:val="nil"/>
              <w:right w:val="nil"/>
            </w:tcBorders>
          </w:tcPr>
          <w:p w14:paraId="0EB7DA56" w14:textId="77777777" w:rsidR="009A0F0D" w:rsidRPr="00122537" w:rsidRDefault="009A0F0D" w:rsidP="00C514AB">
            <w:pPr>
              <w:widowControl w:val="0"/>
              <w:jc w:val="center"/>
              <w:rPr>
                <w:rFonts w:ascii="Aptos" w:hAnsi="Aptos" w:cstheme="minorHAnsi"/>
                <w:b/>
                <w:sz w:val="22"/>
                <w:szCs w:val="22"/>
              </w:rPr>
            </w:pPr>
          </w:p>
        </w:tc>
        <w:tc>
          <w:tcPr>
            <w:tcW w:w="1037" w:type="dxa"/>
            <w:tcBorders>
              <w:top w:val="nil"/>
              <w:left w:val="nil"/>
              <w:bottom w:val="nil"/>
              <w:right w:val="nil"/>
            </w:tcBorders>
          </w:tcPr>
          <w:p w14:paraId="3E3FC75F" w14:textId="77777777" w:rsidR="009A0F0D" w:rsidRPr="00122537" w:rsidRDefault="009A0F0D" w:rsidP="00C514AB">
            <w:pPr>
              <w:widowControl w:val="0"/>
              <w:rPr>
                <w:rFonts w:ascii="Aptos" w:hAnsi="Aptos" w:cstheme="minorHAnsi"/>
                <w:sz w:val="22"/>
                <w:szCs w:val="22"/>
              </w:rPr>
            </w:pPr>
          </w:p>
        </w:tc>
        <w:tc>
          <w:tcPr>
            <w:tcW w:w="4394" w:type="dxa"/>
            <w:tcBorders>
              <w:top w:val="nil"/>
              <w:left w:val="nil"/>
              <w:bottom w:val="nil"/>
              <w:right w:val="nil"/>
            </w:tcBorders>
          </w:tcPr>
          <w:p w14:paraId="2FD04ED8" w14:textId="77777777" w:rsidR="009A0F0D" w:rsidRPr="00122537" w:rsidRDefault="009A0F0D" w:rsidP="00C514AB">
            <w:pPr>
              <w:widowControl w:val="0"/>
              <w:jc w:val="center"/>
              <w:rPr>
                <w:rFonts w:ascii="Aptos" w:hAnsi="Aptos" w:cstheme="minorHAnsi"/>
                <w:b/>
                <w:sz w:val="22"/>
                <w:szCs w:val="22"/>
              </w:rPr>
            </w:pPr>
          </w:p>
        </w:tc>
      </w:tr>
      <w:tr w:rsidR="009A0F0D" w:rsidRPr="00122537" w14:paraId="53459F6F" w14:textId="77777777" w:rsidTr="003E4D9D">
        <w:tc>
          <w:tcPr>
            <w:tcW w:w="4350" w:type="dxa"/>
            <w:tcBorders>
              <w:top w:val="nil"/>
              <w:left w:val="nil"/>
              <w:bottom w:val="nil"/>
              <w:right w:val="nil"/>
            </w:tcBorders>
          </w:tcPr>
          <w:p w14:paraId="3686438C" w14:textId="77777777" w:rsidR="009A0F0D" w:rsidRPr="00122537" w:rsidRDefault="009A0F0D" w:rsidP="00C514AB">
            <w:pPr>
              <w:widowControl w:val="0"/>
              <w:autoSpaceDE w:val="0"/>
              <w:autoSpaceDN w:val="0"/>
              <w:adjustRightInd w:val="0"/>
              <w:rPr>
                <w:rFonts w:ascii="Aptos" w:hAnsi="Aptos" w:cstheme="minorHAnsi"/>
                <w:b/>
                <w:noProof/>
                <w:color w:val="000000"/>
                <w:sz w:val="22"/>
                <w:szCs w:val="22"/>
                <w:lang w:val="de-DE" w:eastAsia="it-IT"/>
              </w:rPr>
            </w:pPr>
            <w:r w:rsidRPr="00122537">
              <w:rPr>
                <w:rFonts w:ascii="Aptos" w:hAnsi="Aptos" w:cstheme="minorHAnsi"/>
                <w:b/>
                <w:noProof/>
                <w:color w:val="000000"/>
                <w:sz w:val="22"/>
                <w:szCs w:val="22"/>
                <w:lang w:val="de-DE" w:eastAsia="it-IT"/>
              </w:rPr>
              <w:t>ART. 7</w:t>
            </w:r>
            <w:r w:rsidRPr="00122537">
              <w:rPr>
                <w:rFonts w:ascii="Aptos" w:hAnsi="Aptos" w:cstheme="minorHAnsi"/>
                <w:b/>
                <w:noProof/>
                <w:color w:val="000000"/>
                <w:sz w:val="22"/>
                <w:szCs w:val="22"/>
                <w:lang w:val="de-DE" w:eastAsia="it-IT"/>
              </w:rPr>
              <w:tab/>
              <w:t>ANLAGEN</w:t>
            </w:r>
          </w:p>
        </w:tc>
        <w:tc>
          <w:tcPr>
            <w:tcW w:w="1037" w:type="dxa"/>
            <w:tcBorders>
              <w:top w:val="nil"/>
              <w:left w:val="nil"/>
              <w:bottom w:val="nil"/>
              <w:right w:val="nil"/>
            </w:tcBorders>
          </w:tcPr>
          <w:p w14:paraId="57DA1046" w14:textId="77777777" w:rsidR="009A0F0D" w:rsidRPr="00122537" w:rsidRDefault="009A0F0D" w:rsidP="00C514AB">
            <w:pPr>
              <w:widowControl w:val="0"/>
              <w:rPr>
                <w:rFonts w:ascii="Aptos" w:hAnsi="Aptos" w:cstheme="minorHAnsi"/>
                <w:sz w:val="22"/>
                <w:szCs w:val="22"/>
                <w:lang w:val="de-DE"/>
              </w:rPr>
            </w:pPr>
          </w:p>
        </w:tc>
        <w:tc>
          <w:tcPr>
            <w:tcW w:w="4394" w:type="dxa"/>
            <w:tcBorders>
              <w:top w:val="nil"/>
              <w:left w:val="nil"/>
              <w:bottom w:val="nil"/>
              <w:right w:val="nil"/>
            </w:tcBorders>
          </w:tcPr>
          <w:p w14:paraId="63AF3308" w14:textId="77777777" w:rsidR="009A0F0D" w:rsidRPr="00122537" w:rsidRDefault="009A0F0D" w:rsidP="00C514AB">
            <w:pPr>
              <w:widowControl w:val="0"/>
              <w:autoSpaceDE w:val="0"/>
              <w:autoSpaceDN w:val="0"/>
              <w:adjustRightInd w:val="0"/>
              <w:rPr>
                <w:rFonts w:ascii="Aptos" w:hAnsi="Aptos" w:cstheme="minorHAnsi"/>
                <w:b/>
                <w:noProof/>
                <w:color w:val="000000"/>
                <w:sz w:val="22"/>
                <w:szCs w:val="22"/>
                <w:lang w:eastAsia="it-IT"/>
              </w:rPr>
            </w:pPr>
            <w:r w:rsidRPr="00122537">
              <w:rPr>
                <w:rFonts w:ascii="Aptos" w:hAnsi="Aptos" w:cstheme="minorHAnsi"/>
                <w:b/>
                <w:noProof/>
                <w:color w:val="000000"/>
                <w:sz w:val="22"/>
                <w:szCs w:val="22"/>
                <w:lang w:eastAsia="it-IT"/>
              </w:rPr>
              <w:t>ART. 7</w:t>
            </w:r>
            <w:r w:rsidRPr="00122537">
              <w:rPr>
                <w:rFonts w:ascii="Aptos" w:hAnsi="Aptos" w:cstheme="minorHAnsi"/>
                <w:b/>
                <w:noProof/>
                <w:color w:val="000000"/>
                <w:sz w:val="22"/>
                <w:szCs w:val="22"/>
                <w:lang w:val="de-DE" w:eastAsia="it-IT"/>
              </w:rPr>
              <w:tab/>
            </w:r>
            <w:r w:rsidRPr="00122537">
              <w:rPr>
                <w:rFonts w:ascii="Aptos" w:hAnsi="Aptos" w:cstheme="minorHAnsi"/>
                <w:b/>
                <w:noProof/>
                <w:color w:val="000000"/>
                <w:sz w:val="22"/>
                <w:szCs w:val="22"/>
                <w:lang w:eastAsia="it-IT"/>
              </w:rPr>
              <w:t>ALLEGATI</w:t>
            </w:r>
          </w:p>
        </w:tc>
      </w:tr>
    </w:tbl>
    <w:p w14:paraId="7B685CEC" w14:textId="77777777" w:rsidR="00F80EF5" w:rsidRPr="00122537" w:rsidRDefault="00D96B2C" w:rsidP="00C514AB">
      <w:pPr>
        <w:widowControl w:val="0"/>
        <w:rPr>
          <w:rFonts w:ascii="Aptos" w:hAnsi="Aptos" w:cstheme="minorHAnsi"/>
          <w:sz w:val="22"/>
          <w:szCs w:val="22"/>
          <w:lang w:val="it-IT"/>
        </w:rPr>
      </w:pPr>
      <w:r w:rsidRPr="00122537">
        <w:rPr>
          <w:rFonts w:ascii="Aptos" w:hAnsi="Aptos" w:cstheme="minorHAnsi"/>
          <w:sz w:val="22"/>
          <w:szCs w:val="22"/>
          <w:lang w:val="it-IT"/>
        </w:rPr>
        <w:br w:type="page"/>
      </w:r>
    </w:p>
    <w:tbl>
      <w:tblPr>
        <w:tblW w:w="9781" w:type="dxa"/>
        <w:tblLayout w:type="fixed"/>
        <w:tblLook w:val="01E0" w:firstRow="1" w:lastRow="1" w:firstColumn="1" w:lastColumn="1" w:noHBand="0" w:noVBand="0"/>
      </w:tblPr>
      <w:tblGrid>
        <w:gridCol w:w="850"/>
        <w:gridCol w:w="4072"/>
        <w:gridCol w:w="892"/>
        <w:gridCol w:w="3828"/>
        <w:gridCol w:w="139"/>
      </w:tblGrid>
      <w:tr w:rsidR="008C770C" w:rsidRPr="00796200" w14:paraId="7B523D63" w14:textId="77777777" w:rsidTr="00142C22">
        <w:tc>
          <w:tcPr>
            <w:tcW w:w="4922" w:type="dxa"/>
            <w:gridSpan w:val="2"/>
            <w:tcBorders>
              <w:top w:val="nil"/>
              <w:left w:val="nil"/>
              <w:bottom w:val="nil"/>
              <w:right w:val="nil"/>
            </w:tcBorders>
          </w:tcPr>
          <w:p w14:paraId="6DC1D46D" w14:textId="77777777" w:rsidR="0047461A" w:rsidRPr="00122537" w:rsidRDefault="00070FCB" w:rsidP="00C514AB">
            <w:pPr>
              <w:pStyle w:val="Nessunaspaziatura"/>
              <w:widowControl w:val="0"/>
              <w:spacing w:line="240" w:lineRule="exact"/>
              <w:ind w:left="-107"/>
              <w:jc w:val="both"/>
              <w:rPr>
                <w:rFonts w:ascii="Aptos" w:eastAsia="Times New Roman" w:hAnsi="Aptos" w:cstheme="minorHAnsi"/>
                <w:i/>
                <w:noProof/>
                <w:lang w:val="de-DE"/>
              </w:rPr>
            </w:pPr>
            <w:bookmarkStart w:id="8" w:name="_Hlk11139676"/>
            <w:bookmarkStart w:id="9" w:name="_Hlk8986573"/>
            <w:r w:rsidRPr="00122537">
              <w:rPr>
                <w:rFonts w:ascii="Aptos" w:eastAsia="Times New Roman" w:hAnsi="Aptos" w:cstheme="minorHAnsi"/>
                <w:i/>
                <w:noProof/>
                <w:lang w:val="de-DE"/>
              </w:rPr>
              <w:lastRenderedPageBreak/>
              <w:t>An</w:t>
            </w:r>
            <w:r w:rsidR="0047461A" w:rsidRPr="00122537">
              <w:rPr>
                <w:rFonts w:ascii="Aptos" w:eastAsia="Times New Roman" w:hAnsi="Aptos" w:cstheme="minorHAnsi"/>
                <w:i/>
                <w:noProof/>
                <w:lang w:val="de-DE"/>
              </w:rPr>
              <w:t>merkung zum Sprachgebrauch</w:t>
            </w:r>
          </w:p>
          <w:p w14:paraId="3FFF3BD4" w14:textId="77777777" w:rsidR="00E508A9" w:rsidRPr="00122537" w:rsidRDefault="0047461A" w:rsidP="00C514AB">
            <w:pPr>
              <w:pStyle w:val="Nessunaspaziatura"/>
              <w:widowControl w:val="0"/>
              <w:spacing w:line="240" w:lineRule="exact"/>
              <w:ind w:left="-107"/>
              <w:jc w:val="both"/>
              <w:rPr>
                <w:rFonts w:ascii="Aptos" w:hAnsi="Aptos" w:cstheme="minorHAnsi"/>
                <w:i/>
                <w:lang w:val="de-DE"/>
              </w:rPr>
            </w:pPr>
            <w:r w:rsidRPr="00122537">
              <w:rPr>
                <w:rFonts w:ascii="Aptos" w:eastAsia="Times New Roman" w:hAnsi="Aptos" w:cstheme="minorHAnsi"/>
                <w:i/>
                <w:noProof/>
                <w:lang w:val="de-DE"/>
              </w:rPr>
              <w:t xml:space="preserve">In Anbetracht der hohen Komplexität sowohl inhaltlicher </w:t>
            </w:r>
            <w:r w:rsidR="00E508A9" w:rsidRPr="00122537">
              <w:rPr>
                <w:rFonts w:ascii="Aptos" w:eastAsia="Times New Roman" w:hAnsi="Aptos" w:cstheme="minorHAnsi"/>
                <w:i/>
                <w:noProof/>
                <w:lang w:val="de-DE"/>
              </w:rPr>
              <w:t>als auch</w:t>
            </w:r>
            <w:r w:rsidRPr="00122537">
              <w:rPr>
                <w:rFonts w:ascii="Aptos" w:eastAsia="Times New Roman" w:hAnsi="Aptos" w:cstheme="minorHAnsi"/>
                <w:i/>
                <w:noProof/>
                <w:lang w:val="de-DE"/>
              </w:rPr>
              <w:t xml:space="preserve"> terminologischer Natur des Vergaberechts </w:t>
            </w:r>
            <w:r w:rsidR="00E508A9" w:rsidRPr="00122537">
              <w:rPr>
                <w:rFonts w:ascii="Aptos" w:eastAsia="Times New Roman" w:hAnsi="Aptos" w:cstheme="minorHAnsi"/>
                <w:i/>
                <w:noProof/>
                <w:lang w:val="de-DE"/>
              </w:rPr>
              <w:t>wurde aus</w:t>
            </w:r>
            <w:r w:rsidRPr="00122537">
              <w:rPr>
                <w:rFonts w:ascii="Aptos" w:eastAsia="Times New Roman" w:hAnsi="Aptos" w:cstheme="minorHAnsi"/>
                <w:i/>
                <w:noProof/>
                <w:lang w:val="de-DE"/>
              </w:rPr>
              <w:t xml:space="preserve"> </w:t>
            </w:r>
            <w:r w:rsidR="00E508A9" w:rsidRPr="00122537">
              <w:rPr>
                <w:rFonts w:ascii="Aptos" w:eastAsia="Times New Roman" w:hAnsi="Aptos" w:cstheme="minorHAnsi"/>
                <w:i/>
                <w:noProof/>
                <w:lang w:val="de-DE"/>
              </w:rPr>
              <w:t xml:space="preserve">Gründen der Übersichtlichkeit und </w:t>
            </w:r>
            <w:r w:rsidRPr="00122537">
              <w:rPr>
                <w:rFonts w:ascii="Aptos" w:eastAsia="Times New Roman" w:hAnsi="Aptos" w:cstheme="minorHAnsi"/>
                <w:i/>
                <w:noProof/>
                <w:lang w:val="de-DE"/>
              </w:rPr>
              <w:t xml:space="preserve">Verständlichkeit nur die männliche Form angewandt. </w:t>
            </w:r>
            <w:r w:rsidR="00E508A9" w:rsidRPr="00122537">
              <w:rPr>
                <w:rFonts w:ascii="Aptos" w:eastAsia="Times New Roman" w:hAnsi="Aptos" w:cstheme="minorHAnsi"/>
                <w:i/>
                <w:noProof/>
                <w:lang w:val="de-DE"/>
              </w:rPr>
              <w:t>Die männliche Form soll in jedem Falle Männer und Frauen gleichermaßen bezeichnen.</w:t>
            </w:r>
          </w:p>
        </w:tc>
        <w:tc>
          <w:tcPr>
            <w:tcW w:w="4859" w:type="dxa"/>
            <w:gridSpan w:val="3"/>
            <w:tcBorders>
              <w:top w:val="nil"/>
              <w:left w:val="nil"/>
              <w:bottom w:val="nil"/>
              <w:right w:val="nil"/>
            </w:tcBorders>
          </w:tcPr>
          <w:p w14:paraId="3DA712F3" w14:textId="77777777" w:rsidR="0047461A" w:rsidRPr="00122537" w:rsidRDefault="0047461A" w:rsidP="00C514AB">
            <w:pPr>
              <w:widowControl w:val="0"/>
              <w:rPr>
                <w:rFonts w:ascii="Aptos" w:hAnsi="Aptos" w:cstheme="minorHAnsi"/>
                <w:i/>
                <w:sz w:val="22"/>
                <w:szCs w:val="22"/>
                <w:lang w:val="it-IT"/>
              </w:rPr>
            </w:pPr>
            <w:r w:rsidRPr="00122537">
              <w:rPr>
                <w:rFonts w:ascii="Aptos" w:hAnsi="Aptos" w:cstheme="minorHAnsi"/>
                <w:i/>
                <w:sz w:val="22"/>
                <w:szCs w:val="22"/>
                <w:lang w:val="it-IT"/>
              </w:rPr>
              <w:t>Premessa per l’uso linguistico</w:t>
            </w:r>
          </w:p>
          <w:p w14:paraId="4D8ED370" w14:textId="77777777" w:rsidR="008C770C" w:rsidRPr="00122537" w:rsidRDefault="0047461A" w:rsidP="00C514AB">
            <w:pPr>
              <w:pStyle w:val="Nessunaspaziatura"/>
              <w:widowControl w:val="0"/>
              <w:spacing w:line="240" w:lineRule="exact"/>
              <w:jc w:val="both"/>
              <w:rPr>
                <w:rFonts w:ascii="Aptos" w:hAnsi="Aptos" w:cstheme="minorHAnsi"/>
                <w:i/>
              </w:rPr>
            </w:pPr>
            <w:r w:rsidRPr="00122537">
              <w:rPr>
                <w:rFonts w:ascii="Aptos" w:hAnsi="Aptos" w:cstheme="minorHAnsi"/>
                <w:i/>
              </w:rPr>
              <w:t xml:space="preserve">In considerazione dell'elevata complessità, sia in termini di contenuto che di terminologia, del diritto degli appalti pubblici, per ragioni di </w:t>
            </w:r>
            <w:r w:rsidR="00E508A9" w:rsidRPr="00122537">
              <w:rPr>
                <w:rFonts w:ascii="Aptos" w:hAnsi="Aptos" w:cstheme="minorHAnsi"/>
                <w:i/>
              </w:rPr>
              <w:t xml:space="preserve">semplicità </w:t>
            </w:r>
            <w:r w:rsidRPr="00122537">
              <w:rPr>
                <w:rFonts w:ascii="Aptos" w:hAnsi="Aptos" w:cstheme="minorHAnsi"/>
                <w:i/>
              </w:rPr>
              <w:t>e comprensibilità è stata utilizzata solo la forma maschile.</w:t>
            </w:r>
            <w:r w:rsidR="00E508A9" w:rsidRPr="00122537">
              <w:rPr>
                <w:rFonts w:ascii="Aptos" w:hAnsi="Aptos" w:cstheme="minorHAnsi"/>
                <w:i/>
              </w:rPr>
              <w:t xml:space="preserve"> La forma maschile ha pertanto valore generico e riguarda in ogni caso persone di entrambi i sessi. </w:t>
            </w:r>
          </w:p>
        </w:tc>
      </w:tr>
      <w:bookmarkEnd w:id="8"/>
      <w:tr w:rsidR="00E21A10" w:rsidRPr="00122537" w14:paraId="6694D424" w14:textId="77777777" w:rsidTr="00142C22">
        <w:tc>
          <w:tcPr>
            <w:tcW w:w="4922" w:type="dxa"/>
            <w:gridSpan w:val="2"/>
            <w:tcBorders>
              <w:top w:val="nil"/>
              <w:left w:val="nil"/>
              <w:bottom w:val="nil"/>
              <w:right w:val="nil"/>
            </w:tcBorders>
          </w:tcPr>
          <w:p w14:paraId="1D09E6AB" w14:textId="77777777" w:rsidR="00E21A10" w:rsidRPr="00122537" w:rsidRDefault="00E21A10" w:rsidP="00C514AB">
            <w:pPr>
              <w:pStyle w:val="Nessunaspaziatura"/>
              <w:widowControl w:val="0"/>
              <w:spacing w:line="240" w:lineRule="exact"/>
              <w:jc w:val="center"/>
              <w:rPr>
                <w:rFonts w:ascii="Aptos" w:eastAsia="Times New Roman" w:hAnsi="Aptos" w:cstheme="minorHAnsi"/>
                <w:noProof/>
              </w:rPr>
            </w:pPr>
          </w:p>
          <w:p w14:paraId="1FE2F096" w14:textId="77777777" w:rsidR="00E21A10" w:rsidRPr="00122537" w:rsidRDefault="00E21A10" w:rsidP="00C514AB">
            <w:pPr>
              <w:pStyle w:val="Nessunaspaziatura"/>
              <w:widowControl w:val="0"/>
              <w:spacing w:line="240" w:lineRule="exact"/>
              <w:jc w:val="center"/>
              <w:rPr>
                <w:rFonts w:ascii="Aptos" w:eastAsia="Times New Roman" w:hAnsi="Aptos" w:cstheme="minorHAnsi"/>
                <w:noProof/>
                <w:lang w:val="en-US"/>
              </w:rPr>
            </w:pPr>
            <w:r w:rsidRPr="00122537">
              <w:rPr>
                <w:rFonts w:ascii="Aptos" w:eastAsia="Times New Roman" w:hAnsi="Aptos" w:cstheme="minorHAnsi"/>
                <w:noProof/>
                <w:lang w:val="en-US"/>
              </w:rPr>
              <w:t>Abkürzungen</w:t>
            </w:r>
          </w:p>
        </w:tc>
        <w:tc>
          <w:tcPr>
            <w:tcW w:w="4859" w:type="dxa"/>
            <w:gridSpan w:val="3"/>
            <w:tcBorders>
              <w:top w:val="nil"/>
              <w:left w:val="nil"/>
              <w:bottom w:val="nil"/>
              <w:right w:val="nil"/>
            </w:tcBorders>
          </w:tcPr>
          <w:p w14:paraId="60346263" w14:textId="77777777" w:rsidR="00E21A10" w:rsidRPr="00122537" w:rsidRDefault="00E21A10" w:rsidP="00C514AB">
            <w:pPr>
              <w:widowControl w:val="0"/>
              <w:rPr>
                <w:rFonts w:ascii="Aptos" w:hAnsi="Aptos" w:cstheme="minorHAnsi"/>
                <w:sz w:val="22"/>
                <w:szCs w:val="22"/>
              </w:rPr>
            </w:pPr>
          </w:p>
          <w:p w14:paraId="54AF5D22" w14:textId="77777777" w:rsidR="006D0FF7" w:rsidRPr="00122537" w:rsidRDefault="006D0FF7" w:rsidP="00C514AB">
            <w:pPr>
              <w:widowControl w:val="0"/>
              <w:jc w:val="center"/>
              <w:rPr>
                <w:rFonts w:ascii="Aptos" w:hAnsi="Aptos" w:cstheme="minorHAnsi"/>
                <w:sz w:val="22"/>
                <w:szCs w:val="22"/>
              </w:rPr>
            </w:pPr>
            <w:r w:rsidRPr="00122537">
              <w:rPr>
                <w:rFonts w:ascii="Aptos" w:hAnsi="Aptos" w:cstheme="minorHAnsi"/>
                <w:sz w:val="22"/>
                <w:szCs w:val="22"/>
              </w:rPr>
              <w:t>Abbreviazioni</w:t>
            </w:r>
          </w:p>
        </w:tc>
      </w:tr>
      <w:bookmarkEnd w:id="9"/>
      <w:tr w:rsidR="009762B8" w:rsidRPr="00122537" w14:paraId="68FA7F3A" w14:textId="77777777" w:rsidTr="00142C22">
        <w:tc>
          <w:tcPr>
            <w:tcW w:w="4922" w:type="dxa"/>
            <w:gridSpan w:val="2"/>
            <w:tcBorders>
              <w:top w:val="nil"/>
              <w:left w:val="nil"/>
              <w:bottom w:val="nil"/>
              <w:right w:val="nil"/>
            </w:tcBorders>
          </w:tcPr>
          <w:p w14:paraId="769B4D67" w14:textId="77777777" w:rsidR="005C2011" w:rsidRPr="00122537" w:rsidRDefault="00E21A10" w:rsidP="00C514AB">
            <w:pPr>
              <w:pStyle w:val="Nessunaspaziatura"/>
              <w:widowControl w:val="0"/>
              <w:spacing w:line="240" w:lineRule="exact"/>
              <w:jc w:val="center"/>
              <w:rPr>
                <w:rFonts w:ascii="Aptos" w:eastAsia="Times New Roman" w:hAnsi="Aptos" w:cstheme="minorHAnsi"/>
                <w:b/>
                <w:noProof/>
                <w:lang w:val="en-US"/>
              </w:rPr>
            </w:pPr>
            <w:r w:rsidRPr="00122537">
              <w:rPr>
                <w:rFonts w:ascii="Aptos" w:eastAsia="Times New Roman" w:hAnsi="Aptos" w:cstheme="minorHAnsi"/>
                <w:b/>
                <w:noProof/>
                <w:lang w:val="en-US"/>
              </w:rPr>
              <w:t>Deutsch</w:t>
            </w:r>
          </w:p>
        </w:tc>
        <w:tc>
          <w:tcPr>
            <w:tcW w:w="4859" w:type="dxa"/>
            <w:gridSpan w:val="3"/>
            <w:tcBorders>
              <w:top w:val="nil"/>
              <w:left w:val="nil"/>
              <w:bottom w:val="nil"/>
              <w:right w:val="nil"/>
            </w:tcBorders>
          </w:tcPr>
          <w:p w14:paraId="3EF570F0" w14:textId="77777777" w:rsidR="00E21A10" w:rsidRPr="00122537" w:rsidRDefault="00E21A10" w:rsidP="00C514AB">
            <w:pPr>
              <w:widowControl w:val="0"/>
              <w:jc w:val="center"/>
              <w:rPr>
                <w:rFonts w:ascii="Aptos" w:hAnsi="Aptos" w:cstheme="minorHAnsi"/>
                <w:b/>
                <w:sz w:val="22"/>
                <w:szCs w:val="22"/>
              </w:rPr>
            </w:pPr>
            <w:r w:rsidRPr="00122537">
              <w:rPr>
                <w:rFonts w:ascii="Aptos" w:hAnsi="Aptos" w:cstheme="minorHAnsi"/>
                <w:b/>
                <w:sz w:val="22"/>
                <w:szCs w:val="22"/>
              </w:rPr>
              <w:t>Italiano</w:t>
            </w:r>
          </w:p>
        </w:tc>
      </w:tr>
      <w:tr w:rsidR="00E21A10" w:rsidRPr="00122537" w14:paraId="757CB3F1" w14:textId="77777777" w:rsidTr="00142C22">
        <w:tc>
          <w:tcPr>
            <w:tcW w:w="4922" w:type="dxa"/>
            <w:gridSpan w:val="2"/>
            <w:tcBorders>
              <w:top w:val="nil"/>
              <w:left w:val="nil"/>
              <w:bottom w:val="nil"/>
              <w:right w:val="nil"/>
            </w:tcBorders>
          </w:tcPr>
          <w:p w14:paraId="6CEFBE51" w14:textId="77777777" w:rsidR="00E21A10" w:rsidRPr="00122537" w:rsidRDefault="00E21A10" w:rsidP="00C514AB">
            <w:pPr>
              <w:pStyle w:val="Nessunaspaziatura"/>
              <w:widowControl w:val="0"/>
              <w:spacing w:line="240" w:lineRule="exact"/>
              <w:jc w:val="both"/>
              <w:rPr>
                <w:rFonts w:ascii="Aptos" w:eastAsia="Times New Roman" w:hAnsi="Aptos" w:cstheme="minorHAnsi"/>
                <w:noProof/>
                <w:lang w:val="en-US"/>
              </w:rPr>
            </w:pPr>
          </w:p>
        </w:tc>
        <w:tc>
          <w:tcPr>
            <w:tcW w:w="4859" w:type="dxa"/>
            <w:gridSpan w:val="3"/>
            <w:tcBorders>
              <w:top w:val="nil"/>
              <w:left w:val="nil"/>
              <w:bottom w:val="nil"/>
              <w:right w:val="nil"/>
            </w:tcBorders>
          </w:tcPr>
          <w:p w14:paraId="446518FE" w14:textId="77777777" w:rsidR="00E21A10" w:rsidRPr="00122537" w:rsidRDefault="00E21A10" w:rsidP="00C514AB">
            <w:pPr>
              <w:widowControl w:val="0"/>
              <w:rPr>
                <w:rFonts w:ascii="Aptos" w:hAnsi="Aptos" w:cstheme="minorHAnsi"/>
                <w:sz w:val="22"/>
                <w:szCs w:val="22"/>
              </w:rPr>
            </w:pPr>
          </w:p>
        </w:tc>
      </w:tr>
      <w:tr w:rsidR="000B7068" w:rsidRPr="00796200" w14:paraId="04938997" w14:textId="77777777" w:rsidTr="00142C22">
        <w:trPr>
          <w:trHeight w:val="92"/>
        </w:trPr>
        <w:tc>
          <w:tcPr>
            <w:tcW w:w="850" w:type="dxa"/>
            <w:tcBorders>
              <w:top w:val="nil"/>
              <w:left w:val="nil"/>
              <w:bottom w:val="nil"/>
              <w:right w:val="nil"/>
            </w:tcBorders>
          </w:tcPr>
          <w:p w14:paraId="4C10256D" w14:textId="77777777" w:rsidR="005C2011" w:rsidRPr="00122537" w:rsidRDefault="005C2011" w:rsidP="00C514AB">
            <w:pPr>
              <w:widowControl w:val="0"/>
              <w:rPr>
                <w:rFonts w:ascii="Aptos" w:hAnsi="Aptos" w:cstheme="minorHAnsi"/>
                <w:color w:val="FF0000"/>
                <w:sz w:val="22"/>
                <w:szCs w:val="22"/>
              </w:rPr>
            </w:pPr>
            <w:r w:rsidRPr="00122537">
              <w:rPr>
                <w:rFonts w:ascii="Aptos" w:hAnsi="Aptos" w:cstheme="minorHAnsi"/>
                <w:color w:val="FF0000"/>
                <w:sz w:val="22"/>
                <w:szCs w:val="22"/>
              </w:rPr>
              <w:t>AOV</w:t>
            </w:r>
          </w:p>
        </w:tc>
        <w:tc>
          <w:tcPr>
            <w:tcW w:w="4072" w:type="dxa"/>
            <w:tcBorders>
              <w:top w:val="nil"/>
              <w:left w:val="nil"/>
              <w:bottom w:val="nil"/>
              <w:right w:val="nil"/>
            </w:tcBorders>
          </w:tcPr>
          <w:p w14:paraId="2278B0A0" w14:textId="5D002785" w:rsidR="005C2011" w:rsidRPr="00122537" w:rsidRDefault="00436385" w:rsidP="00C514AB">
            <w:pPr>
              <w:pStyle w:val="Nessunaspaziatura"/>
              <w:widowControl w:val="0"/>
              <w:spacing w:line="240" w:lineRule="exact"/>
              <w:ind w:left="-105"/>
              <w:jc w:val="both"/>
              <w:rPr>
                <w:rFonts w:ascii="Aptos" w:hAnsi="Aptos" w:cstheme="minorHAnsi"/>
                <w:color w:val="FF0000"/>
                <w:lang w:val="de-DE"/>
              </w:rPr>
            </w:pPr>
            <w:r w:rsidRPr="00122537">
              <w:rPr>
                <w:rFonts w:ascii="Aptos" w:eastAsia="Times New Roman" w:hAnsi="Aptos" w:cstheme="minorHAnsi"/>
                <w:noProof/>
                <w:color w:val="FF0000"/>
                <w:lang w:val="de-DE"/>
              </w:rPr>
              <w:t xml:space="preserve">Agentur für </w:t>
            </w:r>
            <w:r w:rsidR="008918E5" w:rsidRPr="00122537">
              <w:rPr>
                <w:rFonts w:ascii="Aptos" w:eastAsia="Times New Roman" w:hAnsi="Aptos" w:cstheme="minorHAnsi"/>
                <w:noProof/>
                <w:color w:val="FF0000"/>
                <w:lang w:val="de-DE"/>
              </w:rPr>
              <w:t xml:space="preserve">offentliche </w:t>
            </w:r>
            <w:r w:rsidRPr="00122537">
              <w:rPr>
                <w:rFonts w:ascii="Aptos" w:eastAsia="Times New Roman" w:hAnsi="Aptos" w:cstheme="minorHAnsi"/>
                <w:noProof/>
                <w:color w:val="FF0000"/>
                <w:lang w:val="de-DE"/>
              </w:rPr>
              <w:t>Ver</w:t>
            </w:r>
            <w:r w:rsidR="008918E5" w:rsidRPr="00122537">
              <w:rPr>
                <w:rFonts w:ascii="Aptos" w:eastAsia="Times New Roman" w:hAnsi="Aptos" w:cstheme="minorHAnsi"/>
                <w:noProof/>
                <w:color w:val="FF0000"/>
                <w:lang w:val="de-DE"/>
              </w:rPr>
              <w:t xml:space="preserve">träge </w:t>
            </w:r>
          </w:p>
        </w:tc>
        <w:tc>
          <w:tcPr>
            <w:tcW w:w="892" w:type="dxa"/>
            <w:tcBorders>
              <w:top w:val="nil"/>
              <w:left w:val="nil"/>
              <w:bottom w:val="nil"/>
              <w:right w:val="nil"/>
            </w:tcBorders>
          </w:tcPr>
          <w:p w14:paraId="0B1C9E6E" w14:textId="77777777" w:rsidR="005C2011" w:rsidRPr="00122537" w:rsidRDefault="005C2011" w:rsidP="00C514AB">
            <w:pPr>
              <w:widowControl w:val="0"/>
              <w:rPr>
                <w:rFonts w:ascii="Aptos" w:hAnsi="Aptos" w:cstheme="minorHAnsi"/>
                <w:color w:val="FF0000"/>
                <w:sz w:val="22"/>
                <w:szCs w:val="22"/>
              </w:rPr>
            </w:pPr>
            <w:r w:rsidRPr="00122537">
              <w:rPr>
                <w:rFonts w:ascii="Aptos" w:hAnsi="Aptos" w:cstheme="minorHAnsi"/>
                <w:color w:val="FF0000"/>
                <w:sz w:val="22"/>
                <w:szCs w:val="22"/>
              </w:rPr>
              <w:t>ACP</w:t>
            </w:r>
          </w:p>
        </w:tc>
        <w:tc>
          <w:tcPr>
            <w:tcW w:w="3967" w:type="dxa"/>
            <w:gridSpan w:val="2"/>
            <w:tcBorders>
              <w:top w:val="nil"/>
              <w:left w:val="nil"/>
              <w:bottom w:val="nil"/>
              <w:right w:val="nil"/>
            </w:tcBorders>
          </w:tcPr>
          <w:p w14:paraId="63F68D31" w14:textId="1199A273" w:rsidR="005C2011" w:rsidRPr="00122537" w:rsidRDefault="00436385"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Agenzia per i contratti pubblici </w:t>
            </w:r>
          </w:p>
        </w:tc>
      </w:tr>
      <w:tr w:rsidR="000B7068" w:rsidRPr="00122537" w14:paraId="489AEF23" w14:textId="77777777" w:rsidTr="00142C22">
        <w:trPr>
          <w:trHeight w:val="92"/>
        </w:trPr>
        <w:tc>
          <w:tcPr>
            <w:tcW w:w="850" w:type="dxa"/>
            <w:tcBorders>
              <w:top w:val="nil"/>
              <w:left w:val="nil"/>
              <w:bottom w:val="nil"/>
              <w:right w:val="nil"/>
            </w:tcBorders>
          </w:tcPr>
          <w:p w14:paraId="2B1211D7" w14:textId="77777777" w:rsidR="007C3C8E" w:rsidRPr="00122537" w:rsidRDefault="007C3C8E" w:rsidP="00C514AB">
            <w:pPr>
              <w:widowControl w:val="0"/>
              <w:rPr>
                <w:rFonts w:ascii="Aptos" w:hAnsi="Aptos" w:cstheme="minorHAnsi"/>
                <w:color w:val="FF0000"/>
                <w:sz w:val="22"/>
                <w:szCs w:val="22"/>
              </w:rPr>
            </w:pPr>
            <w:r w:rsidRPr="00122537">
              <w:rPr>
                <w:rFonts w:ascii="Aptos" w:hAnsi="Aptos" w:cstheme="minorHAnsi"/>
                <w:color w:val="FF0000"/>
                <w:sz w:val="22"/>
                <w:szCs w:val="22"/>
              </w:rPr>
              <w:t>EVS</w:t>
            </w:r>
            <w:r w:rsidR="00460974" w:rsidRPr="00122537">
              <w:rPr>
                <w:rFonts w:ascii="Aptos" w:hAnsi="Aptos" w:cstheme="minorHAnsi"/>
                <w:color w:val="FF0000"/>
                <w:sz w:val="22"/>
                <w:szCs w:val="22"/>
              </w:rPr>
              <w:t xml:space="preserve"> A</w:t>
            </w:r>
          </w:p>
        </w:tc>
        <w:tc>
          <w:tcPr>
            <w:tcW w:w="4072" w:type="dxa"/>
            <w:tcBorders>
              <w:top w:val="nil"/>
              <w:left w:val="nil"/>
              <w:bottom w:val="nil"/>
              <w:right w:val="nil"/>
            </w:tcBorders>
          </w:tcPr>
          <w:p w14:paraId="6F43307B"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color w:val="FF0000"/>
                <w:lang w:val="en-US"/>
              </w:rPr>
            </w:pPr>
            <w:r w:rsidRPr="00122537">
              <w:rPr>
                <w:rFonts w:ascii="Aptos" w:eastAsia="Times New Roman" w:hAnsi="Aptos" w:cstheme="minorHAnsi"/>
                <w:noProof/>
                <w:color w:val="FF0000"/>
                <w:lang w:val="en-US"/>
              </w:rPr>
              <w:t>Einheitliche Vergabestelle Bauaufträge</w:t>
            </w:r>
          </w:p>
        </w:tc>
        <w:tc>
          <w:tcPr>
            <w:tcW w:w="892" w:type="dxa"/>
            <w:tcBorders>
              <w:top w:val="nil"/>
              <w:left w:val="nil"/>
              <w:bottom w:val="nil"/>
              <w:right w:val="nil"/>
            </w:tcBorders>
          </w:tcPr>
          <w:p w14:paraId="7FA7D48B" w14:textId="77777777" w:rsidR="007C3C8E" w:rsidRPr="00122537" w:rsidRDefault="007C3C8E" w:rsidP="00C514AB">
            <w:pPr>
              <w:widowControl w:val="0"/>
              <w:rPr>
                <w:rFonts w:ascii="Aptos" w:hAnsi="Aptos" w:cstheme="minorHAnsi"/>
                <w:color w:val="FF0000"/>
                <w:sz w:val="22"/>
                <w:szCs w:val="22"/>
              </w:rPr>
            </w:pPr>
            <w:r w:rsidRPr="00122537">
              <w:rPr>
                <w:rFonts w:ascii="Aptos" w:hAnsi="Aptos" w:cstheme="minorHAnsi"/>
                <w:color w:val="FF0000"/>
                <w:sz w:val="22"/>
                <w:szCs w:val="22"/>
              </w:rPr>
              <w:t>SUA</w:t>
            </w:r>
            <w:r w:rsidR="00460974" w:rsidRPr="00122537">
              <w:rPr>
                <w:rFonts w:ascii="Aptos" w:hAnsi="Aptos" w:cstheme="minorHAnsi"/>
                <w:color w:val="FF0000"/>
                <w:sz w:val="22"/>
                <w:szCs w:val="22"/>
              </w:rPr>
              <w:t xml:space="preserve"> L</w:t>
            </w:r>
          </w:p>
        </w:tc>
        <w:tc>
          <w:tcPr>
            <w:tcW w:w="3967" w:type="dxa"/>
            <w:gridSpan w:val="2"/>
            <w:tcBorders>
              <w:top w:val="nil"/>
              <w:left w:val="nil"/>
              <w:bottom w:val="nil"/>
              <w:right w:val="nil"/>
            </w:tcBorders>
          </w:tcPr>
          <w:p w14:paraId="6491CE0F" w14:textId="77777777" w:rsidR="007C3C8E" w:rsidRPr="00122537" w:rsidRDefault="007C3C8E" w:rsidP="00C514AB">
            <w:pPr>
              <w:widowControl w:val="0"/>
              <w:rPr>
                <w:rFonts w:ascii="Aptos" w:hAnsi="Aptos" w:cstheme="minorHAnsi"/>
                <w:color w:val="FF0000"/>
                <w:sz w:val="22"/>
                <w:szCs w:val="22"/>
              </w:rPr>
            </w:pPr>
            <w:r w:rsidRPr="00122537">
              <w:rPr>
                <w:rFonts w:ascii="Aptos" w:hAnsi="Aptos" w:cstheme="minorHAnsi"/>
                <w:color w:val="FF0000"/>
                <w:sz w:val="22"/>
                <w:szCs w:val="22"/>
              </w:rPr>
              <w:t>Stazione unica appaltante lavori</w:t>
            </w:r>
          </w:p>
        </w:tc>
      </w:tr>
      <w:tr w:rsidR="007C3C8E" w:rsidRPr="00796200" w14:paraId="284BB8BE" w14:textId="77777777" w:rsidTr="00142C22">
        <w:trPr>
          <w:trHeight w:val="92"/>
        </w:trPr>
        <w:tc>
          <w:tcPr>
            <w:tcW w:w="850" w:type="dxa"/>
            <w:tcBorders>
              <w:top w:val="nil"/>
              <w:left w:val="nil"/>
              <w:bottom w:val="nil"/>
              <w:right w:val="nil"/>
            </w:tcBorders>
          </w:tcPr>
          <w:p w14:paraId="7AD4FBCF" w14:textId="77777777" w:rsidR="007C3C8E" w:rsidRPr="00122537" w:rsidRDefault="003C5E21" w:rsidP="00C514AB">
            <w:pPr>
              <w:widowControl w:val="0"/>
              <w:rPr>
                <w:rFonts w:ascii="Aptos" w:hAnsi="Aptos" w:cstheme="minorHAnsi"/>
                <w:sz w:val="22"/>
                <w:szCs w:val="22"/>
              </w:rPr>
            </w:pPr>
            <w:r w:rsidRPr="00122537">
              <w:rPr>
                <w:rFonts w:ascii="Aptos" w:hAnsi="Aptos" w:cstheme="minorHAnsi"/>
                <w:sz w:val="22"/>
                <w:szCs w:val="22"/>
              </w:rPr>
              <w:t>GA</w:t>
            </w:r>
          </w:p>
        </w:tc>
        <w:tc>
          <w:tcPr>
            <w:tcW w:w="4072" w:type="dxa"/>
            <w:tcBorders>
              <w:top w:val="nil"/>
              <w:left w:val="nil"/>
              <w:bottom w:val="nil"/>
              <w:right w:val="nil"/>
            </w:tcBorders>
          </w:tcPr>
          <w:p w14:paraId="57CD3C31" w14:textId="77777777" w:rsidR="007C3C8E" w:rsidRPr="00122537" w:rsidRDefault="003C5E21"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Gesetzesanzeiger</w:t>
            </w:r>
            <w:r w:rsidR="007C3C8E" w:rsidRPr="00122537">
              <w:rPr>
                <w:rFonts w:ascii="Aptos" w:eastAsia="Times New Roman" w:hAnsi="Aptos" w:cstheme="minorHAnsi"/>
                <w:noProof/>
                <w:lang w:val="en-US"/>
              </w:rPr>
              <w:t xml:space="preserve"> der Republik Italien</w:t>
            </w:r>
          </w:p>
        </w:tc>
        <w:tc>
          <w:tcPr>
            <w:tcW w:w="892" w:type="dxa"/>
            <w:tcBorders>
              <w:top w:val="nil"/>
              <w:left w:val="nil"/>
              <w:bottom w:val="nil"/>
              <w:right w:val="nil"/>
            </w:tcBorders>
          </w:tcPr>
          <w:p w14:paraId="778B17B6"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G.U.</w:t>
            </w:r>
          </w:p>
        </w:tc>
        <w:tc>
          <w:tcPr>
            <w:tcW w:w="3967" w:type="dxa"/>
            <w:gridSpan w:val="2"/>
            <w:tcBorders>
              <w:top w:val="nil"/>
              <w:left w:val="nil"/>
              <w:bottom w:val="nil"/>
              <w:right w:val="nil"/>
            </w:tcBorders>
          </w:tcPr>
          <w:p w14:paraId="2E19A13F"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Gazzetta ufficiale della Repubblica italiana</w:t>
            </w:r>
          </w:p>
        </w:tc>
      </w:tr>
      <w:tr w:rsidR="007C3C8E" w:rsidRPr="00122537" w14:paraId="2AFE98CE" w14:textId="77777777" w:rsidTr="00142C22">
        <w:trPr>
          <w:trHeight w:val="92"/>
        </w:trPr>
        <w:tc>
          <w:tcPr>
            <w:tcW w:w="850" w:type="dxa"/>
            <w:tcBorders>
              <w:top w:val="nil"/>
              <w:left w:val="nil"/>
              <w:bottom w:val="nil"/>
              <w:right w:val="nil"/>
            </w:tcBorders>
          </w:tcPr>
          <w:p w14:paraId="7BFB161B"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PEC</w:t>
            </w:r>
          </w:p>
        </w:tc>
        <w:tc>
          <w:tcPr>
            <w:tcW w:w="4072" w:type="dxa"/>
            <w:tcBorders>
              <w:top w:val="nil"/>
              <w:left w:val="nil"/>
              <w:bottom w:val="nil"/>
              <w:right w:val="nil"/>
            </w:tcBorders>
          </w:tcPr>
          <w:p w14:paraId="6A8BF5C7"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 xml:space="preserve">Zertifizierte elektronische Post </w:t>
            </w:r>
          </w:p>
        </w:tc>
        <w:tc>
          <w:tcPr>
            <w:tcW w:w="892" w:type="dxa"/>
            <w:tcBorders>
              <w:top w:val="nil"/>
              <w:left w:val="nil"/>
              <w:bottom w:val="nil"/>
              <w:right w:val="nil"/>
            </w:tcBorders>
          </w:tcPr>
          <w:p w14:paraId="1660C9C2"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PEC</w:t>
            </w:r>
          </w:p>
        </w:tc>
        <w:tc>
          <w:tcPr>
            <w:tcW w:w="3967" w:type="dxa"/>
            <w:gridSpan w:val="2"/>
            <w:tcBorders>
              <w:top w:val="nil"/>
              <w:left w:val="nil"/>
              <w:bottom w:val="nil"/>
              <w:right w:val="nil"/>
            </w:tcBorders>
          </w:tcPr>
          <w:p w14:paraId="1A28D1A0"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rPr>
              <w:t>Posta elettronica certificata</w:t>
            </w:r>
          </w:p>
        </w:tc>
      </w:tr>
      <w:tr w:rsidR="007C3C8E" w:rsidRPr="00122537" w14:paraId="09AFE7E6" w14:textId="77777777" w:rsidTr="00142C22">
        <w:trPr>
          <w:trHeight w:val="92"/>
        </w:trPr>
        <w:tc>
          <w:tcPr>
            <w:tcW w:w="850" w:type="dxa"/>
            <w:tcBorders>
              <w:top w:val="nil"/>
              <w:left w:val="nil"/>
              <w:bottom w:val="nil"/>
              <w:right w:val="nil"/>
            </w:tcBorders>
          </w:tcPr>
          <w:p w14:paraId="0438DABA"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GvD</w:t>
            </w:r>
          </w:p>
        </w:tc>
        <w:tc>
          <w:tcPr>
            <w:tcW w:w="4072" w:type="dxa"/>
            <w:tcBorders>
              <w:top w:val="nil"/>
              <w:left w:val="nil"/>
              <w:bottom w:val="nil"/>
              <w:right w:val="nil"/>
            </w:tcBorders>
          </w:tcPr>
          <w:p w14:paraId="142BB46A"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Gesetzesvertretendes Dekret</w:t>
            </w:r>
          </w:p>
        </w:tc>
        <w:tc>
          <w:tcPr>
            <w:tcW w:w="892" w:type="dxa"/>
            <w:tcBorders>
              <w:top w:val="nil"/>
              <w:left w:val="nil"/>
              <w:bottom w:val="nil"/>
              <w:right w:val="nil"/>
            </w:tcBorders>
          </w:tcPr>
          <w:p w14:paraId="6BB50BBD"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d.lgs</w:t>
            </w:r>
          </w:p>
        </w:tc>
        <w:tc>
          <w:tcPr>
            <w:tcW w:w="3967" w:type="dxa"/>
            <w:gridSpan w:val="2"/>
            <w:tcBorders>
              <w:top w:val="nil"/>
              <w:left w:val="nil"/>
              <w:bottom w:val="nil"/>
              <w:right w:val="nil"/>
            </w:tcBorders>
          </w:tcPr>
          <w:p w14:paraId="1B904B92"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Decreto legislativo</w:t>
            </w:r>
          </w:p>
        </w:tc>
      </w:tr>
      <w:tr w:rsidR="007C3C8E" w:rsidRPr="00122537" w14:paraId="28D6CCC3" w14:textId="77777777" w:rsidTr="00142C22">
        <w:trPr>
          <w:trHeight w:val="92"/>
        </w:trPr>
        <w:tc>
          <w:tcPr>
            <w:tcW w:w="850" w:type="dxa"/>
            <w:tcBorders>
              <w:top w:val="nil"/>
              <w:left w:val="nil"/>
              <w:bottom w:val="nil"/>
              <w:right w:val="nil"/>
            </w:tcBorders>
          </w:tcPr>
          <w:p w14:paraId="3C601D73"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LG</w:t>
            </w:r>
          </w:p>
        </w:tc>
        <w:tc>
          <w:tcPr>
            <w:tcW w:w="4072" w:type="dxa"/>
            <w:tcBorders>
              <w:top w:val="nil"/>
              <w:left w:val="nil"/>
              <w:bottom w:val="nil"/>
              <w:right w:val="nil"/>
            </w:tcBorders>
          </w:tcPr>
          <w:p w14:paraId="4E5695C6"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Landesgesetz</w:t>
            </w:r>
          </w:p>
        </w:tc>
        <w:tc>
          <w:tcPr>
            <w:tcW w:w="892" w:type="dxa"/>
            <w:tcBorders>
              <w:top w:val="nil"/>
              <w:left w:val="nil"/>
              <w:bottom w:val="nil"/>
              <w:right w:val="nil"/>
            </w:tcBorders>
          </w:tcPr>
          <w:p w14:paraId="6ABCB454"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l.p.</w:t>
            </w:r>
          </w:p>
        </w:tc>
        <w:tc>
          <w:tcPr>
            <w:tcW w:w="3967" w:type="dxa"/>
            <w:gridSpan w:val="2"/>
            <w:tcBorders>
              <w:top w:val="nil"/>
              <w:left w:val="nil"/>
              <w:bottom w:val="nil"/>
              <w:right w:val="nil"/>
            </w:tcBorders>
          </w:tcPr>
          <w:p w14:paraId="645EEDD4"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Legge provinciale</w:t>
            </w:r>
          </w:p>
        </w:tc>
      </w:tr>
      <w:tr w:rsidR="007C3C8E" w:rsidRPr="00122537" w14:paraId="5475E9A6" w14:textId="77777777" w:rsidTr="00142C22">
        <w:trPr>
          <w:trHeight w:val="92"/>
        </w:trPr>
        <w:tc>
          <w:tcPr>
            <w:tcW w:w="850" w:type="dxa"/>
            <w:tcBorders>
              <w:top w:val="nil"/>
              <w:left w:val="nil"/>
              <w:bottom w:val="nil"/>
              <w:right w:val="nil"/>
            </w:tcBorders>
          </w:tcPr>
          <w:p w14:paraId="537A1A26"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MD</w:t>
            </w:r>
          </w:p>
        </w:tc>
        <w:tc>
          <w:tcPr>
            <w:tcW w:w="4072" w:type="dxa"/>
            <w:tcBorders>
              <w:top w:val="nil"/>
              <w:left w:val="nil"/>
              <w:bottom w:val="nil"/>
              <w:right w:val="nil"/>
            </w:tcBorders>
          </w:tcPr>
          <w:p w14:paraId="0E49FE52"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Ministerialdekret</w:t>
            </w:r>
          </w:p>
        </w:tc>
        <w:tc>
          <w:tcPr>
            <w:tcW w:w="892" w:type="dxa"/>
            <w:tcBorders>
              <w:top w:val="nil"/>
              <w:left w:val="nil"/>
              <w:bottom w:val="nil"/>
              <w:right w:val="nil"/>
            </w:tcBorders>
          </w:tcPr>
          <w:p w14:paraId="47AE5373"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d.m.</w:t>
            </w:r>
          </w:p>
        </w:tc>
        <w:tc>
          <w:tcPr>
            <w:tcW w:w="3967" w:type="dxa"/>
            <w:gridSpan w:val="2"/>
            <w:tcBorders>
              <w:top w:val="nil"/>
              <w:left w:val="nil"/>
              <w:bottom w:val="nil"/>
              <w:right w:val="nil"/>
            </w:tcBorders>
          </w:tcPr>
          <w:p w14:paraId="05C43D72"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Decreto ministeriale</w:t>
            </w:r>
          </w:p>
        </w:tc>
      </w:tr>
      <w:tr w:rsidR="00142C22" w:rsidRPr="00122537" w14:paraId="235AB2D1" w14:textId="77777777" w:rsidTr="00142C22">
        <w:trPr>
          <w:gridAfter w:val="1"/>
          <w:wAfter w:w="139" w:type="dxa"/>
          <w:trHeight w:val="92"/>
        </w:trPr>
        <w:tc>
          <w:tcPr>
            <w:tcW w:w="850" w:type="dxa"/>
            <w:tcBorders>
              <w:top w:val="nil"/>
              <w:left w:val="nil"/>
              <w:bottom w:val="nil"/>
              <w:right w:val="nil"/>
            </w:tcBorders>
          </w:tcPr>
          <w:p w14:paraId="2FC47F95" w14:textId="533608C5" w:rsidR="00142C22" w:rsidRPr="00122537" w:rsidRDefault="00142C22" w:rsidP="00C514AB">
            <w:pPr>
              <w:widowControl w:val="0"/>
              <w:rPr>
                <w:rFonts w:ascii="Aptos" w:hAnsi="Aptos" w:cstheme="minorHAnsi"/>
                <w:sz w:val="22"/>
                <w:szCs w:val="22"/>
              </w:rPr>
            </w:pPr>
            <w:r w:rsidRPr="00122537">
              <w:rPr>
                <w:rFonts w:ascii="Aptos" w:hAnsi="Aptos" w:cstheme="minorHAnsi"/>
                <w:sz w:val="22"/>
                <w:szCs w:val="22"/>
              </w:rPr>
              <w:t>E</w:t>
            </w:r>
            <w:r w:rsidR="00520C51" w:rsidRPr="00122537">
              <w:rPr>
                <w:rFonts w:ascii="Aptos" w:hAnsi="Aptos" w:cstheme="minorHAnsi"/>
                <w:sz w:val="22"/>
                <w:szCs w:val="22"/>
              </w:rPr>
              <w:t>P</w:t>
            </w:r>
            <w:r w:rsidRPr="00122537">
              <w:rPr>
                <w:rFonts w:ascii="Aptos" w:hAnsi="Aptos" w:cstheme="minorHAnsi"/>
                <w:sz w:val="22"/>
                <w:szCs w:val="22"/>
              </w:rPr>
              <w:t xml:space="preserve">V </w:t>
            </w:r>
          </w:p>
        </w:tc>
        <w:tc>
          <w:tcPr>
            <w:tcW w:w="4072" w:type="dxa"/>
            <w:tcBorders>
              <w:top w:val="nil"/>
              <w:left w:val="nil"/>
              <w:bottom w:val="nil"/>
              <w:right w:val="nil"/>
            </w:tcBorders>
          </w:tcPr>
          <w:p w14:paraId="205F3D27" w14:textId="127A31FF" w:rsidR="00142C22" w:rsidRPr="00122537" w:rsidRDefault="00142C22" w:rsidP="00C514AB">
            <w:pPr>
              <w:pStyle w:val="Nessunaspaziatura"/>
              <w:widowControl w:val="0"/>
              <w:spacing w:line="240" w:lineRule="exact"/>
              <w:ind w:left="-105"/>
              <w:rPr>
                <w:rFonts w:ascii="Aptos" w:hAnsi="Aptos" w:cstheme="minorHAnsi"/>
                <w:noProof/>
                <w:lang w:val="en-US"/>
              </w:rPr>
            </w:pPr>
            <w:r w:rsidRPr="00122537">
              <w:rPr>
                <w:rFonts w:ascii="Aptos" w:hAnsi="Aptos" w:cstheme="minorHAnsi"/>
                <w:noProof/>
                <w:lang w:val="en-US"/>
              </w:rPr>
              <w:t>Einziger Projektverantwortlicher</w:t>
            </w:r>
          </w:p>
        </w:tc>
        <w:tc>
          <w:tcPr>
            <w:tcW w:w="892" w:type="dxa"/>
            <w:tcBorders>
              <w:top w:val="nil"/>
              <w:left w:val="nil"/>
              <w:bottom w:val="nil"/>
              <w:right w:val="nil"/>
            </w:tcBorders>
          </w:tcPr>
          <w:p w14:paraId="00B9BDFA" w14:textId="77777777" w:rsidR="00142C22" w:rsidRPr="00122537" w:rsidRDefault="00142C22" w:rsidP="00C514AB">
            <w:pPr>
              <w:widowControl w:val="0"/>
              <w:rPr>
                <w:rFonts w:ascii="Aptos" w:hAnsi="Aptos" w:cstheme="minorHAnsi"/>
                <w:sz w:val="22"/>
                <w:szCs w:val="22"/>
              </w:rPr>
            </w:pPr>
            <w:r w:rsidRPr="00122537">
              <w:rPr>
                <w:rFonts w:ascii="Aptos" w:hAnsi="Aptos" w:cstheme="minorHAnsi"/>
                <w:sz w:val="22"/>
                <w:szCs w:val="22"/>
              </w:rPr>
              <w:t>RUP</w:t>
            </w:r>
          </w:p>
        </w:tc>
        <w:tc>
          <w:tcPr>
            <w:tcW w:w="3828" w:type="dxa"/>
            <w:tcBorders>
              <w:top w:val="nil"/>
              <w:left w:val="nil"/>
              <w:bottom w:val="nil"/>
              <w:right w:val="nil"/>
            </w:tcBorders>
          </w:tcPr>
          <w:p w14:paraId="70B9CF82" w14:textId="77BEBEC9" w:rsidR="00142C22" w:rsidRPr="00122537" w:rsidRDefault="00142C22" w:rsidP="00C514AB">
            <w:pPr>
              <w:widowControl w:val="0"/>
              <w:rPr>
                <w:rFonts w:ascii="Aptos" w:hAnsi="Aptos" w:cstheme="minorHAnsi"/>
                <w:sz w:val="22"/>
                <w:szCs w:val="22"/>
                <w:lang w:val="it-IT"/>
              </w:rPr>
            </w:pPr>
            <w:r w:rsidRPr="00122537">
              <w:rPr>
                <w:rFonts w:ascii="Aptos" w:hAnsi="Aptos" w:cstheme="minorHAnsi"/>
                <w:sz w:val="22"/>
                <w:szCs w:val="22"/>
                <w:lang w:val="it-IT"/>
              </w:rPr>
              <w:t xml:space="preserve">Responsabile unico </w:t>
            </w:r>
            <w:r w:rsidR="002A6374" w:rsidRPr="00122537">
              <w:rPr>
                <w:rFonts w:ascii="Aptos" w:hAnsi="Aptos" w:cstheme="minorHAnsi"/>
                <w:sz w:val="22"/>
                <w:szCs w:val="22"/>
                <w:lang w:val="it-IT"/>
              </w:rPr>
              <w:t xml:space="preserve">di </w:t>
            </w:r>
            <w:r w:rsidRPr="00122537">
              <w:rPr>
                <w:rFonts w:ascii="Aptos" w:hAnsi="Aptos" w:cstheme="minorHAnsi"/>
                <w:sz w:val="22"/>
                <w:szCs w:val="22"/>
                <w:lang w:val="it-IT"/>
              </w:rPr>
              <w:t>progetto</w:t>
            </w:r>
          </w:p>
        </w:tc>
      </w:tr>
      <w:tr w:rsidR="007C3C8E" w:rsidRPr="00796200" w14:paraId="38EEAEAD" w14:textId="77777777" w:rsidTr="00142C22">
        <w:trPr>
          <w:trHeight w:val="92"/>
        </w:trPr>
        <w:tc>
          <w:tcPr>
            <w:tcW w:w="850" w:type="dxa"/>
            <w:tcBorders>
              <w:top w:val="nil"/>
              <w:left w:val="nil"/>
              <w:bottom w:val="nil"/>
              <w:right w:val="nil"/>
            </w:tcBorders>
          </w:tcPr>
          <w:p w14:paraId="386A5686"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CPV</w:t>
            </w:r>
          </w:p>
        </w:tc>
        <w:tc>
          <w:tcPr>
            <w:tcW w:w="4072" w:type="dxa"/>
            <w:tcBorders>
              <w:top w:val="nil"/>
              <w:left w:val="nil"/>
              <w:bottom w:val="nil"/>
              <w:right w:val="nil"/>
            </w:tcBorders>
          </w:tcPr>
          <w:p w14:paraId="62861391"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de-DE"/>
              </w:rPr>
            </w:pPr>
            <w:r w:rsidRPr="00122537">
              <w:rPr>
                <w:rFonts w:ascii="Aptos" w:eastAsia="Times New Roman" w:hAnsi="Aptos" w:cstheme="minorHAnsi"/>
                <w:noProof/>
                <w:lang w:val="de-DE"/>
              </w:rPr>
              <w:t>Gemeinsames Vokabular für öffentliche Aufträge</w:t>
            </w:r>
          </w:p>
        </w:tc>
        <w:tc>
          <w:tcPr>
            <w:tcW w:w="892" w:type="dxa"/>
            <w:tcBorders>
              <w:top w:val="nil"/>
              <w:left w:val="nil"/>
              <w:bottom w:val="nil"/>
              <w:right w:val="nil"/>
            </w:tcBorders>
          </w:tcPr>
          <w:p w14:paraId="4CA9870E"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CPV</w:t>
            </w:r>
          </w:p>
        </w:tc>
        <w:tc>
          <w:tcPr>
            <w:tcW w:w="3967" w:type="dxa"/>
            <w:gridSpan w:val="2"/>
            <w:tcBorders>
              <w:top w:val="nil"/>
              <w:left w:val="nil"/>
              <w:bottom w:val="nil"/>
              <w:right w:val="nil"/>
            </w:tcBorders>
          </w:tcPr>
          <w:p w14:paraId="1EAEF4B6"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Vocabolario comune per gli appalti pubblici</w:t>
            </w:r>
          </w:p>
        </w:tc>
      </w:tr>
      <w:tr w:rsidR="007C3C8E" w:rsidRPr="00122537" w14:paraId="7E631163" w14:textId="77777777" w:rsidTr="00142C22">
        <w:trPr>
          <w:trHeight w:val="87"/>
        </w:trPr>
        <w:tc>
          <w:tcPr>
            <w:tcW w:w="850" w:type="dxa"/>
            <w:tcBorders>
              <w:top w:val="nil"/>
              <w:left w:val="nil"/>
              <w:bottom w:val="nil"/>
              <w:right w:val="nil"/>
            </w:tcBorders>
          </w:tcPr>
          <w:p w14:paraId="37B00468"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MUK</w:t>
            </w:r>
          </w:p>
        </w:tc>
        <w:tc>
          <w:tcPr>
            <w:tcW w:w="4072" w:type="dxa"/>
            <w:tcBorders>
              <w:top w:val="nil"/>
              <w:left w:val="nil"/>
              <w:bottom w:val="nil"/>
              <w:right w:val="nil"/>
            </w:tcBorders>
          </w:tcPr>
          <w:p w14:paraId="76A5D049" w14:textId="77777777" w:rsidR="007C3C8E" w:rsidRPr="00122537" w:rsidRDefault="007C3C8E" w:rsidP="00C514AB">
            <w:pPr>
              <w:widowControl w:val="0"/>
              <w:ind w:left="-105"/>
              <w:rPr>
                <w:rFonts w:ascii="Aptos" w:hAnsi="Aptos" w:cstheme="minorHAnsi"/>
                <w:sz w:val="22"/>
                <w:szCs w:val="22"/>
              </w:rPr>
            </w:pPr>
            <w:r w:rsidRPr="00122537">
              <w:rPr>
                <w:rFonts w:ascii="Aptos" w:hAnsi="Aptos" w:cstheme="minorHAnsi"/>
                <w:sz w:val="22"/>
                <w:szCs w:val="22"/>
              </w:rPr>
              <w:t xml:space="preserve">Mindestumweltkriterien </w:t>
            </w:r>
          </w:p>
        </w:tc>
        <w:tc>
          <w:tcPr>
            <w:tcW w:w="892" w:type="dxa"/>
            <w:tcBorders>
              <w:top w:val="nil"/>
              <w:left w:val="nil"/>
              <w:bottom w:val="nil"/>
              <w:right w:val="nil"/>
            </w:tcBorders>
          </w:tcPr>
          <w:p w14:paraId="52347DCD"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CAM</w:t>
            </w:r>
          </w:p>
        </w:tc>
        <w:tc>
          <w:tcPr>
            <w:tcW w:w="3967" w:type="dxa"/>
            <w:gridSpan w:val="2"/>
            <w:tcBorders>
              <w:top w:val="nil"/>
              <w:left w:val="nil"/>
              <w:bottom w:val="nil"/>
              <w:right w:val="nil"/>
            </w:tcBorders>
          </w:tcPr>
          <w:p w14:paraId="42CAEFEC"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Criteri minimi ambientali</w:t>
            </w:r>
          </w:p>
        </w:tc>
      </w:tr>
      <w:tr w:rsidR="007C3C8E" w:rsidRPr="00122537" w14:paraId="5D60CBDB" w14:textId="77777777" w:rsidTr="00142C22">
        <w:trPr>
          <w:trHeight w:val="87"/>
        </w:trPr>
        <w:tc>
          <w:tcPr>
            <w:tcW w:w="850" w:type="dxa"/>
            <w:tcBorders>
              <w:top w:val="nil"/>
              <w:left w:val="nil"/>
              <w:bottom w:val="nil"/>
              <w:right w:val="nil"/>
            </w:tcBorders>
          </w:tcPr>
          <w:p w14:paraId="399F0F4E"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ANAC</w:t>
            </w:r>
          </w:p>
        </w:tc>
        <w:tc>
          <w:tcPr>
            <w:tcW w:w="4072" w:type="dxa"/>
            <w:tcBorders>
              <w:top w:val="nil"/>
              <w:left w:val="nil"/>
              <w:bottom w:val="nil"/>
              <w:right w:val="nil"/>
            </w:tcBorders>
          </w:tcPr>
          <w:p w14:paraId="261B056B"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de-DE"/>
              </w:rPr>
            </w:pPr>
            <w:r w:rsidRPr="00122537">
              <w:rPr>
                <w:rFonts w:ascii="Aptos" w:eastAsia="Times New Roman" w:hAnsi="Aptos" w:cstheme="minorHAnsi"/>
                <w:noProof/>
                <w:lang w:val="en-US"/>
              </w:rPr>
              <w:t>Nationale Antikorruptionsbehörde</w:t>
            </w:r>
          </w:p>
        </w:tc>
        <w:tc>
          <w:tcPr>
            <w:tcW w:w="892" w:type="dxa"/>
            <w:tcBorders>
              <w:top w:val="nil"/>
              <w:left w:val="nil"/>
              <w:bottom w:val="nil"/>
              <w:right w:val="nil"/>
            </w:tcBorders>
          </w:tcPr>
          <w:p w14:paraId="75ABAACA"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ANAC</w:t>
            </w:r>
          </w:p>
        </w:tc>
        <w:tc>
          <w:tcPr>
            <w:tcW w:w="3967" w:type="dxa"/>
            <w:gridSpan w:val="2"/>
            <w:tcBorders>
              <w:top w:val="nil"/>
              <w:left w:val="nil"/>
              <w:bottom w:val="nil"/>
              <w:right w:val="nil"/>
            </w:tcBorders>
          </w:tcPr>
          <w:p w14:paraId="55C40E2E"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rPr>
              <w:t>Autorità nazionale anticorruzione</w:t>
            </w:r>
          </w:p>
        </w:tc>
      </w:tr>
      <w:tr w:rsidR="007C3C8E" w:rsidRPr="00796200" w14:paraId="62980D65" w14:textId="77777777" w:rsidTr="00142C22">
        <w:trPr>
          <w:trHeight w:val="87"/>
        </w:trPr>
        <w:tc>
          <w:tcPr>
            <w:tcW w:w="850" w:type="dxa"/>
            <w:tcBorders>
              <w:top w:val="nil"/>
              <w:left w:val="nil"/>
              <w:bottom w:val="nil"/>
              <w:right w:val="nil"/>
            </w:tcBorders>
          </w:tcPr>
          <w:p w14:paraId="657985E5"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 xml:space="preserve">DPR </w:t>
            </w:r>
          </w:p>
        </w:tc>
        <w:tc>
          <w:tcPr>
            <w:tcW w:w="4072" w:type="dxa"/>
            <w:tcBorders>
              <w:top w:val="nil"/>
              <w:left w:val="nil"/>
              <w:bottom w:val="nil"/>
              <w:right w:val="nil"/>
            </w:tcBorders>
          </w:tcPr>
          <w:p w14:paraId="02128D45"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de-DE"/>
              </w:rPr>
            </w:pPr>
            <w:r w:rsidRPr="00122537">
              <w:rPr>
                <w:rFonts w:ascii="Aptos" w:eastAsia="Times New Roman" w:hAnsi="Aptos" w:cstheme="minorHAnsi"/>
                <w:noProof/>
                <w:lang w:val="de-DE"/>
              </w:rPr>
              <w:t>Dekret des Präsidenten der Republi</w:t>
            </w:r>
            <w:r w:rsidR="00B80F97" w:rsidRPr="00122537">
              <w:rPr>
                <w:rFonts w:ascii="Aptos" w:eastAsia="Times New Roman" w:hAnsi="Aptos" w:cstheme="minorHAnsi"/>
                <w:noProof/>
                <w:lang w:val="de-DE"/>
              </w:rPr>
              <w:t>k</w:t>
            </w:r>
          </w:p>
        </w:tc>
        <w:tc>
          <w:tcPr>
            <w:tcW w:w="892" w:type="dxa"/>
            <w:tcBorders>
              <w:top w:val="nil"/>
              <w:left w:val="nil"/>
              <w:bottom w:val="nil"/>
              <w:right w:val="nil"/>
            </w:tcBorders>
          </w:tcPr>
          <w:p w14:paraId="1CC232D6"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d.p.r.</w:t>
            </w:r>
          </w:p>
        </w:tc>
        <w:tc>
          <w:tcPr>
            <w:tcW w:w="3967" w:type="dxa"/>
            <w:gridSpan w:val="2"/>
            <w:tcBorders>
              <w:top w:val="nil"/>
              <w:left w:val="nil"/>
              <w:bottom w:val="nil"/>
              <w:right w:val="nil"/>
            </w:tcBorders>
          </w:tcPr>
          <w:p w14:paraId="6124FA02"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Decreto del Presidente della Repubblica</w:t>
            </w:r>
          </w:p>
        </w:tc>
      </w:tr>
      <w:tr w:rsidR="007C3C8E" w:rsidRPr="00796200" w14:paraId="0F7B8100" w14:textId="77777777" w:rsidTr="00142C22">
        <w:trPr>
          <w:trHeight w:val="87"/>
        </w:trPr>
        <w:tc>
          <w:tcPr>
            <w:tcW w:w="850" w:type="dxa"/>
            <w:tcBorders>
              <w:top w:val="nil"/>
              <w:left w:val="nil"/>
              <w:bottom w:val="nil"/>
              <w:right w:val="nil"/>
            </w:tcBorders>
          </w:tcPr>
          <w:p w14:paraId="7E46C064"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SIOS</w:t>
            </w:r>
          </w:p>
        </w:tc>
        <w:tc>
          <w:tcPr>
            <w:tcW w:w="4072" w:type="dxa"/>
            <w:tcBorders>
              <w:top w:val="nil"/>
              <w:left w:val="nil"/>
              <w:bottom w:val="nil"/>
              <w:right w:val="nil"/>
            </w:tcBorders>
          </w:tcPr>
          <w:p w14:paraId="7B4FC153"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de-DE"/>
              </w:rPr>
            </w:pPr>
            <w:r w:rsidRPr="00122537">
              <w:rPr>
                <w:rFonts w:ascii="Aptos" w:eastAsia="Times New Roman" w:hAnsi="Aptos" w:cstheme="minorHAnsi"/>
                <w:noProof/>
                <w:lang w:val="de-DE"/>
              </w:rPr>
              <w:t>Besondere Tragwerke, Anlagen und Bauwerke</w:t>
            </w:r>
          </w:p>
        </w:tc>
        <w:tc>
          <w:tcPr>
            <w:tcW w:w="892" w:type="dxa"/>
            <w:tcBorders>
              <w:top w:val="nil"/>
              <w:left w:val="nil"/>
              <w:bottom w:val="nil"/>
              <w:right w:val="nil"/>
            </w:tcBorders>
          </w:tcPr>
          <w:p w14:paraId="3DB876E0"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SIOS</w:t>
            </w:r>
          </w:p>
        </w:tc>
        <w:tc>
          <w:tcPr>
            <w:tcW w:w="3967" w:type="dxa"/>
            <w:gridSpan w:val="2"/>
            <w:tcBorders>
              <w:top w:val="nil"/>
              <w:left w:val="nil"/>
              <w:bottom w:val="nil"/>
              <w:right w:val="nil"/>
            </w:tcBorders>
          </w:tcPr>
          <w:p w14:paraId="68B5549A"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Strutture impianti e opere speciali</w:t>
            </w:r>
          </w:p>
        </w:tc>
      </w:tr>
      <w:tr w:rsidR="007C3C8E" w:rsidRPr="00122537" w14:paraId="22E8F619" w14:textId="77777777" w:rsidTr="00142C22">
        <w:trPr>
          <w:trHeight w:val="87"/>
        </w:trPr>
        <w:tc>
          <w:tcPr>
            <w:tcW w:w="850" w:type="dxa"/>
            <w:tcBorders>
              <w:top w:val="nil"/>
              <w:left w:val="nil"/>
              <w:bottom w:val="nil"/>
              <w:right w:val="nil"/>
            </w:tcBorders>
          </w:tcPr>
          <w:p w14:paraId="10108371"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SOA</w:t>
            </w:r>
          </w:p>
        </w:tc>
        <w:tc>
          <w:tcPr>
            <w:tcW w:w="4072" w:type="dxa"/>
            <w:tcBorders>
              <w:top w:val="nil"/>
              <w:left w:val="nil"/>
              <w:bottom w:val="nil"/>
              <w:right w:val="nil"/>
            </w:tcBorders>
          </w:tcPr>
          <w:p w14:paraId="648F407E"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de-DE"/>
              </w:rPr>
            </w:pPr>
            <w:r w:rsidRPr="00122537">
              <w:rPr>
                <w:rFonts w:ascii="Aptos" w:eastAsia="Times New Roman" w:hAnsi="Aptos" w:cstheme="minorHAnsi"/>
                <w:noProof/>
                <w:lang w:val="en-US"/>
              </w:rPr>
              <w:t>Qualitätszertifizierungsgesellschaften</w:t>
            </w:r>
          </w:p>
        </w:tc>
        <w:tc>
          <w:tcPr>
            <w:tcW w:w="892" w:type="dxa"/>
            <w:tcBorders>
              <w:top w:val="nil"/>
              <w:left w:val="nil"/>
              <w:bottom w:val="nil"/>
              <w:right w:val="nil"/>
            </w:tcBorders>
          </w:tcPr>
          <w:p w14:paraId="66AA15AF"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SOA</w:t>
            </w:r>
          </w:p>
        </w:tc>
        <w:tc>
          <w:tcPr>
            <w:tcW w:w="3967" w:type="dxa"/>
            <w:gridSpan w:val="2"/>
            <w:tcBorders>
              <w:top w:val="nil"/>
              <w:left w:val="nil"/>
              <w:bottom w:val="nil"/>
              <w:right w:val="nil"/>
            </w:tcBorders>
          </w:tcPr>
          <w:p w14:paraId="260EDAB4"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rPr>
              <w:t xml:space="preserve">Società Organismo di Attestazione </w:t>
            </w:r>
          </w:p>
        </w:tc>
      </w:tr>
      <w:tr w:rsidR="007C3C8E" w:rsidRPr="00796200" w14:paraId="37565587" w14:textId="77777777" w:rsidTr="00142C22">
        <w:trPr>
          <w:trHeight w:val="87"/>
        </w:trPr>
        <w:tc>
          <w:tcPr>
            <w:tcW w:w="850" w:type="dxa"/>
            <w:tcBorders>
              <w:top w:val="nil"/>
              <w:left w:val="nil"/>
              <w:bottom w:val="nil"/>
              <w:right w:val="nil"/>
            </w:tcBorders>
          </w:tcPr>
          <w:p w14:paraId="5E35D43A"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EWIV</w:t>
            </w:r>
          </w:p>
        </w:tc>
        <w:tc>
          <w:tcPr>
            <w:tcW w:w="4072" w:type="dxa"/>
            <w:tcBorders>
              <w:top w:val="nil"/>
              <w:left w:val="nil"/>
              <w:bottom w:val="nil"/>
              <w:right w:val="nil"/>
            </w:tcBorders>
          </w:tcPr>
          <w:p w14:paraId="521BA949"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Europäische wirtschaftliche Interessensvereinigung</w:t>
            </w:r>
          </w:p>
        </w:tc>
        <w:tc>
          <w:tcPr>
            <w:tcW w:w="892" w:type="dxa"/>
            <w:tcBorders>
              <w:top w:val="nil"/>
              <w:left w:val="nil"/>
              <w:bottom w:val="nil"/>
              <w:right w:val="nil"/>
            </w:tcBorders>
          </w:tcPr>
          <w:p w14:paraId="0A3A24CC"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GEIE</w:t>
            </w:r>
          </w:p>
        </w:tc>
        <w:tc>
          <w:tcPr>
            <w:tcW w:w="3967" w:type="dxa"/>
            <w:gridSpan w:val="2"/>
            <w:tcBorders>
              <w:top w:val="nil"/>
              <w:left w:val="nil"/>
              <w:bottom w:val="nil"/>
              <w:right w:val="nil"/>
            </w:tcBorders>
          </w:tcPr>
          <w:p w14:paraId="73A26053"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Gruppo europeo di interesse economico</w:t>
            </w:r>
          </w:p>
        </w:tc>
      </w:tr>
      <w:tr w:rsidR="007C3C8E" w:rsidRPr="00122537" w14:paraId="37B415AB" w14:textId="77777777" w:rsidTr="00142C22">
        <w:trPr>
          <w:trHeight w:val="87"/>
        </w:trPr>
        <w:tc>
          <w:tcPr>
            <w:tcW w:w="850" w:type="dxa"/>
            <w:tcBorders>
              <w:top w:val="nil"/>
              <w:left w:val="nil"/>
              <w:bottom w:val="nil"/>
              <w:right w:val="nil"/>
            </w:tcBorders>
          </w:tcPr>
          <w:p w14:paraId="061BDBD0"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BG</w:t>
            </w:r>
          </w:p>
        </w:tc>
        <w:tc>
          <w:tcPr>
            <w:tcW w:w="4072" w:type="dxa"/>
            <w:tcBorders>
              <w:top w:val="nil"/>
              <w:left w:val="nil"/>
              <w:bottom w:val="nil"/>
              <w:right w:val="nil"/>
            </w:tcBorders>
          </w:tcPr>
          <w:p w14:paraId="75CC5DC7"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Bietergemeinschaft</w:t>
            </w:r>
          </w:p>
        </w:tc>
        <w:tc>
          <w:tcPr>
            <w:tcW w:w="892" w:type="dxa"/>
            <w:tcBorders>
              <w:top w:val="nil"/>
              <w:left w:val="nil"/>
              <w:bottom w:val="nil"/>
              <w:right w:val="nil"/>
            </w:tcBorders>
          </w:tcPr>
          <w:p w14:paraId="3C36835E"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RTI</w:t>
            </w:r>
          </w:p>
        </w:tc>
        <w:tc>
          <w:tcPr>
            <w:tcW w:w="3967" w:type="dxa"/>
            <w:gridSpan w:val="2"/>
            <w:tcBorders>
              <w:top w:val="nil"/>
              <w:left w:val="nil"/>
              <w:bottom w:val="nil"/>
              <w:right w:val="nil"/>
            </w:tcBorders>
          </w:tcPr>
          <w:p w14:paraId="125A9288"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Raggruppamento temporaneo di imprese</w:t>
            </w:r>
          </w:p>
        </w:tc>
      </w:tr>
      <w:tr w:rsidR="007C3C8E" w:rsidRPr="00796200" w14:paraId="4C445EBD" w14:textId="77777777" w:rsidTr="00142C22">
        <w:trPr>
          <w:trHeight w:val="87"/>
        </w:trPr>
        <w:tc>
          <w:tcPr>
            <w:tcW w:w="850" w:type="dxa"/>
            <w:tcBorders>
              <w:top w:val="nil"/>
              <w:left w:val="nil"/>
              <w:bottom w:val="nil"/>
              <w:right w:val="nil"/>
            </w:tcBorders>
          </w:tcPr>
          <w:p w14:paraId="12B005AF"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EEE</w:t>
            </w:r>
          </w:p>
        </w:tc>
        <w:tc>
          <w:tcPr>
            <w:tcW w:w="4072" w:type="dxa"/>
            <w:tcBorders>
              <w:top w:val="nil"/>
              <w:left w:val="nil"/>
              <w:bottom w:val="nil"/>
              <w:right w:val="nil"/>
            </w:tcBorders>
          </w:tcPr>
          <w:p w14:paraId="05D6C5C5"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E</w:t>
            </w:r>
            <w:r w:rsidR="000A3E05" w:rsidRPr="00122537">
              <w:rPr>
                <w:rFonts w:ascii="Aptos" w:eastAsia="Times New Roman" w:hAnsi="Aptos" w:cstheme="minorHAnsi"/>
                <w:noProof/>
                <w:lang w:val="en-US"/>
              </w:rPr>
              <w:t>inheitliche europäische Eigen</w:t>
            </w:r>
            <w:r w:rsidRPr="00122537">
              <w:rPr>
                <w:rFonts w:ascii="Aptos" w:eastAsia="Times New Roman" w:hAnsi="Aptos" w:cstheme="minorHAnsi"/>
                <w:noProof/>
                <w:lang w:val="en-US"/>
              </w:rPr>
              <w:t xml:space="preserve">erklärung </w:t>
            </w:r>
          </w:p>
        </w:tc>
        <w:tc>
          <w:tcPr>
            <w:tcW w:w="892" w:type="dxa"/>
            <w:tcBorders>
              <w:top w:val="nil"/>
              <w:left w:val="nil"/>
              <w:bottom w:val="nil"/>
              <w:right w:val="nil"/>
            </w:tcBorders>
          </w:tcPr>
          <w:p w14:paraId="1B6DDD14"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DGUE</w:t>
            </w:r>
          </w:p>
        </w:tc>
        <w:tc>
          <w:tcPr>
            <w:tcW w:w="3967" w:type="dxa"/>
            <w:gridSpan w:val="2"/>
            <w:tcBorders>
              <w:top w:val="nil"/>
              <w:left w:val="nil"/>
              <w:bottom w:val="nil"/>
              <w:right w:val="nil"/>
            </w:tcBorders>
          </w:tcPr>
          <w:p w14:paraId="60C6F8D1"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Documento di gara unico europeo</w:t>
            </w:r>
          </w:p>
        </w:tc>
      </w:tr>
      <w:tr w:rsidR="00D348AF" w:rsidRPr="00122537" w14:paraId="2B9F21AB" w14:textId="77777777" w:rsidTr="00142C22">
        <w:trPr>
          <w:trHeight w:val="87"/>
        </w:trPr>
        <w:tc>
          <w:tcPr>
            <w:tcW w:w="850" w:type="dxa"/>
            <w:tcBorders>
              <w:top w:val="nil"/>
              <w:left w:val="nil"/>
              <w:bottom w:val="nil"/>
              <w:right w:val="nil"/>
            </w:tcBorders>
          </w:tcPr>
          <w:p w14:paraId="75F35951" w14:textId="77777777" w:rsidR="00D348AF" w:rsidRPr="00122537" w:rsidRDefault="00D348AF" w:rsidP="00C514AB">
            <w:pPr>
              <w:widowControl w:val="0"/>
              <w:rPr>
                <w:rFonts w:ascii="Aptos" w:hAnsi="Aptos" w:cstheme="minorHAnsi"/>
                <w:sz w:val="22"/>
                <w:szCs w:val="22"/>
              </w:rPr>
            </w:pPr>
            <w:r w:rsidRPr="00122537">
              <w:rPr>
                <w:rFonts w:ascii="Aptos" w:hAnsi="Aptos" w:cstheme="minorHAnsi"/>
                <w:sz w:val="22"/>
                <w:szCs w:val="22"/>
              </w:rPr>
              <w:t>GD</w:t>
            </w:r>
          </w:p>
        </w:tc>
        <w:tc>
          <w:tcPr>
            <w:tcW w:w="4072" w:type="dxa"/>
            <w:tcBorders>
              <w:top w:val="nil"/>
              <w:left w:val="nil"/>
              <w:bottom w:val="nil"/>
              <w:right w:val="nil"/>
            </w:tcBorders>
          </w:tcPr>
          <w:p w14:paraId="13B65E68" w14:textId="77777777" w:rsidR="00D348AF" w:rsidRPr="00122537" w:rsidRDefault="00D348AF"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Gesetzesdekret</w:t>
            </w:r>
          </w:p>
        </w:tc>
        <w:tc>
          <w:tcPr>
            <w:tcW w:w="892" w:type="dxa"/>
            <w:tcBorders>
              <w:top w:val="nil"/>
              <w:left w:val="nil"/>
              <w:bottom w:val="nil"/>
              <w:right w:val="nil"/>
            </w:tcBorders>
          </w:tcPr>
          <w:p w14:paraId="56507780" w14:textId="77777777" w:rsidR="00D348AF" w:rsidRPr="00122537" w:rsidRDefault="00D348AF" w:rsidP="00C514AB">
            <w:pPr>
              <w:widowControl w:val="0"/>
              <w:rPr>
                <w:rFonts w:ascii="Aptos" w:hAnsi="Aptos" w:cstheme="minorHAnsi"/>
                <w:sz w:val="22"/>
                <w:szCs w:val="22"/>
              </w:rPr>
            </w:pPr>
            <w:r w:rsidRPr="00122537">
              <w:rPr>
                <w:rFonts w:ascii="Aptos" w:hAnsi="Aptos" w:cstheme="minorHAnsi"/>
                <w:sz w:val="22"/>
                <w:szCs w:val="22"/>
              </w:rPr>
              <w:t>d.l.</w:t>
            </w:r>
          </w:p>
        </w:tc>
        <w:tc>
          <w:tcPr>
            <w:tcW w:w="3967" w:type="dxa"/>
            <w:gridSpan w:val="2"/>
            <w:tcBorders>
              <w:top w:val="nil"/>
              <w:left w:val="nil"/>
              <w:bottom w:val="nil"/>
              <w:right w:val="nil"/>
            </w:tcBorders>
          </w:tcPr>
          <w:p w14:paraId="68053A6C" w14:textId="0EEB6EB4" w:rsidR="00D348AF" w:rsidRPr="00122537" w:rsidRDefault="00826E24" w:rsidP="00C514AB">
            <w:pPr>
              <w:widowControl w:val="0"/>
              <w:rPr>
                <w:rFonts w:ascii="Aptos" w:hAnsi="Aptos" w:cstheme="minorHAnsi"/>
                <w:sz w:val="22"/>
                <w:szCs w:val="22"/>
                <w:lang w:val="it-IT"/>
              </w:rPr>
            </w:pPr>
            <w:r w:rsidRPr="00122537">
              <w:rPr>
                <w:rFonts w:ascii="Aptos" w:hAnsi="Aptos" w:cstheme="minorHAnsi"/>
                <w:sz w:val="22"/>
                <w:szCs w:val="22"/>
                <w:lang w:val="it-IT"/>
              </w:rPr>
              <w:t>Decreto-legge</w:t>
            </w:r>
          </w:p>
        </w:tc>
      </w:tr>
      <w:tr w:rsidR="007C3C8E" w:rsidRPr="00122537" w14:paraId="349AF95D" w14:textId="77777777" w:rsidTr="00142C22">
        <w:trPr>
          <w:trHeight w:val="87"/>
        </w:trPr>
        <w:tc>
          <w:tcPr>
            <w:tcW w:w="850" w:type="dxa"/>
            <w:tcBorders>
              <w:top w:val="nil"/>
              <w:left w:val="nil"/>
              <w:bottom w:val="nil"/>
              <w:right w:val="nil"/>
            </w:tcBorders>
          </w:tcPr>
          <w:p w14:paraId="12DB6E32"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KMU</w:t>
            </w:r>
          </w:p>
        </w:tc>
        <w:tc>
          <w:tcPr>
            <w:tcW w:w="4072" w:type="dxa"/>
            <w:tcBorders>
              <w:top w:val="nil"/>
              <w:left w:val="nil"/>
              <w:bottom w:val="nil"/>
              <w:right w:val="nil"/>
            </w:tcBorders>
          </w:tcPr>
          <w:p w14:paraId="071F3C2D"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Kleine und mittlere Unternehmen</w:t>
            </w:r>
          </w:p>
        </w:tc>
        <w:tc>
          <w:tcPr>
            <w:tcW w:w="892" w:type="dxa"/>
            <w:tcBorders>
              <w:top w:val="nil"/>
              <w:left w:val="nil"/>
              <w:bottom w:val="nil"/>
              <w:right w:val="nil"/>
            </w:tcBorders>
          </w:tcPr>
          <w:p w14:paraId="54542CD0"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PMI</w:t>
            </w:r>
          </w:p>
        </w:tc>
        <w:tc>
          <w:tcPr>
            <w:tcW w:w="3967" w:type="dxa"/>
            <w:gridSpan w:val="2"/>
            <w:tcBorders>
              <w:top w:val="nil"/>
              <w:left w:val="nil"/>
              <w:bottom w:val="nil"/>
              <w:right w:val="nil"/>
            </w:tcBorders>
          </w:tcPr>
          <w:p w14:paraId="3C4816AF"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 xml:space="preserve">Piccole e medie imprese </w:t>
            </w:r>
          </w:p>
        </w:tc>
      </w:tr>
      <w:tr w:rsidR="007C3C8E" w:rsidRPr="00122537" w14:paraId="6987072B" w14:textId="77777777" w:rsidTr="00142C22">
        <w:trPr>
          <w:trHeight w:val="87"/>
        </w:trPr>
        <w:tc>
          <w:tcPr>
            <w:tcW w:w="850" w:type="dxa"/>
            <w:tcBorders>
              <w:top w:val="nil"/>
              <w:left w:val="nil"/>
              <w:bottom w:val="nil"/>
              <w:right w:val="nil"/>
            </w:tcBorders>
          </w:tcPr>
          <w:p w14:paraId="385D2AB2"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BLR</w:t>
            </w:r>
          </w:p>
        </w:tc>
        <w:tc>
          <w:tcPr>
            <w:tcW w:w="4072" w:type="dxa"/>
            <w:tcBorders>
              <w:top w:val="nil"/>
              <w:left w:val="nil"/>
              <w:bottom w:val="nil"/>
              <w:right w:val="nil"/>
            </w:tcBorders>
          </w:tcPr>
          <w:p w14:paraId="693BB432" w14:textId="77777777" w:rsidR="007C3C8E" w:rsidRPr="00122537" w:rsidRDefault="007C3C8E" w:rsidP="00C514AB">
            <w:pPr>
              <w:pStyle w:val="Nessunaspaziatura"/>
              <w:widowControl w:val="0"/>
              <w:spacing w:line="240" w:lineRule="exact"/>
              <w:ind w:left="-105"/>
              <w:jc w:val="both"/>
              <w:rPr>
                <w:rFonts w:ascii="Aptos" w:eastAsia="Times New Roman" w:hAnsi="Aptos" w:cstheme="minorHAnsi"/>
                <w:noProof/>
                <w:lang w:val="en-US"/>
              </w:rPr>
            </w:pPr>
            <w:r w:rsidRPr="00122537">
              <w:rPr>
                <w:rFonts w:ascii="Aptos" w:eastAsia="Times New Roman" w:hAnsi="Aptos" w:cstheme="minorHAnsi"/>
                <w:noProof/>
                <w:lang w:val="en-US"/>
              </w:rPr>
              <w:t>Beschluss der Landesregierung</w:t>
            </w:r>
          </w:p>
        </w:tc>
        <w:tc>
          <w:tcPr>
            <w:tcW w:w="892" w:type="dxa"/>
            <w:tcBorders>
              <w:top w:val="nil"/>
              <w:left w:val="nil"/>
              <w:bottom w:val="nil"/>
              <w:right w:val="nil"/>
            </w:tcBorders>
          </w:tcPr>
          <w:p w14:paraId="327CD195"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d.g.p.</w:t>
            </w:r>
          </w:p>
        </w:tc>
        <w:tc>
          <w:tcPr>
            <w:tcW w:w="3967" w:type="dxa"/>
            <w:gridSpan w:val="2"/>
            <w:tcBorders>
              <w:top w:val="nil"/>
              <w:left w:val="nil"/>
              <w:bottom w:val="nil"/>
              <w:right w:val="nil"/>
            </w:tcBorders>
          </w:tcPr>
          <w:p w14:paraId="79811EC9"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Deliberazione della Giunta provinciale</w:t>
            </w:r>
          </w:p>
        </w:tc>
      </w:tr>
      <w:tr w:rsidR="007C3C8E" w:rsidRPr="00796200" w14:paraId="1DF349B7" w14:textId="77777777" w:rsidTr="00142C22">
        <w:trPr>
          <w:trHeight w:val="87"/>
        </w:trPr>
        <w:tc>
          <w:tcPr>
            <w:tcW w:w="850" w:type="dxa"/>
            <w:tcBorders>
              <w:top w:val="nil"/>
              <w:left w:val="nil"/>
              <w:bottom w:val="nil"/>
              <w:right w:val="nil"/>
            </w:tcBorders>
          </w:tcPr>
          <w:p w14:paraId="7C2AEA17"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HK</w:t>
            </w:r>
          </w:p>
        </w:tc>
        <w:tc>
          <w:tcPr>
            <w:tcW w:w="4072" w:type="dxa"/>
            <w:tcBorders>
              <w:top w:val="nil"/>
              <w:left w:val="nil"/>
              <w:bottom w:val="nil"/>
              <w:right w:val="nil"/>
            </w:tcBorders>
          </w:tcPr>
          <w:p w14:paraId="15635CA9" w14:textId="77777777" w:rsidR="007C3C8E" w:rsidRPr="00122537" w:rsidRDefault="007C3C8E" w:rsidP="00C514AB">
            <w:pPr>
              <w:pStyle w:val="Nessunaspaziatura"/>
              <w:widowControl w:val="0"/>
              <w:spacing w:line="240" w:lineRule="exact"/>
              <w:ind w:left="-105"/>
              <w:jc w:val="both"/>
              <w:rPr>
                <w:rFonts w:ascii="Aptos" w:hAnsi="Aptos" w:cstheme="minorHAnsi"/>
                <w:lang w:val="de-DE"/>
              </w:rPr>
            </w:pPr>
            <w:r w:rsidRPr="00122537">
              <w:rPr>
                <w:rFonts w:ascii="Aptos" w:hAnsi="Aptos" w:cstheme="minorHAnsi"/>
                <w:lang w:val="de-DE"/>
              </w:rPr>
              <w:t>Handels-, Industrie-, Handwerks- und Landwirtschafts-kammer</w:t>
            </w:r>
          </w:p>
        </w:tc>
        <w:tc>
          <w:tcPr>
            <w:tcW w:w="892" w:type="dxa"/>
            <w:tcBorders>
              <w:top w:val="nil"/>
              <w:left w:val="nil"/>
              <w:bottom w:val="nil"/>
              <w:right w:val="nil"/>
            </w:tcBorders>
          </w:tcPr>
          <w:p w14:paraId="1FE66CE1"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CCIAA</w:t>
            </w:r>
          </w:p>
        </w:tc>
        <w:tc>
          <w:tcPr>
            <w:tcW w:w="3967" w:type="dxa"/>
            <w:gridSpan w:val="2"/>
            <w:tcBorders>
              <w:top w:val="nil"/>
              <w:left w:val="nil"/>
              <w:bottom w:val="nil"/>
              <w:right w:val="nil"/>
            </w:tcBorders>
          </w:tcPr>
          <w:p w14:paraId="65EBB107" w14:textId="77777777" w:rsidR="007C3C8E" w:rsidRPr="00122537" w:rsidRDefault="007C3C8E" w:rsidP="00C514AB">
            <w:pPr>
              <w:widowControl w:val="0"/>
              <w:rPr>
                <w:rFonts w:ascii="Aptos" w:hAnsi="Aptos" w:cstheme="minorHAnsi"/>
                <w:sz w:val="22"/>
                <w:szCs w:val="22"/>
                <w:lang w:val="it-IT"/>
              </w:rPr>
            </w:pPr>
            <w:r w:rsidRPr="00122537">
              <w:rPr>
                <w:rFonts w:ascii="Aptos" w:hAnsi="Aptos" w:cstheme="minorHAnsi"/>
                <w:sz w:val="22"/>
                <w:szCs w:val="22"/>
                <w:lang w:val="it-IT"/>
              </w:rPr>
              <w:t>Camera di Commercio, Industria, Artigianato e Agricoltura</w:t>
            </w:r>
          </w:p>
        </w:tc>
      </w:tr>
      <w:tr w:rsidR="007C3C8E" w:rsidRPr="00122537" w14:paraId="46E460DA" w14:textId="77777777" w:rsidTr="00142C22">
        <w:trPr>
          <w:trHeight w:val="87"/>
        </w:trPr>
        <w:tc>
          <w:tcPr>
            <w:tcW w:w="850" w:type="dxa"/>
            <w:tcBorders>
              <w:top w:val="nil"/>
              <w:left w:val="nil"/>
              <w:bottom w:val="nil"/>
              <w:right w:val="nil"/>
            </w:tcBorders>
          </w:tcPr>
          <w:p w14:paraId="195FA1BD"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G</w:t>
            </w:r>
          </w:p>
        </w:tc>
        <w:tc>
          <w:tcPr>
            <w:tcW w:w="4072" w:type="dxa"/>
            <w:tcBorders>
              <w:top w:val="nil"/>
              <w:left w:val="nil"/>
              <w:bottom w:val="nil"/>
              <w:right w:val="nil"/>
            </w:tcBorders>
          </w:tcPr>
          <w:p w14:paraId="04CC823E" w14:textId="77777777" w:rsidR="007C3C8E" w:rsidRPr="00122537" w:rsidRDefault="007C3C8E" w:rsidP="00C514AB">
            <w:pPr>
              <w:pStyle w:val="Nessunaspaziatura"/>
              <w:widowControl w:val="0"/>
              <w:spacing w:line="240" w:lineRule="exact"/>
              <w:ind w:left="-105"/>
              <w:jc w:val="both"/>
              <w:rPr>
                <w:rFonts w:ascii="Aptos" w:hAnsi="Aptos" w:cstheme="minorHAnsi"/>
              </w:rPr>
            </w:pPr>
            <w:r w:rsidRPr="00122537">
              <w:rPr>
                <w:rFonts w:ascii="Aptos" w:eastAsia="Times New Roman" w:hAnsi="Aptos" w:cstheme="minorHAnsi"/>
                <w:noProof/>
                <w:lang w:val="en-US"/>
              </w:rPr>
              <w:t>Gesetz</w:t>
            </w:r>
          </w:p>
        </w:tc>
        <w:tc>
          <w:tcPr>
            <w:tcW w:w="892" w:type="dxa"/>
            <w:tcBorders>
              <w:top w:val="nil"/>
              <w:left w:val="nil"/>
              <w:bottom w:val="nil"/>
              <w:right w:val="nil"/>
            </w:tcBorders>
          </w:tcPr>
          <w:p w14:paraId="34AD28F1"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l.</w:t>
            </w:r>
          </w:p>
        </w:tc>
        <w:tc>
          <w:tcPr>
            <w:tcW w:w="3967" w:type="dxa"/>
            <w:gridSpan w:val="2"/>
            <w:tcBorders>
              <w:top w:val="nil"/>
              <w:left w:val="nil"/>
              <w:bottom w:val="nil"/>
              <w:right w:val="nil"/>
            </w:tcBorders>
          </w:tcPr>
          <w:p w14:paraId="720863AA" w14:textId="77777777" w:rsidR="007C3C8E" w:rsidRPr="00122537" w:rsidRDefault="007C3C8E" w:rsidP="00C514AB">
            <w:pPr>
              <w:widowControl w:val="0"/>
              <w:rPr>
                <w:rFonts w:ascii="Aptos" w:hAnsi="Aptos" w:cstheme="minorHAnsi"/>
                <w:sz w:val="22"/>
                <w:szCs w:val="22"/>
              </w:rPr>
            </w:pPr>
            <w:r w:rsidRPr="00122537">
              <w:rPr>
                <w:rFonts w:ascii="Aptos" w:hAnsi="Aptos" w:cstheme="minorHAnsi"/>
                <w:sz w:val="22"/>
                <w:szCs w:val="22"/>
              </w:rPr>
              <w:t>Legge (statale)</w:t>
            </w:r>
          </w:p>
        </w:tc>
      </w:tr>
      <w:tr w:rsidR="00C81552" w:rsidRPr="00796200" w14:paraId="311EFFDD" w14:textId="77777777" w:rsidTr="00142C22">
        <w:trPr>
          <w:trHeight w:val="87"/>
        </w:trPr>
        <w:tc>
          <w:tcPr>
            <w:tcW w:w="850" w:type="dxa"/>
            <w:tcBorders>
              <w:top w:val="nil"/>
              <w:left w:val="nil"/>
              <w:bottom w:val="nil"/>
              <w:right w:val="nil"/>
            </w:tcBorders>
          </w:tcPr>
          <w:p w14:paraId="42645AD8" w14:textId="77777777" w:rsidR="00C81552" w:rsidRPr="00122537" w:rsidRDefault="00C81552" w:rsidP="00C514AB">
            <w:pPr>
              <w:widowControl w:val="0"/>
              <w:rPr>
                <w:rFonts w:ascii="Aptos" w:hAnsi="Aptos" w:cstheme="minorHAnsi"/>
                <w:sz w:val="22"/>
                <w:szCs w:val="22"/>
              </w:rPr>
            </w:pPr>
            <w:r w:rsidRPr="00122537">
              <w:rPr>
                <w:rFonts w:ascii="Aptos" w:hAnsi="Aptos" w:cstheme="minorHAnsi"/>
                <w:sz w:val="22"/>
                <w:szCs w:val="22"/>
              </w:rPr>
              <w:t>eIDAS</w:t>
            </w:r>
          </w:p>
        </w:tc>
        <w:tc>
          <w:tcPr>
            <w:tcW w:w="4072" w:type="dxa"/>
            <w:tcBorders>
              <w:top w:val="nil"/>
              <w:left w:val="nil"/>
              <w:bottom w:val="nil"/>
              <w:right w:val="nil"/>
            </w:tcBorders>
          </w:tcPr>
          <w:p w14:paraId="1EFDED88" w14:textId="77777777" w:rsidR="00C81552" w:rsidRPr="00122537" w:rsidRDefault="00CE6C2C" w:rsidP="00C514AB">
            <w:pPr>
              <w:pStyle w:val="Nessunaspaziatura"/>
              <w:widowControl w:val="0"/>
              <w:spacing w:line="240" w:lineRule="exact"/>
              <w:ind w:left="-105"/>
              <w:jc w:val="both"/>
              <w:rPr>
                <w:rFonts w:ascii="Aptos" w:eastAsia="Times New Roman" w:hAnsi="Aptos" w:cstheme="minorHAnsi"/>
                <w:noProof/>
                <w:lang w:val="de-DE"/>
              </w:rPr>
            </w:pPr>
            <w:r w:rsidRPr="00122537">
              <w:rPr>
                <w:rFonts w:ascii="Aptos" w:eastAsia="Times New Roman" w:hAnsi="Aptos" w:cstheme="minorHAnsi"/>
                <w:noProof/>
                <w:lang w:val="de-DE"/>
              </w:rPr>
              <w:t>Verordnung (EU) über</w:t>
            </w:r>
            <w:r w:rsidRPr="00122537">
              <w:rPr>
                <w:rFonts w:ascii="Aptos" w:hAnsi="Aptos" w:cstheme="minorHAnsi"/>
                <w:lang w:val="de-DE"/>
              </w:rPr>
              <w:t xml:space="preserve"> </w:t>
            </w:r>
            <w:r w:rsidRPr="00122537">
              <w:rPr>
                <w:rFonts w:ascii="Aptos" w:eastAsia="Times New Roman" w:hAnsi="Aptos" w:cstheme="minorHAnsi"/>
                <w:noProof/>
                <w:lang w:val="de-DE"/>
              </w:rPr>
              <w:t>elektronische Identifizierung und Vertrauensdienste für elektronische Transaktionen im Binnenmarkt</w:t>
            </w:r>
          </w:p>
        </w:tc>
        <w:tc>
          <w:tcPr>
            <w:tcW w:w="892" w:type="dxa"/>
            <w:tcBorders>
              <w:top w:val="nil"/>
              <w:left w:val="nil"/>
              <w:bottom w:val="nil"/>
              <w:right w:val="nil"/>
            </w:tcBorders>
          </w:tcPr>
          <w:p w14:paraId="0E8E44D0" w14:textId="77777777" w:rsidR="00C81552" w:rsidRPr="00122537" w:rsidRDefault="00C81552" w:rsidP="00C514AB">
            <w:pPr>
              <w:widowControl w:val="0"/>
              <w:rPr>
                <w:rFonts w:ascii="Aptos" w:hAnsi="Aptos" w:cstheme="minorHAnsi"/>
                <w:sz w:val="22"/>
                <w:szCs w:val="22"/>
              </w:rPr>
            </w:pPr>
            <w:r w:rsidRPr="00122537">
              <w:rPr>
                <w:rFonts w:ascii="Aptos" w:hAnsi="Aptos" w:cstheme="minorHAnsi"/>
                <w:sz w:val="22"/>
                <w:szCs w:val="22"/>
              </w:rPr>
              <w:t>eIDAS</w:t>
            </w:r>
          </w:p>
        </w:tc>
        <w:tc>
          <w:tcPr>
            <w:tcW w:w="3967" w:type="dxa"/>
            <w:gridSpan w:val="2"/>
            <w:tcBorders>
              <w:top w:val="nil"/>
              <w:left w:val="nil"/>
              <w:bottom w:val="nil"/>
              <w:right w:val="nil"/>
            </w:tcBorders>
          </w:tcPr>
          <w:p w14:paraId="02F2A134" w14:textId="77777777" w:rsidR="00C81552" w:rsidRPr="00122537" w:rsidRDefault="00C81552" w:rsidP="00C514AB">
            <w:pPr>
              <w:widowControl w:val="0"/>
              <w:rPr>
                <w:rFonts w:ascii="Aptos" w:hAnsi="Aptos" w:cstheme="minorHAnsi"/>
                <w:sz w:val="22"/>
                <w:szCs w:val="22"/>
                <w:lang w:val="it-IT"/>
              </w:rPr>
            </w:pPr>
            <w:r w:rsidRPr="00122537">
              <w:rPr>
                <w:rFonts w:ascii="Aptos" w:hAnsi="Aptos" w:cstheme="minorHAnsi"/>
                <w:sz w:val="22"/>
                <w:szCs w:val="22"/>
                <w:lang w:val="it-IT"/>
              </w:rPr>
              <w:t>Regolamento europeo per l'identificazione elettronica e servizi fiduciari per le transazioni elettroniche nel mercato interno</w:t>
            </w:r>
          </w:p>
        </w:tc>
      </w:tr>
      <w:tr w:rsidR="007C3C8E" w:rsidRPr="00796200" w14:paraId="3C039E0D" w14:textId="77777777" w:rsidTr="00142C22">
        <w:trPr>
          <w:trHeight w:val="87"/>
        </w:trPr>
        <w:tc>
          <w:tcPr>
            <w:tcW w:w="850" w:type="dxa"/>
            <w:tcBorders>
              <w:top w:val="nil"/>
              <w:left w:val="nil"/>
              <w:bottom w:val="nil"/>
              <w:right w:val="nil"/>
            </w:tcBorders>
          </w:tcPr>
          <w:p w14:paraId="0D4A8F11" w14:textId="77777777" w:rsidR="007C3C8E" w:rsidRPr="00122537" w:rsidRDefault="007511AF" w:rsidP="00C514AB">
            <w:pPr>
              <w:widowControl w:val="0"/>
              <w:rPr>
                <w:rFonts w:ascii="Aptos" w:hAnsi="Aptos" w:cstheme="minorHAnsi"/>
                <w:sz w:val="22"/>
                <w:szCs w:val="22"/>
              </w:rPr>
            </w:pPr>
            <w:r w:rsidRPr="00122537">
              <w:rPr>
                <w:rFonts w:ascii="Aptos" w:hAnsi="Aptos" w:cstheme="minorHAnsi"/>
                <w:sz w:val="22"/>
                <w:szCs w:val="22"/>
              </w:rPr>
              <w:t>CNIPA</w:t>
            </w:r>
          </w:p>
        </w:tc>
        <w:tc>
          <w:tcPr>
            <w:tcW w:w="4072" w:type="dxa"/>
            <w:tcBorders>
              <w:top w:val="nil"/>
              <w:left w:val="nil"/>
              <w:bottom w:val="nil"/>
              <w:right w:val="nil"/>
            </w:tcBorders>
          </w:tcPr>
          <w:p w14:paraId="005F3820" w14:textId="77777777" w:rsidR="007511AF" w:rsidRPr="00122537" w:rsidRDefault="007511AF" w:rsidP="00C514AB">
            <w:pPr>
              <w:pStyle w:val="Nessunaspaziatura"/>
              <w:widowControl w:val="0"/>
              <w:spacing w:line="240" w:lineRule="exact"/>
              <w:ind w:left="-105"/>
              <w:jc w:val="both"/>
              <w:rPr>
                <w:rFonts w:ascii="Aptos" w:hAnsi="Aptos" w:cstheme="minorHAnsi"/>
                <w:lang w:val="de-DE"/>
              </w:rPr>
            </w:pPr>
            <w:r w:rsidRPr="00122537">
              <w:rPr>
                <w:rFonts w:ascii="Aptos" w:hAnsi="Aptos" w:cstheme="minorHAnsi"/>
                <w:lang w:val="de-DE"/>
              </w:rPr>
              <w:t>Nationales IT-Zentrum für die öffentliche Verwaltung, heute:</w:t>
            </w:r>
          </w:p>
        </w:tc>
        <w:tc>
          <w:tcPr>
            <w:tcW w:w="892" w:type="dxa"/>
            <w:tcBorders>
              <w:top w:val="nil"/>
              <w:left w:val="nil"/>
              <w:bottom w:val="nil"/>
              <w:right w:val="nil"/>
            </w:tcBorders>
          </w:tcPr>
          <w:p w14:paraId="5FF8D8E6" w14:textId="77777777" w:rsidR="007C3C8E" w:rsidRPr="00122537" w:rsidRDefault="007511AF" w:rsidP="00C514AB">
            <w:pPr>
              <w:widowControl w:val="0"/>
              <w:rPr>
                <w:rFonts w:ascii="Aptos" w:hAnsi="Aptos" w:cstheme="minorHAnsi"/>
                <w:sz w:val="22"/>
                <w:szCs w:val="22"/>
              </w:rPr>
            </w:pPr>
            <w:r w:rsidRPr="00122537">
              <w:rPr>
                <w:rFonts w:ascii="Aptos" w:hAnsi="Aptos" w:cstheme="minorHAnsi"/>
                <w:sz w:val="22"/>
                <w:szCs w:val="22"/>
              </w:rPr>
              <w:t>CNIPA</w:t>
            </w:r>
          </w:p>
        </w:tc>
        <w:tc>
          <w:tcPr>
            <w:tcW w:w="3967" w:type="dxa"/>
            <w:gridSpan w:val="2"/>
            <w:tcBorders>
              <w:top w:val="nil"/>
              <w:left w:val="nil"/>
              <w:bottom w:val="nil"/>
              <w:right w:val="nil"/>
            </w:tcBorders>
          </w:tcPr>
          <w:p w14:paraId="68A5CF03" w14:textId="77777777" w:rsidR="007C3C8E" w:rsidRPr="00122537" w:rsidRDefault="007511AF" w:rsidP="00C514AB">
            <w:pPr>
              <w:widowControl w:val="0"/>
              <w:rPr>
                <w:rFonts w:ascii="Aptos" w:hAnsi="Aptos" w:cstheme="minorHAnsi"/>
                <w:sz w:val="22"/>
                <w:szCs w:val="22"/>
                <w:lang w:val="it-IT"/>
              </w:rPr>
            </w:pPr>
            <w:r w:rsidRPr="00122537">
              <w:rPr>
                <w:rFonts w:ascii="Aptos" w:hAnsi="Aptos" w:cstheme="minorHAnsi"/>
                <w:sz w:val="22"/>
                <w:szCs w:val="22"/>
                <w:lang w:val="it-IT"/>
              </w:rPr>
              <w:t>Centro nazionale per l'informatica nella pubblica amministrazione, oggi:</w:t>
            </w:r>
          </w:p>
        </w:tc>
      </w:tr>
      <w:tr w:rsidR="007511AF" w:rsidRPr="00122537" w14:paraId="7F2BA69E" w14:textId="77777777" w:rsidTr="00142C22">
        <w:trPr>
          <w:trHeight w:val="87"/>
        </w:trPr>
        <w:tc>
          <w:tcPr>
            <w:tcW w:w="850" w:type="dxa"/>
            <w:tcBorders>
              <w:top w:val="nil"/>
              <w:left w:val="nil"/>
              <w:bottom w:val="nil"/>
              <w:right w:val="nil"/>
            </w:tcBorders>
          </w:tcPr>
          <w:p w14:paraId="71D32B24" w14:textId="77777777" w:rsidR="007511AF" w:rsidRPr="00122537" w:rsidRDefault="007511AF" w:rsidP="00C514AB">
            <w:pPr>
              <w:widowControl w:val="0"/>
              <w:rPr>
                <w:rFonts w:ascii="Aptos" w:hAnsi="Aptos" w:cstheme="minorHAnsi"/>
                <w:sz w:val="22"/>
                <w:szCs w:val="22"/>
              </w:rPr>
            </w:pPr>
            <w:r w:rsidRPr="00122537">
              <w:rPr>
                <w:rFonts w:ascii="Aptos" w:hAnsi="Aptos" w:cstheme="minorHAnsi"/>
                <w:sz w:val="22"/>
                <w:szCs w:val="22"/>
              </w:rPr>
              <w:t>AgID</w:t>
            </w:r>
          </w:p>
        </w:tc>
        <w:tc>
          <w:tcPr>
            <w:tcW w:w="4072" w:type="dxa"/>
            <w:tcBorders>
              <w:top w:val="nil"/>
              <w:left w:val="nil"/>
              <w:bottom w:val="nil"/>
              <w:right w:val="nil"/>
            </w:tcBorders>
          </w:tcPr>
          <w:p w14:paraId="4D2AFCCA" w14:textId="77777777" w:rsidR="007511AF" w:rsidRPr="00122537" w:rsidRDefault="007511AF" w:rsidP="00C514AB">
            <w:pPr>
              <w:pStyle w:val="Nessunaspaziatura"/>
              <w:widowControl w:val="0"/>
              <w:spacing w:line="240" w:lineRule="exact"/>
              <w:ind w:left="-105"/>
              <w:jc w:val="both"/>
              <w:rPr>
                <w:rFonts w:ascii="Aptos" w:hAnsi="Aptos" w:cstheme="minorHAnsi"/>
              </w:rPr>
            </w:pPr>
            <w:r w:rsidRPr="00122537">
              <w:rPr>
                <w:rFonts w:ascii="Aptos" w:hAnsi="Aptos" w:cstheme="minorHAnsi"/>
              </w:rPr>
              <w:t>Italiens E-Government-Agentur</w:t>
            </w:r>
          </w:p>
        </w:tc>
        <w:tc>
          <w:tcPr>
            <w:tcW w:w="892" w:type="dxa"/>
            <w:tcBorders>
              <w:top w:val="nil"/>
              <w:left w:val="nil"/>
              <w:bottom w:val="nil"/>
              <w:right w:val="nil"/>
            </w:tcBorders>
          </w:tcPr>
          <w:p w14:paraId="05309CD7" w14:textId="77777777" w:rsidR="007511AF" w:rsidRPr="00122537" w:rsidRDefault="007511AF" w:rsidP="00C514AB">
            <w:pPr>
              <w:widowControl w:val="0"/>
              <w:rPr>
                <w:rFonts w:ascii="Aptos" w:hAnsi="Aptos" w:cstheme="minorHAnsi"/>
                <w:sz w:val="22"/>
                <w:szCs w:val="22"/>
              </w:rPr>
            </w:pPr>
            <w:r w:rsidRPr="00122537">
              <w:rPr>
                <w:rFonts w:ascii="Aptos" w:hAnsi="Aptos" w:cstheme="minorHAnsi"/>
                <w:sz w:val="22"/>
                <w:szCs w:val="22"/>
              </w:rPr>
              <w:t>AgID</w:t>
            </w:r>
          </w:p>
        </w:tc>
        <w:tc>
          <w:tcPr>
            <w:tcW w:w="3967" w:type="dxa"/>
            <w:gridSpan w:val="2"/>
            <w:tcBorders>
              <w:top w:val="nil"/>
              <w:left w:val="nil"/>
              <w:bottom w:val="nil"/>
              <w:right w:val="nil"/>
            </w:tcBorders>
          </w:tcPr>
          <w:p w14:paraId="34FD9436" w14:textId="77777777" w:rsidR="007511AF" w:rsidRPr="00122537" w:rsidRDefault="007511AF" w:rsidP="00C514AB">
            <w:pPr>
              <w:widowControl w:val="0"/>
              <w:rPr>
                <w:rFonts w:ascii="Aptos" w:hAnsi="Aptos" w:cstheme="minorHAnsi"/>
                <w:sz w:val="22"/>
                <w:szCs w:val="22"/>
              </w:rPr>
            </w:pPr>
            <w:r w:rsidRPr="00122537">
              <w:rPr>
                <w:rFonts w:ascii="Aptos" w:hAnsi="Aptos" w:cstheme="minorHAnsi"/>
                <w:sz w:val="22"/>
                <w:szCs w:val="22"/>
              </w:rPr>
              <w:t>Agenzia per l’Italia digitale</w:t>
            </w:r>
          </w:p>
        </w:tc>
      </w:tr>
      <w:tr w:rsidR="00B35CD3" w:rsidRPr="00796200" w14:paraId="3D831EEC" w14:textId="77777777" w:rsidTr="00142C22">
        <w:trPr>
          <w:trHeight w:val="236"/>
        </w:trPr>
        <w:tc>
          <w:tcPr>
            <w:tcW w:w="850" w:type="dxa"/>
            <w:tcBorders>
              <w:top w:val="nil"/>
              <w:left w:val="nil"/>
              <w:bottom w:val="nil"/>
              <w:right w:val="nil"/>
            </w:tcBorders>
          </w:tcPr>
          <w:p w14:paraId="48A3F4C8" w14:textId="77777777" w:rsidR="00B35CD3" w:rsidRPr="00122537" w:rsidRDefault="00B35CD3" w:rsidP="00C514AB">
            <w:pPr>
              <w:widowControl w:val="0"/>
              <w:rPr>
                <w:rFonts w:ascii="Aptos" w:hAnsi="Aptos" w:cstheme="minorHAnsi"/>
                <w:sz w:val="22"/>
                <w:szCs w:val="22"/>
              </w:rPr>
            </w:pPr>
            <w:r w:rsidRPr="00122537">
              <w:rPr>
                <w:rFonts w:ascii="Aptos" w:hAnsi="Aptos" w:cstheme="minorHAnsi"/>
                <w:sz w:val="22"/>
                <w:szCs w:val="22"/>
              </w:rPr>
              <w:t>NUTS</w:t>
            </w:r>
          </w:p>
        </w:tc>
        <w:tc>
          <w:tcPr>
            <w:tcW w:w="4072" w:type="dxa"/>
            <w:tcBorders>
              <w:top w:val="nil"/>
              <w:left w:val="nil"/>
              <w:bottom w:val="nil"/>
              <w:right w:val="nil"/>
            </w:tcBorders>
          </w:tcPr>
          <w:p w14:paraId="54F28063" w14:textId="77777777" w:rsidR="00B35CD3" w:rsidRPr="00122537" w:rsidRDefault="00B35CD3" w:rsidP="00C514AB">
            <w:pPr>
              <w:pStyle w:val="Nessunaspaziatura"/>
              <w:widowControl w:val="0"/>
              <w:spacing w:line="240" w:lineRule="exact"/>
              <w:ind w:left="-105"/>
              <w:jc w:val="both"/>
              <w:rPr>
                <w:rFonts w:ascii="Aptos" w:hAnsi="Aptos" w:cstheme="minorHAnsi"/>
                <w:lang w:val="de-DE"/>
              </w:rPr>
            </w:pPr>
            <w:r w:rsidRPr="00122537">
              <w:rPr>
                <w:rFonts w:ascii="Aptos" w:hAnsi="Aptos" w:cstheme="minorHAnsi"/>
                <w:lang w:val="de-DE"/>
              </w:rPr>
              <w:t>Systematik der Gebietseinheiten für die Statistik</w:t>
            </w:r>
          </w:p>
        </w:tc>
        <w:tc>
          <w:tcPr>
            <w:tcW w:w="892" w:type="dxa"/>
            <w:tcBorders>
              <w:top w:val="nil"/>
              <w:left w:val="nil"/>
              <w:bottom w:val="nil"/>
              <w:right w:val="nil"/>
            </w:tcBorders>
          </w:tcPr>
          <w:p w14:paraId="763426BC" w14:textId="77777777" w:rsidR="00B35CD3" w:rsidRPr="00122537" w:rsidRDefault="00B35CD3" w:rsidP="00C514AB">
            <w:pPr>
              <w:widowControl w:val="0"/>
              <w:rPr>
                <w:rFonts w:ascii="Aptos" w:hAnsi="Aptos" w:cstheme="minorHAnsi"/>
                <w:sz w:val="22"/>
                <w:szCs w:val="22"/>
              </w:rPr>
            </w:pPr>
            <w:r w:rsidRPr="00122537">
              <w:rPr>
                <w:rFonts w:ascii="Aptos" w:hAnsi="Aptos" w:cstheme="minorHAnsi"/>
                <w:sz w:val="22"/>
                <w:szCs w:val="22"/>
              </w:rPr>
              <w:t>NUTS</w:t>
            </w:r>
          </w:p>
        </w:tc>
        <w:tc>
          <w:tcPr>
            <w:tcW w:w="3967" w:type="dxa"/>
            <w:gridSpan w:val="2"/>
            <w:tcBorders>
              <w:top w:val="nil"/>
              <w:left w:val="nil"/>
              <w:bottom w:val="nil"/>
              <w:right w:val="nil"/>
            </w:tcBorders>
          </w:tcPr>
          <w:p w14:paraId="49BEF328" w14:textId="77777777" w:rsidR="00B35CD3" w:rsidRPr="00122537" w:rsidRDefault="00B35CD3" w:rsidP="00C514AB">
            <w:pPr>
              <w:widowControl w:val="0"/>
              <w:rPr>
                <w:rFonts w:ascii="Aptos" w:hAnsi="Aptos" w:cstheme="minorHAnsi"/>
                <w:sz w:val="22"/>
                <w:szCs w:val="22"/>
                <w:lang w:val="it-IT"/>
              </w:rPr>
            </w:pPr>
            <w:r w:rsidRPr="00122537">
              <w:rPr>
                <w:rFonts w:ascii="Aptos" w:hAnsi="Aptos" w:cstheme="minorHAnsi"/>
                <w:sz w:val="22"/>
                <w:szCs w:val="22"/>
                <w:lang w:val="it-IT"/>
              </w:rPr>
              <w:t>nomenclatura delle unità territoriali statistiche</w:t>
            </w:r>
          </w:p>
        </w:tc>
      </w:tr>
      <w:tr w:rsidR="00722719" w:rsidRPr="00122537" w14:paraId="5A1FC6A7" w14:textId="77777777" w:rsidTr="00722719">
        <w:trPr>
          <w:trHeight w:val="236"/>
        </w:trPr>
        <w:tc>
          <w:tcPr>
            <w:tcW w:w="850" w:type="dxa"/>
            <w:tcBorders>
              <w:top w:val="nil"/>
              <w:left w:val="nil"/>
              <w:bottom w:val="nil"/>
              <w:right w:val="nil"/>
            </w:tcBorders>
          </w:tcPr>
          <w:p w14:paraId="403BDB62" w14:textId="0CB87B12" w:rsidR="00722719" w:rsidRPr="00122537" w:rsidRDefault="00722719" w:rsidP="00C514AB">
            <w:pPr>
              <w:widowControl w:val="0"/>
              <w:rPr>
                <w:rFonts w:ascii="Aptos" w:hAnsi="Aptos" w:cstheme="minorHAnsi"/>
                <w:color w:val="FF0000"/>
                <w:sz w:val="22"/>
                <w:szCs w:val="22"/>
              </w:rPr>
            </w:pPr>
            <w:r w:rsidRPr="00122537">
              <w:rPr>
                <w:rFonts w:ascii="Aptos" w:hAnsi="Aptos" w:cstheme="minorHAnsi"/>
                <w:sz w:val="22"/>
                <w:szCs w:val="22"/>
                <w:lang w:val="it-IT"/>
              </w:rPr>
              <w:t>Vor-BAP</w:t>
            </w:r>
          </w:p>
        </w:tc>
        <w:tc>
          <w:tcPr>
            <w:tcW w:w="4072" w:type="dxa"/>
            <w:tcBorders>
              <w:top w:val="nil"/>
              <w:left w:val="nil"/>
              <w:bottom w:val="nil"/>
              <w:right w:val="nil"/>
            </w:tcBorders>
          </w:tcPr>
          <w:p w14:paraId="535C040F" w14:textId="3004DF64" w:rsidR="00722719" w:rsidRPr="00122537" w:rsidRDefault="00722719" w:rsidP="00C514AB">
            <w:pPr>
              <w:widowControl w:val="0"/>
              <w:ind w:left="-105"/>
              <w:rPr>
                <w:rFonts w:ascii="Aptos" w:hAnsi="Aptos" w:cstheme="minorHAnsi"/>
                <w:color w:val="FF0000"/>
                <w:sz w:val="22"/>
                <w:szCs w:val="22"/>
                <w:lang w:val="de-DE"/>
              </w:rPr>
            </w:pPr>
            <w:r w:rsidRPr="00122537">
              <w:rPr>
                <w:rFonts w:ascii="Aptos" w:hAnsi="Aptos" w:cstheme="minorHAnsi"/>
                <w:sz w:val="22"/>
                <w:szCs w:val="22"/>
                <w:lang w:val="de-DE"/>
              </w:rPr>
              <w:t>Vorläufiger BIM-Abwicklungsplan</w:t>
            </w:r>
          </w:p>
        </w:tc>
        <w:tc>
          <w:tcPr>
            <w:tcW w:w="892" w:type="dxa"/>
            <w:tcBorders>
              <w:top w:val="nil"/>
              <w:left w:val="nil"/>
              <w:bottom w:val="nil"/>
              <w:right w:val="nil"/>
            </w:tcBorders>
          </w:tcPr>
          <w:p w14:paraId="0C149BE7" w14:textId="7E58F376" w:rsidR="00722719" w:rsidRPr="00122537" w:rsidRDefault="00722719" w:rsidP="00C514AB">
            <w:pPr>
              <w:widowControl w:val="0"/>
              <w:rPr>
                <w:rFonts w:ascii="Aptos" w:hAnsi="Aptos" w:cstheme="minorHAnsi"/>
                <w:color w:val="FF0000"/>
                <w:sz w:val="22"/>
                <w:szCs w:val="22"/>
              </w:rPr>
            </w:pPr>
            <w:r w:rsidRPr="00122537">
              <w:rPr>
                <w:rFonts w:ascii="Aptos" w:hAnsi="Aptos" w:cstheme="minorHAnsi"/>
                <w:sz w:val="22"/>
                <w:szCs w:val="22"/>
              </w:rPr>
              <w:t>oGI</w:t>
            </w:r>
          </w:p>
        </w:tc>
        <w:tc>
          <w:tcPr>
            <w:tcW w:w="3967" w:type="dxa"/>
            <w:gridSpan w:val="2"/>
            <w:tcBorders>
              <w:top w:val="nil"/>
              <w:left w:val="nil"/>
              <w:bottom w:val="nil"/>
              <w:right w:val="nil"/>
            </w:tcBorders>
          </w:tcPr>
          <w:p w14:paraId="0DADA857" w14:textId="568A6106" w:rsidR="00722719" w:rsidRPr="00122537" w:rsidRDefault="00722719" w:rsidP="00C514AB">
            <w:pPr>
              <w:widowControl w:val="0"/>
              <w:rPr>
                <w:rFonts w:ascii="Aptos" w:hAnsi="Aptos" w:cstheme="minorHAnsi"/>
                <w:color w:val="FF0000"/>
                <w:sz w:val="22"/>
                <w:szCs w:val="22"/>
                <w:lang w:val="it-IT"/>
              </w:rPr>
            </w:pPr>
            <w:r w:rsidRPr="00122537">
              <w:rPr>
                <w:rFonts w:ascii="Aptos" w:hAnsi="Aptos" w:cstheme="minorHAnsi"/>
                <w:sz w:val="22"/>
                <w:szCs w:val="22"/>
                <w:lang w:val="it-IT"/>
              </w:rPr>
              <w:t>Offerta di Gestione Informativa</w:t>
            </w:r>
          </w:p>
        </w:tc>
      </w:tr>
      <w:tr w:rsidR="00722719" w:rsidRPr="00122537" w14:paraId="7BB0D87D" w14:textId="77777777" w:rsidTr="00722719">
        <w:trPr>
          <w:trHeight w:val="236"/>
        </w:trPr>
        <w:tc>
          <w:tcPr>
            <w:tcW w:w="850" w:type="dxa"/>
            <w:tcBorders>
              <w:top w:val="nil"/>
              <w:left w:val="nil"/>
              <w:bottom w:val="nil"/>
              <w:right w:val="nil"/>
            </w:tcBorders>
          </w:tcPr>
          <w:p w14:paraId="7551FD6D" w14:textId="74C64678" w:rsidR="00722719" w:rsidRPr="00122537" w:rsidRDefault="00722719" w:rsidP="00C514AB">
            <w:pPr>
              <w:widowControl w:val="0"/>
              <w:rPr>
                <w:rFonts w:ascii="Aptos" w:hAnsi="Aptos" w:cstheme="minorHAnsi"/>
                <w:color w:val="FF0000"/>
                <w:sz w:val="22"/>
                <w:szCs w:val="22"/>
              </w:rPr>
            </w:pPr>
            <w:r w:rsidRPr="00122537">
              <w:rPr>
                <w:rFonts w:ascii="Aptos" w:hAnsi="Aptos" w:cstheme="minorHAnsi"/>
                <w:sz w:val="22"/>
                <w:szCs w:val="22"/>
              </w:rPr>
              <w:t>BAP</w:t>
            </w:r>
          </w:p>
        </w:tc>
        <w:tc>
          <w:tcPr>
            <w:tcW w:w="4072" w:type="dxa"/>
            <w:tcBorders>
              <w:top w:val="nil"/>
              <w:left w:val="nil"/>
              <w:bottom w:val="nil"/>
              <w:right w:val="nil"/>
            </w:tcBorders>
          </w:tcPr>
          <w:p w14:paraId="65743941" w14:textId="3C9E79F0" w:rsidR="00722719" w:rsidRPr="00122537" w:rsidRDefault="00722719" w:rsidP="00C514AB">
            <w:pPr>
              <w:widowControl w:val="0"/>
              <w:ind w:left="-105"/>
              <w:rPr>
                <w:rFonts w:ascii="Aptos" w:hAnsi="Aptos" w:cstheme="minorHAnsi"/>
                <w:color w:val="FF0000"/>
                <w:sz w:val="22"/>
                <w:szCs w:val="22"/>
                <w:lang w:val="de-DE"/>
              </w:rPr>
            </w:pPr>
            <w:r w:rsidRPr="00122537">
              <w:rPr>
                <w:rFonts w:ascii="Aptos" w:hAnsi="Aptos" w:cstheme="minorHAnsi"/>
                <w:sz w:val="22"/>
                <w:szCs w:val="22"/>
                <w:lang w:val="de-DE"/>
              </w:rPr>
              <w:t>BIM-Abwicklungsplan</w:t>
            </w:r>
          </w:p>
        </w:tc>
        <w:tc>
          <w:tcPr>
            <w:tcW w:w="892" w:type="dxa"/>
            <w:tcBorders>
              <w:top w:val="nil"/>
              <w:left w:val="nil"/>
              <w:bottom w:val="nil"/>
              <w:right w:val="nil"/>
            </w:tcBorders>
          </w:tcPr>
          <w:p w14:paraId="36C559CA" w14:textId="36B8A8A0" w:rsidR="00722719" w:rsidRPr="00122537" w:rsidRDefault="00722719" w:rsidP="00C514AB">
            <w:pPr>
              <w:widowControl w:val="0"/>
              <w:rPr>
                <w:rFonts w:ascii="Aptos" w:hAnsi="Aptos" w:cstheme="minorHAnsi"/>
                <w:color w:val="FF0000"/>
                <w:sz w:val="22"/>
                <w:szCs w:val="22"/>
              </w:rPr>
            </w:pPr>
            <w:r w:rsidRPr="00122537">
              <w:rPr>
                <w:rFonts w:ascii="Aptos" w:hAnsi="Aptos" w:cstheme="minorHAnsi"/>
                <w:sz w:val="22"/>
                <w:szCs w:val="22"/>
              </w:rPr>
              <w:t>pGI</w:t>
            </w:r>
          </w:p>
        </w:tc>
        <w:tc>
          <w:tcPr>
            <w:tcW w:w="3967" w:type="dxa"/>
            <w:gridSpan w:val="2"/>
            <w:tcBorders>
              <w:top w:val="nil"/>
              <w:left w:val="nil"/>
              <w:bottom w:val="nil"/>
              <w:right w:val="nil"/>
            </w:tcBorders>
          </w:tcPr>
          <w:p w14:paraId="4C1278CB" w14:textId="7E30AEA9" w:rsidR="00722719" w:rsidRPr="00122537" w:rsidRDefault="00722719" w:rsidP="00C514AB">
            <w:pPr>
              <w:widowControl w:val="0"/>
              <w:rPr>
                <w:rFonts w:ascii="Aptos" w:hAnsi="Aptos" w:cstheme="minorHAnsi"/>
                <w:color w:val="FF0000"/>
                <w:sz w:val="22"/>
                <w:szCs w:val="22"/>
                <w:lang w:val="it-IT"/>
              </w:rPr>
            </w:pPr>
            <w:r w:rsidRPr="00122537">
              <w:rPr>
                <w:rFonts w:ascii="Aptos" w:hAnsi="Aptos" w:cstheme="minorHAnsi"/>
                <w:sz w:val="22"/>
                <w:szCs w:val="22"/>
                <w:lang w:val="it-IT"/>
              </w:rPr>
              <w:t>Piano di Gestione Informativa</w:t>
            </w:r>
          </w:p>
        </w:tc>
      </w:tr>
      <w:tr w:rsidR="00542341" w:rsidRPr="00796200" w14:paraId="70FA7CBB" w14:textId="77777777" w:rsidTr="000B7068">
        <w:trPr>
          <w:trHeight w:val="236"/>
        </w:trPr>
        <w:tc>
          <w:tcPr>
            <w:tcW w:w="850" w:type="dxa"/>
            <w:tcBorders>
              <w:top w:val="nil"/>
              <w:left w:val="nil"/>
              <w:bottom w:val="nil"/>
              <w:right w:val="nil"/>
            </w:tcBorders>
            <w:shd w:val="clear" w:color="auto" w:fill="DEEAF6" w:themeFill="accent5" w:themeFillTint="33"/>
          </w:tcPr>
          <w:p w14:paraId="3E461FDA" w14:textId="02D38481" w:rsidR="00542341" w:rsidRPr="00122537" w:rsidRDefault="00542341" w:rsidP="00C514AB">
            <w:pPr>
              <w:widowControl w:val="0"/>
              <w:rPr>
                <w:rFonts w:ascii="Aptos" w:hAnsi="Aptos" w:cstheme="minorHAnsi"/>
                <w:color w:val="FF0000"/>
                <w:sz w:val="22"/>
                <w:szCs w:val="22"/>
              </w:rPr>
            </w:pPr>
            <w:r w:rsidRPr="00122537">
              <w:rPr>
                <w:rFonts w:ascii="Aptos" w:hAnsi="Aptos" w:cstheme="minorHAnsi"/>
                <w:color w:val="FF0000"/>
                <w:sz w:val="22"/>
                <w:szCs w:val="22"/>
              </w:rPr>
              <w:t>PNRR</w:t>
            </w:r>
          </w:p>
        </w:tc>
        <w:tc>
          <w:tcPr>
            <w:tcW w:w="4072" w:type="dxa"/>
            <w:tcBorders>
              <w:top w:val="nil"/>
              <w:left w:val="nil"/>
              <w:bottom w:val="nil"/>
              <w:right w:val="nil"/>
            </w:tcBorders>
            <w:shd w:val="clear" w:color="auto" w:fill="DEEAF6" w:themeFill="accent5" w:themeFillTint="33"/>
          </w:tcPr>
          <w:p w14:paraId="2340B6A7" w14:textId="549E4EB7" w:rsidR="00542341" w:rsidRPr="00122537" w:rsidRDefault="00542341" w:rsidP="00C514AB">
            <w:pPr>
              <w:widowControl w:val="0"/>
              <w:ind w:left="-105"/>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Aufbau- und </w:t>
            </w:r>
            <w:r w:rsidR="00D92E4C" w:rsidRPr="00122537">
              <w:rPr>
                <w:rFonts w:ascii="Aptos" w:hAnsi="Aptos" w:cstheme="minorHAnsi"/>
                <w:color w:val="FF0000"/>
                <w:sz w:val="22"/>
                <w:szCs w:val="22"/>
                <w:lang w:val="de-DE"/>
              </w:rPr>
              <w:t>Resilienz Plan</w:t>
            </w:r>
          </w:p>
        </w:tc>
        <w:tc>
          <w:tcPr>
            <w:tcW w:w="892" w:type="dxa"/>
            <w:tcBorders>
              <w:top w:val="nil"/>
              <w:left w:val="nil"/>
              <w:bottom w:val="nil"/>
              <w:right w:val="nil"/>
            </w:tcBorders>
            <w:shd w:val="clear" w:color="auto" w:fill="DEEAF6" w:themeFill="accent5" w:themeFillTint="33"/>
          </w:tcPr>
          <w:p w14:paraId="04ABF0F3" w14:textId="16298F1F" w:rsidR="00542341" w:rsidRPr="00122537" w:rsidRDefault="00542341" w:rsidP="00C514AB">
            <w:pPr>
              <w:widowControl w:val="0"/>
              <w:rPr>
                <w:rFonts w:ascii="Aptos" w:hAnsi="Aptos" w:cstheme="minorHAnsi"/>
                <w:color w:val="FF0000"/>
                <w:sz w:val="22"/>
                <w:szCs w:val="22"/>
              </w:rPr>
            </w:pPr>
            <w:r w:rsidRPr="00122537">
              <w:rPr>
                <w:rFonts w:ascii="Aptos" w:hAnsi="Aptos" w:cstheme="minorHAnsi"/>
                <w:color w:val="FF0000"/>
                <w:sz w:val="22"/>
                <w:szCs w:val="22"/>
              </w:rPr>
              <w:t>PNRR</w:t>
            </w:r>
          </w:p>
        </w:tc>
        <w:tc>
          <w:tcPr>
            <w:tcW w:w="3967" w:type="dxa"/>
            <w:gridSpan w:val="2"/>
            <w:tcBorders>
              <w:top w:val="nil"/>
              <w:left w:val="nil"/>
              <w:bottom w:val="nil"/>
              <w:right w:val="nil"/>
            </w:tcBorders>
            <w:shd w:val="clear" w:color="auto" w:fill="DEEAF6" w:themeFill="accent5" w:themeFillTint="33"/>
          </w:tcPr>
          <w:p w14:paraId="53474A4E" w14:textId="1531607C" w:rsidR="00542341" w:rsidRPr="00122537" w:rsidRDefault="00542341"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Piano nazionale di ripresa e resilienza</w:t>
            </w:r>
          </w:p>
        </w:tc>
      </w:tr>
      <w:tr w:rsidR="00542341" w:rsidRPr="00796200" w14:paraId="1B806374" w14:textId="77777777" w:rsidTr="000B7068">
        <w:trPr>
          <w:trHeight w:val="236"/>
        </w:trPr>
        <w:tc>
          <w:tcPr>
            <w:tcW w:w="850" w:type="dxa"/>
            <w:tcBorders>
              <w:top w:val="nil"/>
              <w:left w:val="nil"/>
              <w:bottom w:val="nil"/>
              <w:right w:val="nil"/>
            </w:tcBorders>
            <w:shd w:val="clear" w:color="auto" w:fill="DEEAF6" w:themeFill="accent5" w:themeFillTint="33"/>
          </w:tcPr>
          <w:p w14:paraId="15BB4A21" w14:textId="184059F5" w:rsidR="00542341" w:rsidRPr="00122537" w:rsidRDefault="00542341"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PNC</w:t>
            </w:r>
          </w:p>
        </w:tc>
        <w:tc>
          <w:tcPr>
            <w:tcW w:w="4072" w:type="dxa"/>
            <w:tcBorders>
              <w:top w:val="nil"/>
              <w:left w:val="nil"/>
              <w:bottom w:val="nil"/>
              <w:right w:val="nil"/>
            </w:tcBorders>
            <w:shd w:val="clear" w:color="auto" w:fill="DEEAF6" w:themeFill="accent5" w:themeFillTint="33"/>
          </w:tcPr>
          <w:p w14:paraId="4D178571" w14:textId="168C73E0" w:rsidR="00542341" w:rsidRPr="00122537" w:rsidRDefault="00542341" w:rsidP="00C514AB">
            <w:pPr>
              <w:pStyle w:val="Nessunaspaziatura"/>
              <w:widowControl w:val="0"/>
              <w:spacing w:line="240" w:lineRule="exact"/>
              <w:ind w:left="-105"/>
              <w:jc w:val="both"/>
              <w:rPr>
                <w:rFonts w:ascii="Aptos" w:hAnsi="Aptos" w:cstheme="minorHAnsi"/>
                <w:color w:val="FF0000"/>
              </w:rPr>
            </w:pPr>
            <w:r w:rsidRPr="00122537">
              <w:rPr>
                <w:rFonts w:ascii="Aptos" w:eastAsia="Times New Roman" w:hAnsi="Aptos" w:cstheme="minorHAnsi"/>
                <w:noProof/>
                <w:color w:val="FF0000"/>
              </w:rPr>
              <w:t>“Piano nazionale per gli investimenti complementari”</w:t>
            </w:r>
          </w:p>
        </w:tc>
        <w:tc>
          <w:tcPr>
            <w:tcW w:w="892" w:type="dxa"/>
            <w:tcBorders>
              <w:top w:val="nil"/>
              <w:left w:val="nil"/>
              <w:bottom w:val="nil"/>
              <w:right w:val="nil"/>
            </w:tcBorders>
            <w:shd w:val="clear" w:color="auto" w:fill="DEEAF6" w:themeFill="accent5" w:themeFillTint="33"/>
          </w:tcPr>
          <w:p w14:paraId="1A671566" w14:textId="18807605" w:rsidR="00542341" w:rsidRPr="00122537" w:rsidRDefault="00542341" w:rsidP="00C514AB">
            <w:pPr>
              <w:widowControl w:val="0"/>
              <w:rPr>
                <w:rFonts w:ascii="Aptos" w:hAnsi="Aptos" w:cstheme="minorHAnsi"/>
                <w:color w:val="FF0000"/>
                <w:sz w:val="22"/>
                <w:szCs w:val="22"/>
              </w:rPr>
            </w:pPr>
            <w:r w:rsidRPr="00122537">
              <w:rPr>
                <w:rFonts w:ascii="Aptos" w:hAnsi="Aptos" w:cstheme="minorHAnsi"/>
                <w:color w:val="FF0000"/>
                <w:sz w:val="22"/>
                <w:szCs w:val="22"/>
              </w:rPr>
              <w:t>PNC</w:t>
            </w:r>
          </w:p>
        </w:tc>
        <w:tc>
          <w:tcPr>
            <w:tcW w:w="3967" w:type="dxa"/>
            <w:gridSpan w:val="2"/>
            <w:tcBorders>
              <w:top w:val="nil"/>
              <w:left w:val="nil"/>
              <w:bottom w:val="nil"/>
              <w:right w:val="nil"/>
            </w:tcBorders>
            <w:shd w:val="clear" w:color="auto" w:fill="DEEAF6" w:themeFill="accent5" w:themeFillTint="33"/>
          </w:tcPr>
          <w:p w14:paraId="7FAC9942" w14:textId="27B2453D" w:rsidR="00542341" w:rsidRPr="00122537" w:rsidRDefault="00542341"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Piano nazionale per gli investimenti complementari</w:t>
            </w:r>
          </w:p>
        </w:tc>
      </w:tr>
    </w:tbl>
    <w:p w14:paraId="6A4611F5" w14:textId="77777777" w:rsidR="008C770C" w:rsidRPr="00122537" w:rsidRDefault="008C770C" w:rsidP="00C514AB">
      <w:pPr>
        <w:widowControl w:val="0"/>
        <w:rPr>
          <w:rFonts w:ascii="Aptos" w:hAnsi="Aptos" w:cstheme="minorHAnsi"/>
          <w:sz w:val="22"/>
          <w:szCs w:val="22"/>
          <w:lang w:val="it-IT"/>
        </w:rPr>
      </w:pPr>
    </w:p>
    <w:tbl>
      <w:tblPr>
        <w:tblW w:w="9949" w:type="dxa"/>
        <w:tblInd w:w="-143" w:type="dxa"/>
        <w:tblLayout w:type="fixed"/>
        <w:tblCellMar>
          <w:left w:w="0" w:type="dxa"/>
          <w:right w:w="0" w:type="dxa"/>
        </w:tblCellMar>
        <w:tblLook w:val="0000" w:firstRow="0" w:lastRow="0" w:firstColumn="0" w:lastColumn="0" w:noHBand="0" w:noVBand="0"/>
      </w:tblPr>
      <w:tblGrid>
        <w:gridCol w:w="159"/>
        <w:gridCol w:w="1257"/>
        <w:gridCol w:w="1692"/>
        <w:gridCol w:w="1286"/>
        <w:gridCol w:w="415"/>
        <w:gridCol w:w="861"/>
        <w:gridCol w:w="628"/>
        <w:gridCol w:w="1918"/>
        <w:gridCol w:w="1684"/>
        <w:gridCol w:w="22"/>
        <w:gridCol w:w="27"/>
      </w:tblGrid>
      <w:tr w:rsidR="002A6C17" w:rsidRPr="00122537" w14:paraId="41F34336" w14:textId="77777777" w:rsidTr="00796200">
        <w:trPr>
          <w:gridAfter w:val="1"/>
          <w:wAfter w:w="27" w:type="dxa"/>
        </w:trPr>
        <w:tc>
          <w:tcPr>
            <w:tcW w:w="4394" w:type="dxa"/>
            <w:gridSpan w:val="4"/>
            <w:shd w:val="clear" w:color="auto" w:fill="E0E0E0"/>
          </w:tcPr>
          <w:p w14:paraId="1D2BD61F" w14:textId="77777777" w:rsidR="004D1476" w:rsidRPr="00122537" w:rsidRDefault="00F80EF5" w:rsidP="00C514AB">
            <w:pPr>
              <w:pStyle w:val="Default"/>
              <w:widowControl w:val="0"/>
              <w:tabs>
                <w:tab w:val="center" w:pos="4536"/>
                <w:tab w:val="right" w:pos="9072"/>
              </w:tabs>
              <w:ind w:right="125"/>
              <w:jc w:val="center"/>
              <w:rPr>
                <w:rFonts w:ascii="Aptos" w:hAnsi="Aptos" w:cstheme="minorHAnsi"/>
                <w:b/>
                <w:bCs/>
                <w:color w:val="auto"/>
                <w:sz w:val="22"/>
                <w:szCs w:val="22"/>
              </w:rPr>
            </w:pPr>
            <w:r w:rsidRPr="00122537">
              <w:rPr>
                <w:rFonts w:ascii="Aptos" w:hAnsi="Aptos" w:cstheme="minorHAnsi"/>
                <w:sz w:val="22"/>
                <w:szCs w:val="22"/>
              </w:rPr>
              <w:br w:type="page"/>
            </w:r>
            <w:r w:rsidR="004D1476" w:rsidRPr="00122537">
              <w:rPr>
                <w:rFonts w:ascii="Aptos" w:hAnsi="Aptos" w:cstheme="minorHAnsi"/>
                <w:b/>
                <w:bCs/>
                <w:color w:val="auto"/>
                <w:sz w:val="22"/>
                <w:szCs w:val="22"/>
              </w:rPr>
              <w:t xml:space="preserve"> </w:t>
            </w:r>
          </w:p>
          <w:p w14:paraId="35C22F3D" w14:textId="77777777" w:rsidR="002A6C17" w:rsidRPr="00122537" w:rsidRDefault="004D1476" w:rsidP="00C514AB">
            <w:pPr>
              <w:pStyle w:val="Default"/>
              <w:widowControl w:val="0"/>
              <w:tabs>
                <w:tab w:val="center" w:pos="4536"/>
                <w:tab w:val="right" w:pos="9072"/>
              </w:tabs>
              <w:ind w:right="125"/>
              <w:jc w:val="center"/>
              <w:rPr>
                <w:rFonts w:ascii="Aptos" w:hAnsi="Aptos" w:cstheme="minorHAnsi"/>
                <w:b/>
                <w:bCs/>
                <w:color w:val="auto"/>
                <w:sz w:val="22"/>
                <w:szCs w:val="22"/>
                <w:lang w:val="de-DE"/>
              </w:rPr>
            </w:pPr>
            <w:r w:rsidRPr="00122537">
              <w:rPr>
                <w:rFonts w:ascii="Aptos" w:hAnsi="Aptos" w:cstheme="minorHAnsi"/>
                <w:b/>
                <w:bCs/>
                <w:color w:val="auto"/>
                <w:sz w:val="22"/>
                <w:szCs w:val="22"/>
                <w:lang w:val="de-DE"/>
              </w:rPr>
              <w:t xml:space="preserve">ARTIKEL 1 </w:t>
            </w:r>
            <w:r w:rsidRPr="00122537">
              <w:rPr>
                <w:rFonts w:ascii="Aptos" w:hAnsi="Aptos" w:cstheme="minorHAnsi"/>
                <w:bCs/>
                <w:color w:val="auto"/>
                <w:sz w:val="22"/>
                <w:szCs w:val="22"/>
                <w:lang w:val="de-DE"/>
              </w:rPr>
              <w:t xml:space="preserve">- </w:t>
            </w:r>
            <w:r w:rsidRPr="00122537">
              <w:rPr>
                <w:rFonts w:ascii="Aptos" w:hAnsi="Aptos" w:cstheme="minorHAnsi"/>
                <w:b/>
                <w:bCs/>
                <w:color w:val="auto"/>
                <w:sz w:val="22"/>
                <w:szCs w:val="22"/>
                <w:lang w:val="de-DE"/>
              </w:rPr>
              <w:t>EINLEITUNG</w:t>
            </w:r>
          </w:p>
          <w:p w14:paraId="759B180A" w14:textId="77777777" w:rsidR="002A6C17" w:rsidRPr="00122537" w:rsidRDefault="002A6C17" w:rsidP="00C514AB">
            <w:pPr>
              <w:pStyle w:val="Default"/>
              <w:widowControl w:val="0"/>
              <w:tabs>
                <w:tab w:val="center" w:pos="4536"/>
                <w:tab w:val="right" w:pos="9072"/>
              </w:tabs>
              <w:ind w:right="125"/>
              <w:jc w:val="center"/>
              <w:rPr>
                <w:rFonts w:ascii="Aptos" w:hAnsi="Aptos" w:cstheme="minorHAnsi"/>
                <w:b/>
                <w:bCs/>
                <w:sz w:val="22"/>
                <w:szCs w:val="22"/>
                <w:lang w:val="de-DE"/>
              </w:rPr>
            </w:pPr>
          </w:p>
        </w:tc>
        <w:tc>
          <w:tcPr>
            <w:tcW w:w="1276" w:type="dxa"/>
            <w:gridSpan w:val="2"/>
          </w:tcPr>
          <w:p w14:paraId="59F63284" w14:textId="77777777" w:rsidR="002A6C17" w:rsidRPr="00122537" w:rsidRDefault="002A6C17" w:rsidP="00C514AB">
            <w:pPr>
              <w:widowControl w:val="0"/>
              <w:rPr>
                <w:rFonts w:ascii="Aptos" w:hAnsi="Aptos" w:cstheme="minorHAnsi"/>
                <w:sz w:val="22"/>
                <w:szCs w:val="22"/>
                <w:lang w:val="de-DE"/>
              </w:rPr>
            </w:pPr>
          </w:p>
        </w:tc>
        <w:tc>
          <w:tcPr>
            <w:tcW w:w="4252" w:type="dxa"/>
            <w:gridSpan w:val="4"/>
            <w:shd w:val="clear" w:color="auto" w:fill="E0E0E0"/>
          </w:tcPr>
          <w:p w14:paraId="54FCC798" w14:textId="77777777" w:rsidR="001F200B" w:rsidRPr="00122537" w:rsidRDefault="001F200B" w:rsidP="00C514AB">
            <w:pPr>
              <w:pStyle w:val="Default"/>
              <w:widowControl w:val="0"/>
              <w:tabs>
                <w:tab w:val="center" w:pos="6078"/>
                <w:tab w:val="right" w:pos="9072"/>
              </w:tabs>
              <w:ind w:right="72"/>
              <w:jc w:val="center"/>
              <w:rPr>
                <w:rFonts w:ascii="Aptos" w:hAnsi="Aptos" w:cstheme="minorHAnsi"/>
                <w:b/>
                <w:bCs/>
                <w:color w:val="auto"/>
                <w:sz w:val="22"/>
                <w:szCs w:val="22"/>
                <w:lang w:val="de-DE"/>
              </w:rPr>
            </w:pPr>
          </w:p>
          <w:p w14:paraId="008203AA" w14:textId="77777777" w:rsidR="002A6C17" w:rsidRPr="00122537" w:rsidRDefault="00EB70B1" w:rsidP="00C514AB">
            <w:pPr>
              <w:pStyle w:val="Default"/>
              <w:widowControl w:val="0"/>
              <w:tabs>
                <w:tab w:val="center" w:pos="6078"/>
                <w:tab w:val="right" w:pos="9072"/>
              </w:tabs>
              <w:ind w:right="72"/>
              <w:jc w:val="center"/>
              <w:rPr>
                <w:rFonts w:ascii="Aptos" w:hAnsi="Aptos" w:cstheme="minorHAnsi"/>
                <w:b/>
                <w:bCs/>
                <w:color w:val="auto"/>
                <w:sz w:val="22"/>
                <w:szCs w:val="22"/>
                <w:lang w:val="de-DE"/>
              </w:rPr>
            </w:pPr>
            <w:r w:rsidRPr="00122537">
              <w:rPr>
                <w:rFonts w:ascii="Aptos" w:hAnsi="Aptos" w:cstheme="minorHAnsi"/>
                <w:b/>
                <w:bCs/>
                <w:color w:val="auto"/>
                <w:sz w:val="22"/>
                <w:szCs w:val="22"/>
                <w:lang w:val="de-DE"/>
              </w:rPr>
              <w:t>ARTICOLO 1 - INTRODUZIONE</w:t>
            </w:r>
          </w:p>
          <w:p w14:paraId="16D34463" w14:textId="77777777" w:rsidR="002A6C17" w:rsidRPr="00122537" w:rsidRDefault="002A6C17" w:rsidP="00C514AB">
            <w:pPr>
              <w:pStyle w:val="Default"/>
              <w:widowControl w:val="0"/>
              <w:tabs>
                <w:tab w:val="center" w:pos="6078"/>
                <w:tab w:val="right" w:pos="9072"/>
              </w:tabs>
              <w:ind w:right="142"/>
              <w:jc w:val="center"/>
              <w:rPr>
                <w:rFonts w:ascii="Aptos" w:hAnsi="Aptos" w:cstheme="minorHAnsi"/>
                <w:b/>
                <w:bCs/>
                <w:sz w:val="22"/>
                <w:szCs w:val="22"/>
              </w:rPr>
            </w:pPr>
          </w:p>
        </w:tc>
      </w:tr>
      <w:tr w:rsidR="007F4DA6" w:rsidRPr="00122537" w14:paraId="09275D13" w14:textId="77777777" w:rsidTr="00796200">
        <w:trPr>
          <w:gridAfter w:val="1"/>
          <w:wAfter w:w="27" w:type="dxa"/>
        </w:trPr>
        <w:tc>
          <w:tcPr>
            <w:tcW w:w="4394" w:type="dxa"/>
            <w:gridSpan w:val="4"/>
          </w:tcPr>
          <w:p w14:paraId="2C664B44" w14:textId="77777777" w:rsidR="00A86642" w:rsidRPr="00122537" w:rsidRDefault="00A86642" w:rsidP="00C514AB">
            <w:pPr>
              <w:pStyle w:val="Default"/>
              <w:widowControl w:val="0"/>
              <w:jc w:val="center"/>
              <w:rPr>
                <w:rFonts w:ascii="Aptos" w:hAnsi="Aptos" w:cstheme="minorHAnsi"/>
                <w:b/>
                <w:bCs/>
                <w:sz w:val="22"/>
                <w:szCs w:val="22"/>
                <w:lang w:val="de-DE"/>
              </w:rPr>
            </w:pPr>
          </w:p>
          <w:p w14:paraId="353EC493" w14:textId="37D7C32B" w:rsidR="007F4DA6" w:rsidRPr="00122537" w:rsidRDefault="00EB70B1" w:rsidP="00C514AB">
            <w:pPr>
              <w:pStyle w:val="Corpodeltesto3"/>
              <w:widowControl w:val="0"/>
              <w:numPr>
                <w:ilvl w:val="0"/>
                <w:numId w:val="11"/>
              </w:numPr>
              <w:ind w:right="180"/>
              <w:jc w:val="left"/>
              <w:rPr>
                <w:rFonts w:ascii="Aptos" w:hAnsi="Aptos" w:cstheme="minorHAnsi"/>
                <w:bCs/>
                <w:sz w:val="22"/>
                <w:szCs w:val="22"/>
                <w:lang w:val="de-DE"/>
              </w:rPr>
            </w:pPr>
            <w:r w:rsidRPr="00122537">
              <w:rPr>
                <w:rFonts w:ascii="Aptos" w:hAnsi="Aptos" w:cstheme="minorHAnsi"/>
                <w:b/>
                <w:sz w:val="22"/>
                <w:szCs w:val="22"/>
                <w:lang w:val="de-DE"/>
              </w:rPr>
              <w:t xml:space="preserve">Vorinformationen </w:t>
            </w:r>
          </w:p>
        </w:tc>
        <w:tc>
          <w:tcPr>
            <w:tcW w:w="1276" w:type="dxa"/>
            <w:gridSpan w:val="2"/>
          </w:tcPr>
          <w:p w14:paraId="44080282" w14:textId="77777777" w:rsidR="007F4DA6" w:rsidRPr="00122537" w:rsidRDefault="007F4DA6" w:rsidP="00C514AB">
            <w:pPr>
              <w:widowControl w:val="0"/>
              <w:rPr>
                <w:rFonts w:ascii="Aptos" w:hAnsi="Aptos" w:cstheme="minorHAnsi"/>
                <w:sz w:val="22"/>
                <w:szCs w:val="22"/>
                <w:lang w:val="de-DE"/>
              </w:rPr>
            </w:pPr>
          </w:p>
        </w:tc>
        <w:tc>
          <w:tcPr>
            <w:tcW w:w="4252" w:type="dxa"/>
            <w:gridSpan w:val="4"/>
          </w:tcPr>
          <w:p w14:paraId="02551D88" w14:textId="77777777" w:rsidR="0069718F" w:rsidRPr="00122537" w:rsidRDefault="0069718F" w:rsidP="00C514AB">
            <w:pPr>
              <w:pStyle w:val="Default"/>
              <w:widowControl w:val="0"/>
              <w:ind w:right="180"/>
              <w:jc w:val="center"/>
              <w:rPr>
                <w:rFonts w:ascii="Aptos" w:hAnsi="Aptos" w:cstheme="minorHAnsi"/>
                <w:b/>
                <w:bCs/>
                <w:sz w:val="22"/>
                <w:szCs w:val="22"/>
              </w:rPr>
            </w:pPr>
          </w:p>
          <w:p w14:paraId="2C81C320" w14:textId="6B67272E" w:rsidR="007F4DA6" w:rsidRPr="00122537" w:rsidRDefault="00D554AC" w:rsidP="00C514AB">
            <w:pPr>
              <w:pStyle w:val="Corpodeltesto3"/>
              <w:widowControl w:val="0"/>
              <w:numPr>
                <w:ilvl w:val="0"/>
                <w:numId w:val="10"/>
              </w:numPr>
              <w:ind w:right="180"/>
              <w:rPr>
                <w:rFonts w:ascii="Aptos" w:hAnsi="Aptos" w:cstheme="minorHAnsi"/>
                <w:sz w:val="22"/>
                <w:szCs w:val="22"/>
              </w:rPr>
            </w:pPr>
            <w:r w:rsidRPr="00122537">
              <w:rPr>
                <w:rFonts w:ascii="Aptos" w:hAnsi="Aptos" w:cstheme="minorHAnsi"/>
                <w:b/>
                <w:sz w:val="22"/>
                <w:szCs w:val="22"/>
                <w:lang w:val="it-IT"/>
              </w:rPr>
              <w:t xml:space="preserve">Informazioni preliminari </w:t>
            </w:r>
          </w:p>
        </w:tc>
      </w:tr>
      <w:tr w:rsidR="00FB3AA4" w:rsidRPr="006A0AA2" w14:paraId="06AA5608" w14:textId="77777777" w:rsidTr="00796200">
        <w:trPr>
          <w:gridAfter w:val="1"/>
          <w:wAfter w:w="27" w:type="dxa"/>
        </w:trPr>
        <w:tc>
          <w:tcPr>
            <w:tcW w:w="4394" w:type="dxa"/>
            <w:gridSpan w:val="4"/>
          </w:tcPr>
          <w:p w14:paraId="462A4917" w14:textId="77777777" w:rsidR="00FB3AA4" w:rsidRPr="00122537" w:rsidRDefault="00FB3AA4" w:rsidP="00C514AB">
            <w:pPr>
              <w:widowControl w:val="0"/>
              <w:rPr>
                <w:rFonts w:ascii="Aptos" w:hAnsi="Aptos" w:cstheme="minorHAnsi"/>
                <w:bCs/>
                <w:sz w:val="22"/>
                <w:szCs w:val="22"/>
                <w:u w:val="single"/>
                <w:lang w:val="de-DE"/>
              </w:rPr>
            </w:pPr>
            <w:r w:rsidRPr="00122537">
              <w:rPr>
                <w:rFonts w:ascii="Aptos" w:hAnsi="Aptos" w:cstheme="minorHAnsi"/>
                <w:bCs/>
                <w:sz w:val="22"/>
                <w:szCs w:val="22"/>
                <w:u w:val="single"/>
                <w:lang w:val="de-DE"/>
              </w:rPr>
              <w:t>Vergabestelle:</w:t>
            </w:r>
          </w:p>
          <w:p w14:paraId="5F42D11E" w14:textId="75C6D0F6" w:rsidR="00FB3AA4" w:rsidRPr="00122537" w:rsidRDefault="00FB3AA4" w:rsidP="00C514AB">
            <w:pPr>
              <w:widowControl w:val="0"/>
              <w:rPr>
                <w:rFonts w:ascii="Aptos" w:hAnsi="Aptos" w:cstheme="minorHAnsi"/>
                <w:bCs/>
                <w:color w:val="FF0000"/>
                <w:sz w:val="22"/>
                <w:szCs w:val="22"/>
                <w:lang w:val="de-DE"/>
              </w:rPr>
            </w:pPr>
            <w:r w:rsidRPr="00122537">
              <w:rPr>
                <w:rFonts w:ascii="Aptos" w:hAnsi="Aptos" w:cstheme="minorHAnsi"/>
                <w:bCs/>
                <w:color w:val="FF0000"/>
                <w:sz w:val="22"/>
                <w:szCs w:val="22"/>
                <w:lang w:val="de-DE"/>
              </w:rPr>
              <w:t xml:space="preserve">AOV - </w:t>
            </w:r>
            <w:r w:rsidR="00A3450B" w:rsidRPr="00122537">
              <w:rPr>
                <w:rFonts w:ascii="Aptos" w:hAnsi="Aptos" w:cstheme="minorHAnsi"/>
                <w:bCs/>
                <w:color w:val="FF0000"/>
                <w:sz w:val="22"/>
                <w:szCs w:val="22"/>
                <w:lang w:val="de-DE"/>
              </w:rPr>
              <w:t>Agentur für öffentliche Verträge</w:t>
            </w:r>
          </w:p>
          <w:p w14:paraId="215D5CF8" w14:textId="77777777" w:rsidR="00FB3AA4" w:rsidRPr="00122537" w:rsidRDefault="00FB3AA4" w:rsidP="00C514AB">
            <w:pPr>
              <w:widowControl w:val="0"/>
              <w:rPr>
                <w:rFonts w:ascii="Aptos" w:hAnsi="Aptos" w:cstheme="minorHAnsi"/>
                <w:b/>
                <w:color w:val="FF0000"/>
                <w:sz w:val="22"/>
                <w:szCs w:val="22"/>
                <w:lang w:val="de-DE"/>
              </w:rPr>
            </w:pPr>
            <w:r w:rsidRPr="00122537">
              <w:rPr>
                <w:rFonts w:ascii="Aptos" w:hAnsi="Aptos" w:cstheme="minorHAnsi"/>
                <w:b/>
                <w:color w:val="FF0000"/>
                <w:sz w:val="22"/>
                <w:szCs w:val="22"/>
                <w:lang w:val="de-DE"/>
              </w:rPr>
              <w:t>EVS – Einheitliche Vergabestelle Bauaufträge</w:t>
            </w:r>
          </w:p>
          <w:p w14:paraId="20E1B208" w14:textId="77777777" w:rsidR="00C74F4F" w:rsidRPr="00122537" w:rsidRDefault="00C74F4F" w:rsidP="00C514AB">
            <w:pPr>
              <w:rPr>
                <w:rFonts w:ascii="Aptos" w:hAnsi="Aptos" w:cstheme="minorHAnsi"/>
                <w:bCs/>
                <w:color w:val="FF0000"/>
                <w:sz w:val="22"/>
                <w:szCs w:val="22"/>
                <w:lang w:val="de-DE"/>
              </w:rPr>
            </w:pPr>
            <w:r w:rsidRPr="00122537">
              <w:rPr>
                <w:rFonts w:ascii="Aptos" w:hAnsi="Aptos" w:cstheme="minorHAnsi"/>
                <w:bCs/>
                <w:color w:val="FF0000"/>
                <w:sz w:val="22"/>
                <w:szCs w:val="22"/>
                <w:lang w:val="de-DE"/>
              </w:rPr>
              <w:t>Raiffeisenstraße Nr. 5</w:t>
            </w:r>
          </w:p>
          <w:p w14:paraId="26D41160" w14:textId="77777777" w:rsidR="00FB3AA4" w:rsidRPr="00122537" w:rsidRDefault="00FB3AA4" w:rsidP="00C514AB">
            <w:pPr>
              <w:widowControl w:val="0"/>
              <w:rPr>
                <w:rFonts w:ascii="Aptos" w:hAnsi="Aptos" w:cstheme="minorHAnsi"/>
                <w:bCs/>
                <w:color w:val="FF0000"/>
                <w:sz w:val="22"/>
                <w:szCs w:val="22"/>
                <w:lang w:val="de-DE"/>
              </w:rPr>
            </w:pPr>
            <w:r w:rsidRPr="00122537">
              <w:rPr>
                <w:rFonts w:ascii="Aptos" w:hAnsi="Aptos" w:cstheme="minorHAnsi"/>
                <w:bCs/>
                <w:color w:val="FF0000"/>
                <w:sz w:val="22"/>
                <w:szCs w:val="22"/>
                <w:lang w:val="de-DE"/>
              </w:rPr>
              <w:t>39100 Bozen</w:t>
            </w:r>
          </w:p>
          <w:p w14:paraId="30AB5F27" w14:textId="77777777" w:rsidR="00FB3AA4" w:rsidRPr="00122537" w:rsidRDefault="00FB3AA4" w:rsidP="00C514AB">
            <w:pPr>
              <w:widowControl w:val="0"/>
              <w:rPr>
                <w:rFonts w:ascii="Aptos" w:hAnsi="Aptos" w:cstheme="minorHAnsi"/>
                <w:bCs/>
                <w:color w:val="FF0000"/>
                <w:sz w:val="22"/>
                <w:szCs w:val="22"/>
                <w:lang w:val="de-DE"/>
              </w:rPr>
            </w:pPr>
            <w:r w:rsidRPr="00122537">
              <w:rPr>
                <w:rFonts w:ascii="Aptos" w:hAnsi="Aptos" w:cstheme="minorHAnsi"/>
                <w:bCs/>
                <w:color w:val="FF0000"/>
                <w:sz w:val="22"/>
                <w:szCs w:val="22"/>
                <w:lang w:val="de-DE"/>
              </w:rPr>
              <w:t>Zertifizierte E-Mail-Adresse</w:t>
            </w:r>
            <w:r w:rsidR="00A11B6C" w:rsidRPr="00122537">
              <w:rPr>
                <w:rFonts w:ascii="Aptos" w:hAnsi="Aptos" w:cstheme="minorHAnsi"/>
                <w:bCs/>
                <w:color w:val="FF0000"/>
                <w:sz w:val="22"/>
                <w:szCs w:val="22"/>
                <w:lang w:val="de-DE"/>
              </w:rPr>
              <w:t xml:space="preserve"> PEC</w:t>
            </w:r>
            <w:r w:rsidR="00AD3C26" w:rsidRPr="00122537">
              <w:rPr>
                <w:rFonts w:ascii="Aptos" w:hAnsi="Aptos" w:cstheme="minorHAnsi"/>
                <w:bCs/>
                <w:color w:val="FF0000"/>
                <w:sz w:val="22"/>
                <w:szCs w:val="22"/>
                <w:lang w:val="de-DE"/>
              </w:rPr>
              <w:t xml:space="preserve"> sowie digitales Domizil</w:t>
            </w:r>
            <w:r w:rsidRPr="00122537">
              <w:rPr>
                <w:rFonts w:ascii="Aptos" w:hAnsi="Aptos" w:cstheme="minorHAnsi"/>
                <w:bCs/>
                <w:color w:val="FF0000"/>
                <w:sz w:val="22"/>
                <w:szCs w:val="22"/>
                <w:lang w:val="de-DE"/>
              </w:rPr>
              <w:t xml:space="preserve">: </w:t>
            </w:r>
          </w:p>
          <w:p w14:paraId="396E1563" w14:textId="77777777" w:rsidR="00FB3AA4" w:rsidRPr="00122537" w:rsidRDefault="00FB3AA4" w:rsidP="00C514AB">
            <w:pPr>
              <w:widowControl w:val="0"/>
              <w:rPr>
                <w:rFonts w:ascii="Aptos" w:hAnsi="Aptos" w:cstheme="minorHAnsi"/>
                <w:bCs/>
                <w:sz w:val="22"/>
                <w:szCs w:val="22"/>
                <w:u w:val="single"/>
                <w:lang w:val="de-DE"/>
              </w:rPr>
            </w:pPr>
            <w:hyperlink r:id="rId19" w:history="1">
              <w:r w:rsidRPr="00122537">
                <w:rPr>
                  <w:rStyle w:val="Collegamentoipertestuale"/>
                  <w:rFonts w:ascii="Aptos" w:hAnsi="Aptos" w:cstheme="minorHAnsi"/>
                  <w:i/>
                  <w:color w:val="FF0000"/>
                  <w:sz w:val="22"/>
                  <w:szCs w:val="22"/>
                  <w:lang w:val="de-DE"/>
                </w:rPr>
                <w:t>aov-acp.works@pec.prov.bz.it</w:t>
              </w:r>
            </w:hyperlink>
          </w:p>
        </w:tc>
        <w:tc>
          <w:tcPr>
            <w:tcW w:w="1276" w:type="dxa"/>
            <w:gridSpan w:val="2"/>
          </w:tcPr>
          <w:p w14:paraId="4F3755F9" w14:textId="77777777" w:rsidR="00FB3AA4" w:rsidRPr="00122537" w:rsidRDefault="00FB3AA4" w:rsidP="00C514AB">
            <w:pPr>
              <w:widowControl w:val="0"/>
              <w:ind w:right="-180"/>
              <w:rPr>
                <w:rFonts w:ascii="Aptos" w:hAnsi="Aptos" w:cstheme="minorHAnsi"/>
                <w:sz w:val="22"/>
                <w:szCs w:val="22"/>
                <w:lang w:val="de-DE"/>
              </w:rPr>
            </w:pPr>
          </w:p>
        </w:tc>
        <w:tc>
          <w:tcPr>
            <w:tcW w:w="4252" w:type="dxa"/>
            <w:gridSpan w:val="4"/>
          </w:tcPr>
          <w:p w14:paraId="18EA1796" w14:textId="77777777" w:rsidR="00FB3AA4" w:rsidRPr="00122537" w:rsidRDefault="00FB3AA4" w:rsidP="00C514AB">
            <w:pPr>
              <w:widowControl w:val="0"/>
              <w:ind w:right="180"/>
              <w:rPr>
                <w:rFonts w:ascii="Aptos" w:hAnsi="Aptos" w:cstheme="minorHAnsi"/>
                <w:sz w:val="22"/>
                <w:szCs w:val="22"/>
                <w:u w:val="single"/>
                <w:lang w:val="it-IT"/>
              </w:rPr>
            </w:pPr>
            <w:r w:rsidRPr="00122537">
              <w:rPr>
                <w:rFonts w:ascii="Aptos" w:hAnsi="Aptos" w:cstheme="minorHAnsi"/>
                <w:sz w:val="22"/>
                <w:szCs w:val="22"/>
                <w:u w:val="single"/>
                <w:lang w:val="it-IT"/>
              </w:rPr>
              <w:t>Stazione appaltante:</w:t>
            </w:r>
          </w:p>
          <w:p w14:paraId="67979F12" w14:textId="60179970" w:rsidR="00FB3AA4" w:rsidRPr="00122537" w:rsidRDefault="00FB3AA4" w:rsidP="00C514AB">
            <w:pPr>
              <w:widowControl w:val="0"/>
              <w:ind w:right="180"/>
              <w:rPr>
                <w:rStyle w:val="Enfasigrassetto"/>
                <w:rFonts w:ascii="Aptos" w:hAnsi="Aptos" w:cstheme="minorHAnsi"/>
                <w:b w:val="0"/>
                <w:color w:val="FF0000"/>
                <w:sz w:val="22"/>
                <w:szCs w:val="22"/>
                <w:lang w:val="it-IT"/>
              </w:rPr>
            </w:pPr>
            <w:r w:rsidRPr="00122537">
              <w:rPr>
                <w:rStyle w:val="Enfasigrassetto"/>
                <w:rFonts w:ascii="Aptos" w:hAnsi="Aptos" w:cstheme="minorHAnsi"/>
                <w:b w:val="0"/>
                <w:color w:val="FF0000"/>
                <w:sz w:val="22"/>
                <w:szCs w:val="22"/>
                <w:lang w:val="it-IT"/>
              </w:rPr>
              <w:t xml:space="preserve">ACP - Agenzia per i contratti pubblici </w:t>
            </w:r>
          </w:p>
          <w:p w14:paraId="3EBE5D9D" w14:textId="77777777" w:rsidR="00FB3AA4" w:rsidRPr="00122537" w:rsidRDefault="00FB3AA4" w:rsidP="00C514AB">
            <w:pPr>
              <w:widowControl w:val="0"/>
              <w:ind w:right="180"/>
              <w:rPr>
                <w:rStyle w:val="Enfasigrassetto"/>
                <w:rFonts w:ascii="Aptos" w:hAnsi="Aptos" w:cstheme="minorHAnsi"/>
                <w:bCs w:val="0"/>
                <w:color w:val="FF0000"/>
                <w:sz w:val="22"/>
                <w:szCs w:val="22"/>
                <w:lang w:val="it-IT"/>
              </w:rPr>
            </w:pPr>
            <w:r w:rsidRPr="00122537">
              <w:rPr>
                <w:rStyle w:val="Enfasigrassetto"/>
                <w:rFonts w:ascii="Aptos" w:hAnsi="Aptos" w:cstheme="minorHAnsi"/>
                <w:bCs w:val="0"/>
                <w:color w:val="FF0000"/>
                <w:sz w:val="22"/>
                <w:szCs w:val="22"/>
                <w:lang w:val="it-IT"/>
              </w:rPr>
              <w:t>SUA – Stazione Unica Appaltante Lavori</w:t>
            </w:r>
          </w:p>
          <w:p w14:paraId="090426E6" w14:textId="77777777" w:rsidR="00C74F4F" w:rsidRPr="00122537" w:rsidRDefault="00C74F4F" w:rsidP="00C514AB">
            <w:pPr>
              <w:widowControl w:val="0"/>
              <w:ind w:right="180"/>
              <w:rPr>
                <w:rStyle w:val="Enfasigrassetto"/>
                <w:rFonts w:ascii="Aptos" w:hAnsi="Aptos" w:cstheme="minorHAnsi"/>
                <w:b w:val="0"/>
                <w:color w:val="FF0000"/>
                <w:sz w:val="22"/>
                <w:szCs w:val="22"/>
                <w:lang w:val="it-IT"/>
              </w:rPr>
            </w:pPr>
            <w:r w:rsidRPr="00122537">
              <w:rPr>
                <w:rStyle w:val="Enfasigrassetto"/>
                <w:rFonts w:ascii="Aptos" w:hAnsi="Aptos" w:cstheme="minorHAnsi"/>
                <w:b w:val="0"/>
                <w:color w:val="FF0000"/>
                <w:sz w:val="22"/>
                <w:szCs w:val="22"/>
                <w:lang w:val="it-IT"/>
              </w:rPr>
              <w:t xml:space="preserve">via Raiffeisen n. 5 </w:t>
            </w:r>
          </w:p>
          <w:p w14:paraId="107D1443" w14:textId="77777777" w:rsidR="00FB3AA4" w:rsidRPr="00122537" w:rsidRDefault="00FB3AA4" w:rsidP="00C514AB">
            <w:pPr>
              <w:widowControl w:val="0"/>
              <w:ind w:right="180"/>
              <w:rPr>
                <w:rStyle w:val="Enfasigrassetto"/>
                <w:rFonts w:ascii="Aptos" w:hAnsi="Aptos" w:cstheme="minorHAnsi"/>
                <w:b w:val="0"/>
                <w:color w:val="FF0000"/>
                <w:sz w:val="22"/>
                <w:szCs w:val="22"/>
                <w:lang w:val="it-IT"/>
              </w:rPr>
            </w:pPr>
            <w:r w:rsidRPr="00122537">
              <w:rPr>
                <w:rStyle w:val="Enfasigrassetto"/>
                <w:rFonts w:ascii="Aptos" w:hAnsi="Aptos" w:cstheme="minorHAnsi"/>
                <w:b w:val="0"/>
                <w:color w:val="FF0000"/>
                <w:sz w:val="22"/>
                <w:szCs w:val="22"/>
                <w:lang w:val="it-IT"/>
              </w:rPr>
              <w:t>39100 Bolzano</w:t>
            </w:r>
          </w:p>
          <w:p w14:paraId="297F1706" w14:textId="77777777" w:rsidR="00FB3AA4" w:rsidRPr="00122537" w:rsidRDefault="00FB3AA4" w:rsidP="00C514AB">
            <w:pPr>
              <w:widowControl w:val="0"/>
              <w:ind w:right="180"/>
              <w:rPr>
                <w:rFonts w:ascii="Aptos" w:hAnsi="Aptos" w:cstheme="minorHAnsi"/>
                <w:color w:val="FF0000"/>
                <w:sz w:val="22"/>
                <w:szCs w:val="22"/>
                <w:lang w:val="it-IT"/>
              </w:rPr>
            </w:pPr>
            <w:r w:rsidRPr="00122537">
              <w:rPr>
                <w:rFonts w:ascii="Aptos" w:hAnsi="Aptos" w:cstheme="minorHAnsi"/>
                <w:color w:val="FF0000"/>
                <w:sz w:val="22"/>
                <w:szCs w:val="22"/>
                <w:lang w:val="it-IT"/>
              </w:rPr>
              <w:t>indirizzo di posta elettronica certificata</w:t>
            </w:r>
            <w:r w:rsidR="009B5C91" w:rsidRPr="00122537">
              <w:rPr>
                <w:rFonts w:ascii="Aptos" w:hAnsi="Aptos" w:cstheme="minorHAnsi"/>
                <w:color w:val="FF0000"/>
                <w:sz w:val="22"/>
                <w:szCs w:val="22"/>
                <w:lang w:val="it-IT"/>
              </w:rPr>
              <w:t xml:space="preserve"> PEC</w:t>
            </w:r>
            <w:r w:rsidR="00AD3C26" w:rsidRPr="00122537">
              <w:rPr>
                <w:rFonts w:ascii="Aptos" w:hAnsi="Aptos" w:cstheme="minorHAnsi"/>
                <w:color w:val="FF0000"/>
                <w:sz w:val="22"/>
                <w:szCs w:val="22"/>
                <w:lang w:val="it-IT"/>
              </w:rPr>
              <w:t xml:space="preserve"> e domicilio digitale</w:t>
            </w:r>
            <w:r w:rsidRPr="00122537">
              <w:rPr>
                <w:rFonts w:ascii="Aptos" w:hAnsi="Aptos" w:cstheme="minorHAnsi"/>
                <w:color w:val="FF0000"/>
                <w:sz w:val="22"/>
                <w:szCs w:val="22"/>
                <w:lang w:val="it-IT"/>
              </w:rPr>
              <w:t>:</w:t>
            </w:r>
          </w:p>
          <w:p w14:paraId="0BA2FC00" w14:textId="77777777" w:rsidR="00FB3AA4" w:rsidRPr="00122537" w:rsidRDefault="00FB3AA4" w:rsidP="00C514AB">
            <w:pPr>
              <w:widowControl w:val="0"/>
              <w:ind w:right="180"/>
              <w:rPr>
                <w:rFonts w:ascii="Aptos" w:hAnsi="Aptos" w:cstheme="minorHAnsi"/>
                <w:sz w:val="22"/>
                <w:szCs w:val="22"/>
                <w:u w:val="single"/>
                <w:lang w:val="it-IT"/>
              </w:rPr>
            </w:pPr>
            <w:hyperlink r:id="rId20" w:history="1">
              <w:r w:rsidRPr="00122537">
                <w:rPr>
                  <w:rStyle w:val="Collegamentoipertestuale"/>
                  <w:rFonts w:ascii="Aptos" w:hAnsi="Aptos" w:cstheme="minorHAnsi"/>
                  <w:i/>
                  <w:color w:val="FF0000"/>
                  <w:sz w:val="22"/>
                  <w:szCs w:val="22"/>
                  <w:lang w:val="it-IT"/>
                </w:rPr>
                <w:t>aov-acp.works@pec.prov.bz.it</w:t>
              </w:r>
            </w:hyperlink>
          </w:p>
        </w:tc>
      </w:tr>
      <w:tr w:rsidR="00AE0BF8" w:rsidRPr="006A0AA2" w14:paraId="6482217C" w14:textId="77777777" w:rsidTr="00796200">
        <w:trPr>
          <w:gridAfter w:val="1"/>
          <w:wAfter w:w="27" w:type="dxa"/>
        </w:trPr>
        <w:tc>
          <w:tcPr>
            <w:tcW w:w="4394" w:type="dxa"/>
            <w:gridSpan w:val="4"/>
          </w:tcPr>
          <w:p w14:paraId="17E305CC" w14:textId="77777777" w:rsidR="00AE0BF8" w:rsidRPr="00122537" w:rsidRDefault="00AE0BF8" w:rsidP="00C514AB">
            <w:pPr>
              <w:widowControl w:val="0"/>
              <w:ind w:right="180"/>
              <w:rPr>
                <w:rFonts w:ascii="Aptos" w:hAnsi="Aptos" w:cstheme="minorHAnsi"/>
                <w:bCs/>
                <w:sz w:val="22"/>
                <w:szCs w:val="22"/>
                <w:u w:val="single"/>
                <w:lang w:val="it-IT"/>
              </w:rPr>
            </w:pPr>
          </w:p>
        </w:tc>
        <w:tc>
          <w:tcPr>
            <w:tcW w:w="1276" w:type="dxa"/>
            <w:gridSpan w:val="2"/>
          </w:tcPr>
          <w:p w14:paraId="7B62160F" w14:textId="77777777" w:rsidR="00AE0BF8" w:rsidRPr="00122537" w:rsidRDefault="00AE0BF8" w:rsidP="00C514AB">
            <w:pPr>
              <w:widowControl w:val="0"/>
              <w:ind w:right="-180"/>
              <w:rPr>
                <w:rFonts w:ascii="Aptos" w:hAnsi="Aptos" w:cstheme="minorHAnsi"/>
                <w:sz w:val="22"/>
                <w:szCs w:val="22"/>
                <w:lang w:val="it-IT"/>
              </w:rPr>
            </w:pPr>
          </w:p>
        </w:tc>
        <w:tc>
          <w:tcPr>
            <w:tcW w:w="4252" w:type="dxa"/>
            <w:gridSpan w:val="4"/>
          </w:tcPr>
          <w:p w14:paraId="7CF52B11" w14:textId="77777777" w:rsidR="00AE0BF8" w:rsidRPr="00122537" w:rsidRDefault="00AE0BF8" w:rsidP="00C514AB">
            <w:pPr>
              <w:widowControl w:val="0"/>
              <w:ind w:right="180"/>
              <w:rPr>
                <w:rFonts w:ascii="Aptos" w:hAnsi="Aptos" w:cstheme="minorHAnsi"/>
                <w:sz w:val="22"/>
                <w:szCs w:val="22"/>
                <w:u w:val="single"/>
                <w:lang w:val="it-IT"/>
              </w:rPr>
            </w:pPr>
          </w:p>
        </w:tc>
      </w:tr>
      <w:tr w:rsidR="00AE0BF8" w:rsidRPr="006A0AA2" w14:paraId="5B10C320" w14:textId="77777777" w:rsidTr="00796200">
        <w:trPr>
          <w:gridAfter w:val="1"/>
          <w:wAfter w:w="27" w:type="dxa"/>
        </w:trPr>
        <w:tc>
          <w:tcPr>
            <w:tcW w:w="4394" w:type="dxa"/>
            <w:gridSpan w:val="4"/>
          </w:tcPr>
          <w:p w14:paraId="6F4B8B0E" w14:textId="1DF37C97" w:rsidR="00AE0BF8" w:rsidRPr="00C41EF5" w:rsidRDefault="00AE0BF8" w:rsidP="00C514AB">
            <w:pPr>
              <w:widowControl w:val="0"/>
              <w:ind w:right="180"/>
              <w:rPr>
                <w:rFonts w:ascii="Aptos" w:hAnsi="Aptos" w:cstheme="minorHAnsi"/>
                <w:bCs/>
                <w:color w:val="4472C4" w:themeColor="accent1"/>
                <w:sz w:val="22"/>
                <w:szCs w:val="22"/>
                <w:u w:val="single"/>
                <w:lang w:val="de-DE"/>
              </w:rPr>
            </w:pPr>
            <w:r w:rsidRPr="00C41EF5">
              <w:rPr>
                <w:rFonts w:ascii="Aptos" w:hAnsi="Aptos" w:cs="Calibri"/>
                <w:bCs/>
                <w:color w:val="4472C4" w:themeColor="accent1"/>
                <w:sz w:val="22"/>
                <w:szCs w:val="22"/>
                <w:u w:val="single"/>
                <w:lang w:val="de-DE"/>
              </w:rPr>
              <w:t>(</w:t>
            </w:r>
            <w:r w:rsidRPr="00C41EF5">
              <w:rPr>
                <w:rFonts w:ascii="Aptos" w:hAnsi="Aptos" w:cs="Calibri"/>
                <w:b/>
                <w:bCs/>
                <w:color w:val="4472C4" w:themeColor="accent1"/>
                <w:sz w:val="22"/>
                <w:szCs w:val="22"/>
                <w:u w:val="single"/>
                <w:lang w:val="de-DE"/>
              </w:rPr>
              <w:t>Hinweis für an die AOV delegierten Ausschreibungen /ACHTUNG nur für nicht qualifizierte VS</w:t>
            </w:r>
            <w:r w:rsidRPr="00C41EF5">
              <w:rPr>
                <w:rFonts w:ascii="Aptos" w:hAnsi="Aptos" w:cs="Calibri"/>
                <w:color w:val="4472C4" w:themeColor="accent1"/>
                <w:sz w:val="22"/>
                <w:szCs w:val="22"/>
                <w:u w:val="single"/>
                <w:lang w:val="de-DE"/>
              </w:rPr>
              <w:t>:</w:t>
            </w:r>
            <w:r w:rsidRPr="00C41EF5">
              <w:rPr>
                <w:rFonts w:ascii="Aptos" w:hAnsi="Aptos" w:cs="Calibri"/>
                <w:color w:val="4472C4" w:themeColor="accent1"/>
                <w:sz w:val="22"/>
                <w:szCs w:val="22"/>
                <w:lang w:val="de-DE"/>
              </w:rPr>
              <w:t xml:space="preserve"> Bei delegierten Ausschreibungen sind </w:t>
            </w:r>
            <w:r w:rsidRPr="00C41EF5">
              <w:rPr>
                <w:rFonts w:ascii="Aptos" w:hAnsi="Aptos" w:cs="Calibri"/>
                <w:b/>
                <w:bCs/>
                <w:color w:val="4472C4" w:themeColor="accent1"/>
                <w:sz w:val="22"/>
                <w:szCs w:val="22"/>
                <w:lang w:val="de-DE"/>
              </w:rPr>
              <w:t>der Name des EPV für die Vergabephase</w:t>
            </w:r>
            <w:r w:rsidRPr="00C41EF5">
              <w:rPr>
                <w:rFonts w:ascii="Aptos" w:hAnsi="Aptos" w:cs="Calibri"/>
                <w:color w:val="4472C4" w:themeColor="accent1"/>
                <w:sz w:val="22"/>
                <w:szCs w:val="22"/>
                <w:lang w:val="de-DE"/>
              </w:rPr>
              <w:t xml:space="preserve"> und </w:t>
            </w:r>
            <w:r w:rsidRPr="00C41EF5">
              <w:rPr>
                <w:rFonts w:ascii="Aptos" w:hAnsi="Aptos" w:cs="Calibri"/>
                <w:b/>
                <w:bCs/>
                <w:color w:val="4472C4" w:themeColor="accent1"/>
                <w:sz w:val="22"/>
                <w:szCs w:val="22"/>
                <w:lang w:val="de-DE"/>
              </w:rPr>
              <w:t>der Name des EPV für die Planungs-, Projektierung- und Ausführungsphase</w:t>
            </w:r>
            <w:r w:rsidRPr="00C41EF5">
              <w:rPr>
                <w:rFonts w:ascii="Aptos" w:hAnsi="Aptos" w:cs="Calibri"/>
                <w:color w:val="4472C4" w:themeColor="accent1"/>
                <w:sz w:val="22"/>
                <w:szCs w:val="22"/>
                <w:lang w:val="de-DE"/>
              </w:rPr>
              <w:t xml:space="preserve"> anzugeben.)</w:t>
            </w:r>
          </w:p>
        </w:tc>
        <w:tc>
          <w:tcPr>
            <w:tcW w:w="1276" w:type="dxa"/>
            <w:gridSpan w:val="2"/>
          </w:tcPr>
          <w:p w14:paraId="40227F56" w14:textId="77777777" w:rsidR="00AE0BF8" w:rsidRPr="00C41EF5" w:rsidRDefault="00AE0BF8" w:rsidP="00C514AB">
            <w:pPr>
              <w:widowControl w:val="0"/>
              <w:ind w:right="-180"/>
              <w:rPr>
                <w:rFonts w:ascii="Aptos" w:hAnsi="Aptos" w:cstheme="minorHAnsi"/>
                <w:color w:val="4472C4" w:themeColor="accent1"/>
                <w:sz w:val="22"/>
                <w:szCs w:val="22"/>
                <w:lang w:val="de-DE"/>
              </w:rPr>
            </w:pPr>
          </w:p>
        </w:tc>
        <w:tc>
          <w:tcPr>
            <w:tcW w:w="4252" w:type="dxa"/>
            <w:gridSpan w:val="4"/>
          </w:tcPr>
          <w:p w14:paraId="067BEBC6" w14:textId="6D78E3A4" w:rsidR="00AE0BF8" w:rsidRPr="00C41EF5" w:rsidRDefault="00AE0BF8" w:rsidP="00C514AB">
            <w:pPr>
              <w:widowControl w:val="0"/>
              <w:ind w:right="180"/>
              <w:rPr>
                <w:rFonts w:ascii="Aptos" w:hAnsi="Aptos" w:cstheme="minorHAnsi"/>
                <w:color w:val="4472C4" w:themeColor="accent1"/>
                <w:sz w:val="22"/>
                <w:szCs w:val="22"/>
                <w:u w:val="single"/>
                <w:lang w:val="it-IT"/>
              </w:rPr>
            </w:pPr>
            <w:r w:rsidRPr="00C41EF5">
              <w:rPr>
                <w:rFonts w:ascii="Aptos" w:hAnsi="Aptos" w:cs="Calibri"/>
                <w:color w:val="4472C4" w:themeColor="accent1"/>
                <w:sz w:val="22"/>
                <w:szCs w:val="22"/>
                <w:lang w:val="it-IT"/>
              </w:rPr>
              <w:t>(</w:t>
            </w:r>
            <w:bookmarkStart w:id="10" w:name="_Hlk215475538"/>
            <w:r w:rsidRPr="00C41EF5">
              <w:rPr>
                <w:rFonts w:ascii="Aptos" w:hAnsi="Aptos" w:cs="Calibri"/>
                <w:b/>
                <w:bCs/>
                <w:color w:val="4472C4" w:themeColor="accent1"/>
                <w:sz w:val="22"/>
                <w:szCs w:val="22"/>
                <w:u w:val="single"/>
                <w:lang w:val="it-IT"/>
              </w:rPr>
              <w:t>Nota per gare in delega ACP/ATTENZIONE solo per SA non qualificate</w:t>
            </w:r>
            <w:bookmarkEnd w:id="10"/>
            <w:r w:rsidRPr="00C41EF5">
              <w:rPr>
                <w:rFonts w:ascii="Aptos" w:hAnsi="Aptos" w:cs="Calibri"/>
                <w:color w:val="4472C4" w:themeColor="accent1"/>
                <w:sz w:val="22"/>
                <w:szCs w:val="22"/>
                <w:lang w:val="it-IT"/>
              </w:rPr>
              <w:t xml:space="preserve">: in caso di gare in delega indicare il nominativo del </w:t>
            </w:r>
            <w:r w:rsidRPr="00C41EF5">
              <w:rPr>
                <w:rFonts w:ascii="Aptos" w:hAnsi="Aptos" w:cs="Calibri"/>
                <w:b/>
                <w:bCs/>
                <w:color w:val="4472C4" w:themeColor="accent1"/>
                <w:sz w:val="22"/>
                <w:szCs w:val="22"/>
                <w:lang w:val="it-IT"/>
              </w:rPr>
              <w:t>RUP per la fase di affidamento</w:t>
            </w:r>
            <w:r w:rsidRPr="00C41EF5">
              <w:rPr>
                <w:rFonts w:ascii="Aptos" w:hAnsi="Aptos" w:cs="Calibri"/>
                <w:color w:val="4472C4" w:themeColor="accent1"/>
                <w:sz w:val="22"/>
                <w:szCs w:val="22"/>
                <w:lang w:val="it-IT"/>
              </w:rPr>
              <w:t xml:space="preserve"> e il nominativo del </w:t>
            </w:r>
            <w:r w:rsidRPr="00C41EF5">
              <w:rPr>
                <w:rFonts w:ascii="Aptos" w:hAnsi="Aptos" w:cs="Calibri"/>
                <w:b/>
                <w:bCs/>
                <w:color w:val="4472C4" w:themeColor="accent1"/>
                <w:sz w:val="22"/>
                <w:szCs w:val="22"/>
                <w:lang w:val="it-IT"/>
              </w:rPr>
              <w:t>RUP per la fase di programmazione, progettazione ed esecuzione</w:t>
            </w:r>
            <w:r w:rsidRPr="00C41EF5">
              <w:rPr>
                <w:rFonts w:ascii="Aptos" w:hAnsi="Aptos" w:cs="Calibri"/>
                <w:color w:val="4472C4" w:themeColor="accent1"/>
                <w:sz w:val="22"/>
                <w:szCs w:val="22"/>
                <w:lang w:val="it-IT"/>
              </w:rPr>
              <w:t>)</w:t>
            </w:r>
          </w:p>
        </w:tc>
      </w:tr>
      <w:tr w:rsidR="00690791" w:rsidRPr="006A0AA2" w14:paraId="7839715D" w14:textId="77777777" w:rsidTr="00796200">
        <w:trPr>
          <w:gridAfter w:val="1"/>
          <w:wAfter w:w="27" w:type="dxa"/>
        </w:trPr>
        <w:tc>
          <w:tcPr>
            <w:tcW w:w="4394" w:type="dxa"/>
            <w:gridSpan w:val="4"/>
          </w:tcPr>
          <w:p w14:paraId="4FB33610" w14:textId="77777777" w:rsidR="00690791" w:rsidRPr="00122537" w:rsidRDefault="00690791" w:rsidP="00C514AB">
            <w:pPr>
              <w:widowControl w:val="0"/>
              <w:ind w:right="180"/>
              <w:rPr>
                <w:rFonts w:ascii="Aptos" w:hAnsi="Aptos" w:cstheme="minorHAnsi"/>
                <w:bCs/>
                <w:sz w:val="22"/>
                <w:szCs w:val="22"/>
                <w:u w:val="single"/>
                <w:lang w:val="it-IT"/>
              </w:rPr>
            </w:pPr>
          </w:p>
        </w:tc>
        <w:tc>
          <w:tcPr>
            <w:tcW w:w="1276" w:type="dxa"/>
            <w:gridSpan w:val="2"/>
          </w:tcPr>
          <w:p w14:paraId="292DF6C1" w14:textId="77777777" w:rsidR="00690791" w:rsidRPr="00122537" w:rsidRDefault="00690791" w:rsidP="00C514AB">
            <w:pPr>
              <w:widowControl w:val="0"/>
              <w:ind w:right="-180"/>
              <w:rPr>
                <w:rFonts w:ascii="Aptos" w:hAnsi="Aptos" w:cstheme="minorHAnsi"/>
                <w:sz w:val="22"/>
                <w:szCs w:val="22"/>
                <w:lang w:val="it-IT"/>
              </w:rPr>
            </w:pPr>
          </w:p>
        </w:tc>
        <w:tc>
          <w:tcPr>
            <w:tcW w:w="4252" w:type="dxa"/>
            <w:gridSpan w:val="4"/>
          </w:tcPr>
          <w:p w14:paraId="63601604" w14:textId="77777777" w:rsidR="00690791" w:rsidRPr="00122537" w:rsidRDefault="00690791" w:rsidP="00C514AB">
            <w:pPr>
              <w:widowControl w:val="0"/>
              <w:ind w:right="180"/>
              <w:rPr>
                <w:rFonts w:ascii="Aptos" w:hAnsi="Aptos" w:cstheme="minorHAnsi"/>
                <w:sz w:val="22"/>
                <w:szCs w:val="22"/>
                <w:u w:val="single"/>
                <w:lang w:val="it-IT"/>
              </w:rPr>
            </w:pPr>
          </w:p>
        </w:tc>
      </w:tr>
      <w:tr w:rsidR="00142C22" w:rsidRPr="006A0AA2" w14:paraId="52B6919B" w14:textId="77777777" w:rsidTr="00796200">
        <w:trPr>
          <w:gridAfter w:val="1"/>
          <w:wAfter w:w="27" w:type="dxa"/>
        </w:trPr>
        <w:tc>
          <w:tcPr>
            <w:tcW w:w="4394" w:type="dxa"/>
            <w:gridSpan w:val="4"/>
          </w:tcPr>
          <w:p w14:paraId="70C12FEA" w14:textId="5BAA48E7" w:rsidR="00142C22" w:rsidRPr="00122537" w:rsidRDefault="004D4021" w:rsidP="00C514AB">
            <w:pPr>
              <w:pStyle w:val="Default"/>
              <w:widowControl w:val="0"/>
              <w:tabs>
                <w:tab w:val="center" w:pos="4536"/>
              </w:tabs>
              <w:ind w:right="76"/>
              <w:rPr>
                <w:rFonts w:ascii="Aptos" w:hAnsi="Aptos" w:cstheme="minorHAnsi"/>
                <w:color w:val="FF0000"/>
                <w:sz w:val="22"/>
                <w:szCs w:val="22"/>
                <w:lang w:val="de-DE"/>
              </w:rPr>
            </w:pPr>
            <w:r w:rsidRPr="00122537">
              <w:rPr>
                <w:rFonts w:ascii="Aptos" w:hAnsi="Aptos" w:cstheme="minorHAnsi"/>
                <w:b/>
                <w:bCs/>
                <w:color w:val="FF0000"/>
                <w:sz w:val="22"/>
                <w:szCs w:val="22"/>
                <w:lang w:val="de-DE"/>
              </w:rPr>
              <w:t>Verantwortliche/er des Verfahrens für die Vergabe</w:t>
            </w:r>
            <w:r w:rsidR="00896666" w:rsidRPr="00122537">
              <w:rPr>
                <w:rFonts w:ascii="Aptos" w:hAnsi="Aptos" w:cstheme="minorHAnsi"/>
                <w:b/>
                <w:bCs/>
                <w:color w:val="FF0000"/>
                <w:sz w:val="22"/>
                <w:szCs w:val="22"/>
                <w:lang w:val="de-DE"/>
              </w:rPr>
              <w:t>phase</w:t>
            </w:r>
          </w:p>
        </w:tc>
        <w:tc>
          <w:tcPr>
            <w:tcW w:w="1276" w:type="dxa"/>
            <w:gridSpan w:val="2"/>
          </w:tcPr>
          <w:p w14:paraId="3E581BAB" w14:textId="77777777" w:rsidR="00142C22" w:rsidRPr="00122537" w:rsidRDefault="00142C22" w:rsidP="00C514AB">
            <w:pPr>
              <w:widowControl w:val="0"/>
              <w:rPr>
                <w:rFonts w:ascii="Aptos" w:hAnsi="Aptos" w:cstheme="minorHAnsi"/>
                <w:color w:val="FF0000"/>
                <w:sz w:val="22"/>
                <w:szCs w:val="22"/>
                <w:lang w:val="de-DE"/>
              </w:rPr>
            </w:pPr>
          </w:p>
        </w:tc>
        <w:tc>
          <w:tcPr>
            <w:tcW w:w="4252" w:type="dxa"/>
            <w:gridSpan w:val="4"/>
          </w:tcPr>
          <w:p w14:paraId="552A4C1B" w14:textId="3CD8629A" w:rsidR="00142C22" w:rsidRPr="00122537" w:rsidRDefault="00142C22" w:rsidP="00C514AB">
            <w:pPr>
              <w:pStyle w:val="Default"/>
              <w:widowControl w:val="0"/>
              <w:ind w:right="105"/>
              <w:rPr>
                <w:rFonts w:ascii="Aptos" w:hAnsi="Aptos" w:cstheme="minorHAnsi"/>
                <w:b/>
                <w:bCs/>
                <w:color w:val="FF0000"/>
                <w:sz w:val="22"/>
                <w:szCs w:val="22"/>
              </w:rPr>
            </w:pPr>
            <w:r w:rsidRPr="00122537">
              <w:rPr>
                <w:rFonts w:ascii="Aptos" w:hAnsi="Aptos" w:cstheme="minorHAnsi"/>
                <w:b/>
                <w:bCs/>
                <w:color w:val="FF0000"/>
                <w:sz w:val="22"/>
                <w:szCs w:val="22"/>
              </w:rPr>
              <w:t xml:space="preserve">Responsabile del procedimento per la fase di affidamento </w:t>
            </w:r>
          </w:p>
        </w:tc>
      </w:tr>
      <w:tr w:rsidR="00690791" w:rsidRPr="00122537" w14:paraId="2F963B30" w14:textId="77777777" w:rsidTr="00796200">
        <w:trPr>
          <w:gridAfter w:val="1"/>
          <w:wAfter w:w="27" w:type="dxa"/>
          <w:trHeight w:val="100"/>
        </w:trPr>
        <w:tc>
          <w:tcPr>
            <w:tcW w:w="4394" w:type="dxa"/>
            <w:gridSpan w:val="4"/>
          </w:tcPr>
          <w:p w14:paraId="4EBEFBCA" w14:textId="77777777" w:rsidR="00690791" w:rsidRPr="00122537" w:rsidRDefault="00690791" w:rsidP="00C514AB">
            <w:pPr>
              <w:widowControl w:val="0"/>
              <w:ind w:right="180"/>
              <w:rPr>
                <w:rFonts w:ascii="Aptos" w:hAnsi="Aptos" w:cstheme="minorHAnsi"/>
                <w:bCs/>
                <w:sz w:val="22"/>
                <w:szCs w:val="22"/>
                <w:u w:val="single"/>
                <w:lang w:val="it-IT"/>
              </w:rPr>
            </w:pPr>
          </w:p>
        </w:tc>
        <w:tc>
          <w:tcPr>
            <w:tcW w:w="1276" w:type="dxa"/>
            <w:gridSpan w:val="2"/>
          </w:tcPr>
          <w:p w14:paraId="0FCE49BB" w14:textId="776536D7" w:rsidR="00690791" w:rsidRPr="00122537" w:rsidRDefault="00826E24" w:rsidP="00C514AB">
            <w:pPr>
              <w:widowControl w:val="0"/>
              <w:ind w:right="-180"/>
              <w:jc w:val="center"/>
              <w:rPr>
                <w:rFonts w:ascii="Aptos" w:hAnsi="Aptos" w:cstheme="minorHAnsi"/>
                <w:sz w:val="22"/>
                <w:szCs w:val="22"/>
                <w:lang w:val="it-IT"/>
              </w:rPr>
            </w:pPr>
            <w:r w:rsidRPr="00122537">
              <w:rPr>
                <w:rFonts w:ascii="Aptos" w:hAnsi="Aptos" w:cstheme="minorHAnsi"/>
                <w:b/>
                <w:bCs/>
                <w:iCs/>
                <w:color w:val="FF0000"/>
                <w:sz w:val="22"/>
                <w:szCs w:val="22"/>
                <w:lang w:val="de-DE"/>
              </w:rPr>
              <w:fldChar w:fldCharType="begin">
                <w:ffData>
                  <w:name w:val="Dropdown64"/>
                  <w:enabled/>
                  <w:calcOnExit w:val="0"/>
                  <w:ddList/>
                </w:ffData>
              </w:fldChar>
            </w:r>
            <w:r w:rsidRPr="00122537">
              <w:rPr>
                <w:rFonts w:ascii="Aptos" w:hAnsi="Aptos" w:cstheme="minorHAnsi"/>
                <w:b/>
                <w:bCs/>
                <w:iCs/>
                <w:color w:val="FF0000"/>
                <w:sz w:val="22"/>
                <w:szCs w:val="22"/>
                <w:lang w:val="de-DE"/>
              </w:rPr>
              <w:instrText xml:space="preserve"> FORMDROPDOWN </w:instrText>
            </w:r>
            <w:r w:rsidRPr="00122537">
              <w:rPr>
                <w:rFonts w:ascii="Aptos" w:hAnsi="Aptos" w:cstheme="minorHAnsi"/>
                <w:b/>
                <w:bCs/>
                <w:iCs/>
                <w:color w:val="FF0000"/>
                <w:sz w:val="22"/>
                <w:szCs w:val="22"/>
                <w:lang w:val="de-DE"/>
              </w:rPr>
            </w:r>
            <w:r w:rsidRPr="00122537">
              <w:rPr>
                <w:rFonts w:ascii="Aptos" w:hAnsi="Aptos" w:cstheme="minorHAnsi"/>
                <w:b/>
                <w:bCs/>
                <w:iCs/>
                <w:color w:val="FF0000"/>
                <w:sz w:val="22"/>
                <w:szCs w:val="22"/>
                <w:lang w:val="de-DE"/>
              </w:rPr>
              <w:fldChar w:fldCharType="separate"/>
            </w:r>
            <w:r w:rsidRPr="00122537">
              <w:rPr>
                <w:rFonts w:ascii="Aptos" w:hAnsi="Aptos" w:cstheme="minorHAnsi"/>
                <w:b/>
                <w:bCs/>
                <w:iCs/>
                <w:color w:val="FF0000"/>
                <w:sz w:val="22"/>
                <w:szCs w:val="22"/>
                <w:lang w:val="de-DE"/>
              </w:rPr>
              <w:fldChar w:fldCharType="end"/>
            </w:r>
          </w:p>
        </w:tc>
        <w:tc>
          <w:tcPr>
            <w:tcW w:w="4252" w:type="dxa"/>
            <w:gridSpan w:val="4"/>
          </w:tcPr>
          <w:p w14:paraId="77EF3A23" w14:textId="77777777" w:rsidR="00690791" w:rsidRPr="00122537" w:rsidRDefault="00690791" w:rsidP="00C514AB">
            <w:pPr>
              <w:widowControl w:val="0"/>
              <w:ind w:right="180"/>
              <w:rPr>
                <w:rFonts w:ascii="Aptos" w:hAnsi="Aptos" w:cstheme="minorHAnsi"/>
                <w:sz w:val="22"/>
                <w:szCs w:val="22"/>
                <w:u w:val="single"/>
                <w:lang w:val="it-IT"/>
              </w:rPr>
            </w:pPr>
          </w:p>
        </w:tc>
      </w:tr>
      <w:tr w:rsidR="00FB3AA4" w:rsidRPr="00122537" w14:paraId="164C503D" w14:textId="77777777" w:rsidTr="00796200">
        <w:trPr>
          <w:gridAfter w:val="1"/>
          <w:wAfter w:w="27" w:type="dxa"/>
          <w:trHeight w:val="488"/>
        </w:trPr>
        <w:tc>
          <w:tcPr>
            <w:tcW w:w="4394" w:type="dxa"/>
            <w:gridSpan w:val="4"/>
          </w:tcPr>
          <w:p w14:paraId="30103224" w14:textId="77777777" w:rsidR="00FB3AA4" w:rsidRPr="00122537" w:rsidRDefault="00FB3AA4" w:rsidP="00C514AB">
            <w:pPr>
              <w:widowControl w:val="0"/>
              <w:ind w:right="180"/>
              <w:rPr>
                <w:rFonts w:ascii="Aptos" w:hAnsi="Aptos" w:cstheme="minorHAnsi"/>
                <w:b/>
                <w:color w:val="FF0000"/>
                <w:sz w:val="22"/>
                <w:szCs w:val="22"/>
                <w:u w:val="single"/>
                <w:lang w:val="de-DE"/>
              </w:rPr>
            </w:pPr>
            <w:r w:rsidRPr="00122537">
              <w:rPr>
                <w:rFonts w:ascii="Aptos" w:hAnsi="Aptos" w:cstheme="minorHAnsi"/>
                <w:b/>
                <w:color w:val="FF0000"/>
                <w:sz w:val="22"/>
                <w:szCs w:val="22"/>
                <w:u w:val="single"/>
                <w:lang w:val="de-DE"/>
              </w:rPr>
              <w:t>Auftraggebende Körperschaft:</w:t>
            </w:r>
          </w:p>
          <w:p w14:paraId="78604BC4" w14:textId="77777777" w:rsidR="00FB3AA4" w:rsidRPr="00122537" w:rsidRDefault="00FB3AA4" w:rsidP="00C514AB">
            <w:pPr>
              <w:widowControl w:val="0"/>
              <w:ind w:right="180"/>
              <w:rPr>
                <w:rFonts w:ascii="Aptos" w:hAnsi="Aptos" w:cstheme="minorHAnsi"/>
                <w:bCs/>
                <w:iCs/>
                <w:color w:val="FF0000"/>
                <w:sz w:val="22"/>
                <w:szCs w:val="22"/>
                <w:lang w:val="de-DE"/>
              </w:rPr>
            </w:pPr>
            <w:r w:rsidRPr="00122537">
              <w:rPr>
                <w:rFonts w:ascii="Aptos" w:hAnsi="Aptos" w:cstheme="minorHAnsi"/>
                <w:bCs/>
                <w:iCs/>
                <w:color w:val="FF0000"/>
                <w:sz w:val="22"/>
                <w:szCs w:val="22"/>
                <w:lang w:val="de-DE"/>
              </w:rPr>
              <w:fldChar w:fldCharType="begin">
                <w:ffData>
                  <w:name w:val="Dropdown64"/>
                  <w:enabled/>
                  <w:calcOnExit w:val="0"/>
                  <w:ddList/>
                </w:ffData>
              </w:fldChar>
            </w:r>
            <w:r w:rsidRPr="00122537">
              <w:rPr>
                <w:rFonts w:ascii="Aptos" w:hAnsi="Aptos" w:cstheme="minorHAnsi"/>
                <w:bCs/>
                <w:iCs/>
                <w:color w:val="FF0000"/>
                <w:sz w:val="22"/>
                <w:szCs w:val="22"/>
                <w:lang w:val="de-DE"/>
              </w:rPr>
              <w:instrText xml:space="preserve"> FORMDROPDOWN </w:instrText>
            </w:r>
            <w:r w:rsidRPr="00122537">
              <w:rPr>
                <w:rFonts w:ascii="Aptos" w:hAnsi="Aptos" w:cstheme="minorHAnsi"/>
                <w:bCs/>
                <w:iCs/>
                <w:color w:val="FF0000"/>
                <w:sz w:val="22"/>
                <w:szCs w:val="22"/>
                <w:lang w:val="de-DE"/>
              </w:rPr>
            </w:r>
            <w:r w:rsidRPr="00122537">
              <w:rPr>
                <w:rFonts w:ascii="Aptos" w:hAnsi="Aptos" w:cstheme="minorHAnsi"/>
                <w:bCs/>
                <w:iCs/>
                <w:color w:val="FF0000"/>
                <w:sz w:val="22"/>
                <w:szCs w:val="22"/>
                <w:lang w:val="de-DE"/>
              </w:rPr>
              <w:fldChar w:fldCharType="separate"/>
            </w:r>
            <w:r w:rsidRPr="00122537">
              <w:rPr>
                <w:rFonts w:ascii="Aptos" w:hAnsi="Aptos" w:cstheme="minorHAnsi"/>
                <w:bCs/>
                <w:iCs/>
                <w:color w:val="FF0000"/>
                <w:sz w:val="22"/>
                <w:szCs w:val="22"/>
                <w:lang w:val="de-DE"/>
              </w:rPr>
              <w:fldChar w:fldCharType="end"/>
            </w:r>
          </w:p>
          <w:p w14:paraId="2147A35A" w14:textId="77777777" w:rsidR="00D206C5" w:rsidRPr="00122537" w:rsidRDefault="00D206C5" w:rsidP="00C514AB">
            <w:pPr>
              <w:widowControl w:val="0"/>
              <w:ind w:right="180"/>
              <w:rPr>
                <w:rFonts w:ascii="Aptos" w:hAnsi="Aptos" w:cstheme="minorHAnsi"/>
                <w:bCs/>
                <w:color w:val="FF0000"/>
                <w:sz w:val="22"/>
                <w:szCs w:val="22"/>
                <w:u w:val="single"/>
                <w:lang w:val="it-IT"/>
              </w:rPr>
            </w:pPr>
          </w:p>
        </w:tc>
        <w:tc>
          <w:tcPr>
            <w:tcW w:w="1276" w:type="dxa"/>
            <w:gridSpan w:val="2"/>
          </w:tcPr>
          <w:p w14:paraId="545284FE" w14:textId="77777777" w:rsidR="00FB3AA4" w:rsidRPr="00122537" w:rsidRDefault="00FB3AA4" w:rsidP="00C514AB">
            <w:pPr>
              <w:widowControl w:val="0"/>
              <w:ind w:right="-180"/>
              <w:rPr>
                <w:rFonts w:ascii="Aptos" w:hAnsi="Aptos" w:cstheme="minorHAnsi"/>
                <w:color w:val="FF0000"/>
                <w:sz w:val="22"/>
                <w:szCs w:val="22"/>
                <w:lang w:val="it-IT"/>
              </w:rPr>
            </w:pPr>
          </w:p>
        </w:tc>
        <w:tc>
          <w:tcPr>
            <w:tcW w:w="4252" w:type="dxa"/>
            <w:gridSpan w:val="4"/>
          </w:tcPr>
          <w:p w14:paraId="7CC4E12E" w14:textId="77777777" w:rsidR="00FB3AA4" w:rsidRPr="00122537" w:rsidRDefault="00FB3AA4" w:rsidP="00C514AB">
            <w:pPr>
              <w:widowControl w:val="0"/>
              <w:ind w:right="180"/>
              <w:rPr>
                <w:rFonts w:ascii="Aptos" w:hAnsi="Aptos" w:cstheme="minorHAnsi"/>
                <w:b/>
                <w:bCs/>
                <w:color w:val="FF0000"/>
                <w:sz w:val="22"/>
                <w:szCs w:val="22"/>
                <w:u w:val="single"/>
                <w:lang w:val="it-IT"/>
              </w:rPr>
            </w:pPr>
            <w:r w:rsidRPr="00122537">
              <w:rPr>
                <w:rFonts w:ascii="Aptos" w:hAnsi="Aptos" w:cstheme="minorHAnsi"/>
                <w:b/>
                <w:bCs/>
                <w:color w:val="FF0000"/>
                <w:sz w:val="22"/>
                <w:szCs w:val="22"/>
                <w:u w:val="single"/>
                <w:lang w:val="it-IT"/>
              </w:rPr>
              <w:t xml:space="preserve">Ente </w:t>
            </w:r>
            <w:r w:rsidR="00F32D11" w:rsidRPr="00122537">
              <w:rPr>
                <w:rFonts w:ascii="Aptos" w:hAnsi="Aptos" w:cstheme="minorHAnsi"/>
                <w:b/>
                <w:bCs/>
                <w:color w:val="FF0000"/>
                <w:sz w:val="22"/>
                <w:szCs w:val="22"/>
                <w:u w:val="single"/>
                <w:lang w:val="it-IT"/>
              </w:rPr>
              <w:t>c</w:t>
            </w:r>
            <w:r w:rsidRPr="00122537">
              <w:rPr>
                <w:rFonts w:ascii="Aptos" w:hAnsi="Aptos" w:cstheme="minorHAnsi"/>
                <w:b/>
                <w:bCs/>
                <w:color w:val="FF0000"/>
                <w:sz w:val="22"/>
                <w:szCs w:val="22"/>
                <w:u w:val="single"/>
                <w:lang w:val="it-IT"/>
              </w:rPr>
              <w:t xml:space="preserve">ommittente: </w:t>
            </w:r>
          </w:p>
          <w:p w14:paraId="27FFAAE8" w14:textId="77777777" w:rsidR="00FB3AA4" w:rsidRPr="00122537" w:rsidRDefault="00FB3AA4" w:rsidP="00C514AB">
            <w:pPr>
              <w:widowControl w:val="0"/>
              <w:ind w:right="180"/>
              <w:rPr>
                <w:rFonts w:ascii="Aptos" w:hAnsi="Aptos" w:cstheme="minorHAnsi"/>
                <w:color w:val="FF0000"/>
                <w:sz w:val="22"/>
                <w:szCs w:val="22"/>
                <w:u w:val="single"/>
                <w:lang w:val="it-IT"/>
              </w:rPr>
            </w:pPr>
            <w:r w:rsidRPr="00122537">
              <w:rPr>
                <w:rFonts w:ascii="Aptos" w:hAnsi="Aptos" w:cstheme="minorHAnsi"/>
                <w:color w:val="FF0000"/>
                <w:sz w:val="22"/>
                <w:szCs w:val="22"/>
              </w:rPr>
              <w:fldChar w:fldCharType="begin">
                <w:ffData>
                  <w:name w:val="Dropdown7"/>
                  <w:enabled/>
                  <w:calcOnExit w:val="0"/>
                  <w:ddList/>
                </w:ffData>
              </w:fldChar>
            </w:r>
            <w:r w:rsidRPr="00122537">
              <w:rPr>
                <w:rFonts w:ascii="Aptos" w:hAnsi="Aptos" w:cstheme="minorHAnsi"/>
                <w:color w:val="FF0000"/>
                <w:sz w:val="22"/>
                <w:szCs w:val="22"/>
              </w:rPr>
              <w:instrText xml:space="preserve"> FORMDROPDOWN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fldChar w:fldCharType="end"/>
            </w:r>
          </w:p>
        </w:tc>
      </w:tr>
      <w:tr w:rsidR="00FB3AA4" w:rsidRPr="006A0AA2" w14:paraId="0D88E6C8" w14:textId="77777777" w:rsidTr="00796200">
        <w:trPr>
          <w:gridAfter w:val="1"/>
          <w:wAfter w:w="27" w:type="dxa"/>
          <w:trHeight w:val="74"/>
        </w:trPr>
        <w:tc>
          <w:tcPr>
            <w:tcW w:w="4394" w:type="dxa"/>
            <w:gridSpan w:val="4"/>
          </w:tcPr>
          <w:p w14:paraId="08AEF25B" w14:textId="6CF64E0B" w:rsidR="00FB3AA4" w:rsidRPr="00122537" w:rsidRDefault="0026798A" w:rsidP="00C514AB">
            <w:pPr>
              <w:widowControl w:val="0"/>
              <w:ind w:right="180"/>
              <w:rPr>
                <w:rFonts w:ascii="Aptos" w:hAnsi="Aptos" w:cstheme="minorHAnsi"/>
                <w:b/>
                <w:sz w:val="22"/>
                <w:szCs w:val="22"/>
                <w:u w:val="single"/>
                <w:lang w:val="it-IT"/>
              </w:rPr>
            </w:pPr>
            <w:r w:rsidRPr="00122537">
              <w:rPr>
                <w:rFonts w:ascii="Aptos" w:hAnsi="Aptos" w:cstheme="minorHAnsi"/>
                <w:b/>
                <w:sz w:val="22"/>
                <w:szCs w:val="22"/>
                <w:lang w:val="de-DE"/>
              </w:rPr>
              <w:t xml:space="preserve">Einziger </w:t>
            </w:r>
            <w:r w:rsidR="00142C22" w:rsidRPr="00122537">
              <w:rPr>
                <w:rFonts w:ascii="Aptos" w:hAnsi="Aptos" w:cstheme="minorHAnsi"/>
                <w:b/>
                <w:sz w:val="22"/>
                <w:szCs w:val="22"/>
                <w:lang w:val="de-DE"/>
              </w:rPr>
              <w:t xml:space="preserve">Projektveranwortlicher </w:t>
            </w:r>
            <w:r w:rsidR="00FB3AA4" w:rsidRPr="00122537">
              <w:rPr>
                <w:rFonts w:ascii="Aptos" w:hAnsi="Aptos" w:cstheme="minorHAnsi"/>
                <w:b/>
                <w:sz w:val="22"/>
                <w:szCs w:val="22"/>
                <w:lang w:val="de-DE"/>
              </w:rPr>
              <w:t>(</w:t>
            </w:r>
            <w:r w:rsidR="00CC6F05" w:rsidRPr="00122537">
              <w:rPr>
                <w:rFonts w:ascii="Aptos" w:hAnsi="Aptos" w:cstheme="minorHAnsi"/>
                <w:b/>
                <w:sz w:val="22"/>
                <w:szCs w:val="22"/>
                <w:lang w:val="de-DE"/>
              </w:rPr>
              <w:t>E</w:t>
            </w:r>
            <w:r w:rsidR="00142C22" w:rsidRPr="00122537">
              <w:rPr>
                <w:rFonts w:ascii="Aptos" w:hAnsi="Aptos" w:cstheme="minorHAnsi"/>
                <w:b/>
                <w:sz w:val="22"/>
                <w:szCs w:val="22"/>
                <w:lang w:val="de-DE"/>
              </w:rPr>
              <w:t>P</w:t>
            </w:r>
            <w:r w:rsidR="00CC6F05" w:rsidRPr="00122537">
              <w:rPr>
                <w:rFonts w:ascii="Aptos" w:hAnsi="Aptos" w:cstheme="minorHAnsi"/>
                <w:b/>
                <w:sz w:val="22"/>
                <w:szCs w:val="22"/>
                <w:lang w:val="de-DE"/>
              </w:rPr>
              <w:t>V</w:t>
            </w:r>
            <w:r w:rsidR="00FB3AA4" w:rsidRPr="00122537">
              <w:rPr>
                <w:rFonts w:ascii="Aptos" w:hAnsi="Aptos" w:cstheme="minorHAnsi"/>
                <w:b/>
                <w:sz w:val="22"/>
                <w:szCs w:val="22"/>
                <w:lang w:val="de-DE"/>
              </w:rPr>
              <w:t xml:space="preserve">):  </w:t>
            </w:r>
          </w:p>
        </w:tc>
        <w:tc>
          <w:tcPr>
            <w:tcW w:w="1276" w:type="dxa"/>
            <w:gridSpan w:val="2"/>
          </w:tcPr>
          <w:p w14:paraId="3A943765" w14:textId="77777777" w:rsidR="00FB3AA4" w:rsidRPr="00122537" w:rsidRDefault="00FB3AA4" w:rsidP="00C514AB">
            <w:pPr>
              <w:widowControl w:val="0"/>
              <w:ind w:right="-180"/>
              <w:rPr>
                <w:rFonts w:ascii="Aptos" w:hAnsi="Aptos" w:cstheme="minorHAnsi"/>
                <w:b/>
                <w:sz w:val="22"/>
                <w:szCs w:val="22"/>
                <w:lang w:val="it-IT"/>
              </w:rPr>
            </w:pPr>
          </w:p>
        </w:tc>
        <w:tc>
          <w:tcPr>
            <w:tcW w:w="4252" w:type="dxa"/>
            <w:gridSpan w:val="4"/>
          </w:tcPr>
          <w:p w14:paraId="631DE938" w14:textId="459B2525" w:rsidR="00FB3AA4" w:rsidRPr="00122537" w:rsidRDefault="00FB3AA4" w:rsidP="00C514AB">
            <w:pPr>
              <w:widowControl w:val="0"/>
              <w:ind w:right="180"/>
              <w:rPr>
                <w:rFonts w:ascii="Aptos" w:hAnsi="Aptos" w:cstheme="minorHAnsi"/>
                <w:b/>
                <w:sz w:val="22"/>
                <w:szCs w:val="22"/>
                <w:u w:val="single"/>
                <w:lang w:val="it-IT"/>
              </w:rPr>
            </w:pPr>
            <w:r w:rsidRPr="00122537">
              <w:rPr>
                <w:rFonts w:ascii="Aptos" w:hAnsi="Aptos" w:cstheme="minorHAnsi"/>
                <w:b/>
                <w:sz w:val="22"/>
                <w:szCs w:val="22"/>
                <w:lang w:val="it-IT"/>
              </w:rPr>
              <w:t>Responsabile unico</w:t>
            </w:r>
            <w:r w:rsidR="00142C22" w:rsidRPr="00122537">
              <w:rPr>
                <w:rFonts w:ascii="Aptos" w:hAnsi="Aptos" w:cstheme="minorHAnsi"/>
                <w:b/>
                <w:sz w:val="22"/>
                <w:szCs w:val="22"/>
                <w:lang w:val="it-IT"/>
              </w:rPr>
              <w:t xml:space="preserve"> di progetto</w:t>
            </w:r>
            <w:r w:rsidRPr="00122537">
              <w:rPr>
                <w:rFonts w:ascii="Aptos" w:hAnsi="Aptos" w:cstheme="minorHAnsi"/>
                <w:b/>
                <w:sz w:val="22"/>
                <w:szCs w:val="22"/>
                <w:lang w:val="it-IT"/>
              </w:rPr>
              <w:t xml:space="preserve"> (RUP):</w:t>
            </w:r>
          </w:p>
        </w:tc>
      </w:tr>
      <w:bookmarkStart w:id="11" w:name="_Hlk38380632"/>
      <w:tr w:rsidR="00704683" w:rsidRPr="00122537" w14:paraId="1D626D41" w14:textId="77777777" w:rsidTr="00796200">
        <w:trPr>
          <w:gridAfter w:val="1"/>
          <w:wAfter w:w="27" w:type="dxa"/>
          <w:trHeight w:val="70"/>
        </w:trPr>
        <w:tc>
          <w:tcPr>
            <w:tcW w:w="9922" w:type="dxa"/>
            <w:gridSpan w:val="10"/>
          </w:tcPr>
          <w:p w14:paraId="580A4D8A" w14:textId="77777777" w:rsidR="00704683" w:rsidRPr="00122537" w:rsidRDefault="00704683" w:rsidP="00C514AB">
            <w:pPr>
              <w:widowControl w:val="0"/>
              <w:ind w:right="-180"/>
              <w:jc w:val="center"/>
              <w:rPr>
                <w:rFonts w:ascii="Aptos" w:hAnsi="Aptos" w:cstheme="minorHAnsi"/>
                <w:b/>
                <w:bCs/>
                <w:iCs/>
                <w:sz w:val="22"/>
                <w:szCs w:val="22"/>
                <w:lang w:val="de-DE"/>
              </w:rPr>
            </w:pPr>
            <w:r w:rsidRPr="00122537">
              <w:rPr>
                <w:rFonts w:ascii="Aptos" w:hAnsi="Aptos" w:cstheme="minorHAnsi"/>
                <w:b/>
                <w:bCs/>
                <w:iCs/>
                <w:sz w:val="22"/>
                <w:szCs w:val="22"/>
                <w:lang w:val="de-DE"/>
              </w:rPr>
              <w:fldChar w:fldCharType="begin">
                <w:ffData>
                  <w:name w:val="Dropdown64"/>
                  <w:enabled/>
                  <w:calcOnExit w:val="0"/>
                  <w:ddList/>
                </w:ffData>
              </w:fldChar>
            </w:r>
            <w:r w:rsidRPr="00122537">
              <w:rPr>
                <w:rFonts w:ascii="Aptos" w:hAnsi="Aptos" w:cstheme="minorHAnsi"/>
                <w:b/>
                <w:bCs/>
                <w:iCs/>
                <w:sz w:val="22"/>
                <w:szCs w:val="22"/>
                <w:lang w:val="de-DE"/>
              </w:rPr>
              <w:instrText xml:space="preserve"> FORMDROPDOWN </w:instrText>
            </w:r>
            <w:r w:rsidRPr="00122537">
              <w:rPr>
                <w:rFonts w:ascii="Aptos" w:hAnsi="Aptos" w:cstheme="minorHAnsi"/>
                <w:b/>
                <w:bCs/>
                <w:iCs/>
                <w:sz w:val="22"/>
                <w:szCs w:val="22"/>
                <w:lang w:val="de-DE"/>
              </w:rPr>
            </w:r>
            <w:r w:rsidRPr="00122537">
              <w:rPr>
                <w:rFonts w:ascii="Aptos" w:hAnsi="Aptos" w:cstheme="minorHAnsi"/>
                <w:b/>
                <w:bCs/>
                <w:iCs/>
                <w:sz w:val="22"/>
                <w:szCs w:val="22"/>
                <w:lang w:val="de-DE"/>
              </w:rPr>
              <w:fldChar w:fldCharType="separate"/>
            </w:r>
            <w:r w:rsidRPr="00122537">
              <w:rPr>
                <w:rFonts w:ascii="Aptos" w:hAnsi="Aptos" w:cstheme="minorHAnsi"/>
                <w:b/>
                <w:bCs/>
                <w:iCs/>
                <w:sz w:val="22"/>
                <w:szCs w:val="22"/>
                <w:lang w:val="de-DE"/>
              </w:rPr>
              <w:fldChar w:fldCharType="end"/>
            </w:r>
          </w:p>
          <w:p w14:paraId="1E4D7A88" w14:textId="77777777" w:rsidR="00704683" w:rsidRPr="00122537" w:rsidRDefault="00704683" w:rsidP="00C514AB">
            <w:pPr>
              <w:widowControl w:val="0"/>
              <w:ind w:right="180"/>
              <w:rPr>
                <w:rFonts w:ascii="Aptos" w:hAnsi="Aptos" w:cstheme="minorHAnsi"/>
                <w:sz w:val="22"/>
                <w:szCs w:val="22"/>
                <w:lang w:val="it-IT"/>
              </w:rPr>
            </w:pPr>
          </w:p>
        </w:tc>
      </w:tr>
      <w:bookmarkEnd w:id="11"/>
      <w:tr w:rsidR="002A6C17" w:rsidRPr="006A0AA2" w14:paraId="65B6BD91" w14:textId="77777777" w:rsidTr="00796200">
        <w:trPr>
          <w:gridAfter w:val="1"/>
          <w:wAfter w:w="27" w:type="dxa"/>
        </w:trPr>
        <w:tc>
          <w:tcPr>
            <w:tcW w:w="4394" w:type="dxa"/>
            <w:gridSpan w:val="4"/>
          </w:tcPr>
          <w:p w14:paraId="640612C7" w14:textId="77777777" w:rsidR="002A6C17" w:rsidRPr="00122537" w:rsidRDefault="00EB70B1" w:rsidP="00C514AB">
            <w:pPr>
              <w:widowControl w:val="0"/>
              <w:rPr>
                <w:rFonts w:ascii="Aptos" w:hAnsi="Aptos" w:cstheme="minorHAnsi"/>
                <w:bCs/>
                <w:sz w:val="22"/>
                <w:szCs w:val="22"/>
                <w:lang w:val="de-DE"/>
              </w:rPr>
            </w:pPr>
            <w:r w:rsidRPr="00122537">
              <w:rPr>
                <w:rFonts w:ascii="Aptos" w:hAnsi="Aptos" w:cstheme="minorHAnsi"/>
                <w:bCs/>
                <w:sz w:val="22"/>
                <w:szCs w:val="22"/>
                <w:lang w:val="de-DE"/>
              </w:rPr>
              <w:t xml:space="preserve">Die </w:t>
            </w:r>
            <w:r w:rsidR="005B1A59" w:rsidRPr="00122537">
              <w:rPr>
                <w:rFonts w:ascii="Aptos" w:hAnsi="Aptos" w:cstheme="minorHAnsi"/>
                <w:bCs/>
                <w:sz w:val="22"/>
                <w:szCs w:val="22"/>
                <w:lang w:val="de-DE"/>
              </w:rPr>
              <w:t xml:space="preserve">Vergabestelle </w:t>
            </w:r>
            <w:r w:rsidRPr="00122537">
              <w:rPr>
                <w:rFonts w:ascii="Aptos" w:hAnsi="Aptos" w:cstheme="minorHAnsi"/>
                <w:bCs/>
                <w:sz w:val="22"/>
                <w:szCs w:val="22"/>
                <w:lang w:val="de-DE"/>
              </w:rPr>
              <w:t xml:space="preserve">vergibt die unter Punkt 2.1. angeführten Arbeiten </w:t>
            </w:r>
            <w:r w:rsidR="00825727" w:rsidRPr="00122537">
              <w:rPr>
                <w:rFonts w:ascii="Aptos" w:hAnsi="Aptos" w:cstheme="minorHAnsi"/>
                <w:bCs/>
                <w:sz w:val="22"/>
                <w:szCs w:val="22"/>
                <w:lang w:val="de-DE"/>
              </w:rPr>
              <w:t>durch</w:t>
            </w:r>
            <w:r w:rsidR="006F61CB" w:rsidRPr="00122537">
              <w:rPr>
                <w:rFonts w:ascii="Aptos" w:hAnsi="Aptos" w:cstheme="minorHAnsi"/>
                <w:bCs/>
                <w:sz w:val="22"/>
                <w:szCs w:val="22"/>
                <w:lang w:val="de-DE"/>
              </w:rPr>
              <w:t xml:space="preserve"> ein</w:t>
            </w:r>
            <w:r w:rsidRPr="00122537">
              <w:rPr>
                <w:rFonts w:ascii="Aptos" w:hAnsi="Aptos" w:cstheme="minorHAnsi"/>
                <w:bCs/>
                <w:sz w:val="22"/>
                <w:szCs w:val="22"/>
                <w:lang w:val="de-DE"/>
              </w:rPr>
              <w:t xml:space="preserve"> </w:t>
            </w:r>
            <w:r w:rsidRPr="00122537">
              <w:rPr>
                <w:rFonts w:ascii="Aptos" w:hAnsi="Aptos" w:cstheme="minorHAnsi"/>
                <w:b/>
                <w:bCs/>
                <w:color w:val="FF0000"/>
                <w:sz w:val="22"/>
                <w:szCs w:val="22"/>
                <w:lang w:val="de-DE"/>
              </w:rPr>
              <w:t>offene</w:t>
            </w:r>
            <w:r w:rsidR="00825727" w:rsidRPr="00122537">
              <w:rPr>
                <w:rFonts w:ascii="Aptos" w:hAnsi="Aptos" w:cstheme="minorHAnsi"/>
                <w:b/>
                <w:bCs/>
                <w:color w:val="FF0000"/>
                <w:sz w:val="22"/>
                <w:szCs w:val="22"/>
                <w:lang w:val="de-DE"/>
              </w:rPr>
              <w:t>s</w:t>
            </w:r>
            <w:r w:rsidRPr="00122537">
              <w:rPr>
                <w:rFonts w:ascii="Aptos" w:hAnsi="Aptos" w:cstheme="minorHAnsi"/>
                <w:b/>
                <w:bCs/>
                <w:color w:val="FF0000"/>
                <w:sz w:val="22"/>
                <w:szCs w:val="22"/>
                <w:lang w:val="de-DE"/>
              </w:rPr>
              <w:t xml:space="preserve"> Verfahren</w:t>
            </w:r>
            <w:r w:rsidR="006D237B" w:rsidRPr="00122537">
              <w:rPr>
                <w:rFonts w:ascii="Aptos" w:hAnsi="Aptos" w:cstheme="minorHAnsi"/>
                <w:b/>
                <w:bCs/>
                <w:color w:val="FF0000"/>
                <w:sz w:val="22"/>
                <w:szCs w:val="22"/>
                <w:lang w:val="de-DE"/>
              </w:rPr>
              <w:t>/Verhandlungsverfahren</w:t>
            </w:r>
            <w:r w:rsidR="006D237B" w:rsidRPr="00122537">
              <w:rPr>
                <w:rFonts w:ascii="Aptos" w:hAnsi="Aptos" w:cstheme="minorHAnsi"/>
                <w:bCs/>
                <w:sz w:val="22"/>
                <w:szCs w:val="22"/>
                <w:lang w:val="de-DE"/>
              </w:rPr>
              <w:t xml:space="preserve"> </w:t>
            </w:r>
            <w:r w:rsidRPr="00122537">
              <w:rPr>
                <w:rFonts w:ascii="Aptos" w:hAnsi="Aptos" w:cstheme="minorHAnsi"/>
                <w:bCs/>
                <w:sz w:val="22"/>
                <w:szCs w:val="22"/>
                <w:lang w:val="de-DE"/>
              </w:rPr>
              <w:t xml:space="preserve">in </w:t>
            </w:r>
            <w:r w:rsidRPr="00122537">
              <w:rPr>
                <w:rFonts w:ascii="Aptos" w:hAnsi="Aptos" w:cstheme="minorHAnsi"/>
                <w:b/>
                <w:bCs/>
                <w:sz w:val="22"/>
                <w:szCs w:val="22"/>
                <w:lang w:val="de-DE"/>
              </w:rPr>
              <w:t>elektronischer Form</w:t>
            </w:r>
            <w:r w:rsidRPr="00122537">
              <w:rPr>
                <w:rFonts w:ascii="Aptos" w:hAnsi="Aptos" w:cstheme="minorHAnsi"/>
                <w:bCs/>
                <w:sz w:val="22"/>
                <w:szCs w:val="22"/>
                <w:lang w:val="de-DE"/>
              </w:rPr>
              <w:t>.</w:t>
            </w:r>
          </w:p>
        </w:tc>
        <w:tc>
          <w:tcPr>
            <w:tcW w:w="1276" w:type="dxa"/>
            <w:gridSpan w:val="2"/>
          </w:tcPr>
          <w:p w14:paraId="580B5706" w14:textId="77777777" w:rsidR="002A6C17" w:rsidRPr="00122537" w:rsidRDefault="002A6C17" w:rsidP="00C514AB">
            <w:pPr>
              <w:widowControl w:val="0"/>
              <w:ind w:right="-180"/>
              <w:rPr>
                <w:rFonts w:ascii="Aptos" w:hAnsi="Aptos" w:cstheme="minorHAnsi"/>
                <w:sz w:val="22"/>
                <w:szCs w:val="22"/>
                <w:lang w:val="de-DE"/>
              </w:rPr>
            </w:pPr>
          </w:p>
        </w:tc>
        <w:tc>
          <w:tcPr>
            <w:tcW w:w="4252" w:type="dxa"/>
            <w:gridSpan w:val="4"/>
          </w:tcPr>
          <w:p w14:paraId="46166F40" w14:textId="77777777" w:rsidR="002A6C17" w:rsidRPr="00122537" w:rsidRDefault="005B1A59"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 xml:space="preserve">La stazione appaltante </w:t>
            </w:r>
            <w:r w:rsidR="00D554AC" w:rsidRPr="00122537">
              <w:rPr>
                <w:rFonts w:ascii="Aptos" w:hAnsi="Aptos" w:cstheme="minorHAnsi"/>
                <w:sz w:val="22"/>
                <w:szCs w:val="22"/>
                <w:lang w:val="it-IT"/>
              </w:rPr>
              <w:t>intende procedere</w:t>
            </w:r>
            <w:r w:rsidR="00D554AC" w:rsidRPr="00122537">
              <w:rPr>
                <w:rFonts w:ascii="Aptos" w:hAnsi="Aptos" w:cstheme="minorHAnsi"/>
                <w:b/>
                <w:sz w:val="22"/>
                <w:szCs w:val="22"/>
                <w:lang w:val="it-IT"/>
              </w:rPr>
              <w:t xml:space="preserve"> </w:t>
            </w:r>
            <w:r w:rsidR="00D554AC" w:rsidRPr="00122537">
              <w:rPr>
                <w:rFonts w:ascii="Aptos" w:hAnsi="Aptos" w:cstheme="minorHAnsi"/>
                <w:sz w:val="22"/>
                <w:szCs w:val="22"/>
                <w:lang w:val="it-IT"/>
              </w:rPr>
              <w:t xml:space="preserve">all’affidamento dei lavori di cui al punto 2.1, tramite </w:t>
            </w:r>
            <w:r w:rsidR="00D554AC" w:rsidRPr="00122537">
              <w:rPr>
                <w:rFonts w:ascii="Aptos" w:hAnsi="Aptos" w:cstheme="minorHAnsi"/>
                <w:b/>
                <w:sz w:val="22"/>
                <w:szCs w:val="22"/>
                <w:lang w:val="it-IT"/>
              </w:rPr>
              <w:t xml:space="preserve">procedura </w:t>
            </w:r>
            <w:r w:rsidR="00D554AC" w:rsidRPr="00122537">
              <w:rPr>
                <w:rFonts w:ascii="Aptos" w:hAnsi="Aptos" w:cstheme="minorHAnsi"/>
                <w:b/>
                <w:color w:val="FF0000"/>
                <w:sz w:val="22"/>
                <w:szCs w:val="22"/>
                <w:lang w:val="it-IT"/>
              </w:rPr>
              <w:t>aperta</w:t>
            </w:r>
            <w:r w:rsidR="006D237B" w:rsidRPr="00122537">
              <w:rPr>
                <w:rFonts w:ascii="Aptos" w:hAnsi="Aptos" w:cstheme="minorHAnsi"/>
                <w:b/>
                <w:color w:val="FF0000"/>
                <w:sz w:val="22"/>
                <w:szCs w:val="22"/>
                <w:lang w:val="it-IT"/>
              </w:rPr>
              <w:t>/negoziata</w:t>
            </w:r>
            <w:r w:rsidR="006D237B" w:rsidRPr="00122537">
              <w:rPr>
                <w:rFonts w:ascii="Aptos" w:hAnsi="Aptos" w:cstheme="minorHAnsi"/>
                <w:b/>
                <w:sz w:val="22"/>
                <w:szCs w:val="22"/>
                <w:lang w:val="it-IT"/>
              </w:rPr>
              <w:t xml:space="preserve"> </w:t>
            </w:r>
            <w:r w:rsidR="00D554AC" w:rsidRPr="00122537">
              <w:rPr>
                <w:rFonts w:ascii="Aptos" w:hAnsi="Aptos" w:cstheme="minorHAnsi"/>
                <w:bCs/>
                <w:sz w:val="22"/>
                <w:szCs w:val="22"/>
                <w:lang w:val="it-IT"/>
              </w:rPr>
              <w:t xml:space="preserve">svolta con modalità </w:t>
            </w:r>
            <w:r w:rsidR="00D554AC" w:rsidRPr="00122537">
              <w:rPr>
                <w:rFonts w:ascii="Aptos" w:hAnsi="Aptos" w:cstheme="minorHAnsi"/>
                <w:b/>
                <w:sz w:val="22"/>
                <w:szCs w:val="22"/>
                <w:lang w:val="it-IT"/>
              </w:rPr>
              <w:t>telematica.</w:t>
            </w:r>
          </w:p>
        </w:tc>
      </w:tr>
      <w:tr w:rsidR="00BF0A97" w:rsidRPr="006A0AA2" w14:paraId="29267560" w14:textId="77777777" w:rsidTr="00796200">
        <w:trPr>
          <w:gridAfter w:val="1"/>
          <w:wAfter w:w="27" w:type="dxa"/>
        </w:trPr>
        <w:tc>
          <w:tcPr>
            <w:tcW w:w="4394" w:type="dxa"/>
            <w:gridSpan w:val="4"/>
          </w:tcPr>
          <w:p w14:paraId="2E936348" w14:textId="77777777" w:rsidR="00BF0A97" w:rsidRPr="00122537" w:rsidRDefault="00BF0A97" w:rsidP="00C514AB">
            <w:pPr>
              <w:widowControl w:val="0"/>
              <w:rPr>
                <w:rFonts w:ascii="Aptos" w:hAnsi="Aptos" w:cstheme="minorHAnsi"/>
                <w:bCs/>
                <w:sz w:val="22"/>
                <w:szCs w:val="22"/>
                <w:lang w:val="it-IT"/>
              </w:rPr>
            </w:pPr>
          </w:p>
        </w:tc>
        <w:tc>
          <w:tcPr>
            <w:tcW w:w="1276" w:type="dxa"/>
            <w:gridSpan w:val="2"/>
          </w:tcPr>
          <w:p w14:paraId="67548171" w14:textId="77777777" w:rsidR="00BF0A97" w:rsidRPr="00122537" w:rsidRDefault="00BF0A97" w:rsidP="00C514AB">
            <w:pPr>
              <w:widowControl w:val="0"/>
              <w:ind w:right="-180"/>
              <w:rPr>
                <w:rFonts w:ascii="Aptos" w:hAnsi="Aptos" w:cstheme="minorHAnsi"/>
                <w:sz w:val="22"/>
                <w:szCs w:val="22"/>
                <w:lang w:val="it-IT"/>
              </w:rPr>
            </w:pPr>
          </w:p>
        </w:tc>
        <w:tc>
          <w:tcPr>
            <w:tcW w:w="4252" w:type="dxa"/>
            <w:gridSpan w:val="4"/>
          </w:tcPr>
          <w:p w14:paraId="2FF6C669" w14:textId="77777777" w:rsidR="00BF0A97" w:rsidRPr="00122537" w:rsidRDefault="00BF0A97" w:rsidP="00C514AB">
            <w:pPr>
              <w:widowControl w:val="0"/>
              <w:ind w:right="180"/>
              <w:rPr>
                <w:rFonts w:ascii="Aptos" w:hAnsi="Aptos" w:cstheme="minorHAnsi"/>
                <w:sz w:val="22"/>
                <w:szCs w:val="22"/>
                <w:lang w:val="it-IT"/>
              </w:rPr>
            </w:pPr>
          </w:p>
        </w:tc>
      </w:tr>
      <w:tr w:rsidR="00072D8C" w:rsidRPr="006A0AA2" w14:paraId="0B36B7A1" w14:textId="77777777" w:rsidTr="00796200">
        <w:trPr>
          <w:gridAfter w:val="1"/>
          <w:wAfter w:w="27" w:type="dxa"/>
          <w:trHeight w:val="260"/>
        </w:trPr>
        <w:tc>
          <w:tcPr>
            <w:tcW w:w="4394" w:type="dxa"/>
            <w:gridSpan w:val="4"/>
            <w:vAlign w:val="center"/>
          </w:tcPr>
          <w:p w14:paraId="4371A570" w14:textId="511264A8" w:rsidR="00BE59DC" w:rsidRPr="00122537" w:rsidRDefault="00BF0A97" w:rsidP="00C514AB">
            <w:pPr>
              <w:widowControl w:val="0"/>
              <w:rPr>
                <w:rFonts w:ascii="Aptos" w:hAnsi="Aptos" w:cstheme="minorHAnsi"/>
                <w:bCs/>
                <w:sz w:val="22"/>
                <w:szCs w:val="22"/>
                <w:lang w:val="de-DE"/>
              </w:rPr>
            </w:pPr>
            <w:r w:rsidRPr="00122537">
              <w:rPr>
                <w:rFonts w:ascii="Aptos" w:hAnsi="Aptos" w:cstheme="minorHAnsi"/>
                <w:bCs/>
                <w:sz w:val="22"/>
                <w:szCs w:val="22"/>
                <w:lang w:val="de-DE"/>
              </w:rPr>
              <w:t xml:space="preserve">Gegenständliche Ausschreibungsbedingungen </w:t>
            </w:r>
            <w:r w:rsidR="00825727" w:rsidRPr="00122537">
              <w:rPr>
                <w:rFonts w:ascii="Aptos" w:hAnsi="Aptos" w:cstheme="minorHAnsi"/>
                <w:bCs/>
                <w:sz w:val="22"/>
                <w:szCs w:val="22"/>
                <w:lang w:val="de-DE"/>
              </w:rPr>
              <w:t>und Anlagen sind integrierender</w:t>
            </w:r>
            <w:r w:rsidRPr="00122537">
              <w:rPr>
                <w:rFonts w:ascii="Aptos" w:hAnsi="Aptos" w:cstheme="minorHAnsi"/>
                <w:bCs/>
                <w:sz w:val="22"/>
                <w:szCs w:val="22"/>
                <w:lang w:val="de-DE"/>
              </w:rPr>
              <w:t xml:space="preserve"> Bestandteil </w:t>
            </w:r>
            <w:r w:rsidR="00BE59DC" w:rsidRPr="00122537">
              <w:rPr>
                <w:rFonts w:ascii="Aptos" w:hAnsi="Aptos" w:cstheme="minorHAnsi"/>
                <w:bCs/>
                <w:color w:val="FF0000"/>
                <w:sz w:val="22"/>
                <w:szCs w:val="22"/>
                <w:lang w:val="de-DE"/>
              </w:rPr>
              <w:t>der</w:t>
            </w:r>
            <w:r w:rsidR="00B50C5F" w:rsidRPr="00122537">
              <w:rPr>
                <w:rFonts w:ascii="Aptos" w:hAnsi="Aptos" w:cstheme="minorHAnsi"/>
                <w:bCs/>
                <w:sz w:val="22"/>
                <w:szCs w:val="22"/>
                <w:lang w:val="de-DE"/>
              </w:rPr>
              <w:t xml:space="preserve"> </w:t>
            </w:r>
            <w:r w:rsidR="00A91C93" w:rsidRPr="00122537">
              <w:rPr>
                <w:rFonts w:ascii="Aptos" w:hAnsi="Aptos" w:cstheme="minorHAnsi"/>
                <w:bCs/>
                <w:color w:val="FF0000"/>
                <w:sz w:val="22"/>
                <w:szCs w:val="22"/>
                <w:lang w:val="de-DE"/>
              </w:rPr>
              <w:t>Ausschreibungsb</w:t>
            </w:r>
            <w:r w:rsidR="00567507" w:rsidRPr="00122537">
              <w:rPr>
                <w:rFonts w:ascii="Aptos" w:hAnsi="Aptos" w:cstheme="minorHAnsi"/>
                <w:bCs/>
                <w:color w:val="FF0000"/>
                <w:sz w:val="22"/>
                <w:szCs w:val="22"/>
                <w:lang w:val="de-DE"/>
              </w:rPr>
              <w:t>ekanntmachung</w:t>
            </w:r>
            <w:r w:rsidR="00BE59DC" w:rsidRPr="00122537">
              <w:rPr>
                <w:rFonts w:ascii="Aptos" w:hAnsi="Aptos" w:cstheme="minorHAnsi"/>
                <w:bCs/>
                <w:color w:val="FF0000"/>
                <w:sz w:val="22"/>
                <w:szCs w:val="22"/>
                <w:lang w:val="de-DE"/>
              </w:rPr>
              <w:t xml:space="preserve">/des </w:t>
            </w:r>
            <w:r w:rsidR="0069131D" w:rsidRPr="00122537">
              <w:rPr>
                <w:rFonts w:ascii="Aptos" w:hAnsi="Aptos" w:cstheme="minorHAnsi"/>
                <w:bCs/>
                <w:color w:val="FF0000"/>
                <w:sz w:val="22"/>
                <w:szCs w:val="22"/>
                <w:lang w:val="de-DE"/>
              </w:rPr>
              <w:t>Aufforderungs</w:t>
            </w:r>
            <w:r w:rsidR="00BE59DC" w:rsidRPr="00122537">
              <w:rPr>
                <w:rFonts w:ascii="Aptos" w:hAnsi="Aptos" w:cstheme="minorHAnsi"/>
                <w:bCs/>
                <w:color w:val="FF0000"/>
                <w:sz w:val="22"/>
                <w:szCs w:val="22"/>
                <w:lang w:val="de-DE"/>
              </w:rPr>
              <w:t>schreibens</w:t>
            </w:r>
            <w:r w:rsidR="00BE59DC" w:rsidRPr="00122537">
              <w:rPr>
                <w:rFonts w:ascii="Aptos" w:hAnsi="Aptos" w:cstheme="minorHAnsi"/>
                <w:bCs/>
                <w:sz w:val="22"/>
                <w:szCs w:val="22"/>
                <w:lang w:val="de-DE"/>
              </w:rPr>
              <w:t>.</w:t>
            </w:r>
            <w:r w:rsidR="00625D15" w:rsidRPr="00122537">
              <w:rPr>
                <w:rFonts w:ascii="Aptos" w:hAnsi="Aptos"/>
                <w:sz w:val="22"/>
                <w:szCs w:val="22"/>
                <w:lang w:val="de-DE"/>
              </w:rPr>
              <w:t xml:space="preserve"> </w:t>
            </w:r>
          </w:p>
          <w:p w14:paraId="79E4910D" w14:textId="2AF94DE1" w:rsidR="00072D8C" w:rsidRPr="00122537" w:rsidRDefault="00072D8C" w:rsidP="00C514AB">
            <w:pPr>
              <w:widowControl w:val="0"/>
              <w:rPr>
                <w:rFonts w:ascii="Aptos" w:hAnsi="Aptos" w:cstheme="minorHAnsi"/>
                <w:bCs/>
                <w:sz w:val="22"/>
                <w:szCs w:val="22"/>
                <w:lang w:val="de-DE"/>
              </w:rPr>
            </w:pPr>
          </w:p>
        </w:tc>
        <w:tc>
          <w:tcPr>
            <w:tcW w:w="1276" w:type="dxa"/>
            <w:gridSpan w:val="2"/>
            <w:vAlign w:val="center"/>
          </w:tcPr>
          <w:p w14:paraId="509D97FB" w14:textId="77777777" w:rsidR="00072D8C" w:rsidRPr="00122537" w:rsidRDefault="00072D8C" w:rsidP="00C514AB">
            <w:pPr>
              <w:pStyle w:val="Default"/>
              <w:widowControl w:val="0"/>
              <w:ind w:right="180"/>
              <w:jc w:val="right"/>
              <w:rPr>
                <w:rFonts w:ascii="Aptos" w:hAnsi="Aptos" w:cstheme="minorHAnsi"/>
                <w:b/>
                <w:color w:val="auto"/>
                <w:sz w:val="22"/>
                <w:szCs w:val="22"/>
                <w:lang w:val="de-DE"/>
              </w:rPr>
            </w:pPr>
          </w:p>
        </w:tc>
        <w:tc>
          <w:tcPr>
            <w:tcW w:w="4252" w:type="dxa"/>
            <w:gridSpan w:val="4"/>
          </w:tcPr>
          <w:p w14:paraId="48DC668E" w14:textId="77777777" w:rsidR="00BE59DC" w:rsidRPr="00122537" w:rsidRDefault="00CD7179"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 xml:space="preserve">Il presente disciplinare è, con i suoi allegati, parte integrante </w:t>
            </w:r>
            <w:r w:rsidR="00567507" w:rsidRPr="00122537">
              <w:rPr>
                <w:rFonts w:ascii="Aptos" w:hAnsi="Aptos" w:cstheme="minorHAnsi"/>
                <w:color w:val="FF0000"/>
                <w:sz w:val="22"/>
                <w:szCs w:val="22"/>
                <w:lang w:val="it-IT"/>
              </w:rPr>
              <w:t>del bando</w:t>
            </w:r>
            <w:r w:rsidR="00A91C93" w:rsidRPr="00122537">
              <w:rPr>
                <w:rFonts w:ascii="Aptos" w:hAnsi="Aptos" w:cstheme="minorHAnsi"/>
                <w:color w:val="FF0000"/>
                <w:sz w:val="22"/>
                <w:szCs w:val="22"/>
                <w:lang w:val="it-IT"/>
              </w:rPr>
              <w:t xml:space="preserve"> di gara</w:t>
            </w:r>
            <w:r w:rsidR="00BE59DC" w:rsidRPr="00122537">
              <w:rPr>
                <w:rFonts w:ascii="Aptos" w:hAnsi="Aptos" w:cstheme="minorHAnsi"/>
                <w:color w:val="FF0000"/>
                <w:sz w:val="22"/>
                <w:szCs w:val="22"/>
                <w:lang w:val="it-IT"/>
              </w:rPr>
              <w:t>/ della lettera di invito.</w:t>
            </w:r>
          </w:p>
          <w:p w14:paraId="4A571E6A" w14:textId="63B41A7D" w:rsidR="00072D8C" w:rsidRPr="00122537" w:rsidRDefault="00072D8C" w:rsidP="00C514AB">
            <w:pPr>
              <w:widowControl w:val="0"/>
              <w:autoSpaceDE w:val="0"/>
              <w:autoSpaceDN w:val="0"/>
              <w:adjustRightInd w:val="0"/>
              <w:ind w:right="180"/>
              <w:rPr>
                <w:rFonts w:ascii="Aptos" w:hAnsi="Aptos" w:cstheme="minorHAnsi"/>
                <w:sz w:val="22"/>
                <w:szCs w:val="22"/>
                <w:lang w:val="it-IT"/>
              </w:rPr>
            </w:pPr>
          </w:p>
        </w:tc>
      </w:tr>
      <w:tr w:rsidR="00523910" w:rsidRPr="006A0AA2" w14:paraId="0D8EC1CA" w14:textId="77777777" w:rsidTr="00796200">
        <w:trPr>
          <w:gridAfter w:val="1"/>
          <w:wAfter w:w="27" w:type="dxa"/>
          <w:trHeight w:val="260"/>
        </w:trPr>
        <w:tc>
          <w:tcPr>
            <w:tcW w:w="4394" w:type="dxa"/>
            <w:gridSpan w:val="4"/>
            <w:vAlign w:val="center"/>
          </w:tcPr>
          <w:p w14:paraId="009DCE3F" w14:textId="392D736D" w:rsidR="00523910" w:rsidRPr="00122537" w:rsidRDefault="00523910" w:rsidP="00C514AB">
            <w:pPr>
              <w:widowControl w:val="0"/>
              <w:rPr>
                <w:rFonts w:ascii="Aptos" w:hAnsi="Aptos" w:cstheme="minorHAnsi"/>
                <w:bCs/>
                <w:sz w:val="22"/>
                <w:szCs w:val="22"/>
                <w:lang w:val="de-DE"/>
              </w:rPr>
            </w:pPr>
            <w:r w:rsidRPr="00122537">
              <w:rPr>
                <w:rFonts w:ascii="Aptos" w:hAnsi="Aptos" w:cstheme="minorHAnsi"/>
                <w:bCs/>
                <w:sz w:val="22"/>
                <w:szCs w:val="22"/>
                <w:lang w:val="de-DE"/>
              </w:rPr>
              <w:t xml:space="preserve">Die Ausschreibungsunterlagen stehen im elektronischen Vergabeportal unter </w:t>
            </w:r>
            <w:hyperlink r:id="rId21" w:history="1">
              <w:r w:rsidRPr="00122537">
                <w:rPr>
                  <w:rStyle w:val="Collegamentoipertestuale"/>
                  <w:rFonts w:ascii="Aptos" w:hAnsi="Aptos" w:cstheme="minorHAnsi"/>
                  <w:bCs/>
                  <w:sz w:val="22"/>
                  <w:szCs w:val="22"/>
                  <w:lang w:val="de-DE"/>
                </w:rPr>
                <w:t>www.ausschreibungen-suedtirol.it</w:t>
              </w:r>
            </w:hyperlink>
            <w:r w:rsidRPr="00122537">
              <w:rPr>
                <w:rFonts w:ascii="Aptos" w:hAnsi="Aptos" w:cstheme="minorHAnsi"/>
                <w:bCs/>
                <w:sz w:val="22"/>
                <w:szCs w:val="22"/>
                <w:lang w:val="de-DE"/>
              </w:rPr>
              <w:t xml:space="preserve"> zur Verfügung.</w:t>
            </w:r>
          </w:p>
        </w:tc>
        <w:tc>
          <w:tcPr>
            <w:tcW w:w="1276" w:type="dxa"/>
            <w:gridSpan w:val="2"/>
            <w:vAlign w:val="center"/>
          </w:tcPr>
          <w:p w14:paraId="40FDEBAD" w14:textId="77777777" w:rsidR="00523910" w:rsidRPr="00122537" w:rsidRDefault="00523910" w:rsidP="00C514AB">
            <w:pPr>
              <w:pStyle w:val="Default"/>
              <w:widowControl w:val="0"/>
              <w:ind w:right="180"/>
              <w:jc w:val="right"/>
              <w:rPr>
                <w:rFonts w:ascii="Aptos" w:hAnsi="Aptos" w:cstheme="minorHAnsi"/>
                <w:b/>
                <w:color w:val="auto"/>
                <w:sz w:val="22"/>
                <w:szCs w:val="22"/>
                <w:lang w:val="de-DE"/>
              </w:rPr>
            </w:pPr>
          </w:p>
        </w:tc>
        <w:tc>
          <w:tcPr>
            <w:tcW w:w="4252" w:type="dxa"/>
            <w:gridSpan w:val="4"/>
          </w:tcPr>
          <w:p w14:paraId="68472CCE" w14:textId="0F69150A" w:rsidR="00523910" w:rsidRPr="00122537" w:rsidRDefault="00523910"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 xml:space="preserve">La documentazione di gara è disponibile sul portale delle gare telematiche al seguente indirizzo: </w:t>
            </w:r>
            <w:hyperlink r:id="rId22" w:history="1">
              <w:r w:rsidRPr="00122537">
                <w:rPr>
                  <w:rStyle w:val="Collegamentoipertestuale"/>
                  <w:rFonts w:ascii="Aptos" w:hAnsi="Aptos" w:cstheme="minorHAnsi"/>
                  <w:sz w:val="22"/>
                  <w:szCs w:val="22"/>
                  <w:lang w:val="it-IT"/>
                </w:rPr>
                <w:t>www.bandi-altoadige.it</w:t>
              </w:r>
            </w:hyperlink>
            <w:r w:rsidRPr="00122537">
              <w:rPr>
                <w:rFonts w:ascii="Aptos" w:hAnsi="Aptos" w:cstheme="minorHAnsi"/>
                <w:sz w:val="22"/>
                <w:szCs w:val="22"/>
                <w:lang w:val="it-IT"/>
              </w:rPr>
              <w:t>.</w:t>
            </w:r>
          </w:p>
        </w:tc>
      </w:tr>
      <w:tr w:rsidR="00BF0A97" w:rsidRPr="006A0AA2" w14:paraId="6D4F9526" w14:textId="77777777" w:rsidTr="00796200">
        <w:trPr>
          <w:gridAfter w:val="1"/>
          <w:wAfter w:w="27" w:type="dxa"/>
          <w:trHeight w:val="260"/>
        </w:trPr>
        <w:tc>
          <w:tcPr>
            <w:tcW w:w="4394" w:type="dxa"/>
            <w:gridSpan w:val="4"/>
            <w:vAlign w:val="center"/>
          </w:tcPr>
          <w:p w14:paraId="4D2F5D46" w14:textId="77777777" w:rsidR="00BF0A97" w:rsidRPr="00122537" w:rsidRDefault="00BF0A97" w:rsidP="00C514AB">
            <w:pPr>
              <w:pStyle w:val="Default"/>
              <w:widowControl w:val="0"/>
              <w:rPr>
                <w:rFonts w:ascii="Aptos" w:hAnsi="Aptos" w:cstheme="minorHAnsi"/>
                <w:b/>
                <w:color w:val="auto"/>
                <w:sz w:val="22"/>
                <w:szCs w:val="22"/>
              </w:rPr>
            </w:pPr>
          </w:p>
        </w:tc>
        <w:tc>
          <w:tcPr>
            <w:tcW w:w="1276" w:type="dxa"/>
            <w:gridSpan w:val="2"/>
            <w:vAlign w:val="center"/>
          </w:tcPr>
          <w:p w14:paraId="2D1A32B4" w14:textId="77777777" w:rsidR="00BF0A97" w:rsidRPr="00122537" w:rsidRDefault="00BF0A97" w:rsidP="00C514AB">
            <w:pPr>
              <w:pStyle w:val="Default"/>
              <w:widowControl w:val="0"/>
              <w:ind w:right="180"/>
              <w:jc w:val="right"/>
              <w:rPr>
                <w:rFonts w:ascii="Aptos" w:hAnsi="Aptos" w:cstheme="minorHAnsi"/>
                <w:b/>
                <w:color w:val="auto"/>
                <w:sz w:val="22"/>
                <w:szCs w:val="22"/>
              </w:rPr>
            </w:pPr>
          </w:p>
        </w:tc>
        <w:tc>
          <w:tcPr>
            <w:tcW w:w="4252" w:type="dxa"/>
            <w:gridSpan w:val="4"/>
            <w:vAlign w:val="center"/>
          </w:tcPr>
          <w:p w14:paraId="6117E8EC" w14:textId="77777777" w:rsidR="00BF0A97" w:rsidRPr="00122537" w:rsidRDefault="00BF0A97" w:rsidP="00C514AB">
            <w:pPr>
              <w:pStyle w:val="Default"/>
              <w:widowControl w:val="0"/>
              <w:ind w:right="180"/>
              <w:rPr>
                <w:rFonts w:ascii="Aptos" w:hAnsi="Aptos" w:cstheme="minorHAnsi"/>
                <w:b/>
                <w:color w:val="auto"/>
                <w:sz w:val="22"/>
                <w:szCs w:val="22"/>
              </w:rPr>
            </w:pPr>
          </w:p>
        </w:tc>
      </w:tr>
      <w:tr w:rsidR="00BF0A97" w:rsidRPr="006A0AA2" w14:paraId="60BE0C55" w14:textId="77777777" w:rsidTr="00796200">
        <w:trPr>
          <w:gridAfter w:val="1"/>
          <w:wAfter w:w="27" w:type="dxa"/>
          <w:trHeight w:val="260"/>
        </w:trPr>
        <w:tc>
          <w:tcPr>
            <w:tcW w:w="4394" w:type="dxa"/>
            <w:gridSpan w:val="4"/>
            <w:vAlign w:val="center"/>
          </w:tcPr>
          <w:p w14:paraId="12B839ED" w14:textId="77777777" w:rsidR="00BF0A97" w:rsidRPr="00122537" w:rsidRDefault="001A0C8C" w:rsidP="00C514AB">
            <w:pPr>
              <w:widowControl w:val="0"/>
              <w:rPr>
                <w:rFonts w:ascii="Aptos" w:hAnsi="Aptos" w:cstheme="minorHAnsi"/>
                <w:b/>
                <w:bCs/>
                <w:sz w:val="22"/>
                <w:szCs w:val="22"/>
                <w:u w:val="single"/>
                <w:lang w:val="de-DE"/>
              </w:rPr>
            </w:pPr>
            <w:r w:rsidRPr="00122537">
              <w:rPr>
                <w:rFonts w:ascii="Aptos" w:hAnsi="Aptos" w:cstheme="minorHAnsi"/>
                <w:b/>
                <w:bCs/>
                <w:sz w:val="22"/>
                <w:szCs w:val="22"/>
                <w:u w:val="single"/>
                <w:lang w:val="de-DE"/>
              </w:rPr>
              <w:t>D</w:t>
            </w:r>
            <w:r w:rsidR="00BF0A97" w:rsidRPr="00122537">
              <w:rPr>
                <w:rFonts w:ascii="Aptos" w:hAnsi="Aptos" w:cstheme="minorHAnsi"/>
                <w:b/>
                <w:bCs/>
                <w:sz w:val="22"/>
                <w:szCs w:val="22"/>
                <w:u w:val="single"/>
                <w:lang w:val="de-DE"/>
              </w:rPr>
              <w:t xml:space="preserve">ie Ausschlussgründe </w:t>
            </w:r>
            <w:r w:rsidRPr="00122537">
              <w:rPr>
                <w:rFonts w:ascii="Aptos" w:hAnsi="Aptos" w:cstheme="minorHAnsi"/>
                <w:b/>
                <w:bCs/>
                <w:sz w:val="22"/>
                <w:szCs w:val="22"/>
                <w:u w:val="single"/>
                <w:lang w:val="de-DE"/>
              </w:rPr>
              <w:t xml:space="preserve">sind </w:t>
            </w:r>
            <w:r w:rsidR="00BF0A97" w:rsidRPr="00122537">
              <w:rPr>
                <w:rFonts w:ascii="Aptos" w:hAnsi="Aptos" w:cstheme="minorHAnsi"/>
                <w:b/>
                <w:bCs/>
                <w:sz w:val="22"/>
                <w:szCs w:val="22"/>
                <w:u w:val="single"/>
                <w:lang w:val="de-DE"/>
              </w:rPr>
              <w:t xml:space="preserve">mit </w:t>
            </w:r>
            <w:r w:rsidR="00D614CF" w:rsidRPr="00122537">
              <w:rPr>
                <w:rFonts w:cs="Arial"/>
                <w:b/>
                <w:bCs/>
                <w:sz w:val="22"/>
                <w:szCs w:val="22"/>
                <w:u w:val="single"/>
                <w:lang w:val="de-DE"/>
              </w:rPr>
              <w:t>►</w:t>
            </w:r>
            <w:r w:rsidR="00D614CF" w:rsidRPr="00122537">
              <w:rPr>
                <w:rFonts w:ascii="Aptos" w:hAnsi="Aptos" w:cstheme="minorHAnsi"/>
                <w:b/>
                <w:bCs/>
                <w:sz w:val="22"/>
                <w:szCs w:val="22"/>
                <w:u w:val="single"/>
                <w:lang w:val="de-DE"/>
              </w:rPr>
              <w:t xml:space="preserve"> </w:t>
            </w:r>
            <w:r w:rsidR="00BF0A97" w:rsidRPr="00122537">
              <w:rPr>
                <w:rFonts w:ascii="Aptos" w:hAnsi="Aptos" w:cstheme="minorHAnsi"/>
                <w:b/>
                <w:bCs/>
                <w:sz w:val="22"/>
                <w:szCs w:val="22"/>
                <w:u w:val="single"/>
                <w:lang w:val="de-DE"/>
              </w:rPr>
              <w:t>gekennzeichnet.</w:t>
            </w:r>
          </w:p>
        </w:tc>
        <w:tc>
          <w:tcPr>
            <w:tcW w:w="1276" w:type="dxa"/>
            <w:gridSpan w:val="2"/>
            <w:vAlign w:val="center"/>
          </w:tcPr>
          <w:p w14:paraId="4092E502" w14:textId="77777777" w:rsidR="00BF0A97" w:rsidRPr="00122537" w:rsidRDefault="00BF0A97" w:rsidP="00C514AB">
            <w:pPr>
              <w:pStyle w:val="Default"/>
              <w:widowControl w:val="0"/>
              <w:ind w:right="180"/>
              <w:jc w:val="right"/>
              <w:rPr>
                <w:rFonts w:ascii="Aptos" w:hAnsi="Aptos" w:cstheme="minorHAnsi"/>
                <w:b/>
                <w:color w:val="auto"/>
                <w:sz w:val="22"/>
                <w:szCs w:val="22"/>
                <w:lang w:val="de-DE"/>
              </w:rPr>
            </w:pPr>
          </w:p>
        </w:tc>
        <w:tc>
          <w:tcPr>
            <w:tcW w:w="4252" w:type="dxa"/>
            <w:gridSpan w:val="4"/>
            <w:vAlign w:val="center"/>
          </w:tcPr>
          <w:p w14:paraId="5E684222" w14:textId="77777777" w:rsidR="00BF0A97" w:rsidRPr="00122537" w:rsidRDefault="001A0C8C" w:rsidP="00C514AB">
            <w:pPr>
              <w:widowControl w:val="0"/>
              <w:ind w:right="180"/>
              <w:rPr>
                <w:rFonts w:ascii="Aptos" w:hAnsi="Aptos" w:cstheme="minorHAnsi"/>
                <w:b/>
                <w:sz w:val="22"/>
                <w:szCs w:val="22"/>
                <w:u w:val="single"/>
                <w:lang w:val="it-IT"/>
              </w:rPr>
            </w:pPr>
            <w:r w:rsidRPr="00122537">
              <w:rPr>
                <w:rFonts w:ascii="Aptos" w:hAnsi="Aptos" w:cstheme="minorHAnsi"/>
                <w:b/>
                <w:sz w:val="22"/>
                <w:szCs w:val="22"/>
                <w:u w:val="single"/>
                <w:lang w:val="it-IT"/>
              </w:rPr>
              <w:t>L</w:t>
            </w:r>
            <w:r w:rsidR="00BF0A97" w:rsidRPr="00122537">
              <w:rPr>
                <w:rFonts w:ascii="Aptos" w:hAnsi="Aptos" w:cstheme="minorHAnsi"/>
                <w:b/>
                <w:sz w:val="22"/>
                <w:szCs w:val="22"/>
                <w:u w:val="single"/>
                <w:lang w:val="it-IT"/>
              </w:rPr>
              <w:t>e cause di esclusione sono precedute dal simbolo “</w:t>
            </w:r>
            <w:r w:rsidR="00BF0A97" w:rsidRPr="00122537">
              <w:rPr>
                <w:rFonts w:cs="Arial"/>
                <w:b/>
                <w:sz w:val="22"/>
                <w:szCs w:val="22"/>
                <w:u w:val="single"/>
                <w:lang w:val="it-IT"/>
              </w:rPr>
              <w:t>►</w:t>
            </w:r>
            <w:r w:rsidR="00BF0A97" w:rsidRPr="00122537">
              <w:rPr>
                <w:rFonts w:ascii="Aptos" w:hAnsi="Aptos" w:cs="Calibri"/>
                <w:b/>
                <w:sz w:val="22"/>
                <w:szCs w:val="22"/>
                <w:u w:val="single"/>
                <w:lang w:val="it-IT"/>
              </w:rPr>
              <w:t>”</w:t>
            </w:r>
            <w:r w:rsidR="00BF0A97" w:rsidRPr="00122537">
              <w:rPr>
                <w:rFonts w:ascii="Aptos" w:hAnsi="Aptos" w:cstheme="minorHAnsi"/>
                <w:b/>
                <w:sz w:val="22"/>
                <w:szCs w:val="22"/>
                <w:u w:val="single"/>
                <w:lang w:val="it-IT"/>
              </w:rPr>
              <w:t>.</w:t>
            </w:r>
          </w:p>
        </w:tc>
      </w:tr>
      <w:tr w:rsidR="00BF0A97" w:rsidRPr="006A0AA2" w14:paraId="579882D1" w14:textId="77777777" w:rsidTr="00796200">
        <w:trPr>
          <w:gridAfter w:val="1"/>
          <w:wAfter w:w="27" w:type="dxa"/>
          <w:trHeight w:val="260"/>
        </w:trPr>
        <w:tc>
          <w:tcPr>
            <w:tcW w:w="4394" w:type="dxa"/>
            <w:gridSpan w:val="4"/>
            <w:vAlign w:val="center"/>
          </w:tcPr>
          <w:p w14:paraId="75EC0DFD" w14:textId="77777777" w:rsidR="00BF0A97" w:rsidRPr="00122537" w:rsidRDefault="00BF0A97" w:rsidP="00C514AB">
            <w:pPr>
              <w:pStyle w:val="Default"/>
              <w:widowControl w:val="0"/>
              <w:rPr>
                <w:rFonts w:ascii="Aptos" w:hAnsi="Aptos" w:cstheme="minorHAnsi"/>
                <w:b/>
                <w:color w:val="auto"/>
                <w:sz w:val="22"/>
                <w:szCs w:val="22"/>
              </w:rPr>
            </w:pPr>
          </w:p>
        </w:tc>
        <w:tc>
          <w:tcPr>
            <w:tcW w:w="1276" w:type="dxa"/>
            <w:gridSpan w:val="2"/>
            <w:vAlign w:val="center"/>
          </w:tcPr>
          <w:p w14:paraId="7BE19F70" w14:textId="77777777" w:rsidR="00BF0A97" w:rsidRPr="00122537" w:rsidRDefault="00BF0A97" w:rsidP="00C514AB">
            <w:pPr>
              <w:pStyle w:val="Default"/>
              <w:widowControl w:val="0"/>
              <w:ind w:right="180"/>
              <w:jc w:val="right"/>
              <w:rPr>
                <w:rFonts w:ascii="Aptos" w:hAnsi="Aptos" w:cstheme="minorHAnsi"/>
                <w:b/>
                <w:color w:val="auto"/>
                <w:sz w:val="22"/>
                <w:szCs w:val="22"/>
              </w:rPr>
            </w:pPr>
          </w:p>
        </w:tc>
        <w:tc>
          <w:tcPr>
            <w:tcW w:w="4252" w:type="dxa"/>
            <w:gridSpan w:val="4"/>
            <w:vAlign w:val="center"/>
          </w:tcPr>
          <w:p w14:paraId="19AE87B2" w14:textId="77777777" w:rsidR="00BF0A97" w:rsidRPr="00122537" w:rsidRDefault="00BF0A97" w:rsidP="00C514AB">
            <w:pPr>
              <w:pStyle w:val="Default"/>
              <w:widowControl w:val="0"/>
              <w:ind w:right="180"/>
              <w:rPr>
                <w:rFonts w:ascii="Aptos" w:hAnsi="Aptos" w:cstheme="minorHAnsi"/>
                <w:b/>
                <w:color w:val="auto"/>
                <w:sz w:val="22"/>
                <w:szCs w:val="22"/>
              </w:rPr>
            </w:pPr>
          </w:p>
        </w:tc>
      </w:tr>
      <w:tr w:rsidR="00BF0A97" w:rsidRPr="00122537" w14:paraId="7BE91BB0" w14:textId="77777777" w:rsidTr="00796200">
        <w:trPr>
          <w:gridAfter w:val="1"/>
          <w:wAfter w:w="27" w:type="dxa"/>
          <w:trHeight w:val="260"/>
        </w:trPr>
        <w:tc>
          <w:tcPr>
            <w:tcW w:w="4394" w:type="dxa"/>
            <w:gridSpan w:val="4"/>
            <w:vAlign w:val="center"/>
          </w:tcPr>
          <w:p w14:paraId="10DF6CE3" w14:textId="77777777" w:rsidR="00BF0A97" w:rsidRPr="00122537" w:rsidRDefault="00BF0A97" w:rsidP="00C514AB">
            <w:pPr>
              <w:pStyle w:val="Default"/>
              <w:widowControl w:val="0"/>
              <w:rPr>
                <w:rFonts w:ascii="Aptos" w:hAnsi="Aptos" w:cstheme="minorHAnsi"/>
                <w:b/>
                <w:color w:val="auto"/>
                <w:sz w:val="22"/>
                <w:szCs w:val="22"/>
                <w:lang w:val="de-DE"/>
              </w:rPr>
            </w:pPr>
            <w:r w:rsidRPr="00122537">
              <w:rPr>
                <w:rFonts w:ascii="Aptos" w:hAnsi="Aptos" w:cstheme="minorHAnsi"/>
                <w:b/>
                <w:color w:val="auto"/>
                <w:sz w:val="22"/>
                <w:szCs w:val="22"/>
                <w:lang w:val="de-DE"/>
              </w:rPr>
              <w:t xml:space="preserve">2. </w:t>
            </w:r>
            <w:r w:rsidR="003E1604" w:rsidRPr="00122537">
              <w:rPr>
                <w:rFonts w:ascii="Aptos" w:hAnsi="Aptos" w:cstheme="minorHAnsi"/>
                <w:b/>
                <w:color w:val="auto"/>
                <w:sz w:val="22"/>
                <w:szCs w:val="22"/>
                <w:lang w:val="de-DE"/>
              </w:rPr>
              <w:t>Vergabeg</w:t>
            </w:r>
            <w:r w:rsidRPr="00122537">
              <w:rPr>
                <w:rFonts w:ascii="Aptos" w:hAnsi="Aptos" w:cstheme="minorHAnsi"/>
                <w:b/>
                <w:color w:val="auto"/>
                <w:sz w:val="22"/>
                <w:szCs w:val="22"/>
                <w:lang w:val="de-DE"/>
              </w:rPr>
              <w:t xml:space="preserve">egenstand und </w:t>
            </w:r>
            <w:r w:rsidR="003E1604" w:rsidRPr="00122537">
              <w:rPr>
                <w:rFonts w:ascii="Aptos" w:hAnsi="Aptos" w:cstheme="minorHAnsi"/>
                <w:b/>
                <w:color w:val="auto"/>
                <w:sz w:val="22"/>
                <w:szCs w:val="22"/>
                <w:lang w:val="de-DE"/>
              </w:rPr>
              <w:t>-b</w:t>
            </w:r>
            <w:r w:rsidRPr="00122537">
              <w:rPr>
                <w:rFonts w:ascii="Aptos" w:hAnsi="Aptos" w:cstheme="minorHAnsi"/>
                <w:b/>
                <w:color w:val="auto"/>
                <w:sz w:val="22"/>
                <w:szCs w:val="22"/>
                <w:lang w:val="de-DE"/>
              </w:rPr>
              <w:t xml:space="preserve">etrag </w:t>
            </w:r>
          </w:p>
        </w:tc>
        <w:tc>
          <w:tcPr>
            <w:tcW w:w="1276" w:type="dxa"/>
            <w:gridSpan w:val="2"/>
            <w:vAlign w:val="center"/>
          </w:tcPr>
          <w:p w14:paraId="6660F596" w14:textId="77777777" w:rsidR="00BF0A97" w:rsidRPr="00122537" w:rsidRDefault="00BF0A97" w:rsidP="00C514AB">
            <w:pPr>
              <w:pStyle w:val="Default"/>
              <w:widowControl w:val="0"/>
              <w:ind w:right="180"/>
              <w:jc w:val="right"/>
              <w:rPr>
                <w:rFonts w:ascii="Aptos" w:hAnsi="Aptos" w:cstheme="minorHAnsi"/>
                <w:b/>
                <w:color w:val="auto"/>
                <w:sz w:val="22"/>
                <w:szCs w:val="22"/>
                <w:lang w:val="de-DE"/>
              </w:rPr>
            </w:pPr>
          </w:p>
        </w:tc>
        <w:tc>
          <w:tcPr>
            <w:tcW w:w="4252" w:type="dxa"/>
            <w:gridSpan w:val="4"/>
            <w:vAlign w:val="center"/>
          </w:tcPr>
          <w:p w14:paraId="30BA7361" w14:textId="77777777" w:rsidR="00BF0A97" w:rsidRPr="00122537" w:rsidRDefault="00BF0A97" w:rsidP="00C514AB">
            <w:pPr>
              <w:pStyle w:val="Default"/>
              <w:widowControl w:val="0"/>
              <w:ind w:right="180"/>
              <w:rPr>
                <w:rFonts w:ascii="Aptos" w:hAnsi="Aptos" w:cstheme="minorHAnsi"/>
                <w:b/>
                <w:color w:val="auto"/>
                <w:sz w:val="22"/>
                <w:szCs w:val="22"/>
              </w:rPr>
            </w:pPr>
            <w:r w:rsidRPr="00122537">
              <w:rPr>
                <w:rFonts w:ascii="Aptos" w:hAnsi="Aptos" w:cstheme="minorHAnsi"/>
                <w:b/>
                <w:color w:val="auto"/>
                <w:sz w:val="22"/>
                <w:szCs w:val="22"/>
              </w:rPr>
              <w:t>2. Oggetto e ammontare dell’appalto</w:t>
            </w:r>
          </w:p>
        </w:tc>
      </w:tr>
      <w:tr w:rsidR="00BF0A97" w:rsidRPr="00122537" w14:paraId="2A0901F6" w14:textId="77777777" w:rsidTr="00796200">
        <w:trPr>
          <w:gridAfter w:val="1"/>
          <w:wAfter w:w="27" w:type="dxa"/>
          <w:trHeight w:val="260"/>
        </w:trPr>
        <w:tc>
          <w:tcPr>
            <w:tcW w:w="4394" w:type="dxa"/>
            <w:gridSpan w:val="4"/>
            <w:vAlign w:val="center"/>
          </w:tcPr>
          <w:p w14:paraId="38D82BC5" w14:textId="77777777" w:rsidR="00BF0A97" w:rsidRPr="00122537" w:rsidRDefault="00BF0A97" w:rsidP="00C514AB">
            <w:pPr>
              <w:pStyle w:val="Default"/>
              <w:widowControl w:val="0"/>
              <w:rPr>
                <w:rFonts w:ascii="Aptos" w:hAnsi="Aptos" w:cstheme="minorHAnsi"/>
                <w:b/>
                <w:color w:val="auto"/>
                <w:sz w:val="22"/>
                <w:szCs w:val="22"/>
                <w:lang w:val="de-DE"/>
              </w:rPr>
            </w:pPr>
          </w:p>
        </w:tc>
        <w:tc>
          <w:tcPr>
            <w:tcW w:w="1276" w:type="dxa"/>
            <w:gridSpan w:val="2"/>
            <w:vAlign w:val="center"/>
          </w:tcPr>
          <w:p w14:paraId="5813EFB8" w14:textId="77777777" w:rsidR="00BF0A97" w:rsidRPr="00122537" w:rsidRDefault="00BF0A97" w:rsidP="00C514AB">
            <w:pPr>
              <w:pStyle w:val="Default"/>
              <w:widowControl w:val="0"/>
              <w:ind w:right="180"/>
              <w:jc w:val="right"/>
              <w:rPr>
                <w:rFonts w:ascii="Aptos" w:hAnsi="Aptos" w:cstheme="minorHAnsi"/>
                <w:b/>
                <w:color w:val="auto"/>
                <w:sz w:val="22"/>
                <w:szCs w:val="22"/>
                <w:lang w:val="de-DE"/>
              </w:rPr>
            </w:pPr>
          </w:p>
        </w:tc>
        <w:tc>
          <w:tcPr>
            <w:tcW w:w="4252" w:type="dxa"/>
            <w:gridSpan w:val="4"/>
            <w:vAlign w:val="center"/>
          </w:tcPr>
          <w:p w14:paraId="0FE046CE" w14:textId="77777777" w:rsidR="00BF0A97" w:rsidRPr="00122537" w:rsidRDefault="00BF0A97" w:rsidP="00C514AB">
            <w:pPr>
              <w:pStyle w:val="Default"/>
              <w:widowControl w:val="0"/>
              <w:ind w:right="180"/>
              <w:rPr>
                <w:rFonts w:ascii="Aptos" w:hAnsi="Aptos" w:cstheme="minorHAnsi"/>
                <w:b/>
                <w:color w:val="auto"/>
                <w:sz w:val="22"/>
                <w:szCs w:val="22"/>
              </w:rPr>
            </w:pPr>
          </w:p>
        </w:tc>
      </w:tr>
      <w:tr w:rsidR="00BF0A97" w:rsidRPr="006A0AA2" w14:paraId="54A04221" w14:textId="77777777" w:rsidTr="00796200">
        <w:trPr>
          <w:gridAfter w:val="1"/>
          <w:wAfter w:w="27" w:type="dxa"/>
          <w:trHeight w:val="260"/>
        </w:trPr>
        <w:tc>
          <w:tcPr>
            <w:tcW w:w="4394" w:type="dxa"/>
            <w:gridSpan w:val="4"/>
            <w:vAlign w:val="center"/>
          </w:tcPr>
          <w:p w14:paraId="369D0BE4" w14:textId="77777777" w:rsidR="00BF0A97" w:rsidRPr="00122537" w:rsidRDefault="00BF0A97" w:rsidP="00C514AB">
            <w:pPr>
              <w:pStyle w:val="Default"/>
              <w:widowControl w:val="0"/>
              <w:rPr>
                <w:rFonts w:ascii="Aptos" w:hAnsi="Aptos" w:cstheme="minorHAnsi"/>
                <w:b/>
                <w:color w:val="auto"/>
                <w:sz w:val="22"/>
                <w:szCs w:val="22"/>
                <w:lang w:val="de-DE"/>
              </w:rPr>
            </w:pPr>
            <w:r w:rsidRPr="00122537">
              <w:rPr>
                <w:rFonts w:ascii="Aptos" w:hAnsi="Aptos" w:cstheme="minorHAnsi"/>
                <w:b/>
                <w:color w:val="auto"/>
                <w:sz w:val="22"/>
                <w:szCs w:val="22"/>
                <w:lang w:val="de-DE"/>
              </w:rPr>
              <w:t xml:space="preserve">2.1. </w:t>
            </w:r>
            <w:r w:rsidR="00333EB3" w:rsidRPr="00122537">
              <w:rPr>
                <w:rFonts w:ascii="Aptos" w:hAnsi="Aptos" w:cstheme="minorHAnsi"/>
                <w:b/>
                <w:color w:val="auto"/>
                <w:sz w:val="22"/>
                <w:szCs w:val="22"/>
                <w:lang w:val="de-DE"/>
              </w:rPr>
              <w:t>B</w:t>
            </w:r>
            <w:r w:rsidRPr="00122537">
              <w:rPr>
                <w:rFonts w:ascii="Aptos" w:hAnsi="Aptos" w:cstheme="minorHAnsi"/>
                <w:b/>
                <w:color w:val="auto"/>
                <w:sz w:val="22"/>
                <w:szCs w:val="22"/>
                <w:lang w:val="de-DE"/>
              </w:rPr>
              <w:t xml:space="preserve">eschreibung und Beträge der </w:t>
            </w:r>
            <w:r w:rsidR="00FE1451" w:rsidRPr="00122537">
              <w:rPr>
                <w:rFonts w:ascii="Aptos" w:hAnsi="Aptos" w:cstheme="minorHAnsi"/>
                <w:b/>
                <w:color w:val="auto"/>
                <w:sz w:val="22"/>
                <w:szCs w:val="22"/>
                <w:lang w:val="de-DE"/>
              </w:rPr>
              <w:t>Bau</w:t>
            </w:r>
            <w:r w:rsidR="007A38F3" w:rsidRPr="00122537">
              <w:rPr>
                <w:rFonts w:ascii="Aptos" w:hAnsi="Aptos" w:cstheme="minorHAnsi"/>
                <w:b/>
                <w:color w:val="auto"/>
                <w:sz w:val="22"/>
                <w:szCs w:val="22"/>
                <w:lang w:val="de-DE"/>
              </w:rPr>
              <w:t>leistungen</w:t>
            </w:r>
          </w:p>
        </w:tc>
        <w:tc>
          <w:tcPr>
            <w:tcW w:w="1276" w:type="dxa"/>
            <w:gridSpan w:val="2"/>
            <w:vAlign w:val="center"/>
          </w:tcPr>
          <w:p w14:paraId="41DDF548" w14:textId="77777777" w:rsidR="00BF0A97" w:rsidRPr="00122537" w:rsidRDefault="00BF0A97" w:rsidP="00C514AB">
            <w:pPr>
              <w:pStyle w:val="Default"/>
              <w:widowControl w:val="0"/>
              <w:ind w:right="180"/>
              <w:jc w:val="right"/>
              <w:rPr>
                <w:rFonts w:ascii="Aptos" w:hAnsi="Aptos" w:cstheme="minorHAnsi"/>
                <w:b/>
                <w:color w:val="auto"/>
                <w:sz w:val="22"/>
                <w:szCs w:val="22"/>
                <w:lang w:val="de-DE"/>
              </w:rPr>
            </w:pPr>
          </w:p>
        </w:tc>
        <w:tc>
          <w:tcPr>
            <w:tcW w:w="4252" w:type="dxa"/>
            <w:gridSpan w:val="4"/>
            <w:vAlign w:val="center"/>
          </w:tcPr>
          <w:p w14:paraId="7B17A19F" w14:textId="77777777" w:rsidR="00BF0A97" w:rsidRPr="00122537" w:rsidRDefault="00BF0A97" w:rsidP="00C514AB">
            <w:pPr>
              <w:pStyle w:val="Default"/>
              <w:widowControl w:val="0"/>
              <w:ind w:right="181"/>
              <w:rPr>
                <w:rFonts w:ascii="Aptos" w:hAnsi="Aptos" w:cstheme="minorHAnsi"/>
                <w:b/>
                <w:color w:val="auto"/>
                <w:sz w:val="22"/>
                <w:szCs w:val="22"/>
              </w:rPr>
            </w:pPr>
            <w:r w:rsidRPr="00122537">
              <w:rPr>
                <w:rFonts w:ascii="Aptos" w:hAnsi="Aptos" w:cstheme="minorHAnsi"/>
                <w:b/>
                <w:color w:val="auto"/>
                <w:sz w:val="22"/>
                <w:szCs w:val="22"/>
              </w:rPr>
              <w:t>2.1 Descrizione ed importi dei lavori</w:t>
            </w:r>
          </w:p>
        </w:tc>
      </w:tr>
      <w:tr w:rsidR="00BF0A97" w:rsidRPr="006A0AA2" w14:paraId="5D0F867E" w14:textId="77777777" w:rsidTr="00796200">
        <w:trPr>
          <w:gridAfter w:val="1"/>
          <w:wAfter w:w="27" w:type="dxa"/>
        </w:trPr>
        <w:tc>
          <w:tcPr>
            <w:tcW w:w="4394" w:type="dxa"/>
            <w:gridSpan w:val="4"/>
          </w:tcPr>
          <w:p w14:paraId="2315BF16" w14:textId="77777777" w:rsidR="00BF0A97" w:rsidRPr="00122537" w:rsidRDefault="00BF0A97" w:rsidP="00C514AB">
            <w:pPr>
              <w:pStyle w:val="Default"/>
              <w:widowControl w:val="0"/>
              <w:jc w:val="right"/>
              <w:rPr>
                <w:rFonts w:ascii="Aptos" w:hAnsi="Aptos" w:cstheme="minorHAnsi"/>
                <w:color w:val="auto"/>
                <w:sz w:val="22"/>
                <w:szCs w:val="22"/>
              </w:rPr>
            </w:pPr>
          </w:p>
        </w:tc>
        <w:tc>
          <w:tcPr>
            <w:tcW w:w="1276" w:type="dxa"/>
            <w:gridSpan w:val="2"/>
          </w:tcPr>
          <w:p w14:paraId="14507354" w14:textId="77777777" w:rsidR="00BF0A97" w:rsidRPr="00122537" w:rsidRDefault="00BF0A97" w:rsidP="00C514AB">
            <w:pPr>
              <w:widowControl w:val="0"/>
              <w:rPr>
                <w:rFonts w:ascii="Aptos" w:hAnsi="Aptos" w:cstheme="minorHAnsi"/>
                <w:sz w:val="22"/>
                <w:szCs w:val="22"/>
                <w:lang w:val="it-IT"/>
              </w:rPr>
            </w:pPr>
          </w:p>
        </w:tc>
        <w:tc>
          <w:tcPr>
            <w:tcW w:w="4252" w:type="dxa"/>
            <w:gridSpan w:val="4"/>
          </w:tcPr>
          <w:p w14:paraId="6D652A2A" w14:textId="77777777" w:rsidR="00BF0A97" w:rsidRPr="00122537" w:rsidRDefault="00BF0A97" w:rsidP="00C514AB">
            <w:pPr>
              <w:pStyle w:val="Default"/>
              <w:widowControl w:val="0"/>
              <w:ind w:right="105"/>
              <w:rPr>
                <w:rFonts w:ascii="Aptos" w:hAnsi="Aptos" w:cstheme="minorHAnsi"/>
                <w:bCs/>
                <w:sz w:val="22"/>
                <w:szCs w:val="22"/>
              </w:rPr>
            </w:pPr>
          </w:p>
        </w:tc>
      </w:tr>
      <w:tr w:rsidR="00BF0A97" w:rsidRPr="00122537" w14:paraId="73DBA91F" w14:textId="77777777" w:rsidTr="00796200">
        <w:trPr>
          <w:gridAfter w:val="1"/>
          <w:wAfter w:w="27" w:type="dxa"/>
        </w:trPr>
        <w:tc>
          <w:tcPr>
            <w:tcW w:w="4394" w:type="dxa"/>
            <w:gridSpan w:val="4"/>
          </w:tcPr>
          <w:p w14:paraId="37A765B8" w14:textId="0C82DC50" w:rsidR="00BF0A97" w:rsidRPr="00122537" w:rsidRDefault="00BF0A97" w:rsidP="00C514AB">
            <w:pPr>
              <w:pStyle w:val="Default"/>
              <w:widowControl w:val="0"/>
              <w:jc w:val="center"/>
              <w:rPr>
                <w:rFonts w:ascii="Aptos" w:hAnsi="Aptos" w:cstheme="minorHAnsi"/>
                <w:color w:val="auto"/>
                <w:sz w:val="22"/>
                <w:szCs w:val="22"/>
              </w:rPr>
            </w:pPr>
            <w:r w:rsidRPr="00122537">
              <w:rPr>
                <w:rFonts w:ascii="Aptos" w:hAnsi="Aptos" w:cstheme="minorHAnsi"/>
                <w:b/>
                <w:bCs/>
                <w:i/>
                <w:sz w:val="22"/>
                <w:szCs w:val="22"/>
              </w:rPr>
              <w:lastRenderedPageBreak/>
              <w:t>CPV</w:t>
            </w:r>
          </w:p>
        </w:tc>
        <w:tc>
          <w:tcPr>
            <w:tcW w:w="1276" w:type="dxa"/>
            <w:gridSpan w:val="2"/>
          </w:tcPr>
          <w:p w14:paraId="2BF6046F" w14:textId="5E72F152" w:rsidR="00BF0A97" w:rsidRPr="00122537" w:rsidRDefault="00AE0BF8" w:rsidP="00C514AB">
            <w:pPr>
              <w:widowControl w:val="0"/>
              <w:jc w:val="center"/>
              <w:rPr>
                <w:rFonts w:ascii="Aptos" w:hAnsi="Aptos" w:cstheme="minorHAnsi"/>
                <w:sz w:val="22"/>
                <w:szCs w:val="22"/>
                <w:lang w:val="it-IT"/>
              </w:rPr>
            </w:pPr>
            <w:r w:rsidRPr="00122537">
              <w:rPr>
                <w:rFonts w:ascii="Aptos" w:hAnsi="Aptos" w:cstheme="minorHAnsi"/>
                <w:b/>
                <w:bCs/>
                <w:iCs/>
                <w:sz w:val="22"/>
                <w:szCs w:val="22"/>
                <w:lang w:val="de-DE"/>
              </w:rPr>
              <w:fldChar w:fldCharType="begin">
                <w:ffData>
                  <w:name w:val="Dropdown64"/>
                  <w:enabled/>
                  <w:calcOnExit w:val="0"/>
                  <w:ddList/>
                </w:ffData>
              </w:fldChar>
            </w:r>
            <w:r w:rsidRPr="00122537">
              <w:rPr>
                <w:rFonts w:ascii="Aptos" w:hAnsi="Aptos" w:cstheme="minorHAnsi"/>
                <w:b/>
                <w:bCs/>
                <w:iCs/>
                <w:sz w:val="22"/>
                <w:szCs w:val="22"/>
                <w:lang w:val="de-DE"/>
              </w:rPr>
              <w:instrText xml:space="preserve"> FORMDROPDOWN </w:instrText>
            </w:r>
            <w:r w:rsidRPr="00122537">
              <w:rPr>
                <w:rFonts w:ascii="Aptos" w:hAnsi="Aptos" w:cstheme="minorHAnsi"/>
                <w:b/>
                <w:bCs/>
                <w:iCs/>
                <w:sz w:val="22"/>
                <w:szCs w:val="22"/>
                <w:lang w:val="de-DE"/>
              </w:rPr>
            </w:r>
            <w:r w:rsidRPr="00122537">
              <w:rPr>
                <w:rFonts w:ascii="Aptos" w:hAnsi="Aptos" w:cstheme="minorHAnsi"/>
                <w:b/>
                <w:bCs/>
                <w:iCs/>
                <w:sz w:val="22"/>
                <w:szCs w:val="22"/>
                <w:lang w:val="de-DE"/>
              </w:rPr>
              <w:fldChar w:fldCharType="separate"/>
            </w:r>
            <w:r w:rsidRPr="00122537">
              <w:rPr>
                <w:rFonts w:ascii="Aptos" w:hAnsi="Aptos" w:cstheme="minorHAnsi"/>
                <w:b/>
                <w:bCs/>
                <w:iCs/>
                <w:sz w:val="22"/>
                <w:szCs w:val="22"/>
                <w:lang w:val="de-DE"/>
              </w:rPr>
              <w:fldChar w:fldCharType="end"/>
            </w:r>
          </w:p>
        </w:tc>
        <w:tc>
          <w:tcPr>
            <w:tcW w:w="4252" w:type="dxa"/>
            <w:gridSpan w:val="4"/>
          </w:tcPr>
          <w:p w14:paraId="1814DFD5" w14:textId="7718C678" w:rsidR="00BF0A97" w:rsidRPr="00122537" w:rsidRDefault="00183B18" w:rsidP="00C514AB">
            <w:pPr>
              <w:pStyle w:val="Default"/>
              <w:widowControl w:val="0"/>
              <w:ind w:right="105"/>
              <w:jc w:val="center"/>
              <w:rPr>
                <w:rFonts w:ascii="Aptos" w:hAnsi="Aptos" w:cstheme="minorHAnsi"/>
                <w:b/>
                <w:bCs/>
                <w:i/>
                <w:sz w:val="22"/>
                <w:szCs w:val="22"/>
              </w:rPr>
            </w:pPr>
            <w:r w:rsidRPr="00122537">
              <w:rPr>
                <w:rFonts w:ascii="Aptos" w:hAnsi="Aptos" w:cstheme="minorHAnsi"/>
                <w:b/>
                <w:bCs/>
                <w:i/>
                <w:sz w:val="22"/>
                <w:szCs w:val="22"/>
              </w:rPr>
              <w:t>CPV</w:t>
            </w:r>
          </w:p>
        </w:tc>
      </w:tr>
      <w:tr w:rsidR="00BF0A97" w:rsidRPr="00122537" w14:paraId="36DA942D" w14:textId="77777777" w:rsidTr="00796200">
        <w:trPr>
          <w:gridAfter w:val="1"/>
          <w:wAfter w:w="27" w:type="dxa"/>
        </w:trPr>
        <w:tc>
          <w:tcPr>
            <w:tcW w:w="4394" w:type="dxa"/>
            <w:gridSpan w:val="4"/>
          </w:tcPr>
          <w:p w14:paraId="4CF3F3AF" w14:textId="77777777" w:rsidR="00BF0A97" w:rsidRPr="00122537" w:rsidRDefault="00BF0A97" w:rsidP="00C514AB">
            <w:pPr>
              <w:pStyle w:val="Default"/>
              <w:widowControl w:val="0"/>
              <w:rPr>
                <w:rFonts w:ascii="Aptos" w:hAnsi="Aptos" w:cstheme="minorHAnsi"/>
                <w:color w:val="auto"/>
                <w:sz w:val="22"/>
                <w:szCs w:val="22"/>
              </w:rPr>
            </w:pPr>
          </w:p>
        </w:tc>
        <w:tc>
          <w:tcPr>
            <w:tcW w:w="1276" w:type="dxa"/>
            <w:gridSpan w:val="2"/>
          </w:tcPr>
          <w:p w14:paraId="45D8704B" w14:textId="77777777" w:rsidR="00BF0A97" w:rsidRPr="00122537" w:rsidRDefault="00BF0A97" w:rsidP="00C514AB">
            <w:pPr>
              <w:widowControl w:val="0"/>
              <w:rPr>
                <w:rFonts w:ascii="Aptos" w:hAnsi="Aptos" w:cstheme="minorHAnsi"/>
                <w:sz w:val="22"/>
                <w:szCs w:val="22"/>
                <w:lang w:val="it-IT"/>
              </w:rPr>
            </w:pPr>
          </w:p>
        </w:tc>
        <w:tc>
          <w:tcPr>
            <w:tcW w:w="4252" w:type="dxa"/>
            <w:gridSpan w:val="4"/>
          </w:tcPr>
          <w:p w14:paraId="1B58C06B" w14:textId="77777777" w:rsidR="00BF0A97" w:rsidRPr="00122537" w:rsidRDefault="00BF0A97" w:rsidP="00C514AB">
            <w:pPr>
              <w:pStyle w:val="Default"/>
              <w:widowControl w:val="0"/>
              <w:ind w:right="105"/>
              <w:rPr>
                <w:rFonts w:ascii="Aptos" w:hAnsi="Aptos" w:cstheme="minorHAnsi"/>
                <w:bCs/>
                <w:sz w:val="22"/>
                <w:szCs w:val="22"/>
              </w:rPr>
            </w:pPr>
          </w:p>
        </w:tc>
      </w:tr>
      <w:tr w:rsidR="00BF0A97" w:rsidRPr="00122537" w14:paraId="79817E41" w14:textId="77777777" w:rsidTr="00796200">
        <w:trPr>
          <w:gridAfter w:val="1"/>
          <w:wAfter w:w="27" w:type="dxa"/>
        </w:trPr>
        <w:tc>
          <w:tcPr>
            <w:tcW w:w="4394" w:type="dxa"/>
            <w:gridSpan w:val="4"/>
          </w:tcPr>
          <w:p w14:paraId="7A734AE0" w14:textId="77777777" w:rsidR="00BF0A97" w:rsidRPr="00122537" w:rsidRDefault="00BF0A97" w:rsidP="00C514AB">
            <w:pPr>
              <w:widowControl w:val="0"/>
              <w:tabs>
                <w:tab w:val="left" w:pos="709"/>
              </w:tabs>
              <w:rPr>
                <w:rFonts w:ascii="Aptos" w:hAnsi="Aptos" w:cstheme="minorHAnsi"/>
                <w:b/>
                <w:bCs/>
                <w:i/>
                <w:iCs/>
                <w:color w:val="4472C4" w:themeColor="accent1"/>
                <w:sz w:val="22"/>
                <w:szCs w:val="22"/>
                <w:lang w:val="de-DE"/>
              </w:rPr>
            </w:pPr>
            <w:r w:rsidRPr="00122537">
              <w:rPr>
                <w:rFonts w:ascii="Aptos" w:hAnsi="Aptos" w:cstheme="minorHAnsi"/>
                <w:b/>
                <w:i/>
                <w:color w:val="4472C4" w:themeColor="accent1"/>
                <w:sz w:val="22"/>
                <w:szCs w:val="22"/>
                <w:lang w:val="de-DE"/>
              </w:rPr>
              <w:t xml:space="preserve">ACHTUNG: </w:t>
            </w:r>
            <w:r w:rsidR="00707C5A" w:rsidRPr="00122537">
              <w:rPr>
                <w:rFonts w:ascii="Aptos" w:hAnsi="Aptos" w:cstheme="minorHAnsi"/>
                <w:b/>
                <w:i/>
                <w:color w:val="4472C4" w:themeColor="accent1"/>
                <w:sz w:val="22"/>
                <w:szCs w:val="22"/>
                <w:lang w:val="de-DE"/>
              </w:rPr>
              <w:t xml:space="preserve">CPV mit </w:t>
            </w:r>
            <w:r w:rsidR="00EF48A6" w:rsidRPr="00122537">
              <w:rPr>
                <w:rFonts w:ascii="Aptos" w:hAnsi="Aptos" w:cstheme="minorHAnsi"/>
                <w:b/>
                <w:i/>
                <w:color w:val="4472C4" w:themeColor="accent1"/>
                <w:sz w:val="22"/>
                <w:szCs w:val="22"/>
                <w:lang w:val="de-DE"/>
              </w:rPr>
              <w:t>folgenden</w:t>
            </w:r>
            <w:r w:rsidRPr="00122537">
              <w:rPr>
                <w:rFonts w:ascii="Aptos" w:hAnsi="Aptos" w:cstheme="minorHAnsi"/>
                <w:b/>
                <w:i/>
                <w:color w:val="4472C4" w:themeColor="accent1"/>
                <w:sz w:val="22"/>
                <w:szCs w:val="22"/>
                <w:lang w:val="de-DE"/>
              </w:rPr>
              <w:t xml:space="preserve"> Anleitungen </w:t>
            </w:r>
            <w:r w:rsidR="00707C5A" w:rsidRPr="00122537">
              <w:rPr>
                <w:rFonts w:ascii="Aptos" w:hAnsi="Aptos" w:cstheme="minorHAnsi"/>
                <w:b/>
                <w:i/>
                <w:color w:val="4472C4" w:themeColor="accent1"/>
                <w:sz w:val="22"/>
                <w:szCs w:val="22"/>
                <w:lang w:val="de-DE"/>
              </w:rPr>
              <w:t>vergleichen</w:t>
            </w:r>
            <w:r w:rsidR="00EF48A6" w:rsidRPr="00122537">
              <w:rPr>
                <w:rFonts w:ascii="Aptos" w:hAnsi="Aptos" w:cstheme="minorHAnsi"/>
                <w:b/>
                <w:i/>
                <w:color w:val="4472C4" w:themeColor="accent1"/>
                <w:sz w:val="22"/>
                <w:szCs w:val="22"/>
                <w:lang w:val="de-DE"/>
              </w:rPr>
              <w:t>:</w:t>
            </w:r>
          </w:p>
          <w:p w14:paraId="340C6CFC" w14:textId="77777777" w:rsidR="00BF0A97" w:rsidRPr="00122537" w:rsidRDefault="00BF0A97" w:rsidP="00C514AB">
            <w:pPr>
              <w:widowControl w:val="0"/>
              <w:ind w:firstLine="1"/>
              <w:rPr>
                <w:rFonts w:ascii="Aptos" w:hAnsi="Aptos" w:cstheme="minorHAnsi"/>
                <w:b/>
                <w:bCs/>
                <w:iCs/>
                <w:strike/>
                <w:sz w:val="22"/>
                <w:szCs w:val="22"/>
                <w:lang w:val="de-DE"/>
              </w:rPr>
            </w:pPr>
            <w:r w:rsidRPr="00122537">
              <w:rPr>
                <w:rFonts w:ascii="Aptos" w:hAnsi="Aptos" w:cstheme="minorHAnsi"/>
                <w:b/>
                <w:bCs/>
                <w:i/>
                <w:iCs/>
                <w:sz w:val="22"/>
                <w:szCs w:val="22"/>
                <w:lang w:val="de-DE"/>
              </w:rPr>
              <w:t xml:space="preserve">Kurzbeschreibung der Arbeiten: </w:t>
            </w:r>
            <w:r w:rsidRPr="00122537">
              <w:rPr>
                <w:rFonts w:ascii="Aptos" w:hAnsi="Aptos" w:cstheme="minorHAnsi"/>
                <w:b/>
                <w:bCs/>
                <w:iCs/>
                <w:sz w:val="22"/>
                <w:szCs w:val="22"/>
                <w:lang w:val="de-DE"/>
              </w:rPr>
              <w:fldChar w:fldCharType="begin">
                <w:ffData>
                  <w:name w:val="Dropdown64"/>
                  <w:enabled/>
                  <w:calcOnExit w:val="0"/>
                  <w:ddList/>
                </w:ffData>
              </w:fldChar>
            </w:r>
            <w:bookmarkStart w:id="12" w:name="Dropdown64"/>
            <w:r w:rsidRPr="00122537">
              <w:rPr>
                <w:rFonts w:ascii="Aptos" w:hAnsi="Aptos" w:cstheme="minorHAnsi"/>
                <w:b/>
                <w:bCs/>
                <w:iCs/>
                <w:sz w:val="22"/>
                <w:szCs w:val="22"/>
                <w:lang w:val="de-DE"/>
              </w:rPr>
              <w:instrText xml:space="preserve"> FORMDROPDOWN </w:instrText>
            </w:r>
            <w:r w:rsidRPr="00122537">
              <w:rPr>
                <w:rFonts w:ascii="Aptos" w:hAnsi="Aptos" w:cstheme="minorHAnsi"/>
                <w:b/>
                <w:bCs/>
                <w:iCs/>
                <w:sz w:val="22"/>
                <w:szCs w:val="22"/>
                <w:lang w:val="de-DE"/>
              </w:rPr>
            </w:r>
            <w:r w:rsidRPr="00122537">
              <w:rPr>
                <w:rFonts w:ascii="Aptos" w:hAnsi="Aptos" w:cstheme="minorHAnsi"/>
                <w:b/>
                <w:bCs/>
                <w:iCs/>
                <w:sz w:val="22"/>
                <w:szCs w:val="22"/>
                <w:lang w:val="de-DE"/>
              </w:rPr>
              <w:fldChar w:fldCharType="separate"/>
            </w:r>
            <w:r w:rsidRPr="00122537">
              <w:rPr>
                <w:rFonts w:ascii="Aptos" w:hAnsi="Aptos" w:cstheme="minorHAnsi"/>
                <w:b/>
                <w:bCs/>
                <w:iCs/>
                <w:sz w:val="22"/>
                <w:szCs w:val="22"/>
                <w:lang w:val="de-DE"/>
              </w:rPr>
              <w:fldChar w:fldCharType="end"/>
            </w:r>
            <w:bookmarkEnd w:id="12"/>
            <w:r w:rsidRPr="00122537">
              <w:rPr>
                <w:rFonts w:ascii="Aptos" w:hAnsi="Aptos" w:cstheme="minorHAnsi"/>
                <w:b/>
                <w:bCs/>
                <w:iCs/>
                <w:sz w:val="22"/>
                <w:szCs w:val="22"/>
                <w:lang w:val="de-DE"/>
              </w:rPr>
              <w:t xml:space="preserve"> </w:t>
            </w:r>
          </w:p>
        </w:tc>
        <w:tc>
          <w:tcPr>
            <w:tcW w:w="1276" w:type="dxa"/>
            <w:gridSpan w:val="2"/>
          </w:tcPr>
          <w:p w14:paraId="5BBDD1E4" w14:textId="77777777" w:rsidR="00BF0A97" w:rsidRPr="00122537" w:rsidRDefault="00BF0A97" w:rsidP="00C514AB">
            <w:pPr>
              <w:widowControl w:val="0"/>
              <w:rPr>
                <w:rFonts w:ascii="Aptos" w:hAnsi="Aptos" w:cstheme="minorHAnsi"/>
                <w:sz w:val="22"/>
                <w:szCs w:val="22"/>
                <w:lang w:val="de-DE"/>
              </w:rPr>
            </w:pPr>
          </w:p>
        </w:tc>
        <w:tc>
          <w:tcPr>
            <w:tcW w:w="4252" w:type="dxa"/>
            <w:gridSpan w:val="4"/>
          </w:tcPr>
          <w:p w14:paraId="1C2A0992" w14:textId="77777777" w:rsidR="00BF0A97" w:rsidRPr="00122537" w:rsidRDefault="00BF0A97" w:rsidP="00C514AB">
            <w:pPr>
              <w:widowControl w:val="0"/>
              <w:tabs>
                <w:tab w:val="left" w:pos="709"/>
              </w:tabs>
              <w:ind w:right="180"/>
              <w:rPr>
                <w:rFonts w:ascii="Aptos" w:hAnsi="Aptos" w:cstheme="minorHAnsi"/>
                <w:b/>
                <w:bCs/>
                <w:i/>
                <w:iCs/>
                <w:color w:val="4472C4" w:themeColor="accent1"/>
                <w:sz w:val="22"/>
                <w:szCs w:val="22"/>
                <w:lang w:val="it-IT"/>
              </w:rPr>
            </w:pPr>
            <w:r w:rsidRPr="00122537">
              <w:rPr>
                <w:rFonts w:ascii="Aptos" w:hAnsi="Aptos" w:cstheme="minorHAnsi"/>
                <w:b/>
                <w:i/>
                <w:color w:val="4472C4" w:themeColor="accent1"/>
                <w:sz w:val="22"/>
                <w:szCs w:val="22"/>
                <w:lang w:val="it-IT"/>
              </w:rPr>
              <w:t>ATTENZIONE: confrontare</w:t>
            </w:r>
            <w:r w:rsidR="00707C5A" w:rsidRPr="00122537">
              <w:rPr>
                <w:rFonts w:ascii="Aptos" w:hAnsi="Aptos" w:cstheme="minorHAnsi"/>
                <w:b/>
                <w:i/>
                <w:color w:val="4472C4" w:themeColor="accent1"/>
                <w:sz w:val="22"/>
                <w:szCs w:val="22"/>
                <w:lang w:val="it-IT"/>
              </w:rPr>
              <w:t xml:space="preserve"> il CPV con</w:t>
            </w:r>
            <w:r w:rsidRPr="00122537">
              <w:rPr>
                <w:rFonts w:ascii="Aptos" w:hAnsi="Aptos" w:cstheme="minorHAnsi"/>
                <w:b/>
                <w:i/>
                <w:color w:val="4472C4" w:themeColor="accent1"/>
                <w:sz w:val="22"/>
                <w:szCs w:val="22"/>
                <w:lang w:val="it-IT"/>
              </w:rPr>
              <w:t xml:space="preserve"> le </w:t>
            </w:r>
            <w:r w:rsidR="00EF48A6" w:rsidRPr="00122537">
              <w:rPr>
                <w:rFonts w:ascii="Aptos" w:hAnsi="Aptos" w:cstheme="minorHAnsi"/>
                <w:b/>
                <w:i/>
                <w:color w:val="4472C4" w:themeColor="accent1"/>
                <w:sz w:val="22"/>
                <w:szCs w:val="22"/>
                <w:lang w:val="it-IT"/>
              </w:rPr>
              <w:t xml:space="preserve">seguenti </w:t>
            </w:r>
            <w:r w:rsidRPr="00122537">
              <w:rPr>
                <w:rFonts w:ascii="Aptos" w:hAnsi="Aptos" w:cstheme="minorHAnsi"/>
                <w:b/>
                <w:i/>
                <w:color w:val="4472C4" w:themeColor="accent1"/>
                <w:sz w:val="22"/>
                <w:szCs w:val="22"/>
                <w:lang w:val="it-IT"/>
              </w:rPr>
              <w:t>indicazioni</w:t>
            </w:r>
            <w:r w:rsidR="00EF48A6" w:rsidRPr="00122537">
              <w:rPr>
                <w:rFonts w:ascii="Aptos" w:hAnsi="Aptos" w:cstheme="minorHAnsi"/>
                <w:b/>
                <w:i/>
                <w:color w:val="4472C4" w:themeColor="accent1"/>
                <w:sz w:val="22"/>
                <w:szCs w:val="22"/>
                <w:lang w:val="it-IT"/>
              </w:rPr>
              <w:t>:</w:t>
            </w:r>
          </w:p>
          <w:p w14:paraId="13BDF58A" w14:textId="66EED687" w:rsidR="00BF0A97" w:rsidRPr="00122537" w:rsidRDefault="00BF0A97" w:rsidP="00C514AB">
            <w:pPr>
              <w:widowControl w:val="0"/>
              <w:tabs>
                <w:tab w:val="left" w:pos="709"/>
              </w:tabs>
              <w:ind w:right="180"/>
              <w:rPr>
                <w:rFonts w:ascii="Aptos" w:hAnsi="Aptos" w:cstheme="minorHAnsi"/>
                <w:bCs/>
                <w:strike/>
                <w:sz w:val="22"/>
                <w:szCs w:val="22"/>
                <w:lang w:val="it-IT"/>
              </w:rPr>
            </w:pPr>
            <w:r w:rsidRPr="00122537">
              <w:rPr>
                <w:rFonts w:ascii="Aptos" w:hAnsi="Aptos" w:cstheme="minorHAnsi"/>
                <w:b/>
                <w:bCs/>
                <w:i/>
                <w:iCs/>
                <w:sz w:val="22"/>
                <w:szCs w:val="22"/>
                <w:lang w:val="it-IT"/>
              </w:rPr>
              <w:t xml:space="preserve">Breve descrizione dei lavori: </w:t>
            </w:r>
            <w:r w:rsidRPr="00122537">
              <w:rPr>
                <w:rFonts w:ascii="Aptos" w:hAnsi="Aptos" w:cstheme="minorHAnsi"/>
                <w:sz w:val="22"/>
                <w:szCs w:val="22"/>
              </w:rPr>
              <w:fldChar w:fldCharType="begin">
                <w:ffData>
                  <w:name w:val=""/>
                  <w:enabled/>
                  <w:calcOnExit w:val="0"/>
                  <w:ddList/>
                </w:ffData>
              </w:fldChar>
            </w:r>
            <w:r w:rsidRPr="00122537">
              <w:rPr>
                <w:rFonts w:ascii="Aptos" w:hAnsi="Aptos" w:cstheme="minorHAnsi"/>
                <w:sz w:val="22"/>
                <w:szCs w:val="22"/>
                <w:lang w:val="it-IT"/>
              </w:rPr>
              <w:instrText xml:space="preserve"> FORMDROPDOWN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sz w:val="22"/>
                <w:szCs w:val="22"/>
              </w:rPr>
              <w:fldChar w:fldCharType="end"/>
            </w:r>
            <w:r w:rsidRPr="00122537">
              <w:rPr>
                <w:rFonts w:ascii="Aptos" w:hAnsi="Aptos" w:cstheme="minorHAnsi"/>
                <w:sz w:val="22"/>
                <w:szCs w:val="22"/>
                <w:lang w:val="it-IT"/>
              </w:rPr>
              <w:t xml:space="preserve"> </w:t>
            </w:r>
          </w:p>
        </w:tc>
      </w:tr>
      <w:tr w:rsidR="00BF0A97" w:rsidRPr="00122537" w14:paraId="1F424CFB" w14:textId="77777777" w:rsidTr="00796200">
        <w:trPr>
          <w:gridAfter w:val="1"/>
          <w:wAfter w:w="27" w:type="dxa"/>
        </w:trPr>
        <w:tc>
          <w:tcPr>
            <w:tcW w:w="4394" w:type="dxa"/>
            <w:gridSpan w:val="4"/>
          </w:tcPr>
          <w:p w14:paraId="77D57C9F" w14:textId="77777777" w:rsidR="00BF0A97" w:rsidRPr="00122537" w:rsidRDefault="00BF0A97" w:rsidP="00C514AB">
            <w:pPr>
              <w:pStyle w:val="Default"/>
              <w:widowControl w:val="0"/>
              <w:rPr>
                <w:rFonts w:ascii="Aptos" w:hAnsi="Aptos" w:cstheme="minorHAnsi"/>
                <w:color w:val="auto"/>
                <w:sz w:val="22"/>
                <w:szCs w:val="22"/>
              </w:rPr>
            </w:pPr>
          </w:p>
        </w:tc>
        <w:tc>
          <w:tcPr>
            <w:tcW w:w="1276" w:type="dxa"/>
            <w:gridSpan w:val="2"/>
          </w:tcPr>
          <w:p w14:paraId="541AC716" w14:textId="77777777" w:rsidR="00BF0A97" w:rsidRPr="00122537" w:rsidRDefault="00BF0A97" w:rsidP="00C514AB">
            <w:pPr>
              <w:widowControl w:val="0"/>
              <w:rPr>
                <w:rFonts w:ascii="Aptos" w:hAnsi="Aptos" w:cstheme="minorHAnsi"/>
                <w:sz w:val="22"/>
                <w:szCs w:val="22"/>
                <w:lang w:val="it-IT"/>
              </w:rPr>
            </w:pPr>
          </w:p>
        </w:tc>
        <w:tc>
          <w:tcPr>
            <w:tcW w:w="4252" w:type="dxa"/>
            <w:gridSpan w:val="4"/>
          </w:tcPr>
          <w:p w14:paraId="2254836A" w14:textId="77777777" w:rsidR="00BF0A97" w:rsidRPr="00122537" w:rsidRDefault="00BF0A97" w:rsidP="00C514AB">
            <w:pPr>
              <w:pStyle w:val="Default"/>
              <w:widowControl w:val="0"/>
              <w:ind w:right="105"/>
              <w:rPr>
                <w:rFonts w:ascii="Aptos" w:hAnsi="Aptos" w:cstheme="minorHAnsi"/>
                <w:bCs/>
                <w:sz w:val="22"/>
                <w:szCs w:val="22"/>
              </w:rPr>
            </w:pPr>
          </w:p>
        </w:tc>
      </w:tr>
      <w:tr w:rsidR="00AE0BF8" w:rsidRPr="006A0AA2" w14:paraId="1C6EB368" w14:textId="77777777" w:rsidTr="00796200">
        <w:trPr>
          <w:gridAfter w:val="1"/>
          <w:wAfter w:w="27" w:type="dxa"/>
        </w:trPr>
        <w:tc>
          <w:tcPr>
            <w:tcW w:w="4394" w:type="dxa"/>
            <w:gridSpan w:val="4"/>
          </w:tcPr>
          <w:p w14:paraId="081F127C"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r w:rsidRPr="00C41EF5">
              <w:rPr>
                <w:rFonts w:ascii="Aptos" w:hAnsi="Aptos" w:cstheme="minorHAnsi"/>
                <w:b/>
                <w:iCs/>
                <w:color w:val="4472C4" w:themeColor="accent1"/>
                <w:sz w:val="22"/>
                <w:szCs w:val="22"/>
                <w:u w:val="single"/>
                <w:lang w:val="de-DE"/>
              </w:rPr>
              <w:t>ACHTUNG</w:t>
            </w:r>
            <w:r w:rsidRPr="00C41EF5">
              <w:rPr>
                <w:rFonts w:ascii="Aptos" w:hAnsi="Aptos" w:cstheme="minorHAnsi"/>
                <w:b/>
                <w:i/>
                <w:color w:val="4472C4" w:themeColor="accent1"/>
                <w:sz w:val="22"/>
                <w:szCs w:val="22"/>
                <w:lang w:val="de-DE"/>
              </w:rPr>
              <w:t>:</w:t>
            </w:r>
          </w:p>
          <w:p w14:paraId="2B14E03C" w14:textId="77777777" w:rsidR="00AE0BF8" w:rsidRPr="00C41EF5" w:rsidRDefault="00AE0BF8" w:rsidP="00C514AB">
            <w:pPr>
              <w:autoSpaceDE w:val="0"/>
              <w:autoSpaceDN w:val="0"/>
              <w:adjustRightInd w:val="0"/>
              <w:rPr>
                <w:rFonts w:ascii="Aptos" w:hAnsi="Aptos" w:cs="Calibri"/>
                <w:b/>
                <w:bCs/>
                <w:color w:val="4472C4" w:themeColor="accent1"/>
                <w:sz w:val="22"/>
                <w:szCs w:val="22"/>
                <w:u w:val="single"/>
                <w:lang w:val="de-DE" w:eastAsia="it-IT"/>
              </w:rPr>
            </w:pPr>
            <w:r w:rsidRPr="00C41EF5">
              <w:rPr>
                <w:rFonts w:ascii="Aptos" w:hAnsi="Aptos" w:cs="Calibri"/>
                <w:color w:val="4472C4" w:themeColor="accent1"/>
                <w:sz w:val="22"/>
                <w:szCs w:val="22"/>
                <w:lang w:val="de-DE" w:eastAsia="it-IT"/>
              </w:rPr>
              <w:t xml:space="preserve">Gemäß Art. 9, Absatz 2-bis, LG Nr. 16/2015, </w:t>
            </w:r>
            <w:r w:rsidRPr="00C41EF5">
              <w:rPr>
                <w:rFonts w:ascii="Aptos" w:hAnsi="Aptos" w:cs="Calibri"/>
                <w:b/>
                <w:bCs/>
                <w:color w:val="4472C4" w:themeColor="accent1"/>
                <w:sz w:val="22"/>
                <w:szCs w:val="22"/>
                <w:lang w:val="de-DE" w:eastAsia="it-IT"/>
              </w:rPr>
              <w:t xml:space="preserve">wenden die Vergabestellen Methoden und Instrumente des digitalen Informationsmanagements im Bauwesen für die </w:t>
            </w:r>
            <w:r w:rsidRPr="00C41EF5">
              <w:rPr>
                <w:rFonts w:ascii="Aptos" w:hAnsi="Aptos" w:cs="Calibri"/>
                <w:color w:val="4472C4" w:themeColor="accent1"/>
                <w:sz w:val="22"/>
                <w:szCs w:val="22"/>
                <w:lang w:val="de-DE" w:eastAsia="it-IT"/>
              </w:rPr>
              <w:t xml:space="preserve">Planung und </w:t>
            </w:r>
            <w:r w:rsidRPr="00C41EF5">
              <w:rPr>
                <w:rFonts w:ascii="Aptos" w:hAnsi="Aptos" w:cs="Calibri"/>
                <w:b/>
                <w:bCs/>
                <w:color w:val="4472C4" w:themeColor="accent1"/>
                <w:sz w:val="22"/>
                <w:szCs w:val="22"/>
                <w:lang w:val="de-DE" w:eastAsia="it-IT"/>
              </w:rPr>
              <w:t xml:space="preserve">Realisierung von Neubauten und für Eingriffe an bestehenden Gebäuden </w:t>
            </w:r>
            <w:r w:rsidRPr="00C41EF5">
              <w:rPr>
                <w:rFonts w:ascii="Aptos" w:hAnsi="Aptos" w:cs="Calibri"/>
                <w:b/>
                <w:bCs/>
                <w:color w:val="4472C4" w:themeColor="accent1"/>
                <w:sz w:val="22"/>
                <w:szCs w:val="22"/>
                <w:u w:val="single"/>
                <w:lang w:val="de-DE" w:eastAsia="it-IT"/>
              </w:rPr>
              <w:t>mit geschätzten Kosten von über 2 Millionen Euro an.</w:t>
            </w:r>
          </w:p>
          <w:p w14:paraId="5AEB38AF"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p>
          <w:p w14:paraId="0CEA7814"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r w:rsidRPr="00C41EF5">
              <w:rPr>
                <w:rFonts w:ascii="Aptos" w:hAnsi="Aptos" w:cs="Calibri"/>
                <w:color w:val="4472C4" w:themeColor="accent1"/>
                <w:sz w:val="22"/>
                <w:szCs w:val="22"/>
                <w:lang w:val="de-DE" w:eastAsia="it-IT"/>
              </w:rPr>
              <w:t xml:space="preserve">Bei der Planung und Realisierung von Neubauten und bei Eingriffen an bestehenden Gebäuden </w:t>
            </w:r>
            <w:r w:rsidRPr="00C41EF5">
              <w:rPr>
                <w:rFonts w:ascii="Aptos" w:hAnsi="Aptos" w:cs="Calibri"/>
                <w:b/>
                <w:bCs/>
                <w:color w:val="4472C4" w:themeColor="accent1"/>
                <w:sz w:val="22"/>
                <w:szCs w:val="22"/>
                <w:lang w:val="de-DE" w:eastAsia="it-IT"/>
              </w:rPr>
              <w:t>mit geschätzten Kosten u</w:t>
            </w:r>
            <w:r w:rsidRPr="00C41EF5">
              <w:rPr>
                <w:rFonts w:ascii="Aptos" w:hAnsi="Aptos" w:cs="Calibri"/>
                <w:b/>
                <w:bCs/>
                <w:color w:val="4472C4" w:themeColor="accent1"/>
                <w:sz w:val="22"/>
                <w:szCs w:val="22"/>
                <w:u w:val="single"/>
                <w:lang w:val="de-DE" w:eastAsia="it-IT"/>
              </w:rPr>
              <w:t>nter 2 Millionen Euro</w:t>
            </w:r>
            <w:r w:rsidRPr="00C41EF5">
              <w:rPr>
                <w:rFonts w:ascii="Aptos" w:hAnsi="Aptos" w:cs="Calibri"/>
                <w:color w:val="4472C4" w:themeColor="accent1"/>
                <w:sz w:val="22"/>
                <w:szCs w:val="22"/>
                <w:lang w:val="de-DE" w:eastAsia="it-IT"/>
              </w:rPr>
              <w:t xml:space="preserve"> ist die Verwendung dieser digitalen Methoden und Instrumente für die Vergabestellen</w:t>
            </w:r>
            <w:r w:rsidRPr="00C41EF5">
              <w:rPr>
                <w:rFonts w:ascii="Aptos" w:hAnsi="Aptos" w:cs="Calibri"/>
                <w:b/>
                <w:bCs/>
                <w:color w:val="4472C4" w:themeColor="accent1"/>
                <w:sz w:val="22"/>
                <w:szCs w:val="22"/>
                <w:lang w:val="de-DE" w:eastAsia="it-IT"/>
              </w:rPr>
              <w:t xml:space="preserve"> </w:t>
            </w:r>
            <w:r w:rsidRPr="00C41EF5">
              <w:rPr>
                <w:rFonts w:ascii="Aptos" w:hAnsi="Aptos" w:cs="Calibri"/>
                <w:b/>
                <w:bCs/>
                <w:color w:val="4472C4" w:themeColor="accent1"/>
                <w:sz w:val="22"/>
                <w:szCs w:val="22"/>
                <w:u w:val="single"/>
                <w:lang w:val="de-DE" w:eastAsia="it-IT"/>
              </w:rPr>
              <w:t>fakultativ</w:t>
            </w:r>
            <w:r w:rsidRPr="00C41EF5">
              <w:rPr>
                <w:rFonts w:ascii="Aptos" w:hAnsi="Aptos" w:cs="Calibri"/>
                <w:color w:val="4472C4" w:themeColor="accent1"/>
                <w:sz w:val="22"/>
                <w:szCs w:val="22"/>
                <w:lang w:val="de-DE" w:eastAsia="it-IT"/>
              </w:rPr>
              <w:t>.</w:t>
            </w:r>
          </w:p>
          <w:p w14:paraId="1A0D5D54"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p>
          <w:p w14:paraId="686B16F0"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r w:rsidRPr="00C41EF5">
              <w:rPr>
                <w:rFonts w:ascii="Aptos" w:hAnsi="Aptos" w:cs="Calibri"/>
                <w:color w:val="4472C4" w:themeColor="accent1"/>
                <w:sz w:val="22"/>
                <w:szCs w:val="22"/>
                <w:lang w:val="de-DE" w:eastAsia="it-IT"/>
              </w:rPr>
              <w:t xml:space="preserve">Diese Bestimmung </w:t>
            </w:r>
            <w:r w:rsidRPr="00C41EF5">
              <w:rPr>
                <w:rFonts w:ascii="Aptos" w:hAnsi="Aptos" w:cs="Calibri"/>
                <w:b/>
                <w:bCs/>
                <w:color w:val="4472C4" w:themeColor="accent1"/>
                <w:sz w:val="22"/>
                <w:szCs w:val="22"/>
                <w:u w:val="single"/>
                <w:lang w:val="de-DE" w:eastAsia="it-IT"/>
              </w:rPr>
              <w:t>gilt nicht</w:t>
            </w:r>
            <w:r w:rsidRPr="00C41EF5">
              <w:rPr>
                <w:rFonts w:ascii="Aptos" w:hAnsi="Aptos" w:cs="Calibri"/>
                <w:color w:val="4472C4" w:themeColor="accent1"/>
                <w:sz w:val="22"/>
                <w:szCs w:val="22"/>
                <w:lang w:val="de-DE" w:eastAsia="it-IT"/>
              </w:rPr>
              <w:t xml:space="preserve"> </w:t>
            </w:r>
            <w:r w:rsidRPr="00C41EF5">
              <w:rPr>
                <w:rFonts w:ascii="Aptos" w:hAnsi="Aptos" w:cs="Calibri"/>
                <w:b/>
                <w:bCs/>
                <w:color w:val="4472C4" w:themeColor="accent1"/>
                <w:sz w:val="22"/>
                <w:szCs w:val="22"/>
                <w:lang w:val="de-DE" w:eastAsia="it-IT"/>
              </w:rPr>
              <w:t>für ordentliche und außerordentliche Instandhaltungsarbeiten</w:t>
            </w:r>
            <w:r w:rsidRPr="00C41EF5">
              <w:rPr>
                <w:rFonts w:ascii="Aptos" w:hAnsi="Aptos" w:cs="Calibri"/>
                <w:color w:val="4472C4" w:themeColor="accent1"/>
                <w:sz w:val="22"/>
                <w:szCs w:val="22"/>
                <w:lang w:val="de-DE" w:eastAsia="it-IT"/>
              </w:rPr>
              <w:t>, es sei denn, diese betreffen Arbeiten, die zuvor unter Anwendung der oben genannten Methoden und Instrumente des digitalen Informationsmanagements durchgeführt wurden.</w:t>
            </w:r>
          </w:p>
          <w:p w14:paraId="6F5BD398"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p>
          <w:p w14:paraId="30D16954"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r w:rsidRPr="00C41EF5">
              <w:rPr>
                <w:rFonts w:ascii="Aptos" w:hAnsi="Aptos" w:cs="Calibri"/>
                <w:color w:val="4472C4" w:themeColor="accent1"/>
                <w:sz w:val="22"/>
                <w:szCs w:val="22"/>
                <w:lang w:val="de-DE" w:eastAsia="it-IT"/>
              </w:rPr>
              <w:t xml:space="preserve">Auch außerhalb der oben genannten Fälle </w:t>
            </w:r>
            <w:r w:rsidRPr="00C41EF5">
              <w:rPr>
                <w:rFonts w:ascii="Aptos" w:hAnsi="Aptos" w:cs="Calibri"/>
                <w:b/>
                <w:bCs/>
                <w:color w:val="4472C4" w:themeColor="accent1"/>
                <w:sz w:val="22"/>
                <w:szCs w:val="22"/>
                <w:lang w:val="de-DE" w:eastAsia="it-IT"/>
              </w:rPr>
              <w:t xml:space="preserve">können die Vergabestellen Methoden und Instrumente für die digitale Informationsverwaltung </w:t>
            </w:r>
            <w:r w:rsidRPr="00C41EF5">
              <w:rPr>
                <w:rFonts w:ascii="Aptos" w:hAnsi="Aptos" w:cs="Calibri"/>
                <w:color w:val="4472C4" w:themeColor="accent1"/>
                <w:sz w:val="22"/>
                <w:szCs w:val="22"/>
                <w:lang w:val="de-DE" w:eastAsia="it-IT"/>
              </w:rPr>
              <w:t xml:space="preserve">für Bauwerke </w:t>
            </w:r>
            <w:r w:rsidRPr="00C41EF5">
              <w:rPr>
                <w:rFonts w:ascii="Aptos" w:hAnsi="Aptos" w:cs="Calibri"/>
                <w:b/>
                <w:bCs/>
                <w:color w:val="4472C4" w:themeColor="accent1"/>
                <w:sz w:val="22"/>
                <w:szCs w:val="22"/>
                <w:lang w:val="de-DE" w:eastAsia="it-IT"/>
              </w:rPr>
              <w:t>anwenden</w:t>
            </w:r>
            <w:r w:rsidRPr="00C41EF5">
              <w:rPr>
                <w:rFonts w:ascii="Aptos" w:hAnsi="Aptos" w:cs="Calibri"/>
                <w:color w:val="4472C4" w:themeColor="accent1"/>
                <w:sz w:val="22"/>
                <w:szCs w:val="22"/>
                <w:lang w:val="de-DE" w:eastAsia="it-IT"/>
              </w:rPr>
              <w:t xml:space="preserve"> und </w:t>
            </w:r>
            <w:r w:rsidRPr="00C41EF5">
              <w:rPr>
                <w:rFonts w:ascii="Aptos" w:hAnsi="Aptos" w:cs="Calibri"/>
                <w:b/>
                <w:bCs/>
                <w:color w:val="4472C4" w:themeColor="accent1"/>
                <w:sz w:val="22"/>
                <w:szCs w:val="22"/>
                <w:lang w:val="de-DE" w:eastAsia="it-IT"/>
              </w:rPr>
              <w:t>gegebenenfalls in den Ausschreibungsunterlagen Prämienpunkte</w:t>
            </w:r>
            <w:r w:rsidRPr="00C41EF5">
              <w:rPr>
                <w:rFonts w:ascii="Aptos" w:hAnsi="Aptos" w:cs="Calibri"/>
                <w:color w:val="4472C4" w:themeColor="accent1"/>
                <w:sz w:val="22"/>
                <w:szCs w:val="22"/>
                <w:lang w:val="de-DE" w:eastAsia="it-IT"/>
              </w:rPr>
              <w:t xml:space="preserve"> in Bezug auf die Art und Weise der Nutzung dieser Methoden und Instrumente </w:t>
            </w:r>
            <w:r w:rsidRPr="00C41EF5">
              <w:rPr>
                <w:rFonts w:ascii="Aptos" w:hAnsi="Aptos" w:cs="Calibri"/>
                <w:b/>
                <w:bCs/>
                <w:color w:val="4472C4" w:themeColor="accent1"/>
                <w:sz w:val="22"/>
                <w:szCs w:val="22"/>
                <w:lang w:val="de-DE" w:eastAsia="it-IT"/>
              </w:rPr>
              <w:t>vorsehen</w:t>
            </w:r>
            <w:r w:rsidRPr="00C41EF5">
              <w:rPr>
                <w:rFonts w:ascii="Aptos" w:hAnsi="Aptos" w:cs="Calibri"/>
                <w:color w:val="4472C4" w:themeColor="accent1"/>
                <w:sz w:val="22"/>
                <w:szCs w:val="22"/>
                <w:lang w:val="de-DE" w:eastAsia="it-IT"/>
              </w:rPr>
              <w:t xml:space="preserve">. Diese Möglichkeit unterliegt der Einhaltung der in </w:t>
            </w:r>
            <w:r w:rsidRPr="00C41EF5">
              <w:rPr>
                <w:rFonts w:ascii="Aptos" w:hAnsi="Aptos" w:cs="Calibri"/>
                <w:b/>
                <w:bCs/>
                <w:color w:val="4472C4" w:themeColor="accent1"/>
                <w:sz w:val="22"/>
                <w:szCs w:val="22"/>
                <w:lang w:val="de-DE" w:eastAsia="it-IT"/>
              </w:rPr>
              <w:t>Anhang I.9, Art. 1, Absatz 4 des GvD 36/2023</w:t>
            </w:r>
            <w:r w:rsidRPr="00C41EF5">
              <w:rPr>
                <w:rFonts w:ascii="Aptos" w:hAnsi="Aptos" w:cs="Calibri"/>
                <w:color w:val="4472C4" w:themeColor="accent1"/>
                <w:sz w:val="22"/>
                <w:szCs w:val="22"/>
                <w:lang w:val="de-DE" w:eastAsia="it-IT"/>
              </w:rPr>
              <w:t xml:space="preserve"> festgelegten Maßnahmen.</w:t>
            </w:r>
          </w:p>
          <w:p w14:paraId="6CC27FC6" w14:textId="77777777" w:rsidR="00AE0BF8" w:rsidRPr="00C41EF5" w:rsidRDefault="00AE0BF8" w:rsidP="00C514AB">
            <w:pPr>
              <w:autoSpaceDE w:val="0"/>
              <w:autoSpaceDN w:val="0"/>
              <w:adjustRightInd w:val="0"/>
              <w:rPr>
                <w:rFonts w:ascii="Aptos" w:hAnsi="Aptos" w:cs="Calibri"/>
                <w:color w:val="4472C4" w:themeColor="accent1"/>
                <w:sz w:val="22"/>
                <w:szCs w:val="22"/>
                <w:lang w:val="de-DE" w:eastAsia="it-IT"/>
              </w:rPr>
            </w:pPr>
          </w:p>
          <w:p w14:paraId="225DF069" w14:textId="7CACBAF9" w:rsidR="00AE0BF8" w:rsidRPr="00C41EF5" w:rsidRDefault="00AE0BF8" w:rsidP="00C514AB">
            <w:pPr>
              <w:pStyle w:val="Default"/>
              <w:widowControl w:val="0"/>
              <w:rPr>
                <w:rFonts w:ascii="Aptos" w:hAnsi="Aptos" w:cstheme="minorHAnsi"/>
                <w:color w:val="4472C4" w:themeColor="accent1"/>
                <w:sz w:val="22"/>
                <w:szCs w:val="22"/>
                <w:lang w:val="de-DE"/>
              </w:rPr>
            </w:pPr>
            <w:r w:rsidRPr="00C41EF5">
              <w:rPr>
                <w:rFonts w:ascii="Aptos" w:hAnsi="Aptos" w:cs="Calibri"/>
                <w:b/>
                <w:bCs/>
                <w:color w:val="4472C4" w:themeColor="accent1"/>
                <w:sz w:val="22"/>
                <w:szCs w:val="22"/>
                <w:lang w:val="de-DE"/>
              </w:rPr>
              <w:t>Für die Festlegung der Modalitäten und Fristen für die Einführung</w:t>
            </w:r>
            <w:r w:rsidRPr="00C41EF5">
              <w:rPr>
                <w:rFonts w:ascii="Aptos" w:hAnsi="Aptos" w:cs="Calibri"/>
                <w:color w:val="4472C4" w:themeColor="accent1"/>
                <w:sz w:val="22"/>
                <w:szCs w:val="22"/>
                <w:lang w:val="de-DE"/>
              </w:rPr>
              <w:t xml:space="preserve"> von Methoden und Instrumente für die Informationsverwaltung wird </w:t>
            </w:r>
            <w:r w:rsidRPr="00C41EF5">
              <w:rPr>
                <w:rFonts w:ascii="Aptos" w:hAnsi="Aptos" w:cs="Calibri"/>
                <w:b/>
                <w:bCs/>
                <w:color w:val="4472C4" w:themeColor="accent1"/>
                <w:sz w:val="22"/>
                <w:szCs w:val="22"/>
                <w:lang w:val="de-DE"/>
              </w:rPr>
              <w:t>auf Anhang I.9 verwiesen</w:t>
            </w:r>
            <w:r w:rsidRPr="00C41EF5">
              <w:rPr>
                <w:rFonts w:ascii="Aptos" w:hAnsi="Aptos" w:cs="Calibri"/>
                <w:color w:val="4472C4" w:themeColor="accent1"/>
                <w:sz w:val="22"/>
                <w:szCs w:val="22"/>
                <w:lang w:val="de-DE"/>
              </w:rPr>
              <w:t>.</w:t>
            </w:r>
          </w:p>
        </w:tc>
        <w:tc>
          <w:tcPr>
            <w:tcW w:w="1276" w:type="dxa"/>
            <w:gridSpan w:val="2"/>
          </w:tcPr>
          <w:p w14:paraId="08DCA552" w14:textId="77777777" w:rsidR="00AE0BF8" w:rsidRPr="00C41EF5" w:rsidRDefault="00AE0BF8" w:rsidP="00C514AB">
            <w:pPr>
              <w:widowControl w:val="0"/>
              <w:rPr>
                <w:rFonts w:ascii="Aptos" w:hAnsi="Aptos" w:cstheme="minorHAnsi"/>
                <w:color w:val="4472C4" w:themeColor="accent1"/>
                <w:sz w:val="22"/>
                <w:szCs w:val="22"/>
                <w:lang w:val="de-DE"/>
              </w:rPr>
            </w:pPr>
          </w:p>
        </w:tc>
        <w:tc>
          <w:tcPr>
            <w:tcW w:w="4252" w:type="dxa"/>
            <w:gridSpan w:val="4"/>
          </w:tcPr>
          <w:p w14:paraId="1D8A3108"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r w:rsidRPr="00C41EF5">
              <w:rPr>
                <w:rFonts w:ascii="Aptos" w:hAnsi="Aptos" w:cstheme="minorHAnsi"/>
                <w:b/>
                <w:color w:val="4472C4" w:themeColor="accent1"/>
                <w:sz w:val="22"/>
                <w:szCs w:val="22"/>
                <w:u w:val="single"/>
              </w:rPr>
              <w:t>ATTENZIONE</w:t>
            </w:r>
            <w:r w:rsidRPr="00C41EF5">
              <w:rPr>
                <w:rFonts w:ascii="Aptos" w:hAnsi="Aptos" w:cstheme="minorHAnsi"/>
                <w:bCs/>
                <w:color w:val="4472C4" w:themeColor="accent1"/>
                <w:sz w:val="22"/>
                <w:szCs w:val="22"/>
              </w:rPr>
              <w:t xml:space="preserve">: </w:t>
            </w:r>
          </w:p>
          <w:p w14:paraId="5987CAC2"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r w:rsidRPr="00C41EF5">
              <w:rPr>
                <w:rFonts w:ascii="Aptos" w:hAnsi="Aptos" w:cstheme="minorHAnsi"/>
                <w:bCs/>
                <w:color w:val="4472C4" w:themeColor="accent1"/>
                <w:sz w:val="22"/>
                <w:szCs w:val="22"/>
              </w:rPr>
              <w:t xml:space="preserve">Ai sensi dell’art. 9, comma 2 bis, LP n. 16/2015, </w:t>
            </w:r>
            <w:r w:rsidRPr="00C41EF5">
              <w:rPr>
                <w:rFonts w:ascii="Aptos" w:hAnsi="Aptos" w:cstheme="minorHAnsi"/>
                <w:b/>
                <w:color w:val="4472C4" w:themeColor="accent1"/>
                <w:sz w:val="22"/>
                <w:szCs w:val="22"/>
              </w:rPr>
              <w:t>le stazioni appaltanti adottano metodi e strumenti di gestione informativa digitale delle costruzioni per la</w:t>
            </w:r>
            <w:r w:rsidRPr="00C41EF5">
              <w:rPr>
                <w:rFonts w:ascii="Aptos" w:hAnsi="Aptos" w:cstheme="minorHAnsi"/>
                <w:bCs/>
                <w:color w:val="4472C4" w:themeColor="accent1"/>
                <w:sz w:val="22"/>
                <w:szCs w:val="22"/>
              </w:rPr>
              <w:t xml:space="preserve"> progettazione e la </w:t>
            </w:r>
            <w:r w:rsidRPr="00C41EF5">
              <w:rPr>
                <w:rFonts w:ascii="Aptos" w:hAnsi="Aptos" w:cstheme="minorHAnsi"/>
                <w:b/>
                <w:color w:val="4472C4" w:themeColor="accent1"/>
                <w:sz w:val="22"/>
                <w:szCs w:val="22"/>
              </w:rPr>
              <w:t xml:space="preserve">realizzazione di opere di nuova costruzione e per gli interventi su costruzioni esistenti con </w:t>
            </w:r>
            <w:r w:rsidRPr="00C41EF5">
              <w:rPr>
                <w:rFonts w:ascii="Aptos" w:hAnsi="Aptos" w:cstheme="minorHAnsi"/>
                <w:b/>
                <w:color w:val="4472C4" w:themeColor="accent1"/>
                <w:sz w:val="22"/>
                <w:szCs w:val="22"/>
                <w:u w:val="single"/>
              </w:rPr>
              <w:t>stima del costo presunto dei lavori d'importo superiore a 2 milioni di euro</w:t>
            </w:r>
            <w:r w:rsidRPr="00C41EF5">
              <w:rPr>
                <w:rFonts w:ascii="Aptos" w:hAnsi="Aptos" w:cstheme="minorHAnsi"/>
                <w:bCs/>
                <w:color w:val="4472C4" w:themeColor="accent1"/>
                <w:sz w:val="22"/>
                <w:szCs w:val="22"/>
              </w:rPr>
              <w:t xml:space="preserve">. </w:t>
            </w:r>
          </w:p>
          <w:p w14:paraId="497A5FEC"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r w:rsidRPr="00C41EF5">
              <w:rPr>
                <w:rFonts w:ascii="Aptos" w:hAnsi="Aptos" w:cstheme="minorHAnsi"/>
                <w:bCs/>
                <w:color w:val="4472C4" w:themeColor="accent1"/>
                <w:sz w:val="22"/>
                <w:szCs w:val="22"/>
              </w:rPr>
              <w:t xml:space="preserve">Per la progettazione e la realizzazione di opere di nuova costruzione e per gli interventi su costruzioni esistenti </w:t>
            </w:r>
            <w:r w:rsidRPr="00C41EF5">
              <w:rPr>
                <w:rFonts w:ascii="Aptos" w:hAnsi="Aptos" w:cstheme="minorHAnsi"/>
                <w:b/>
                <w:color w:val="4472C4" w:themeColor="accent1"/>
                <w:sz w:val="22"/>
                <w:szCs w:val="22"/>
              </w:rPr>
              <w:t xml:space="preserve">con stima del costo presunto dei lavori </w:t>
            </w:r>
            <w:r w:rsidRPr="00C41EF5">
              <w:rPr>
                <w:rFonts w:ascii="Aptos" w:hAnsi="Aptos" w:cstheme="minorHAnsi"/>
                <w:b/>
                <w:color w:val="4472C4" w:themeColor="accent1"/>
                <w:sz w:val="22"/>
                <w:szCs w:val="22"/>
                <w:u w:val="single"/>
              </w:rPr>
              <w:t>inferiore a 2 milioni</w:t>
            </w:r>
            <w:r w:rsidRPr="00C41EF5">
              <w:rPr>
                <w:rFonts w:ascii="Aptos" w:hAnsi="Aptos" w:cstheme="minorHAnsi"/>
                <w:bCs/>
                <w:color w:val="4472C4" w:themeColor="accent1"/>
                <w:sz w:val="22"/>
                <w:szCs w:val="22"/>
              </w:rPr>
              <w:t xml:space="preserve">, l’utilizzo di tali metodi e strumenti digitali </w:t>
            </w:r>
            <w:r w:rsidRPr="00C41EF5">
              <w:rPr>
                <w:rFonts w:ascii="Aptos" w:hAnsi="Aptos" w:cstheme="minorHAnsi"/>
                <w:b/>
                <w:color w:val="4472C4" w:themeColor="accent1"/>
                <w:sz w:val="22"/>
                <w:szCs w:val="22"/>
                <w:u w:val="single"/>
              </w:rPr>
              <w:t>è facoltativo</w:t>
            </w:r>
            <w:r w:rsidRPr="00C41EF5">
              <w:rPr>
                <w:rFonts w:ascii="Aptos" w:hAnsi="Aptos" w:cstheme="minorHAnsi"/>
                <w:bCs/>
                <w:color w:val="4472C4" w:themeColor="accent1"/>
                <w:sz w:val="22"/>
                <w:szCs w:val="22"/>
              </w:rPr>
              <w:t xml:space="preserve"> per le stazioni appaltanti.</w:t>
            </w:r>
          </w:p>
          <w:p w14:paraId="76BECCB4"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p>
          <w:p w14:paraId="10C00BC8"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r w:rsidRPr="00C41EF5">
              <w:rPr>
                <w:rFonts w:ascii="Aptos" w:hAnsi="Aptos" w:cstheme="minorHAnsi"/>
                <w:bCs/>
                <w:color w:val="4472C4" w:themeColor="accent1"/>
                <w:sz w:val="22"/>
                <w:szCs w:val="22"/>
              </w:rPr>
              <w:t xml:space="preserve">Tale disposizione </w:t>
            </w:r>
            <w:r w:rsidRPr="00C41EF5">
              <w:rPr>
                <w:rFonts w:ascii="Aptos" w:hAnsi="Aptos" w:cstheme="minorHAnsi"/>
                <w:b/>
                <w:color w:val="4472C4" w:themeColor="accent1"/>
                <w:sz w:val="22"/>
                <w:szCs w:val="22"/>
                <w:u w:val="single"/>
              </w:rPr>
              <w:t>non si applica</w:t>
            </w:r>
            <w:r w:rsidRPr="00C41EF5">
              <w:rPr>
                <w:rFonts w:ascii="Aptos" w:hAnsi="Aptos" w:cstheme="minorHAnsi"/>
                <w:bCs/>
                <w:color w:val="4472C4" w:themeColor="accent1"/>
                <w:sz w:val="22"/>
                <w:szCs w:val="22"/>
              </w:rPr>
              <w:t xml:space="preserve"> agli </w:t>
            </w:r>
            <w:r w:rsidRPr="00C41EF5">
              <w:rPr>
                <w:rFonts w:ascii="Aptos" w:hAnsi="Aptos" w:cstheme="minorHAnsi"/>
                <w:b/>
                <w:color w:val="4472C4" w:themeColor="accent1"/>
                <w:sz w:val="22"/>
                <w:szCs w:val="22"/>
              </w:rPr>
              <w:t>interventi di ordinaria e straordinaria manutenzione</w:t>
            </w:r>
            <w:r w:rsidRPr="00C41EF5">
              <w:rPr>
                <w:rFonts w:ascii="Aptos" w:hAnsi="Aptos" w:cstheme="minorHAnsi"/>
                <w:bCs/>
                <w:color w:val="4472C4" w:themeColor="accent1"/>
                <w:sz w:val="22"/>
                <w:szCs w:val="22"/>
              </w:rPr>
              <w:t>, a meno che essi non riguardino opere precedentemente eseguite con l’adozione dei suddetti metodi e strumenti di gestione informativa digitale.</w:t>
            </w:r>
          </w:p>
          <w:p w14:paraId="3290AAD5"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p>
          <w:p w14:paraId="72F6898A"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r w:rsidRPr="00C41EF5">
              <w:rPr>
                <w:rFonts w:ascii="Aptos" w:hAnsi="Aptos" w:cstheme="minorHAnsi"/>
                <w:bCs/>
                <w:color w:val="4472C4" w:themeColor="accent1"/>
                <w:sz w:val="22"/>
                <w:szCs w:val="22"/>
              </w:rPr>
              <w:t xml:space="preserve">Anche al di fuori dei casi di cui sopra, </w:t>
            </w:r>
            <w:r w:rsidRPr="00C41EF5">
              <w:rPr>
                <w:rFonts w:ascii="Aptos" w:hAnsi="Aptos" w:cstheme="minorHAnsi"/>
                <w:b/>
                <w:color w:val="4472C4" w:themeColor="accent1"/>
                <w:sz w:val="22"/>
                <w:szCs w:val="22"/>
              </w:rPr>
              <w:t>le stazioni appaltanti</w:t>
            </w:r>
            <w:r w:rsidRPr="00C41EF5">
              <w:rPr>
                <w:rFonts w:ascii="Aptos" w:hAnsi="Aptos" w:cstheme="minorHAnsi"/>
                <w:bCs/>
                <w:color w:val="4472C4" w:themeColor="accent1"/>
                <w:sz w:val="22"/>
                <w:szCs w:val="22"/>
              </w:rPr>
              <w:t xml:space="preserve"> </w:t>
            </w:r>
            <w:r w:rsidRPr="00C41EF5">
              <w:rPr>
                <w:rFonts w:ascii="Aptos" w:hAnsi="Aptos" w:cstheme="minorHAnsi"/>
                <w:b/>
                <w:color w:val="4472C4" w:themeColor="accent1"/>
                <w:sz w:val="22"/>
                <w:szCs w:val="22"/>
              </w:rPr>
              <w:t>possono</w:t>
            </w:r>
            <w:r w:rsidRPr="00C41EF5">
              <w:rPr>
                <w:rFonts w:ascii="Aptos" w:hAnsi="Aptos" w:cstheme="minorHAnsi"/>
                <w:bCs/>
                <w:color w:val="4472C4" w:themeColor="accent1"/>
                <w:sz w:val="22"/>
                <w:szCs w:val="22"/>
              </w:rPr>
              <w:t xml:space="preserve"> adottare metodi e strumenti di gestione informativa digitale delle costruzioni, </w:t>
            </w:r>
            <w:r w:rsidRPr="00C41EF5">
              <w:rPr>
                <w:rFonts w:ascii="Aptos" w:hAnsi="Aptos" w:cstheme="minorHAnsi"/>
                <w:b/>
                <w:color w:val="4472C4" w:themeColor="accent1"/>
                <w:sz w:val="22"/>
                <w:szCs w:val="22"/>
              </w:rPr>
              <w:t>eventualmente prevedendo nella documentazione di gara un punteggio premiale</w:t>
            </w:r>
            <w:r w:rsidRPr="00C41EF5">
              <w:rPr>
                <w:rFonts w:ascii="Aptos" w:hAnsi="Aptos" w:cstheme="minorHAnsi"/>
                <w:bCs/>
                <w:color w:val="4472C4" w:themeColor="accent1"/>
                <w:sz w:val="22"/>
                <w:szCs w:val="22"/>
              </w:rPr>
              <w:t xml:space="preserve"> relativo alle modalità d’uso di tali metodi e strumenti. Tale facoltà è subordinata all’adozione delle misure stabilite nell’</w:t>
            </w:r>
            <w:r w:rsidRPr="00C41EF5">
              <w:rPr>
                <w:rFonts w:ascii="Aptos" w:hAnsi="Aptos" w:cstheme="minorHAnsi"/>
                <w:b/>
                <w:color w:val="4472C4" w:themeColor="accent1"/>
                <w:sz w:val="22"/>
                <w:szCs w:val="22"/>
              </w:rPr>
              <w:t>allegato I.9</w:t>
            </w:r>
            <w:r w:rsidRPr="00C41EF5">
              <w:rPr>
                <w:rFonts w:ascii="Aptos" w:hAnsi="Aptos" w:cstheme="minorHAnsi"/>
                <w:bCs/>
                <w:color w:val="4472C4" w:themeColor="accent1"/>
                <w:sz w:val="22"/>
                <w:szCs w:val="22"/>
              </w:rPr>
              <w:t xml:space="preserve">, di cui al </w:t>
            </w:r>
            <w:r w:rsidRPr="00C41EF5">
              <w:rPr>
                <w:rFonts w:ascii="Aptos" w:hAnsi="Aptos" w:cstheme="minorHAnsi"/>
                <w:b/>
                <w:color w:val="4472C4" w:themeColor="accent1"/>
                <w:sz w:val="22"/>
                <w:szCs w:val="22"/>
              </w:rPr>
              <w:t>comma 4 D.lgs. 36/2023</w:t>
            </w:r>
            <w:r w:rsidRPr="00C41EF5">
              <w:rPr>
                <w:rFonts w:ascii="Aptos" w:hAnsi="Aptos" w:cstheme="minorHAnsi"/>
                <w:bCs/>
                <w:color w:val="4472C4" w:themeColor="accent1"/>
                <w:sz w:val="22"/>
                <w:szCs w:val="22"/>
              </w:rPr>
              <w:t>.</w:t>
            </w:r>
          </w:p>
          <w:p w14:paraId="77075D01" w14:textId="77777777" w:rsidR="00AE0BF8" w:rsidRPr="00C41EF5" w:rsidRDefault="00AE0BF8" w:rsidP="00C514AB">
            <w:pPr>
              <w:pStyle w:val="Default"/>
              <w:widowControl w:val="0"/>
              <w:ind w:right="105"/>
              <w:rPr>
                <w:rFonts w:ascii="Aptos" w:hAnsi="Aptos" w:cstheme="minorHAnsi"/>
                <w:bCs/>
                <w:color w:val="4472C4" w:themeColor="accent1"/>
                <w:sz w:val="22"/>
                <w:szCs w:val="22"/>
              </w:rPr>
            </w:pPr>
          </w:p>
          <w:p w14:paraId="13BEDE9C" w14:textId="280A35ED" w:rsidR="00AE0BF8" w:rsidRPr="00C41EF5" w:rsidRDefault="00AE0BF8" w:rsidP="00C514AB">
            <w:pPr>
              <w:pStyle w:val="Default"/>
              <w:widowControl w:val="0"/>
              <w:ind w:right="105"/>
              <w:rPr>
                <w:rFonts w:ascii="Aptos" w:hAnsi="Aptos" w:cstheme="minorHAnsi"/>
                <w:bCs/>
                <w:color w:val="4472C4" w:themeColor="accent1"/>
                <w:sz w:val="22"/>
                <w:szCs w:val="22"/>
              </w:rPr>
            </w:pPr>
            <w:r w:rsidRPr="00C41EF5">
              <w:rPr>
                <w:rFonts w:ascii="Aptos" w:hAnsi="Aptos" w:cstheme="minorHAnsi"/>
                <w:b/>
                <w:color w:val="4472C4" w:themeColor="accent1"/>
                <w:sz w:val="22"/>
                <w:szCs w:val="22"/>
              </w:rPr>
              <w:t>Per la definizione delle modalità e dei termini di adozione</w:t>
            </w:r>
            <w:r w:rsidRPr="00C41EF5">
              <w:rPr>
                <w:rFonts w:ascii="Aptos" w:hAnsi="Aptos" w:cstheme="minorHAnsi"/>
                <w:bCs/>
                <w:color w:val="4472C4" w:themeColor="accent1"/>
                <w:sz w:val="22"/>
                <w:szCs w:val="22"/>
              </w:rPr>
              <w:t xml:space="preserve"> dei metodi e degli strumenti di gestione informativa si rinvia all´</w:t>
            </w:r>
            <w:r w:rsidRPr="00C41EF5">
              <w:rPr>
                <w:rFonts w:ascii="Aptos" w:hAnsi="Aptos" w:cstheme="minorHAnsi"/>
                <w:b/>
                <w:color w:val="4472C4" w:themeColor="accent1"/>
                <w:sz w:val="22"/>
                <w:szCs w:val="22"/>
              </w:rPr>
              <w:t>allegato I.9</w:t>
            </w:r>
            <w:r w:rsidRPr="00C41EF5">
              <w:rPr>
                <w:rFonts w:ascii="Aptos" w:hAnsi="Aptos" w:cstheme="minorHAnsi"/>
                <w:bCs/>
                <w:color w:val="4472C4" w:themeColor="accent1"/>
                <w:sz w:val="22"/>
                <w:szCs w:val="22"/>
              </w:rPr>
              <w:t>.</w:t>
            </w:r>
          </w:p>
        </w:tc>
      </w:tr>
      <w:tr w:rsidR="00AE0BF8" w:rsidRPr="006A0AA2" w14:paraId="29256989" w14:textId="77777777" w:rsidTr="00796200">
        <w:trPr>
          <w:gridAfter w:val="1"/>
          <w:wAfter w:w="27" w:type="dxa"/>
        </w:trPr>
        <w:tc>
          <w:tcPr>
            <w:tcW w:w="4394" w:type="dxa"/>
            <w:gridSpan w:val="4"/>
          </w:tcPr>
          <w:p w14:paraId="06B69E20" w14:textId="77777777" w:rsidR="00AE0BF8" w:rsidRPr="00122537" w:rsidRDefault="00AE0BF8" w:rsidP="00C514AB">
            <w:pPr>
              <w:pStyle w:val="Default"/>
              <w:widowControl w:val="0"/>
              <w:rPr>
                <w:rFonts w:ascii="Aptos" w:hAnsi="Aptos" w:cstheme="minorHAnsi"/>
                <w:color w:val="auto"/>
                <w:sz w:val="22"/>
                <w:szCs w:val="22"/>
              </w:rPr>
            </w:pPr>
          </w:p>
        </w:tc>
        <w:tc>
          <w:tcPr>
            <w:tcW w:w="1276" w:type="dxa"/>
            <w:gridSpan w:val="2"/>
          </w:tcPr>
          <w:p w14:paraId="26DCF8CF"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0641E61C" w14:textId="77777777" w:rsidR="00AE0BF8" w:rsidRPr="00122537" w:rsidRDefault="00AE0BF8" w:rsidP="00C514AB">
            <w:pPr>
              <w:pStyle w:val="Default"/>
              <w:widowControl w:val="0"/>
              <w:ind w:right="105"/>
              <w:rPr>
                <w:rFonts w:ascii="Aptos" w:hAnsi="Aptos" w:cstheme="minorHAnsi"/>
                <w:bCs/>
                <w:sz w:val="22"/>
                <w:szCs w:val="22"/>
              </w:rPr>
            </w:pPr>
          </w:p>
        </w:tc>
      </w:tr>
      <w:tr w:rsidR="00AE0BF8" w:rsidRPr="006A0AA2" w14:paraId="7C72F202" w14:textId="77777777" w:rsidTr="00796200">
        <w:trPr>
          <w:gridAfter w:val="1"/>
          <w:wAfter w:w="27" w:type="dxa"/>
        </w:trPr>
        <w:tc>
          <w:tcPr>
            <w:tcW w:w="4394" w:type="dxa"/>
            <w:gridSpan w:val="4"/>
          </w:tcPr>
          <w:p w14:paraId="5E1B8F61" w14:textId="77777777" w:rsidR="00AE0BF8" w:rsidRPr="00122537" w:rsidRDefault="00AE0BF8" w:rsidP="00C514AB">
            <w:pPr>
              <w:pStyle w:val="Default"/>
              <w:widowControl w:val="0"/>
              <w:rPr>
                <w:rFonts w:ascii="Aptos" w:hAnsi="Aptos" w:cstheme="minorHAnsi"/>
                <w:b/>
                <w:i/>
                <w:noProof w:val="0"/>
                <w:color w:val="4472C4" w:themeColor="accent1"/>
                <w:sz w:val="22"/>
                <w:szCs w:val="22"/>
                <w:lang w:val="de-DE" w:eastAsia="en-US"/>
              </w:rPr>
            </w:pPr>
            <w:r w:rsidRPr="00122537">
              <w:rPr>
                <w:rFonts w:ascii="Aptos" w:hAnsi="Aptos" w:cstheme="minorHAnsi"/>
                <w:b/>
                <w:i/>
                <w:noProof w:val="0"/>
                <w:color w:val="4472C4" w:themeColor="accent1"/>
                <w:sz w:val="22"/>
                <w:szCs w:val="22"/>
                <w:lang w:val="de-DE" w:eastAsia="en-US"/>
              </w:rPr>
              <w:t>Wenn BIM verwendet wird, diesen Abschnitt beibehalten, andernfalls löschen</w:t>
            </w:r>
          </w:p>
          <w:p w14:paraId="34582B8B" w14:textId="62586729" w:rsidR="00AE0BF8" w:rsidRPr="00122537" w:rsidRDefault="00AE0BF8" w:rsidP="00C514AB">
            <w:pPr>
              <w:pStyle w:val="Default"/>
              <w:widowControl w:val="0"/>
              <w:rPr>
                <w:rFonts w:ascii="Aptos" w:hAnsi="Aptos" w:cstheme="minorHAnsi"/>
                <w:color w:val="auto"/>
                <w:sz w:val="22"/>
                <w:szCs w:val="22"/>
                <w:lang w:val="de-DE"/>
              </w:rPr>
            </w:pPr>
            <w:r w:rsidRPr="00122537">
              <w:rPr>
                <w:rFonts w:ascii="Aptos" w:hAnsi="Aptos" w:cstheme="minorHAnsi"/>
                <w:b/>
                <w:iCs/>
                <w:noProof w:val="0"/>
                <w:color w:val="FF0000"/>
                <w:sz w:val="22"/>
                <w:szCs w:val="22"/>
                <w:lang w:val="de-DE" w:eastAsia="en-US"/>
              </w:rPr>
              <w:t>Die Bauausführung muss unter Verwendung der Methoden und Instrumenten zur digitalen Informationsverwaltung von Bauwerken gemäß Art. 43 des GvD Nr. 36/2023 erfolgen.</w:t>
            </w:r>
          </w:p>
        </w:tc>
        <w:tc>
          <w:tcPr>
            <w:tcW w:w="1276" w:type="dxa"/>
            <w:gridSpan w:val="2"/>
          </w:tcPr>
          <w:p w14:paraId="358B385B"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59FAD98D" w14:textId="77777777" w:rsidR="00AE0BF8" w:rsidRPr="00122537" w:rsidRDefault="00AE0BF8" w:rsidP="00C514AB">
            <w:pPr>
              <w:widowControl w:val="0"/>
              <w:ind w:right="180"/>
              <w:rPr>
                <w:rFonts w:ascii="Aptos" w:hAnsi="Aptos" w:cstheme="minorHAnsi"/>
                <w:b/>
                <w:i/>
                <w:color w:val="4472C4" w:themeColor="accent1"/>
                <w:sz w:val="22"/>
                <w:szCs w:val="22"/>
                <w:lang w:val="it-IT"/>
              </w:rPr>
            </w:pPr>
            <w:r w:rsidRPr="00122537">
              <w:rPr>
                <w:rFonts w:ascii="Aptos" w:hAnsi="Aptos" w:cstheme="minorHAnsi"/>
                <w:b/>
                <w:i/>
                <w:color w:val="4472C4" w:themeColor="accent1"/>
                <w:sz w:val="22"/>
                <w:szCs w:val="22"/>
                <w:lang w:val="it-IT"/>
              </w:rPr>
              <w:t>Se si utilizza il BIM tenere la seguente parte, altrimenti cancellare:</w:t>
            </w:r>
          </w:p>
          <w:p w14:paraId="38FDD220" w14:textId="0778D6F5" w:rsidR="00AE0BF8" w:rsidRPr="00122537" w:rsidRDefault="00AE0BF8" w:rsidP="00C514AB">
            <w:pPr>
              <w:pStyle w:val="Default"/>
              <w:widowControl w:val="0"/>
              <w:ind w:right="105"/>
              <w:rPr>
                <w:rFonts w:ascii="Aptos" w:hAnsi="Aptos" w:cstheme="minorHAnsi"/>
                <w:b/>
                <w:iCs/>
                <w:noProof w:val="0"/>
                <w:color w:val="FF0000"/>
                <w:sz w:val="22"/>
                <w:szCs w:val="22"/>
                <w:lang w:eastAsia="en-US"/>
              </w:rPr>
            </w:pPr>
            <w:r w:rsidRPr="00122537">
              <w:rPr>
                <w:rFonts w:ascii="Aptos" w:hAnsi="Aptos" w:cstheme="minorHAnsi"/>
                <w:b/>
                <w:iCs/>
                <w:noProof w:val="0"/>
                <w:color w:val="FF0000"/>
                <w:sz w:val="22"/>
                <w:szCs w:val="22"/>
                <w:lang w:eastAsia="en-US"/>
              </w:rPr>
              <w:t>L’ esecuzione dei lavori dovrà avvenire con l’utilizzo di metodi e strumenti di gestione informativa digitale delle costruzioni di cui all’art. 43 del D.Lgs. 36/2023.</w:t>
            </w:r>
          </w:p>
        </w:tc>
      </w:tr>
      <w:tr w:rsidR="00FA2748" w:rsidRPr="006A0AA2" w14:paraId="0A6E9D36" w14:textId="77777777" w:rsidTr="00796200">
        <w:trPr>
          <w:gridAfter w:val="1"/>
          <w:wAfter w:w="27" w:type="dxa"/>
        </w:trPr>
        <w:tc>
          <w:tcPr>
            <w:tcW w:w="4394" w:type="dxa"/>
            <w:gridSpan w:val="4"/>
          </w:tcPr>
          <w:p w14:paraId="0309E696" w14:textId="77777777" w:rsidR="00FA2748" w:rsidRPr="00122537" w:rsidRDefault="00FA2748" w:rsidP="00C514AB">
            <w:pPr>
              <w:pStyle w:val="Default"/>
              <w:widowControl w:val="0"/>
              <w:rPr>
                <w:rFonts w:ascii="Aptos" w:hAnsi="Aptos" w:cstheme="minorHAnsi"/>
                <w:color w:val="auto"/>
                <w:sz w:val="22"/>
                <w:szCs w:val="22"/>
              </w:rPr>
            </w:pPr>
          </w:p>
        </w:tc>
        <w:tc>
          <w:tcPr>
            <w:tcW w:w="1276" w:type="dxa"/>
            <w:gridSpan w:val="2"/>
          </w:tcPr>
          <w:p w14:paraId="2DDFC316" w14:textId="77777777" w:rsidR="00FA2748" w:rsidRPr="00122537" w:rsidRDefault="00FA2748" w:rsidP="00C514AB">
            <w:pPr>
              <w:widowControl w:val="0"/>
              <w:rPr>
                <w:rFonts w:ascii="Aptos" w:hAnsi="Aptos" w:cstheme="minorHAnsi"/>
                <w:sz w:val="22"/>
                <w:szCs w:val="22"/>
                <w:lang w:val="it-IT"/>
              </w:rPr>
            </w:pPr>
          </w:p>
        </w:tc>
        <w:tc>
          <w:tcPr>
            <w:tcW w:w="4252" w:type="dxa"/>
            <w:gridSpan w:val="4"/>
          </w:tcPr>
          <w:p w14:paraId="7C4BFE7B" w14:textId="77777777" w:rsidR="00FA2748" w:rsidRPr="00122537" w:rsidRDefault="00FA2748" w:rsidP="00C514AB">
            <w:pPr>
              <w:pStyle w:val="Default"/>
              <w:widowControl w:val="0"/>
              <w:ind w:right="105"/>
              <w:rPr>
                <w:rFonts w:ascii="Aptos" w:hAnsi="Aptos" w:cstheme="minorHAnsi"/>
                <w:b/>
                <w:iCs/>
                <w:noProof w:val="0"/>
                <w:color w:val="FF0000"/>
                <w:sz w:val="22"/>
                <w:szCs w:val="22"/>
                <w:lang w:eastAsia="en-US"/>
              </w:rPr>
            </w:pPr>
          </w:p>
        </w:tc>
      </w:tr>
      <w:tr w:rsidR="00FA2748" w:rsidRPr="006A0AA2" w14:paraId="5A1FC89F" w14:textId="77777777" w:rsidTr="00796200">
        <w:trPr>
          <w:gridAfter w:val="1"/>
          <w:wAfter w:w="27" w:type="dxa"/>
        </w:trPr>
        <w:tc>
          <w:tcPr>
            <w:tcW w:w="4394" w:type="dxa"/>
            <w:gridSpan w:val="4"/>
          </w:tcPr>
          <w:p w14:paraId="5091E314" w14:textId="0D7BF1E1" w:rsidR="00FA2748" w:rsidRPr="00122537" w:rsidRDefault="00FA2748" w:rsidP="00C514AB">
            <w:pPr>
              <w:pStyle w:val="Default"/>
              <w:widowControl w:val="0"/>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Wie im </w:t>
            </w:r>
            <w:r w:rsidRPr="00122537">
              <w:rPr>
                <w:rFonts w:ascii="Aptos" w:hAnsi="Aptos" w:cstheme="minorHAnsi"/>
                <w:b/>
                <w:bCs/>
                <w:color w:val="FF0000"/>
                <w:sz w:val="22"/>
                <w:szCs w:val="22"/>
                <w:lang w:val="de-DE"/>
              </w:rPr>
              <w:t>Art. 30 der besonderen Vergabebedingungen Teil II</w:t>
            </w:r>
            <w:r w:rsidRPr="00122537">
              <w:rPr>
                <w:rFonts w:ascii="Aptos" w:hAnsi="Aptos" w:cstheme="minorHAnsi"/>
                <w:color w:val="FF0000"/>
                <w:sz w:val="22"/>
                <w:szCs w:val="22"/>
                <w:lang w:val="de-DE"/>
              </w:rPr>
              <w:t xml:space="preserve"> angeführt, ist nur </w:t>
            </w:r>
            <w:r w:rsidRPr="00122537">
              <w:rPr>
                <w:rFonts w:ascii="Aptos" w:hAnsi="Aptos" w:cstheme="minorHAnsi"/>
                <w:color w:val="FF0000"/>
                <w:sz w:val="22"/>
                <w:szCs w:val="22"/>
                <w:lang w:val="de-DE"/>
              </w:rPr>
              <w:lastRenderedPageBreak/>
              <w:t>der Zuschlagsempfän-ger verpflichtet, den BIM-Entwicklungsplan (BIM-E) auf der Grundlage der an den Ausschreibungs-unterlagen angehängten Austausch-Informations-anforderungen, welche eingesehen werden können, zu erstellen.</w:t>
            </w:r>
          </w:p>
        </w:tc>
        <w:tc>
          <w:tcPr>
            <w:tcW w:w="1276" w:type="dxa"/>
            <w:gridSpan w:val="2"/>
          </w:tcPr>
          <w:p w14:paraId="07C15487" w14:textId="77777777" w:rsidR="00FA2748" w:rsidRPr="00122537" w:rsidRDefault="00FA2748" w:rsidP="00C514AB">
            <w:pPr>
              <w:widowControl w:val="0"/>
              <w:rPr>
                <w:rFonts w:ascii="Aptos" w:hAnsi="Aptos" w:cstheme="minorHAnsi"/>
                <w:color w:val="FF0000"/>
                <w:sz w:val="22"/>
                <w:szCs w:val="22"/>
                <w:lang w:val="de-DE"/>
              </w:rPr>
            </w:pPr>
          </w:p>
        </w:tc>
        <w:tc>
          <w:tcPr>
            <w:tcW w:w="4252" w:type="dxa"/>
            <w:gridSpan w:val="4"/>
          </w:tcPr>
          <w:p w14:paraId="1ED485DA" w14:textId="2A769E52" w:rsidR="00FA2748" w:rsidRPr="00122537" w:rsidRDefault="00FA2748" w:rsidP="00C514AB">
            <w:pPr>
              <w:pStyle w:val="Default"/>
              <w:widowControl w:val="0"/>
              <w:ind w:right="105"/>
              <w:rPr>
                <w:rFonts w:ascii="Aptos" w:hAnsi="Aptos" w:cstheme="minorHAnsi"/>
                <w:iCs/>
                <w:noProof w:val="0"/>
                <w:color w:val="FF0000"/>
                <w:sz w:val="22"/>
                <w:szCs w:val="22"/>
                <w:lang w:eastAsia="en-US"/>
              </w:rPr>
            </w:pPr>
            <w:r w:rsidRPr="00122537">
              <w:rPr>
                <w:rFonts w:ascii="Aptos" w:hAnsi="Aptos" w:cstheme="minorHAnsi"/>
                <w:iCs/>
                <w:noProof w:val="0"/>
                <w:color w:val="FF0000"/>
                <w:sz w:val="22"/>
                <w:szCs w:val="22"/>
                <w:lang w:eastAsia="en-US"/>
              </w:rPr>
              <w:t>Come indicato nell’</w:t>
            </w:r>
            <w:r w:rsidRPr="00122537">
              <w:rPr>
                <w:rFonts w:ascii="Aptos" w:hAnsi="Aptos" w:cstheme="minorHAnsi"/>
                <w:b/>
                <w:bCs/>
                <w:iCs/>
                <w:noProof w:val="0"/>
                <w:color w:val="FF0000"/>
                <w:sz w:val="22"/>
                <w:szCs w:val="22"/>
                <w:lang w:eastAsia="en-US"/>
              </w:rPr>
              <w:t>art. 30 del Capitolato Speciale d’Appalto parte II</w:t>
            </w:r>
            <w:r w:rsidRPr="00122537">
              <w:rPr>
                <w:rFonts w:ascii="Aptos" w:hAnsi="Aptos" w:cstheme="minorHAnsi"/>
                <w:iCs/>
                <w:noProof w:val="0"/>
                <w:color w:val="FF0000"/>
                <w:sz w:val="22"/>
                <w:szCs w:val="22"/>
                <w:lang w:eastAsia="en-US"/>
              </w:rPr>
              <w:t xml:space="preserve">, il solo </w:t>
            </w:r>
            <w:r w:rsidRPr="00122537">
              <w:rPr>
                <w:rFonts w:ascii="Aptos" w:hAnsi="Aptos" w:cstheme="minorHAnsi"/>
                <w:iCs/>
                <w:noProof w:val="0"/>
                <w:color w:val="FF0000"/>
                <w:sz w:val="22"/>
                <w:szCs w:val="22"/>
                <w:lang w:eastAsia="en-US"/>
              </w:rPr>
              <w:lastRenderedPageBreak/>
              <w:t>aggiudicatario sarà tenuto a redigere il Piano di Gestione Informativa (pGI), sulla base del Capitolato Informativo (C.I.) allegato, in visione, alla documentazione di gara.</w:t>
            </w:r>
          </w:p>
        </w:tc>
      </w:tr>
      <w:tr w:rsidR="00FA2748" w:rsidRPr="006A0AA2" w14:paraId="7E9913FE" w14:textId="77777777" w:rsidTr="00796200">
        <w:trPr>
          <w:gridAfter w:val="1"/>
          <w:wAfter w:w="27" w:type="dxa"/>
        </w:trPr>
        <w:tc>
          <w:tcPr>
            <w:tcW w:w="4394" w:type="dxa"/>
            <w:gridSpan w:val="4"/>
          </w:tcPr>
          <w:p w14:paraId="10606018" w14:textId="77777777" w:rsidR="00FA2748" w:rsidRPr="00122537" w:rsidRDefault="00FA2748" w:rsidP="00C514AB">
            <w:pPr>
              <w:pStyle w:val="Default"/>
              <w:widowControl w:val="0"/>
              <w:rPr>
                <w:rFonts w:ascii="Aptos" w:hAnsi="Aptos" w:cstheme="minorHAnsi"/>
                <w:color w:val="FF0000"/>
                <w:sz w:val="22"/>
                <w:szCs w:val="22"/>
                <w:highlight w:val="yellow"/>
              </w:rPr>
            </w:pPr>
          </w:p>
        </w:tc>
        <w:tc>
          <w:tcPr>
            <w:tcW w:w="1276" w:type="dxa"/>
            <w:gridSpan w:val="2"/>
          </w:tcPr>
          <w:p w14:paraId="5C533483" w14:textId="77777777" w:rsidR="00FA2748" w:rsidRPr="00122537" w:rsidRDefault="00FA2748" w:rsidP="00C514AB">
            <w:pPr>
              <w:widowControl w:val="0"/>
              <w:rPr>
                <w:rFonts w:ascii="Aptos" w:hAnsi="Aptos" w:cstheme="minorHAnsi"/>
                <w:color w:val="FF0000"/>
                <w:sz w:val="22"/>
                <w:szCs w:val="22"/>
                <w:highlight w:val="yellow"/>
                <w:lang w:val="it-IT"/>
              </w:rPr>
            </w:pPr>
          </w:p>
        </w:tc>
        <w:tc>
          <w:tcPr>
            <w:tcW w:w="4252" w:type="dxa"/>
            <w:gridSpan w:val="4"/>
          </w:tcPr>
          <w:p w14:paraId="7F125D7A" w14:textId="77777777" w:rsidR="00FA2748" w:rsidRPr="00122537" w:rsidRDefault="00FA2748" w:rsidP="00C514AB">
            <w:pPr>
              <w:pStyle w:val="Default"/>
              <w:widowControl w:val="0"/>
              <w:ind w:right="105"/>
              <w:rPr>
                <w:rFonts w:ascii="Aptos" w:hAnsi="Aptos" w:cstheme="minorHAnsi"/>
                <w:iCs/>
                <w:noProof w:val="0"/>
                <w:color w:val="FF0000"/>
                <w:sz w:val="22"/>
                <w:szCs w:val="22"/>
                <w:highlight w:val="yellow"/>
                <w:lang w:eastAsia="en-US"/>
              </w:rPr>
            </w:pPr>
          </w:p>
        </w:tc>
      </w:tr>
      <w:tr w:rsidR="00AE0BF8" w:rsidRPr="006A0AA2" w14:paraId="6365103E" w14:textId="77777777" w:rsidTr="00796200">
        <w:trPr>
          <w:gridAfter w:val="1"/>
          <w:wAfter w:w="27" w:type="dxa"/>
        </w:trPr>
        <w:tc>
          <w:tcPr>
            <w:tcW w:w="4394" w:type="dxa"/>
            <w:gridSpan w:val="4"/>
          </w:tcPr>
          <w:p w14:paraId="4D8FF9FF" w14:textId="77777777" w:rsidR="00AE0BF8" w:rsidRPr="00122537" w:rsidRDefault="00AE0BF8" w:rsidP="00C514AB">
            <w:pPr>
              <w:widowControl w:val="0"/>
              <w:tabs>
                <w:tab w:val="left" w:pos="284"/>
              </w:tabs>
              <w:rPr>
                <w:rFonts w:ascii="Aptos" w:hAnsi="Aptos" w:cstheme="minorHAnsi"/>
                <w:b/>
                <w:i/>
                <w:color w:val="4472C4" w:themeColor="accent1"/>
                <w:sz w:val="22"/>
                <w:szCs w:val="22"/>
                <w:lang w:val="de-DE"/>
              </w:rPr>
            </w:pPr>
            <w:r w:rsidRPr="00122537">
              <w:rPr>
                <w:rFonts w:ascii="Aptos" w:hAnsi="Aptos" w:cstheme="minorHAnsi"/>
                <w:b/>
                <w:i/>
                <w:color w:val="4472C4" w:themeColor="accent1"/>
                <w:sz w:val="22"/>
                <w:szCs w:val="22"/>
                <w:lang w:val="de-DE"/>
              </w:rPr>
              <w:t>Werden Mindestumweltkriterien (MUK) angewandt, ist folgender Absatz beizubehalten, ansonsten zu streichen:</w:t>
            </w:r>
          </w:p>
          <w:p w14:paraId="27768A0C" w14:textId="4D58DC20" w:rsidR="00AE0BF8" w:rsidRPr="00122537" w:rsidRDefault="00AE0BF8" w:rsidP="00C514AB">
            <w:pPr>
              <w:widowControl w:val="0"/>
              <w:tabs>
                <w:tab w:val="left" w:pos="284"/>
              </w:tabs>
              <w:rPr>
                <w:rFonts w:ascii="Aptos" w:hAnsi="Aptos" w:cstheme="minorHAnsi"/>
                <w:b/>
                <w:i/>
                <w:color w:val="3366FF"/>
                <w:sz w:val="22"/>
                <w:szCs w:val="22"/>
                <w:lang w:val="de-DE"/>
              </w:rPr>
            </w:pPr>
            <w:r w:rsidRPr="00122537">
              <w:rPr>
                <w:rFonts w:ascii="Aptos" w:hAnsi="Aptos" w:cstheme="minorHAnsi"/>
                <w:b/>
                <w:bCs/>
                <w:color w:val="FF0000"/>
                <w:sz w:val="22"/>
                <w:szCs w:val="22"/>
                <w:lang w:val="de-DE"/>
              </w:rPr>
              <w:t xml:space="preserve">Die Arbeiten fallen in den Anwendungsbereich der MUK und/oder der sozialen Kriterien gemäß Art. 57 GvD Nr. 36/2023 sowie gemäß MD Nr. </w:t>
            </w:r>
            <w:r w:rsidRPr="00122537">
              <w:rPr>
                <w:rFonts w:ascii="Aptos" w:hAnsi="Aptos" w:cstheme="minorHAnsi"/>
                <w:sz w:val="22"/>
                <w:szCs w:val="22"/>
              </w:rPr>
              <w:fldChar w:fldCharType="begin">
                <w:ffData>
                  <w:name w:val="Dropdown8"/>
                  <w:enabled/>
                  <w:calcOnExit w:val="0"/>
                  <w:ddList/>
                </w:ffData>
              </w:fldChar>
            </w:r>
            <w:r w:rsidRPr="00122537">
              <w:rPr>
                <w:rFonts w:ascii="Aptos" w:hAnsi="Aptos" w:cstheme="minorHAnsi"/>
                <w:sz w:val="22"/>
                <w:szCs w:val="22"/>
                <w:lang w:val="de-DE"/>
              </w:rPr>
              <w:instrText xml:space="preserve"> FORMDROPDOWN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sz w:val="22"/>
                <w:szCs w:val="22"/>
              </w:rPr>
              <w:fldChar w:fldCharType="end"/>
            </w:r>
            <w:r w:rsidRPr="00122537">
              <w:rPr>
                <w:rFonts w:ascii="Aptos" w:hAnsi="Aptos" w:cstheme="minorHAnsi"/>
                <w:b/>
                <w:i/>
                <w:color w:val="3366FF"/>
                <w:sz w:val="22"/>
                <w:szCs w:val="22"/>
                <w:lang w:val="de-DE"/>
              </w:rPr>
              <w:t xml:space="preserve"> </w:t>
            </w:r>
            <w:r w:rsidRPr="00122537">
              <w:rPr>
                <w:rFonts w:ascii="Aptos" w:hAnsi="Aptos" w:cstheme="minorHAnsi"/>
                <w:b/>
                <w:i/>
                <w:color w:val="4472C4" w:themeColor="accent1"/>
                <w:sz w:val="22"/>
                <w:szCs w:val="22"/>
                <w:lang w:val="de-DE"/>
              </w:rPr>
              <w:t>(das/die Ministerialdekret/e angeben, mit welchem die anzuwendenden MUK genehmigt wurden, s. hierzu:)</w:t>
            </w:r>
          </w:p>
        </w:tc>
        <w:tc>
          <w:tcPr>
            <w:tcW w:w="1276" w:type="dxa"/>
            <w:gridSpan w:val="2"/>
          </w:tcPr>
          <w:p w14:paraId="099AC31B"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113BA6FF" w14:textId="77777777" w:rsidR="00AE0BF8" w:rsidRPr="00122537" w:rsidRDefault="00AE0BF8" w:rsidP="00C514AB">
            <w:pPr>
              <w:widowControl w:val="0"/>
              <w:ind w:right="180"/>
              <w:rPr>
                <w:rFonts w:ascii="Aptos" w:hAnsi="Aptos" w:cstheme="minorHAnsi"/>
                <w:b/>
                <w:i/>
                <w:color w:val="4472C4" w:themeColor="accent1"/>
                <w:sz w:val="22"/>
                <w:szCs w:val="22"/>
                <w:lang w:val="it-IT"/>
              </w:rPr>
            </w:pPr>
            <w:r w:rsidRPr="00122537">
              <w:rPr>
                <w:rFonts w:ascii="Aptos" w:hAnsi="Aptos" w:cstheme="minorHAnsi"/>
                <w:b/>
                <w:i/>
                <w:color w:val="4472C4" w:themeColor="accent1"/>
                <w:sz w:val="22"/>
                <w:szCs w:val="22"/>
                <w:lang w:val="it-IT"/>
              </w:rPr>
              <w:t>Se trovano applicazione i criteri ambientali minimi tenere la seguente parte, altrimenti cancellare:</w:t>
            </w:r>
          </w:p>
          <w:p w14:paraId="3882435A" w14:textId="4CBCF882" w:rsidR="00AE0BF8" w:rsidRPr="00122537" w:rsidRDefault="00AE0BF8" w:rsidP="00C514AB">
            <w:pPr>
              <w:widowControl w:val="0"/>
              <w:tabs>
                <w:tab w:val="left" w:pos="284"/>
              </w:tabs>
              <w:ind w:right="180"/>
              <w:rPr>
                <w:rFonts w:ascii="Aptos" w:hAnsi="Aptos" w:cstheme="minorHAnsi"/>
                <w:b/>
                <w:i/>
                <w:color w:val="4472C4" w:themeColor="accent1"/>
                <w:sz w:val="22"/>
                <w:szCs w:val="22"/>
                <w:lang w:val="it-IT"/>
              </w:rPr>
            </w:pPr>
            <w:r w:rsidRPr="00122537">
              <w:rPr>
                <w:rFonts w:ascii="Aptos" w:hAnsi="Aptos" w:cstheme="minorHAnsi"/>
                <w:b/>
                <w:bCs/>
                <w:color w:val="FF0000"/>
                <w:sz w:val="22"/>
                <w:szCs w:val="22"/>
                <w:lang w:val="it-IT"/>
              </w:rPr>
              <w:t xml:space="preserve">Lavori soggetti a criteri ambientali minimi (CAM) e/o criteri sociali, in vigore ai sensi dell’art. 57 d.lgs. n. 36/2023, e ai sensi del DM </w:t>
            </w:r>
            <w:r w:rsidRPr="00122537">
              <w:rPr>
                <w:rFonts w:ascii="Aptos" w:hAnsi="Aptos" w:cstheme="minorHAnsi"/>
                <w:sz w:val="22"/>
                <w:szCs w:val="22"/>
              </w:rPr>
              <w:fldChar w:fldCharType="begin">
                <w:ffData>
                  <w:name w:val="Dropdown8"/>
                  <w:enabled/>
                  <w:calcOnExit w:val="0"/>
                  <w:ddList/>
                </w:ffData>
              </w:fldChar>
            </w:r>
            <w:r w:rsidRPr="00122537">
              <w:rPr>
                <w:rFonts w:ascii="Aptos" w:hAnsi="Aptos" w:cstheme="minorHAnsi"/>
                <w:sz w:val="22"/>
                <w:szCs w:val="22"/>
                <w:lang w:val="it-IT"/>
              </w:rPr>
              <w:instrText xml:space="preserve"> FORMDROPDOWN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sz w:val="22"/>
                <w:szCs w:val="22"/>
              </w:rPr>
              <w:fldChar w:fldCharType="end"/>
            </w:r>
            <w:r w:rsidRPr="00122537">
              <w:rPr>
                <w:rFonts w:ascii="Aptos" w:hAnsi="Aptos" w:cstheme="minorHAnsi"/>
                <w:b/>
                <w:i/>
                <w:color w:val="3366FF"/>
                <w:sz w:val="22"/>
                <w:szCs w:val="22"/>
                <w:lang w:val="it-IT"/>
              </w:rPr>
              <w:t xml:space="preserve"> </w:t>
            </w:r>
            <w:r w:rsidRPr="00122537">
              <w:rPr>
                <w:rFonts w:ascii="Aptos" w:hAnsi="Aptos" w:cstheme="minorHAnsi"/>
                <w:b/>
                <w:i/>
                <w:color w:val="4472C4" w:themeColor="accent1"/>
                <w:sz w:val="22"/>
                <w:szCs w:val="22"/>
                <w:lang w:val="it-IT"/>
              </w:rPr>
              <w:t>(indicare il/i decreto/i ministeriale/i di approvazione dei criteri ambientali minimi utilizzati – cfr:)</w:t>
            </w:r>
          </w:p>
          <w:p w14:paraId="785EAECE" w14:textId="77777777" w:rsidR="00AE0BF8" w:rsidRPr="00122537" w:rsidRDefault="00AE0BF8" w:rsidP="00C514AB">
            <w:pPr>
              <w:widowControl w:val="0"/>
              <w:tabs>
                <w:tab w:val="left" w:pos="284"/>
              </w:tabs>
              <w:ind w:right="180"/>
              <w:rPr>
                <w:rFonts w:ascii="Aptos" w:hAnsi="Aptos" w:cstheme="minorHAnsi"/>
                <w:sz w:val="22"/>
                <w:szCs w:val="22"/>
                <w:lang w:val="it-IT"/>
              </w:rPr>
            </w:pPr>
          </w:p>
        </w:tc>
      </w:tr>
      <w:tr w:rsidR="00AE0BF8" w:rsidRPr="006A0AA2" w14:paraId="5398DA98" w14:textId="77777777" w:rsidTr="00796200">
        <w:trPr>
          <w:gridAfter w:val="1"/>
          <w:wAfter w:w="27" w:type="dxa"/>
        </w:trPr>
        <w:tc>
          <w:tcPr>
            <w:tcW w:w="9922" w:type="dxa"/>
            <w:gridSpan w:val="10"/>
          </w:tcPr>
          <w:p w14:paraId="372CFAA8" w14:textId="46365E0F" w:rsidR="00AE0BF8" w:rsidRPr="00122537" w:rsidRDefault="00AE0BF8" w:rsidP="00C514AB">
            <w:pPr>
              <w:widowControl w:val="0"/>
              <w:ind w:right="180"/>
              <w:jc w:val="center"/>
              <w:rPr>
                <w:rFonts w:ascii="Aptos" w:hAnsi="Aptos" w:cstheme="minorHAnsi"/>
                <w:b/>
                <w:i/>
                <w:color w:val="3366FF"/>
                <w:sz w:val="22"/>
                <w:szCs w:val="22"/>
                <w:lang w:val="it-IT"/>
              </w:rPr>
            </w:pPr>
            <w:hyperlink r:id="rId23" w:anchor=":~:text=I%20Criteri%20Ambientali%20Minimi%20(CAM,conto%20della%20disponibilit%C3%A0%20di%20mercato." w:history="1">
              <w:r w:rsidRPr="00122537">
                <w:rPr>
                  <w:rStyle w:val="Collegamentoipertestuale"/>
                  <w:rFonts w:ascii="Aptos" w:hAnsi="Aptos" w:cstheme="minorHAnsi"/>
                  <w:sz w:val="22"/>
                  <w:szCs w:val="22"/>
                  <w:lang w:val="it-IT"/>
                </w:rPr>
                <w:t>CAM vigenti | Green Public Procurement - Criteri Ambientali Minimi (mite.gov.it)</w:t>
              </w:r>
            </w:hyperlink>
          </w:p>
        </w:tc>
      </w:tr>
      <w:tr w:rsidR="00AE0BF8" w:rsidRPr="00122537" w14:paraId="0621D4F9" w14:textId="77777777" w:rsidTr="00796200">
        <w:trPr>
          <w:gridAfter w:val="1"/>
          <w:wAfter w:w="27" w:type="dxa"/>
        </w:trPr>
        <w:tc>
          <w:tcPr>
            <w:tcW w:w="4394" w:type="dxa"/>
            <w:gridSpan w:val="4"/>
          </w:tcPr>
          <w:p w14:paraId="69741CC0" w14:textId="77777777" w:rsidR="00AE0BF8" w:rsidRPr="00122537" w:rsidRDefault="00AE0BF8" w:rsidP="00C514AB">
            <w:pPr>
              <w:widowControl w:val="0"/>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w:t>
            </w:r>
            <w:r w:rsidRPr="00122537">
              <w:rPr>
                <w:rFonts w:ascii="Aptos" w:hAnsi="Aptos" w:cstheme="minorHAnsi"/>
                <w:b/>
                <w:bCs/>
                <w:color w:val="4472C4" w:themeColor="accent1"/>
                <w:sz w:val="22"/>
                <w:szCs w:val="22"/>
                <w:lang w:val="de-DE"/>
              </w:rPr>
              <w:t>ACHTUNG</w:t>
            </w:r>
            <w:r w:rsidRPr="00122537">
              <w:rPr>
                <w:rFonts w:ascii="Aptos" w:hAnsi="Aptos" w:cstheme="minorHAnsi"/>
                <w:color w:val="4472C4" w:themeColor="accent1"/>
                <w:sz w:val="22"/>
                <w:szCs w:val="22"/>
                <w:lang w:val="de-DE"/>
              </w:rPr>
              <w:t xml:space="preserve"> </w:t>
            </w:r>
            <w:r w:rsidRPr="00122537">
              <w:rPr>
                <w:rFonts w:ascii="Aptos" w:hAnsi="Aptos" w:cstheme="minorHAnsi"/>
                <w:b/>
                <w:bCs/>
                <w:color w:val="4472C4" w:themeColor="accent1"/>
                <w:sz w:val="22"/>
                <w:szCs w:val="22"/>
                <w:lang w:val="de-DE"/>
              </w:rPr>
              <w:t>- EPV</w:t>
            </w:r>
            <w:r w:rsidRPr="00122537">
              <w:rPr>
                <w:rFonts w:ascii="Aptos" w:hAnsi="Aptos" w:cstheme="minorHAnsi"/>
                <w:color w:val="4472C4" w:themeColor="accent1"/>
                <w:sz w:val="22"/>
                <w:szCs w:val="22"/>
                <w:lang w:val="de-DE"/>
              </w:rPr>
              <w:t>:</w:t>
            </w:r>
          </w:p>
          <w:p w14:paraId="267FEE48" w14:textId="77777777" w:rsidR="00AE0BF8" w:rsidRPr="00122537" w:rsidRDefault="00AE0BF8" w:rsidP="00C514AB">
            <w:pPr>
              <w:widowControl w:val="0"/>
              <w:numPr>
                <w:ilvl w:val="0"/>
                <w:numId w:val="5"/>
              </w:numP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 xml:space="preserve">Der EVV </w:t>
            </w:r>
            <w:r w:rsidRPr="00122537">
              <w:rPr>
                <w:rFonts w:ascii="Aptos" w:hAnsi="Aptos" w:cstheme="minorHAnsi"/>
                <w:b/>
                <w:bCs/>
                <w:color w:val="4472C4" w:themeColor="accent1"/>
                <w:sz w:val="22"/>
                <w:szCs w:val="22"/>
                <w:u w:val="single"/>
                <w:lang w:val="de-DE"/>
              </w:rPr>
              <w:t>muss</w:t>
            </w:r>
            <w:r w:rsidRPr="00122537">
              <w:rPr>
                <w:rFonts w:ascii="Aptos" w:hAnsi="Aptos" w:cstheme="minorHAnsi"/>
                <w:color w:val="4472C4" w:themeColor="accent1"/>
                <w:sz w:val="22"/>
                <w:szCs w:val="22"/>
                <w:lang w:val="de-DE"/>
              </w:rPr>
              <w:t xml:space="preserve"> angeben, ob mit Bezug auf die MUK und/oder sozialen Kriterien gemäß Art. 57 GvD Nr. 36/2023 </w:t>
            </w:r>
            <w:r w:rsidRPr="00122537">
              <w:rPr>
                <w:rFonts w:ascii="Aptos" w:hAnsi="Aptos" w:cstheme="minorHAnsi"/>
                <w:b/>
                <w:bCs/>
                <w:color w:val="4472C4" w:themeColor="accent1"/>
                <w:sz w:val="22"/>
                <w:szCs w:val="22"/>
                <w:u w:val="single"/>
                <w:lang w:val="de-DE"/>
              </w:rPr>
              <w:t>Mindestanforderungen bei sonstigem Ausschluss</w:t>
            </w:r>
            <w:r w:rsidRPr="00122537">
              <w:rPr>
                <w:rFonts w:ascii="Aptos" w:hAnsi="Aptos" w:cstheme="minorHAnsi"/>
                <w:color w:val="4472C4" w:themeColor="accent1"/>
                <w:sz w:val="22"/>
                <w:szCs w:val="22"/>
                <w:lang w:val="de-DE"/>
              </w:rPr>
              <w:t xml:space="preserve"> vorgesehen sind;</w:t>
            </w:r>
          </w:p>
          <w:p w14:paraId="14E515A7" w14:textId="77777777" w:rsidR="00AE0BF8" w:rsidRPr="00122537" w:rsidRDefault="00AE0BF8" w:rsidP="00C514AB">
            <w:pPr>
              <w:widowControl w:val="0"/>
              <w:numPr>
                <w:ilvl w:val="0"/>
                <w:numId w:val="5"/>
              </w:numP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 xml:space="preserve">Er </w:t>
            </w:r>
            <w:r w:rsidRPr="00122537">
              <w:rPr>
                <w:rFonts w:ascii="Aptos" w:hAnsi="Aptos" w:cstheme="minorHAnsi"/>
                <w:b/>
                <w:bCs/>
                <w:color w:val="4472C4" w:themeColor="accent1"/>
                <w:sz w:val="22"/>
                <w:szCs w:val="22"/>
                <w:u w:val="single"/>
                <w:lang w:val="de-DE"/>
              </w:rPr>
              <w:t>muss</w:t>
            </w:r>
            <w:r w:rsidRPr="00122537">
              <w:rPr>
                <w:rFonts w:ascii="Aptos" w:hAnsi="Aptos" w:cstheme="minorHAnsi"/>
                <w:color w:val="4472C4" w:themeColor="accent1"/>
                <w:sz w:val="22"/>
                <w:szCs w:val="22"/>
                <w:lang w:val="de-DE"/>
              </w:rPr>
              <w:t xml:space="preserve"> die auf vorliegende Vergabe </w:t>
            </w:r>
            <w:r w:rsidRPr="00122537">
              <w:rPr>
                <w:rFonts w:ascii="Aptos" w:hAnsi="Aptos" w:cstheme="minorHAnsi"/>
                <w:b/>
                <w:bCs/>
                <w:color w:val="4472C4" w:themeColor="accent1"/>
                <w:sz w:val="22"/>
                <w:szCs w:val="22"/>
                <w:lang w:val="de-DE"/>
              </w:rPr>
              <w:t>anwendbaren Dekrete des Umweltministeriums</w:t>
            </w:r>
            <w:r w:rsidRPr="00122537">
              <w:rPr>
                <w:rFonts w:ascii="Aptos" w:hAnsi="Aptos" w:cstheme="minorHAnsi"/>
                <w:color w:val="4472C4" w:themeColor="accent1"/>
                <w:sz w:val="22"/>
                <w:szCs w:val="22"/>
                <w:lang w:val="de-DE"/>
              </w:rPr>
              <w:t xml:space="preserve"> angeben.</w:t>
            </w:r>
          </w:p>
          <w:p w14:paraId="337C64D0" w14:textId="33D311AE" w:rsidR="00AE0BF8" w:rsidRPr="00122537" w:rsidRDefault="00AE0BF8" w:rsidP="00C514AB">
            <w:pPr>
              <w:widowControl w:val="0"/>
              <w:numPr>
                <w:ilvl w:val="0"/>
                <w:numId w:val="5"/>
              </w:numP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 xml:space="preserve">Er </w:t>
            </w:r>
            <w:r w:rsidRPr="00122537">
              <w:rPr>
                <w:rFonts w:ascii="Aptos" w:hAnsi="Aptos" w:cstheme="minorHAnsi"/>
                <w:b/>
                <w:bCs/>
                <w:color w:val="4472C4" w:themeColor="accent1"/>
                <w:sz w:val="22"/>
                <w:szCs w:val="22"/>
                <w:lang w:val="de-DE"/>
              </w:rPr>
              <w:t>muss</w:t>
            </w:r>
            <w:r w:rsidRPr="00122537">
              <w:rPr>
                <w:rFonts w:ascii="Aptos" w:hAnsi="Aptos" w:cstheme="minorHAnsi"/>
                <w:color w:val="4472C4" w:themeColor="accent1"/>
                <w:sz w:val="22"/>
                <w:szCs w:val="22"/>
                <w:lang w:val="de-DE"/>
              </w:rPr>
              <w:t xml:space="preserve"> die </w:t>
            </w:r>
            <w:r w:rsidRPr="00122537">
              <w:rPr>
                <w:rFonts w:ascii="Aptos" w:hAnsi="Aptos" w:cstheme="minorHAnsi"/>
                <w:b/>
                <w:bCs/>
                <w:color w:val="4472C4" w:themeColor="accent1"/>
                <w:sz w:val="22"/>
                <w:szCs w:val="22"/>
                <w:lang w:val="de-DE"/>
              </w:rPr>
              <w:t>Bewertungskriterien</w:t>
            </w:r>
            <w:r w:rsidRPr="00122537">
              <w:rPr>
                <w:rFonts w:ascii="Aptos" w:hAnsi="Aptos" w:cstheme="minorHAnsi"/>
                <w:color w:val="4472C4" w:themeColor="accent1"/>
                <w:sz w:val="22"/>
                <w:szCs w:val="22"/>
                <w:lang w:val="de-DE"/>
              </w:rPr>
              <w:t xml:space="preserve"> gemäß den Art. 57, Absatz 2 und 108, Absätze 4 und 5 des GvD Nr. 36/2023 und Art. 33 des LG 16/2015 vorsehen und sich auf obige umweltrechtliche Bestimmungen beziehen </w:t>
            </w:r>
          </w:p>
          <w:p w14:paraId="44CC90DD" w14:textId="09C20C90" w:rsidR="00AE0BF8" w:rsidRPr="00122537" w:rsidRDefault="00AE0BF8" w:rsidP="00C514AB">
            <w:pPr>
              <w:widowControl w:val="0"/>
              <w:numPr>
                <w:ilvl w:val="0"/>
                <w:numId w:val="5"/>
              </w:numP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Für den Fall, dass einige grundlegende Leistungsbeschreibungen und/oder einige Vertragsklauseln nicht angewandt werden und/oder Bonuskriterien nicht enthalten sind, muss der Projektant mit Unterstützung des Projektprüfers einen Bericht verfassen, in dem die Gründe für die Abweichung angeführt werden. Der EPV muss dieses Planungsdokument unterzeichnen.</w:t>
            </w:r>
          </w:p>
        </w:tc>
        <w:tc>
          <w:tcPr>
            <w:tcW w:w="1276" w:type="dxa"/>
            <w:gridSpan w:val="2"/>
          </w:tcPr>
          <w:p w14:paraId="76DE4B91"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782C37AB" w14:textId="77777777" w:rsidR="00AE0BF8" w:rsidRPr="00122537" w:rsidRDefault="00AE0BF8" w:rsidP="00C514AB">
            <w:pPr>
              <w:widowControl w:val="0"/>
              <w:ind w:right="181"/>
              <w:rPr>
                <w:rFonts w:ascii="Aptos" w:hAnsi="Aptos" w:cstheme="minorHAnsi"/>
                <w:color w:val="4472C4" w:themeColor="accent1"/>
                <w:sz w:val="22"/>
                <w:szCs w:val="22"/>
              </w:rPr>
            </w:pPr>
            <w:r w:rsidRPr="00122537">
              <w:rPr>
                <w:rFonts w:ascii="Aptos" w:hAnsi="Aptos" w:cstheme="minorHAnsi"/>
                <w:color w:val="4472C4" w:themeColor="accent1"/>
                <w:sz w:val="22"/>
                <w:szCs w:val="22"/>
              </w:rPr>
              <w:t>[</w:t>
            </w:r>
            <w:r w:rsidRPr="00122537">
              <w:rPr>
                <w:rFonts w:ascii="Aptos" w:hAnsi="Aptos" w:cstheme="minorHAnsi"/>
                <w:b/>
                <w:bCs/>
                <w:color w:val="4472C4" w:themeColor="accent1"/>
                <w:sz w:val="22"/>
                <w:szCs w:val="22"/>
              </w:rPr>
              <w:t>ATTENZIONE – il RUP</w:t>
            </w:r>
            <w:r w:rsidRPr="00122537">
              <w:rPr>
                <w:rFonts w:ascii="Aptos" w:hAnsi="Aptos" w:cstheme="minorHAnsi"/>
                <w:color w:val="4472C4" w:themeColor="accent1"/>
                <w:sz w:val="22"/>
                <w:szCs w:val="22"/>
              </w:rPr>
              <w:t>:</w:t>
            </w:r>
          </w:p>
          <w:p w14:paraId="53609EB2" w14:textId="77777777" w:rsidR="00AE0BF8" w:rsidRPr="00122537" w:rsidRDefault="00AE0BF8" w:rsidP="00C514AB">
            <w:pPr>
              <w:widowControl w:val="0"/>
              <w:numPr>
                <w:ilvl w:val="0"/>
                <w:numId w:val="72"/>
              </w:numPr>
              <w:tabs>
                <w:tab w:val="num" w:pos="360"/>
              </w:tabs>
              <w:ind w:left="360"/>
              <w:rPr>
                <w:rFonts w:ascii="Aptos" w:hAnsi="Aptos" w:cstheme="minorHAnsi"/>
                <w:color w:val="4472C4" w:themeColor="accent1"/>
                <w:sz w:val="22"/>
                <w:szCs w:val="22"/>
                <w:lang w:val="it-IT"/>
              </w:rPr>
            </w:pPr>
            <w:r w:rsidRPr="00122537">
              <w:rPr>
                <w:rFonts w:ascii="Aptos" w:hAnsi="Aptos" w:cstheme="minorHAnsi"/>
                <w:b/>
                <w:bCs/>
                <w:color w:val="4472C4" w:themeColor="accent1"/>
                <w:sz w:val="22"/>
                <w:szCs w:val="22"/>
                <w:u w:val="single"/>
                <w:lang w:val="it-IT"/>
              </w:rPr>
              <w:t>deve</w:t>
            </w:r>
            <w:r w:rsidRPr="00122537">
              <w:rPr>
                <w:rFonts w:ascii="Aptos" w:hAnsi="Aptos" w:cstheme="minorHAnsi"/>
                <w:color w:val="4472C4" w:themeColor="accent1"/>
                <w:sz w:val="22"/>
                <w:szCs w:val="22"/>
                <w:lang w:val="it-IT"/>
              </w:rPr>
              <w:t xml:space="preserve"> indicare se sono previsti </w:t>
            </w:r>
            <w:r w:rsidRPr="00122537">
              <w:rPr>
                <w:rFonts w:ascii="Aptos" w:hAnsi="Aptos" w:cstheme="minorHAnsi"/>
                <w:b/>
                <w:bCs/>
                <w:color w:val="4472C4" w:themeColor="accent1"/>
                <w:sz w:val="22"/>
                <w:szCs w:val="22"/>
                <w:u w:val="single"/>
                <w:lang w:val="it-IT"/>
              </w:rPr>
              <w:t>requisiti minimi a pena di esclusione</w:t>
            </w:r>
            <w:r w:rsidRPr="00122537">
              <w:rPr>
                <w:rFonts w:ascii="Aptos" w:hAnsi="Aptos" w:cstheme="minorHAnsi"/>
                <w:color w:val="4472C4" w:themeColor="accent1"/>
                <w:sz w:val="22"/>
                <w:szCs w:val="22"/>
                <w:lang w:val="it-IT"/>
              </w:rPr>
              <w:t xml:space="preserve"> con riferimento ai criteri ambientali minimi (CAM) e/o criteri sociali, in vigore ai sensi dell’art 57 d.lgs. n. 36/2023;</w:t>
            </w:r>
          </w:p>
          <w:p w14:paraId="3CB4EB01" w14:textId="77777777" w:rsidR="00AE0BF8" w:rsidRPr="00122537" w:rsidRDefault="00AE0BF8" w:rsidP="00C514AB">
            <w:pPr>
              <w:widowControl w:val="0"/>
              <w:numPr>
                <w:ilvl w:val="0"/>
                <w:numId w:val="72"/>
              </w:numPr>
              <w:tabs>
                <w:tab w:val="num" w:pos="360"/>
              </w:tabs>
              <w:ind w:left="360"/>
              <w:rPr>
                <w:rFonts w:ascii="Aptos" w:hAnsi="Aptos" w:cstheme="minorHAnsi"/>
                <w:color w:val="4472C4" w:themeColor="accent1"/>
                <w:sz w:val="22"/>
                <w:szCs w:val="22"/>
                <w:lang w:val="it-IT"/>
              </w:rPr>
            </w:pPr>
            <w:r w:rsidRPr="00122537">
              <w:rPr>
                <w:rFonts w:ascii="Aptos" w:hAnsi="Aptos" w:cstheme="minorHAnsi"/>
                <w:b/>
                <w:bCs/>
                <w:color w:val="4472C4" w:themeColor="accent1"/>
                <w:sz w:val="22"/>
                <w:szCs w:val="22"/>
                <w:u w:val="single"/>
                <w:lang w:val="it-IT"/>
              </w:rPr>
              <w:t>deve</w:t>
            </w:r>
            <w:r w:rsidRPr="00122537">
              <w:rPr>
                <w:rFonts w:ascii="Aptos" w:hAnsi="Aptos" w:cstheme="minorHAnsi"/>
                <w:color w:val="4472C4" w:themeColor="accent1"/>
                <w:sz w:val="22"/>
                <w:szCs w:val="22"/>
                <w:lang w:val="it-IT"/>
              </w:rPr>
              <w:t xml:space="preserve"> altresì indicare i </w:t>
            </w:r>
            <w:r w:rsidRPr="00122537">
              <w:rPr>
                <w:rFonts w:ascii="Aptos" w:hAnsi="Aptos" w:cstheme="minorHAnsi"/>
                <w:b/>
                <w:bCs/>
                <w:color w:val="4472C4" w:themeColor="accent1"/>
                <w:sz w:val="22"/>
                <w:szCs w:val="22"/>
                <w:lang w:val="it-IT"/>
              </w:rPr>
              <w:t>Decreti di riferimento</w:t>
            </w:r>
            <w:r w:rsidRPr="00122537">
              <w:rPr>
                <w:rFonts w:ascii="Aptos" w:hAnsi="Aptos" w:cstheme="minorHAnsi"/>
                <w:color w:val="4472C4" w:themeColor="accent1"/>
                <w:sz w:val="22"/>
                <w:szCs w:val="22"/>
                <w:lang w:val="it-IT"/>
              </w:rPr>
              <w:t xml:space="preserve"> adottati dal Ministero dell’Ambiente e applicabili al presente appalto;</w:t>
            </w:r>
          </w:p>
          <w:p w14:paraId="03A86520" w14:textId="42AA468E" w:rsidR="00AE0BF8" w:rsidRPr="00122537" w:rsidRDefault="00AE0BF8" w:rsidP="00C514AB">
            <w:pPr>
              <w:widowControl w:val="0"/>
              <w:numPr>
                <w:ilvl w:val="0"/>
                <w:numId w:val="72"/>
              </w:numPr>
              <w:tabs>
                <w:tab w:val="num" w:pos="360"/>
              </w:tabs>
              <w:ind w:left="360"/>
              <w:rPr>
                <w:rFonts w:ascii="Aptos" w:hAnsi="Aptos" w:cstheme="minorHAnsi"/>
                <w:color w:val="4472C4" w:themeColor="accent1"/>
                <w:sz w:val="22"/>
                <w:szCs w:val="22"/>
                <w:lang w:val="it-IT"/>
              </w:rPr>
            </w:pPr>
            <w:r w:rsidRPr="00122537">
              <w:rPr>
                <w:rFonts w:ascii="Aptos" w:hAnsi="Aptos" w:cstheme="minorHAnsi"/>
                <w:b/>
                <w:bCs/>
                <w:color w:val="4472C4" w:themeColor="accent1"/>
                <w:sz w:val="22"/>
                <w:szCs w:val="22"/>
                <w:u w:val="single"/>
                <w:lang w:val="it-IT"/>
              </w:rPr>
              <w:t>deve</w:t>
            </w:r>
            <w:r w:rsidRPr="00122537">
              <w:rPr>
                <w:rFonts w:ascii="Aptos" w:hAnsi="Aptos" w:cstheme="minorHAnsi"/>
                <w:color w:val="4472C4" w:themeColor="accent1"/>
                <w:sz w:val="22"/>
                <w:szCs w:val="22"/>
                <w:lang w:val="it-IT"/>
              </w:rPr>
              <w:t xml:space="preserve"> prevedere </w:t>
            </w:r>
            <w:r w:rsidRPr="00122537">
              <w:rPr>
                <w:rFonts w:ascii="Aptos" w:hAnsi="Aptos" w:cstheme="minorHAnsi"/>
                <w:b/>
                <w:bCs/>
                <w:color w:val="4472C4" w:themeColor="accent1"/>
                <w:sz w:val="22"/>
                <w:szCs w:val="22"/>
                <w:lang w:val="it-IT"/>
              </w:rPr>
              <w:t>criteri di valutazione premianti</w:t>
            </w:r>
            <w:r w:rsidRPr="00122537">
              <w:rPr>
                <w:rFonts w:ascii="Aptos" w:hAnsi="Aptos" w:cstheme="minorHAnsi"/>
                <w:color w:val="4472C4" w:themeColor="accent1"/>
                <w:sz w:val="22"/>
                <w:szCs w:val="22"/>
                <w:lang w:val="it-IT"/>
              </w:rPr>
              <w:t xml:space="preserve"> ai sensi degli articoli art. 57, comma 2 e 108, commi 4 e 5 d.lgs. n. 36/2023 e art. 33 della LP 16/2015 e riferiti alla suddetta normativa ambientale. </w:t>
            </w:r>
          </w:p>
          <w:p w14:paraId="4905FF59" w14:textId="42E3D4F9" w:rsidR="00AE0BF8" w:rsidRPr="00122537" w:rsidRDefault="00AE0BF8" w:rsidP="00C514AB">
            <w:pPr>
              <w:widowControl w:val="0"/>
              <w:numPr>
                <w:ilvl w:val="0"/>
                <w:numId w:val="72"/>
              </w:numPr>
              <w:tabs>
                <w:tab w:val="num" w:pos="360"/>
              </w:tabs>
              <w:ind w:left="360"/>
              <w:rPr>
                <w:rFonts w:ascii="Aptos" w:hAnsi="Aptos" w:cstheme="minorHAnsi"/>
                <w:color w:val="4472C4" w:themeColor="accent1"/>
                <w:sz w:val="22"/>
                <w:szCs w:val="22"/>
              </w:rPr>
            </w:pPr>
            <w:r w:rsidRPr="00122537">
              <w:rPr>
                <w:rFonts w:ascii="Aptos" w:hAnsi="Aptos" w:cstheme="minorHAnsi"/>
                <w:color w:val="4472C4" w:themeColor="accent1"/>
                <w:sz w:val="22"/>
                <w:szCs w:val="22"/>
                <w:lang w:val="it-IT"/>
              </w:rPr>
              <w:t xml:space="preserve">Qualora vengano disapplicate alcune specifiche tecniche di base e/o alcune condizioni contrattuali e/o non inseriti criteri premiali deve essere redatta dal progettista con il supporto del verificatore, una relazione, indicando dettagliatamente i motivi a conforto della deroga. </w:t>
            </w:r>
            <w:r w:rsidRPr="00122537">
              <w:rPr>
                <w:rFonts w:ascii="Aptos" w:hAnsi="Aptos" w:cstheme="minorHAnsi"/>
                <w:color w:val="4472C4" w:themeColor="accent1"/>
                <w:sz w:val="22"/>
                <w:szCs w:val="22"/>
              </w:rPr>
              <w:t>Il RUP sottoscrive tale documento progettuale.</w:t>
            </w:r>
          </w:p>
        </w:tc>
      </w:tr>
      <w:tr w:rsidR="00AE0BF8" w:rsidRPr="00122537" w14:paraId="73E67182" w14:textId="77777777" w:rsidTr="00796200">
        <w:trPr>
          <w:gridAfter w:val="1"/>
          <w:wAfter w:w="27" w:type="dxa"/>
        </w:trPr>
        <w:tc>
          <w:tcPr>
            <w:tcW w:w="4394" w:type="dxa"/>
            <w:gridSpan w:val="4"/>
          </w:tcPr>
          <w:p w14:paraId="56D07AC1" w14:textId="77777777" w:rsidR="00AE0BF8" w:rsidRPr="00122537" w:rsidRDefault="00AE0BF8" w:rsidP="00C514AB">
            <w:pPr>
              <w:widowControl w:val="0"/>
              <w:tabs>
                <w:tab w:val="left" w:pos="284"/>
              </w:tabs>
              <w:rPr>
                <w:rFonts w:ascii="Aptos" w:hAnsi="Aptos" w:cstheme="minorHAnsi"/>
                <w:color w:val="FF0000"/>
                <w:sz w:val="22"/>
                <w:szCs w:val="22"/>
                <w:lang w:val="it-IT"/>
              </w:rPr>
            </w:pPr>
          </w:p>
        </w:tc>
        <w:tc>
          <w:tcPr>
            <w:tcW w:w="1276" w:type="dxa"/>
            <w:gridSpan w:val="2"/>
          </w:tcPr>
          <w:p w14:paraId="17021110"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45554936" w14:textId="77777777" w:rsidR="00AE0BF8" w:rsidRPr="00122537" w:rsidRDefault="00AE0BF8" w:rsidP="00C514AB">
            <w:pPr>
              <w:tabs>
                <w:tab w:val="left" w:pos="284"/>
              </w:tabs>
              <w:ind w:right="180"/>
              <w:rPr>
                <w:rFonts w:ascii="Aptos" w:hAnsi="Aptos" w:cstheme="minorHAnsi"/>
                <w:color w:val="FF0000"/>
                <w:sz w:val="22"/>
                <w:szCs w:val="22"/>
                <w:lang w:val="it-IT"/>
              </w:rPr>
            </w:pPr>
          </w:p>
        </w:tc>
      </w:tr>
      <w:tr w:rsidR="00AE0BF8" w:rsidRPr="006A0AA2" w14:paraId="348DF6ED" w14:textId="77777777" w:rsidTr="00796200">
        <w:trPr>
          <w:gridAfter w:val="1"/>
          <w:wAfter w:w="27" w:type="dxa"/>
        </w:trPr>
        <w:tc>
          <w:tcPr>
            <w:tcW w:w="4394" w:type="dxa"/>
            <w:gridSpan w:val="4"/>
          </w:tcPr>
          <w:p w14:paraId="3F44C6DC" w14:textId="01178FEC" w:rsidR="00AE0BF8" w:rsidRPr="00122537" w:rsidRDefault="00AE0BF8" w:rsidP="00C514AB">
            <w:pPr>
              <w:widowControl w:val="0"/>
              <w:tabs>
                <w:tab w:val="left" w:pos="284"/>
              </w:tabs>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Es sind Abweichungen von den MUK </w:t>
            </w:r>
            <w:r w:rsidRPr="00122537">
              <w:rPr>
                <w:rFonts w:ascii="Aptos" w:hAnsi="Aptos" w:cstheme="minorHAnsi"/>
                <w:color w:val="FF0000"/>
                <w:sz w:val="22"/>
                <w:szCs w:val="22"/>
              </w:rPr>
              <w:fldChar w:fldCharType="begin">
                <w:ffData>
                  <w:name w:val="Testo123"/>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de-DE"/>
              </w:rPr>
              <w:t xml:space="preserve"> vorgesehen, die im Bericht, der den besonderen Vertragsbedingungen beigelegt ist, angeführt sind, welcher vom Projektanten verfasst und vom EPV unterzeichnet wurde.</w:t>
            </w:r>
          </w:p>
        </w:tc>
        <w:tc>
          <w:tcPr>
            <w:tcW w:w="1276" w:type="dxa"/>
            <w:gridSpan w:val="2"/>
          </w:tcPr>
          <w:p w14:paraId="4C8DB426"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7344E18E" w14:textId="7FF8F1A0" w:rsidR="00AE0BF8" w:rsidRPr="00122537" w:rsidRDefault="00AE0BF8" w:rsidP="00C514AB">
            <w:pPr>
              <w:tabs>
                <w:tab w:val="left" w:pos="284"/>
              </w:tabs>
              <w:ind w:right="18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Sono presenti delle deroghe al CAM </w:t>
            </w:r>
            <w:r w:rsidRPr="00122537">
              <w:rPr>
                <w:rFonts w:ascii="Aptos" w:hAnsi="Aptos" w:cstheme="minorHAnsi"/>
                <w:color w:val="FF0000"/>
                <w:sz w:val="22"/>
                <w:szCs w:val="22"/>
              </w:rPr>
              <w:fldChar w:fldCharType="begin">
                <w:ffData>
                  <w:name w:val="Testo123"/>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it-IT"/>
              </w:rPr>
              <w:t xml:space="preserve"> come specificato nella relazione del progettista, sottoscritta dal RUP, allegata al capitolato speciale di appalto.  </w:t>
            </w:r>
          </w:p>
        </w:tc>
      </w:tr>
      <w:tr w:rsidR="00AE0BF8" w:rsidRPr="006A0AA2" w14:paraId="122C6978" w14:textId="77777777" w:rsidTr="00796200">
        <w:trPr>
          <w:gridAfter w:val="2"/>
          <w:wAfter w:w="49" w:type="dxa"/>
        </w:trPr>
        <w:tc>
          <w:tcPr>
            <w:tcW w:w="9900" w:type="dxa"/>
            <w:gridSpan w:val="9"/>
          </w:tcPr>
          <w:p w14:paraId="316BDDE5" w14:textId="77777777" w:rsidR="00AE0BF8" w:rsidRPr="00122537" w:rsidRDefault="00AE0BF8" w:rsidP="00C514AB">
            <w:pPr>
              <w:widowControl w:val="0"/>
              <w:tabs>
                <w:tab w:val="left" w:pos="709"/>
              </w:tabs>
              <w:ind w:right="180"/>
              <w:rPr>
                <w:rFonts w:ascii="Aptos" w:hAnsi="Aptos" w:cstheme="minorHAnsi"/>
                <w:b/>
                <w:i/>
                <w:color w:val="3366FF"/>
                <w:sz w:val="22"/>
                <w:szCs w:val="22"/>
                <w:u w:val="single"/>
                <w:lang w:val="it-IT"/>
              </w:rPr>
            </w:pPr>
          </w:p>
        </w:tc>
      </w:tr>
      <w:tr w:rsidR="00AE0BF8" w:rsidRPr="00122537" w14:paraId="1C867B34" w14:textId="77777777" w:rsidTr="00796200">
        <w:trPr>
          <w:gridAfter w:val="1"/>
          <w:wAfter w:w="27" w:type="dxa"/>
        </w:trPr>
        <w:tc>
          <w:tcPr>
            <w:tcW w:w="4394" w:type="dxa"/>
            <w:gridSpan w:val="4"/>
          </w:tcPr>
          <w:p w14:paraId="6E2B0752" w14:textId="22F8BAD1" w:rsidR="00AE0BF8" w:rsidRPr="00122537" w:rsidRDefault="00AE0BF8" w:rsidP="00C514AB">
            <w:pPr>
              <w:widowControl w:val="0"/>
              <w:rPr>
                <w:rFonts w:ascii="Aptos" w:hAnsi="Aptos" w:cstheme="minorHAnsi"/>
                <w:b/>
                <w:bCs/>
                <w:i/>
                <w:iCs/>
                <w:color w:val="4472C4"/>
                <w:sz w:val="22"/>
                <w:szCs w:val="22"/>
                <w:lang w:val="de-DE"/>
              </w:rPr>
            </w:pPr>
            <w:r w:rsidRPr="00122537">
              <w:rPr>
                <w:rFonts w:ascii="Aptos" w:hAnsi="Aptos" w:cstheme="minorHAnsi"/>
                <w:b/>
                <w:bCs/>
                <w:sz w:val="22"/>
                <w:szCs w:val="22"/>
                <w:lang w:val="de-DE"/>
              </w:rPr>
              <w:t xml:space="preserve">Gemäß Art. 57, Abs. 1, 2-bis des Anhang II.3, GvD Nr. 36/2023 </w:t>
            </w:r>
            <w:r w:rsidRPr="00122537">
              <w:rPr>
                <w:rFonts w:ascii="Aptos" w:hAnsi="Aptos" w:cstheme="minorHAnsi"/>
                <w:b/>
                <w:bCs/>
                <w:color w:val="FF0000"/>
                <w:sz w:val="22"/>
                <w:szCs w:val="22"/>
                <w:lang w:val="de-DE"/>
              </w:rPr>
              <w:t xml:space="preserve">/ Art. 47, Abs. 4 des Gesetzes Nr. 108/2021 </w:t>
            </w:r>
            <w:r w:rsidRPr="00122537">
              <w:rPr>
                <w:rFonts w:ascii="Aptos" w:hAnsi="Aptos" w:cstheme="minorHAnsi"/>
                <w:b/>
                <w:bCs/>
                <w:color w:val="0070C0"/>
                <w:sz w:val="22"/>
                <w:szCs w:val="22"/>
                <w:lang w:val="de-DE"/>
              </w:rPr>
              <w:t xml:space="preserve">(lassen nur für Ausschreibung PNRR) </w:t>
            </w:r>
            <w:r w:rsidRPr="00122537">
              <w:rPr>
                <w:rFonts w:ascii="Aptos" w:hAnsi="Aptos" w:cstheme="minorHAnsi"/>
                <w:b/>
                <w:bCs/>
                <w:sz w:val="22"/>
                <w:szCs w:val="22"/>
                <w:lang w:val="de-DE"/>
              </w:rPr>
              <w:t xml:space="preserve">finden die Sozialklauseln nach </w:t>
            </w:r>
            <w:r w:rsidRPr="00122537">
              <w:rPr>
                <w:rFonts w:ascii="Aptos" w:hAnsi="Aptos" w:cstheme="minorHAnsi"/>
                <w:b/>
                <w:bCs/>
                <w:color w:val="FF0000"/>
                <w:sz w:val="22"/>
                <w:szCs w:val="22"/>
                <w:lang w:val="de-DE"/>
              </w:rPr>
              <w:t>Art.</w:t>
            </w:r>
            <w:r w:rsidRPr="00122537">
              <w:rPr>
                <w:rFonts w:ascii="Aptos" w:hAnsi="Aptos" w:cstheme="minorHAnsi"/>
                <w:b/>
                <w:bCs/>
                <w:sz w:val="22"/>
                <w:szCs w:val="22"/>
                <w:lang w:val="de-DE"/>
              </w:rPr>
              <w:t xml:space="preserve"> </w:t>
            </w:r>
            <w:r w:rsidRPr="00122537">
              <w:rPr>
                <w:rFonts w:ascii="Aptos" w:hAnsi="Aptos" w:cstheme="minorHAnsi"/>
                <w:color w:val="FF0000"/>
                <w:sz w:val="22"/>
                <w:szCs w:val="22"/>
              </w:rPr>
              <w:fldChar w:fldCharType="begin">
                <w:ffData>
                  <w:name w:val="Testo123"/>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b/>
                <w:bCs/>
                <w:sz w:val="22"/>
                <w:szCs w:val="22"/>
                <w:lang w:val="de-DE"/>
              </w:rPr>
              <w:t xml:space="preserve"> der Beson</w:t>
            </w:r>
            <w:r w:rsidRPr="00122537">
              <w:rPr>
                <w:rFonts w:ascii="Aptos" w:hAnsi="Aptos" w:cstheme="minorHAnsi"/>
                <w:sz w:val="22"/>
                <w:szCs w:val="22"/>
                <w:lang w:val="de-DE" w:eastAsia="it-IT"/>
              </w:rPr>
              <w:softHyphen/>
            </w:r>
            <w:r w:rsidRPr="00122537">
              <w:rPr>
                <w:rFonts w:ascii="Aptos" w:hAnsi="Aptos" w:cstheme="minorHAnsi"/>
                <w:b/>
                <w:bCs/>
                <w:sz w:val="22"/>
                <w:szCs w:val="22"/>
                <w:lang w:val="de-DE"/>
              </w:rPr>
              <w:t>deren Vertragsbedingungen – Teil II Anwendung.</w:t>
            </w:r>
          </w:p>
        </w:tc>
        <w:tc>
          <w:tcPr>
            <w:tcW w:w="1276" w:type="dxa"/>
            <w:gridSpan w:val="2"/>
          </w:tcPr>
          <w:p w14:paraId="03C4CBC7"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663F1145" w14:textId="3B4A29E0" w:rsidR="00AE0BF8" w:rsidRPr="00122537" w:rsidRDefault="00AE0BF8" w:rsidP="00C514AB">
            <w:pPr>
              <w:widowControl w:val="0"/>
              <w:tabs>
                <w:tab w:val="center" w:pos="4536"/>
                <w:tab w:val="right" w:pos="9072"/>
              </w:tabs>
              <w:rPr>
                <w:rFonts w:ascii="Aptos" w:hAnsi="Aptos" w:cstheme="minorHAnsi"/>
                <w:b/>
                <w:bCs/>
                <w:sz w:val="22"/>
                <w:szCs w:val="22"/>
                <w:lang w:val="it-IT"/>
              </w:rPr>
            </w:pPr>
            <w:r w:rsidRPr="00122537">
              <w:rPr>
                <w:rFonts w:ascii="Aptos" w:hAnsi="Aptos" w:cstheme="minorHAnsi"/>
                <w:b/>
                <w:bCs/>
                <w:sz w:val="22"/>
                <w:szCs w:val="22"/>
                <w:lang w:val="it-IT"/>
              </w:rPr>
              <w:t>Ai sensi dell’art. 57, comma 1, 2-bis e Allegato II.3 d.lgs. n. 36/2023</w:t>
            </w:r>
            <w:r w:rsidRPr="00122537">
              <w:rPr>
                <w:rFonts w:ascii="Aptos" w:hAnsi="Aptos" w:cstheme="minorHAnsi"/>
                <w:sz w:val="22"/>
                <w:szCs w:val="22"/>
                <w:lang w:val="it-IT"/>
              </w:rPr>
              <w:t xml:space="preserve"> </w:t>
            </w:r>
            <w:r w:rsidRPr="00122537">
              <w:rPr>
                <w:rFonts w:ascii="Aptos" w:hAnsi="Aptos" w:cstheme="minorHAnsi"/>
                <w:b/>
                <w:bCs/>
                <w:color w:val="FF0000"/>
                <w:sz w:val="22"/>
                <w:szCs w:val="22"/>
                <w:lang w:val="it-IT"/>
              </w:rPr>
              <w:t xml:space="preserve">/ art. 47, comma 4 della Legge n. 108/2021 </w:t>
            </w:r>
            <w:r w:rsidRPr="00122537">
              <w:rPr>
                <w:rFonts w:ascii="Aptos" w:hAnsi="Aptos" w:cstheme="minorHAnsi"/>
                <w:b/>
                <w:bCs/>
                <w:color w:val="0070C0"/>
                <w:sz w:val="22"/>
                <w:szCs w:val="22"/>
                <w:lang w:val="it-IT"/>
              </w:rPr>
              <w:t xml:space="preserve">(lasciare solo per gare PNRR) </w:t>
            </w:r>
            <w:r w:rsidRPr="00122537">
              <w:rPr>
                <w:rFonts w:ascii="Aptos" w:hAnsi="Aptos" w:cstheme="minorHAnsi"/>
                <w:b/>
                <w:bCs/>
                <w:sz w:val="22"/>
                <w:szCs w:val="22"/>
                <w:lang w:val="it-IT"/>
              </w:rPr>
              <w:t>si applicano le clausole sociali richiamate all’</w:t>
            </w:r>
            <w:r w:rsidRPr="00122537">
              <w:rPr>
                <w:rFonts w:ascii="Aptos" w:hAnsi="Aptos" w:cstheme="minorHAnsi"/>
                <w:b/>
                <w:bCs/>
                <w:color w:val="FF0000"/>
                <w:sz w:val="22"/>
                <w:szCs w:val="22"/>
                <w:lang w:val="it-IT"/>
              </w:rPr>
              <w:t>art.</w:t>
            </w:r>
            <w:r w:rsidRPr="00122537">
              <w:rPr>
                <w:rFonts w:ascii="Aptos" w:hAnsi="Aptos" w:cstheme="minorHAnsi"/>
                <w:b/>
                <w:bCs/>
                <w:sz w:val="22"/>
                <w:szCs w:val="22"/>
                <w:lang w:val="it-IT"/>
              </w:rPr>
              <w:t xml:space="preserve"> </w:t>
            </w:r>
            <w:r w:rsidRPr="00122537">
              <w:rPr>
                <w:rFonts w:ascii="Aptos" w:hAnsi="Aptos" w:cstheme="minorHAnsi"/>
                <w:color w:val="FF0000"/>
                <w:sz w:val="22"/>
                <w:szCs w:val="22"/>
              </w:rPr>
              <w:fldChar w:fldCharType="begin">
                <w:ffData>
                  <w:name w:val="Testo123"/>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b/>
                <w:bCs/>
                <w:sz w:val="22"/>
                <w:szCs w:val="22"/>
                <w:lang w:val="it-IT"/>
              </w:rPr>
              <w:t xml:space="preserve"> del capitolato speciale d’appalto – parte II.</w:t>
            </w:r>
          </w:p>
        </w:tc>
      </w:tr>
      <w:tr w:rsidR="00AE0BF8" w:rsidRPr="00122537" w14:paraId="21814949" w14:textId="77777777" w:rsidTr="00796200">
        <w:trPr>
          <w:gridAfter w:val="1"/>
          <w:wAfter w:w="27" w:type="dxa"/>
        </w:trPr>
        <w:tc>
          <w:tcPr>
            <w:tcW w:w="4394" w:type="dxa"/>
            <w:gridSpan w:val="4"/>
          </w:tcPr>
          <w:p w14:paraId="63E07D71" w14:textId="77777777" w:rsidR="00AE0BF8" w:rsidRPr="00122537" w:rsidRDefault="00AE0BF8" w:rsidP="00C514AB">
            <w:pPr>
              <w:widowControl w:val="0"/>
              <w:rPr>
                <w:rFonts w:ascii="Aptos" w:hAnsi="Aptos" w:cstheme="minorHAnsi"/>
                <w:b/>
                <w:bCs/>
                <w:sz w:val="22"/>
                <w:szCs w:val="22"/>
                <w:lang w:val="de-DE"/>
              </w:rPr>
            </w:pPr>
          </w:p>
        </w:tc>
        <w:tc>
          <w:tcPr>
            <w:tcW w:w="1276" w:type="dxa"/>
            <w:gridSpan w:val="2"/>
          </w:tcPr>
          <w:p w14:paraId="36395542"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50888C75" w14:textId="77777777" w:rsidR="00AE0BF8" w:rsidRPr="00122537" w:rsidRDefault="00AE0BF8" w:rsidP="00C514AB">
            <w:pPr>
              <w:widowControl w:val="0"/>
              <w:tabs>
                <w:tab w:val="center" w:pos="4536"/>
                <w:tab w:val="right" w:pos="9072"/>
              </w:tabs>
              <w:rPr>
                <w:rFonts w:ascii="Aptos" w:hAnsi="Aptos" w:cstheme="minorHAnsi"/>
                <w:b/>
                <w:bCs/>
                <w:sz w:val="22"/>
                <w:szCs w:val="22"/>
                <w:lang w:val="it-IT"/>
              </w:rPr>
            </w:pPr>
          </w:p>
        </w:tc>
      </w:tr>
      <w:tr w:rsidR="00DC0D11" w:rsidRPr="006A0AA2" w14:paraId="4B59F7B2" w14:textId="77777777" w:rsidTr="00796200">
        <w:trPr>
          <w:gridAfter w:val="1"/>
          <w:wAfter w:w="27" w:type="dxa"/>
        </w:trPr>
        <w:tc>
          <w:tcPr>
            <w:tcW w:w="4394" w:type="dxa"/>
            <w:gridSpan w:val="4"/>
          </w:tcPr>
          <w:p w14:paraId="2BC18CB8" w14:textId="5CD94AFB" w:rsidR="00AE0BF8" w:rsidRPr="00122537" w:rsidRDefault="00AE0BF8" w:rsidP="00C514AB">
            <w:pPr>
              <w:widowControl w:val="0"/>
              <w:rPr>
                <w:rFonts w:ascii="Aptos" w:hAnsi="Aptos" w:cstheme="minorHAnsi"/>
                <w:b/>
                <w:i/>
                <w:color w:val="4472C4" w:themeColor="accent1"/>
                <w:sz w:val="22"/>
                <w:szCs w:val="22"/>
                <w:lang w:val="de-DE"/>
              </w:rPr>
            </w:pPr>
            <w:r w:rsidRPr="00122537">
              <w:rPr>
                <w:rFonts w:ascii="Aptos" w:hAnsi="Aptos" w:cstheme="minorHAnsi"/>
                <w:b/>
                <w:i/>
                <w:iCs/>
                <w:color w:val="4472C4" w:themeColor="accent1"/>
                <w:sz w:val="22"/>
                <w:szCs w:val="22"/>
                <w:lang w:val="de-DE"/>
              </w:rPr>
              <w:lastRenderedPageBreak/>
              <w:t xml:space="preserve">Es wird darauf hingewiesen, dass </w:t>
            </w:r>
            <w:r w:rsidRPr="00122537">
              <w:rPr>
                <w:rFonts w:ascii="Aptos" w:hAnsi="Aptos" w:cstheme="minorHAnsi"/>
                <w:b/>
                <w:i/>
                <w:iCs/>
                <w:color w:val="4472C4" w:themeColor="accent1"/>
                <w:sz w:val="22"/>
                <w:szCs w:val="22"/>
                <w:u w:val="single"/>
                <w:lang w:val="de-DE"/>
              </w:rPr>
              <w:t>Ausnahmen</w:t>
            </w:r>
            <w:r w:rsidRPr="00122537">
              <w:rPr>
                <w:rFonts w:ascii="Aptos" w:hAnsi="Aptos" w:cstheme="minorHAnsi"/>
                <w:b/>
                <w:i/>
                <w:iCs/>
                <w:color w:val="4472C4" w:themeColor="accent1"/>
                <w:sz w:val="22"/>
                <w:szCs w:val="22"/>
                <w:lang w:val="de-DE"/>
              </w:rPr>
              <w:t xml:space="preserve"> gemäß Art. 1, Abs. 7 Anhang II.3, GvD 36/2023 </w:t>
            </w:r>
            <w:r w:rsidRPr="00122537">
              <w:rPr>
                <w:rFonts w:ascii="Aptos" w:hAnsi="Aptos" w:cstheme="minorHAnsi"/>
                <w:b/>
                <w:i/>
                <w:iCs/>
                <w:color w:val="4472C4" w:themeColor="accent1"/>
                <w:sz w:val="22"/>
                <w:szCs w:val="22"/>
                <w:u w:val="single"/>
                <w:lang w:val="de-DE"/>
              </w:rPr>
              <w:t>möglich sind</w:t>
            </w:r>
            <w:r w:rsidRPr="00122537">
              <w:rPr>
                <w:rFonts w:ascii="Aptos" w:hAnsi="Aptos" w:cstheme="minorHAnsi"/>
                <w:b/>
                <w:i/>
                <w:iCs/>
                <w:color w:val="4472C4" w:themeColor="accent1"/>
                <w:sz w:val="22"/>
                <w:szCs w:val="22"/>
                <w:lang w:val="de-DE"/>
              </w:rPr>
              <w:t xml:space="preserve">, wenn der Auftragsgegenstand, die Typologie oder die Art des Vorhabens oder sonstige klar festgelegte Elemente eine Aufnahme unmöglich machen oder den Zielen der Universalität und Sozialität, der Effizienz, der Wirtschaftlichkeit und der Dienstleistungsqualität sowie die optimale Nutzung der öffentlichen Mittel widersprechen. </w:t>
            </w:r>
            <w:r w:rsidRPr="00122537">
              <w:rPr>
                <w:rFonts w:ascii="Aptos" w:hAnsi="Aptos" w:cstheme="minorHAnsi"/>
                <w:b/>
                <w:i/>
                <w:iCs/>
                <w:color w:val="4472C4" w:themeColor="accent1"/>
                <w:sz w:val="22"/>
                <w:szCs w:val="22"/>
                <w:u w:val="single"/>
                <w:lang w:val="de-DE"/>
              </w:rPr>
              <w:t>Die Begründung wird im Vergabevermerk, im Beschluss zum Vertragsabschluss</w:t>
            </w:r>
            <w:r w:rsidRPr="00122537">
              <w:rPr>
                <w:rFonts w:ascii="Aptos" w:hAnsi="Aptos" w:cstheme="minorHAnsi"/>
                <w:b/>
                <w:color w:val="4472C4" w:themeColor="accent1"/>
                <w:sz w:val="22"/>
                <w:szCs w:val="22"/>
                <w:u w:val="single"/>
                <w:lang w:val="de-DE"/>
              </w:rPr>
              <w:t xml:space="preserve"> </w:t>
            </w:r>
            <w:r w:rsidRPr="00122537">
              <w:rPr>
                <w:rFonts w:ascii="Aptos" w:hAnsi="Aptos" w:cstheme="minorHAnsi"/>
                <w:b/>
                <w:i/>
                <w:iCs/>
                <w:color w:val="4472C4" w:themeColor="accent1"/>
                <w:sz w:val="22"/>
                <w:szCs w:val="22"/>
                <w:u w:val="single"/>
                <w:lang w:val="de-DE"/>
              </w:rPr>
              <w:t>oder in einem anderen Rechtsakt, der die sofortige Rechtswirksamkeit des Beschlusses bewirkt, angeführt.</w:t>
            </w:r>
          </w:p>
        </w:tc>
        <w:tc>
          <w:tcPr>
            <w:tcW w:w="1276" w:type="dxa"/>
            <w:gridSpan w:val="2"/>
          </w:tcPr>
          <w:p w14:paraId="3B4042EA" w14:textId="77777777" w:rsidR="00AE0BF8" w:rsidRPr="00122537" w:rsidRDefault="00AE0BF8" w:rsidP="00C514AB">
            <w:pPr>
              <w:widowControl w:val="0"/>
              <w:rPr>
                <w:rFonts w:ascii="Aptos" w:hAnsi="Aptos" w:cstheme="minorHAnsi"/>
                <w:color w:val="4472C4" w:themeColor="accent1"/>
                <w:sz w:val="22"/>
                <w:szCs w:val="22"/>
                <w:lang w:val="de-DE"/>
              </w:rPr>
            </w:pPr>
          </w:p>
        </w:tc>
        <w:tc>
          <w:tcPr>
            <w:tcW w:w="4252" w:type="dxa"/>
            <w:gridSpan w:val="4"/>
          </w:tcPr>
          <w:p w14:paraId="2B53DD35" w14:textId="64347D62" w:rsidR="00AE0BF8" w:rsidRPr="00122537" w:rsidRDefault="00AE0BF8" w:rsidP="00C514AB">
            <w:pPr>
              <w:rPr>
                <w:rFonts w:ascii="Aptos" w:hAnsi="Aptos" w:cstheme="minorHAnsi"/>
                <w:b/>
                <w:bCs/>
                <w:i/>
                <w:iCs/>
                <w:color w:val="4472C4" w:themeColor="accent1"/>
                <w:sz w:val="22"/>
                <w:szCs w:val="22"/>
                <w:lang w:val="it-IT"/>
              </w:rPr>
            </w:pPr>
            <w:r w:rsidRPr="00122537">
              <w:rPr>
                <w:rFonts w:ascii="Aptos" w:hAnsi="Aptos" w:cstheme="minorHAnsi"/>
                <w:b/>
                <w:i/>
                <w:iCs/>
                <w:color w:val="4472C4" w:themeColor="accent1"/>
                <w:sz w:val="22"/>
                <w:szCs w:val="22"/>
                <w:lang w:val="it-IT"/>
              </w:rPr>
              <w:t xml:space="preserve">Si fa presente che ai sensi del comma 7, art. 1 Allegato II.3 d.lgs. 36/2023 </w:t>
            </w:r>
            <w:r w:rsidRPr="00122537">
              <w:rPr>
                <w:rFonts w:ascii="Aptos" w:hAnsi="Aptos" w:cstheme="minorHAnsi"/>
                <w:b/>
                <w:i/>
                <w:iCs/>
                <w:color w:val="4472C4" w:themeColor="accent1"/>
                <w:sz w:val="22"/>
                <w:szCs w:val="22"/>
                <w:u w:val="single"/>
                <w:lang w:val="it-IT"/>
              </w:rPr>
              <w:t>è possibile derogare</w:t>
            </w:r>
            <w:r w:rsidRPr="00122537">
              <w:rPr>
                <w:rFonts w:ascii="Aptos" w:hAnsi="Aptos" w:cstheme="minorHAnsi"/>
                <w:b/>
                <w:i/>
                <w:iCs/>
                <w:color w:val="4472C4" w:themeColor="accent1"/>
                <w:sz w:val="22"/>
                <w:szCs w:val="22"/>
                <w:lang w:val="it-IT"/>
              </w:rPr>
              <w:t xml:space="preserv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 </w:t>
            </w:r>
            <w:r w:rsidRPr="00122537">
              <w:rPr>
                <w:rFonts w:ascii="Aptos" w:hAnsi="Aptos" w:cstheme="minorHAnsi"/>
                <w:b/>
                <w:i/>
                <w:iCs/>
                <w:color w:val="4472C4" w:themeColor="accent1"/>
                <w:sz w:val="22"/>
                <w:szCs w:val="22"/>
                <w:u w:val="single"/>
                <w:lang w:val="it-IT"/>
              </w:rPr>
              <w:t>La motivazione va inserita nella relazione unica, nella determina a contrarre o altro atto immediatamente esecutivo della determina).</w:t>
            </w:r>
          </w:p>
        </w:tc>
      </w:tr>
      <w:tr w:rsidR="00AE0BF8" w:rsidRPr="006A0AA2" w14:paraId="43DF786F" w14:textId="77777777" w:rsidTr="00796200">
        <w:trPr>
          <w:gridAfter w:val="1"/>
          <w:wAfter w:w="27" w:type="dxa"/>
        </w:trPr>
        <w:tc>
          <w:tcPr>
            <w:tcW w:w="4394" w:type="dxa"/>
            <w:gridSpan w:val="4"/>
          </w:tcPr>
          <w:p w14:paraId="29C4C049" w14:textId="24151F2A" w:rsidR="00AE0BF8" w:rsidRPr="00122537" w:rsidRDefault="00AE0BF8" w:rsidP="00C514AB">
            <w:pPr>
              <w:widowControl w:val="0"/>
              <w:ind w:right="22"/>
              <w:jc w:val="center"/>
              <w:rPr>
                <w:rFonts w:ascii="Aptos" w:hAnsi="Aptos" w:cstheme="minorHAnsi"/>
                <w:b/>
                <w:color w:val="4472C4" w:themeColor="accent1"/>
                <w:sz w:val="22"/>
                <w:szCs w:val="22"/>
                <w:lang w:val="it-IT"/>
              </w:rPr>
            </w:pPr>
            <w:bookmarkStart w:id="13" w:name="_Hlk193119570"/>
          </w:p>
        </w:tc>
        <w:tc>
          <w:tcPr>
            <w:tcW w:w="1276" w:type="dxa"/>
            <w:gridSpan w:val="2"/>
          </w:tcPr>
          <w:p w14:paraId="7C1170E1" w14:textId="77777777" w:rsidR="00AE0BF8" w:rsidRPr="00122537" w:rsidRDefault="00AE0BF8" w:rsidP="00C514AB">
            <w:pPr>
              <w:widowControl w:val="0"/>
              <w:rPr>
                <w:rFonts w:ascii="Aptos" w:hAnsi="Aptos" w:cstheme="minorHAnsi"/>
                <w:b/>
                <w:sz w:val="22"/>
                <w:szCs w:val="22"/>
                <w:lang w:val="it-IT"/>
              </w:rPr>
            </w:pPr>
          </w:p>
        </w:tc>
        <w:tc>
          <w:tcPr>
            <w:tcW w:w="4252" w:type="dxa"/>
            <w:gridSpan w:val="4"/>
          </w:tcPr>
          <w:p w14:paraId="44246911" w14:textId="068F1B94" w:rsidR="00AE0BF8" w:rsidRPr="00122537" w:rsidRDefault="00AE0BF8" w:rsidP="00C514AB">
            <w:pPr>
              <w:widowControl w:val="0"/>
              <w:jc w:val="center"/>
              <w:rPr>
                <w:rFonts w:ascii="Aptos" w:hAnsi="Aptos" w:cstheme="minorHAnsi"/>
                <w:b/>
                <w:color w:val="4472C4" w:themeColor="accent1"/>
                <w:sz w:val="22"/>
                <w:szCs w:val="22"/>
                <w:lang w:val="it-IT"/>
              </w:rPr>
            </w:pPr>
          </w:p>
        </w:tc>
      </w:tr>
      <w:bookmarkEnd w:id="13"/>
      <w:tr w:rsidR="00AE0BF8" w:rsidRPr="006A0AA2" w14:paraId="18CCD1AD" w14:textId="77777777" w:rsidTr="00796200">
        <w:trPr>
          <w:gridAfter w:val="1"/>
          <w:wAfter w:w="27" w:type="dxa"/>
        </w:trPr>
        <w:tc>
          <w:tcPr>
            <w:tcW w:w="4394" w:type="dxa"/>
            <w:gridSpan w:val="4"/>
          </w:tcPr>
          <w:p w14:paraId="55F91617" w14:textId="699E376F" w:rsidR="00AE0BF8" w:rsidRPr="00122537" w:rsidRDefault="00AE0BF8" w:rsidP="00C514AB">
            <w:pPr>
              <w:widowControl w:val="0"/>
              <w:rPr>
                <w:rFonts w:ascii="Aptos" w:hAnsi="Aptos" w:cstheme="minorHAnsi"/>
                <w:b/>
                <w:i/>
                <w:iCs/>
                <w:color w:val="4472C4" w:themeColor="accent1"/>
                <w:sz w:val="22"/>
                <w:szCs w:val="22"/>
                <w:lang w:val="de-DE"/>
              </w:rPr>
            </w:pPr>
            <w:r w:rsidRPr="00122537">
              <w:rPr>
                <w:rFonts w:ascii="Aptos" w:hAnsi="Aptos" w:cstheme="minorHAnsi"/>
                <w:color w:val="FF0000"/>
                <w:sz w:val="22"/>
                <w:szCs w:val="22"/>
                <w:lang w:val="de-DE"/>
              </w:rPr>
              <w:t xml:space="preserve">Gemäß </w:t>
            </w:r>
            <w:r w:rsidRPr="00122537">
              <w:rPr>
                <w:rFonts w:ascii="Aptos" w:hAnsi="Aptos" w:cstheme="minorHAnsi"/>
                <w:b/>
                <w:bCs/>
                <w:color w:val="FF0000"/>
                <w:sz w:val="22"/>
                <w:szCs w:val="22"/>
                <w:lang w:val="de-DE"/>
              </w:rPr>
              <w:t xml:space="preserve">Art. 1, Abs. 4 des Anhang II.3, GvD d.lgs. 36/2023 / Art. 47, Abs. 4 des Gesetzes Nr. 108/2021 </w:t>
            </w:r>
            <w:r w:rsidRPr="00122537">
              <w:rPr>
                <w:rFonts w:ascii="Aptos" w:hAnsi="Aptos" w:cstheme="minorHAnsi"/>
                <w:b/>
                <w:bCs/>
                <w:color w:val="0070C0"/>
                <w:sz w:val="22"/>
                <w:szCs w:val="22"/>
                <w:lang w:val="de-DE"/>
              </w:rPr>
              <w:t xml:space="preserve">(lassen nur für Ausschreibung PNRR) </w:t>
            </w:r>
            <w:r w:rsidRPr="00122537">
              <w:rPr>
                <w:rFonts w:ascii="Aptos" w:hAnsi="Aptos" w:cstheme="minorHAnsi"/>
                <w:color w:val="FF0000"/>
                <w:sz w:val="22"/>
                <w:szCs w:val="22"/>
                <w:lang w:val="de-DE"/>
              </w:rPr>
              <w:t xml:space="preserve">hat die Pflicht, </w:t>
            </w:r>
            <w:r w:rsidRPr="00122537">
              <w:rPr>
                <w:rFonts w:ascii="Aptos" w:hAnsi="Aptos" w:cstheme="minorHAnsi"/>
                <w:b/>
                <w:bCs/>
                <w:color w:val="FF0000"/>
                <w:sz w:val="22"/>
                <w:szCs w:val="22"/>
                <w:u w:val="single"/>
                <w:lang w:val="de-DE"/>
              </w:rPr>
              <w:t>einen Anteil von mindestens 30%</w:t>
            </w:r>
            <w:r w:rsidRPr="00122537">
              <w:rPr>
                <w:rFonts w:ascii="Aptos" w:hAnsi="Aptos" w:cstheme="minorHAnsi"/>
                <w:color w:val="FF0000"/>
                <w:sz w:val="22"/>
                <w:szCs w:val="22"/>
                <w:lang w:val="de-DE"/>
              </w:rPr>
              <w:t xml:space="preserve"> der zur Ausführung des Vertrages oder zur Durchführung von Tätigkeiten in Zusammenhang mit dem Vertrag notwendigen Anstellungen der Beschäftigung von Frauen und Jugendlichen vorzubehalten.</w:t>
            </w:r>
          </w:p>
        </w:tc>
        <w:tc>
          <w:tcPr>
            <w:tcW w:w="1276" w:type="dxa"/>
            <w:gridSpan w:val="2"/>
          </w:tcPr>
          <w:p w14:paraId="4FD15C54"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2DCFD28A" w14:textId="626CF32A" w:rsidR="00AE0BF8" w:rsidRPr="00122537" w:rsidRDefault="00AE0BF8" w:rsidP="00C514AB">
            <w:pPr>
              <w:rPr>
                <w:rFonts w:ascii="Aptos" w:hAnsi="Aptos" w:cstheme="minorHAnsi"/>
                <w:b/>
                <w:i/>
                <w:iCs/>
                <w:color w:val="4472C4" w:themeColor="accent1"/>
                <w:sz w:val="22"/>
                <w:szCs w:val="22"/>
                <w:lang w:val="it-IT"/>
              </w:rPr>
            </w:pPr>
            <w:r w:rsidRPr="00122537">
              <w:rPr>
                <w:rFonts w:ascii="Aptos" w:hAnsi="Aptos" w:cstheme="minorHAnsi"/>
                <w:color w:val="FF0000"/>
                <w:sz w:val="22"/>
                <w:szCs w:val="22"/>
                <w:lang w:val="it-IT"/>
              </w:rPr>
              <w:t>Ai sensi dell’</w:t>
            </w:r>
            <w:r w:rsidRPr="00122537">
              <w:rPr>
                <w:rFonts w:ascii="Aptos" w:hAnsi="Aptos" w:cstheme="minorHAnsi"/>
                <w:b/>
                <w:bCs/>
                <w:color w:val="FF0000"/>
                <w:sz w:val="22"/>
                <w:szCs w:val="22"/>
                <w:lang w:val="it-IT"/>
              </w:rPr>
              <w:t xml:space="preserve">art. 1, comma 4 dell’Allegato II.3, d.lgs. 36/2023 / art. 47, comma 4 della Legge n. 108/2021 </w:t>
            </w:r>
            <w:r w:rsidRPr="00122537">
              <w:rPr>
                <w:rFonts w:ascii="Aptos" w:hAnsi="Aptos" w:cstheme="minorHAnsi"/>
                <w:b/>
                <w:bCs/>
                <w:color w:val="0070C0"/>
                <w:sz w:val="22"/>
                <w:szCs w:val="22"/>
                <w:lang w:val="it-IT"/>
              </w:rPr>
              <w:t>(lasciare solo per gare PNRR)</w:t>
            </w:r>
            <w:r w:rsidRPr="00122537">
              <w:rPr>
                <w:rFonts w:ascii="Aptos" w:hAnsi="Aptos" w:cstheme="minorHAnsi"/>
                <w:color w:val="FF0000"/>
                <w:sz w:val="22"/>
                <w:szCs w:val="22"/>
                <w:lang w:val="it-IT"/>
              </w:rPr>
              <w:t xml:space="preserve">, l’affidatario ha l’obbligo di assicurare </w:t>
            </w:r>
            <w:r w:rsidRPr="00122537">
              <w:rPr>
                <w:rFonts w:ascii="Aptos" w:hAnsi="Aptos" w:cstheme="minorHAnsi"/>
                <w:b/>
                <w:bCs/>
                <w:color w:val="FF0000"/>
                <w:sz w:val="22"/>
                <w:szCs w:val="22"/>
                <w:u w:val="single"/>
                <w:lang w:val="it-IT"/>
              </w:rPr>
              <w:t>una quota pari almeno al 30 per cento</w:t>
            </w:r>
            <w:r w:rsidRPr="00122537">
              <w:rPr>
                <w:rFonts w:ascii="Aptos" w:hAnsi="Aptos" w:cstheme="minorHAnsi"/>
                <w:color w:val="FF0000"/>
                <w:sz w:val="22"/>
                <w:szCs w:val="22"/>
                <w:lang w:val="it-IT"/>
              </w:rPr>
              <w:t xml:space="preserve"> delle assunzioni necessarie per l’esecuzione del contratto o per la realizzazione di attività ad esso connesse o strumentali, all’occupazione giovanile e femminile.</w:t>
            </w:r>
          </w:p>
        </w:tc>
      </w:tr>
      <w:tr w:rsidR="00AE0BF8" w:rsidRPr="006A0AA2" w14:paraId="04A2433F" w14:textId="77777777" w:rsidTr="00796200">
        <w:trPr>
          <w:gridAfter w:val="1"/>
          <w:wAfter w:w="27" w:type="dxa"/>
        </w:trPr>
        <w:tc>
          <w:tcPr>
            <w:tcW w:w="4394" w:type="dxa"/>
            <w:gridSpan w:val="4"/>
          </w:tcPr>
          <w:p w14:paraId="59594ED8" w14:textId="77777777" w:rsidR="00AE0BF8" w:rsidRPr="00122537" w:rsidRDefault="00AE0BF8" w:rsidP="00C514AB">
            <w:pPr>
              <w:widowControl w:val="0"/>
              <w:ind w:right="22"/>
              <w:jc w:val="center"/>
              <w:rPr>
                <w:rFonts w:ascii="Aptos" w:hAnsi="Aptos" w:cstheme="minorHAnsi"/>
                <w:b/>
                <w:color w:val="4472C4" w:themeColor="accent1"/>
                <w:sz w:val="22"/>
                <w:szCs w:val="22"/>
                <w:lang w:val="de-DE"/>
              </w:rPr>
            </w:pPr>
            <w:r w:rsidRPr="00122537">
              <w:rPr>
                <w:rFonts w:ascii="Aptos" w:hAnsi="Aptos" w:cstheme="minorHAnsi"/>
                <w:b/>
                <w:color w:val="4472C4" w:themeColor="accent1"/>
                <w:sz w:val="22"/>
                <w:szCs w:val="22"/>
                <w:lang w:val="de-DE"/>
              </w:rPr>
              <w:t>ODER:</w:t>
            </w:r>
          </w:p>
          <w:p w14:paraId="5232A456" w14:textId="77777777" w:rsidR="00AE0BF8" w:rsidRPr="00122537" w:rsidRDefault="00AE0BF8" w:rsidP="00C514AB">
            <w:pPr>
              <w:widowControl w:val="0"/>
              <w:ind w:right="22"/>
              <w:jc w:val="center"/>
              <w:rPr>
                <w:rFonts w:ascii="Aptos" w:hAnsi="Aptos" w:cstheme="minorHAnsi"/>
                <w:b/>
                <w:color w:val="4472C4" w:themeColor="accent1"/>
                <w:sz w:val="22"/>
                <w:szCs w:val="22"/>
                <w:lang w:val="de-DE"/>
              </w:rPr>
            </w:pPr>
          </w:p>
          <w:p w14:paraId="145CD5ED" w14:textId="77777777" w:rsidR="00AE0BF8" w:rsidRPr="00122537" w:rsidRDefault="00AE0BF8" w:rsidP="00C514AB">
            <w:pPr>
              <w:widowControl w:val="0"/>
              <w:rPr>
                <w:rFonts w:ascii="Aptos" w:hAnsi="Aptos" w:cstheme="minorHAnsi"/>
                <w:b/>
                <w:color w:val="4472C4" w:themeColor="accent1"/>
                <w:sz w:val="22"/>
                <w:szCs w:val="22"/>
                <w:lang w:val="de-DE"/>
              </w:rPr>
            </w:pPr>
            <w:r w:rsidRPr="00122537">
              <w:rPr>
                <w:rFonts w:ascii="Aptos" w:hAnsi="Aptos" w:cstheme="minorHAnsi"/>
                <w:b/>
                <w:color w:val="4472C4" w:themeColor="accent1"/>
                <w:sz w:val="22"/>
                <w:szCs w:val="22"/>
                <w:lang w:val="de-DE"/>
              </w:rPr>
              <w:t>(Beizubehalten wenn die Ausnahme angewandt wird, andernfalls löschen) – Anwendung wird ausgeschlossen oder geringerer Prozentsatz</w:t>
            </w:r>
          </w:p>
          <w:p w14:paraId="3E894630" w14:textId="7BD75859" w:rsidR="00AE0BF8" w:rsidRPr="00122537" w:rsidRDefault="00AE0BF8" w:rsidP="00C514AB">
            <w:pPr>
              <w:widowControl w:val="0"/>
              <w:rPr>
                <w:rFonts w:ascii="Aptos" w:hAnsi="Aptos" w:cstheme="minorHAnsi"/>
                <w:b/>
                <w:i/>
                <w:iCs/>
                <w:color w:val="4472C4" w:themeColor="accent1"/>
                <w:sz w:val="22"/>
                <w:szCs w:val="22"/>
                <w:lang w:val="de-DE"/>
              </w:rPr>
            </w:pPr>
          </w:p>
        </w:tc>
        <w:tc>
          <w:tcPr>
            <w:tcW w:w="1276" w:type="dxa"/>
            <w:gridSpan w:val="2"/>
          </w:tcPr>
          <w:p w14:paraId="3356777B"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3B21A9A6" w14:textId="77777777" w:rsidR="00AE0BF8" w:rsidRPr="00122537" w:rsidRDefault="00AE0BF8" w:rsidP="00C514AB">
            <w:pPr>
              <w:widowControl w:val="0"/>
              <w:jc w:val="center"/>
              <w:rPr>
                <w:rFonts w:ascii="Aptos" w:hAnsi="Aptos" w:cstheme="minorHAnsi"/>
                <w:b/>
                <w:color w:val="4472C4" w:themeColor="accent1"/>
                <w:sz w:val="22"/>
                <w:szCs w:val="22"/>
                <w:lang w:val="it-IT"/>
              </w:rPr>
            </w:pPr>
            <w:r w:rsidRPr="00122537">
              <w:rPr>
                <w:rFonts w:ascii="Aptos" w:hAnsi="Aptos" w:cstheme="minorHAnsi"/>
                <w:b/>
                <w:color w:val="4472C4" w:themeColor="accent1"/>
                <w:sz w:val="22"/>
                <w:szCs w:val="22"/>
                <w:lang w:val="it-IT"/>
              </w:rPr>
              <w:t>OPPURE:</w:t>
            </w:r>
          </w:p>
          <w:p w14:paraId="15761794" w14:textId="77777777" w:rsidR="00AE0BF8" w:rsidRPr="00122537" w:rsidRDefault="00AE0BF8" w:rsidP="00C514AB">
            <w:pPr>
              <w:widowControl w:val="0"/>
              <w:jc w:val="center"/>
              <w:rPr>
                <w:rFonts w:ascii="Aptos" w:hAnsi="Aptos" w:cstheme="minorHAnsi"/>
                <w:b/>
                <w:color w:val="4472C4" w:themeColor="accent1"/>
                <w:sz w:val="22"/>
                <w:szCs w:val="22"/>
                <w:lang w:val="it-IT"/>
              </w:rPr>
            </w:pPr>
          </w:p>
          <w:p w14:paraId="17326D92" w14:textId="6E734D2C" w:rsidR="00AE0BF8" w:rsidRPr="00122537" w:rsidRDefault="00AE0BF8" w:rsidP="00C514AB">
            <w:pPr>
              <w:rPr>
                <w:rFonts w:ascii="Aptos" w:hAnsi="Aptos" w:cstheme="minorHAnsi"/>
                <w:b/>
                <w:i/>
                <w:iCs/>
                <w:color w:val="4472C4" w:themeColor="accent1"/>
                <w:sz w:val="22"/>
                <w:szCs w:val="22"/>
                <w:lang w:val="it-IT"/>
              </w:rPr>
            </w:pPr>
            <w:r w:rsidRPr="00122537">
              <w:rPr>
                <w:rFonts w:ascii="Aptos" w:hAnsi="Aptos" w:cstheme="minorHAnsi"/>
                <w:b/>
                <w:color w:val="4472C4" w:themeColor="accent1"/>
                <w:sz w:val="22"/>
                <w:szCs w:val="22"/>
                <w:lang w:val="it-IT"/>
              </w:rPr>
              <w:t>(lasciare solo se si applica la deroga, altrimenti cancellare) – applicazione viene esclusa o percentuale inferiore</w:t>
            </w:r>
          </w:p>
        </w:tc>
      </w:tr>
      <w:tr w:rsidR="00AE0BF8" w:rsidRPr="006A0AA2" w14:paraId="350B88EF" w14:textId="77777777" w:rsidTr="00796200">
        <w:trPr>
          <w:gridAfter w:val="1"/>
          <w:wAfter w:w="27" w:type="dxa"/>
        </w:trPr>
        <w:tc>
          <w:tcPr>
            <w:tcW w:w="4394" w:type="dxa"/>
            <w:gridSpan w:val="4"/>
          </w:tcPr>
          <w:p w14:paraId="10D68713" w14:textId="77777777" w:rsidR="00AE0BF8" w:rsidRPr="00122537" w:rsidRDefault="00AE0BF8" w:rsidP="00C514AB">
            <w:pPr>
              <w:widowControl w:val="0"/>
              <w:autoSpaceDE w:val="0"/>
              <w:autoSpaceDN w:val="0"/>
              <w:adjustRightInd w:val="0"/>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Im Sinne von </w:t>
            </w:r>
            <w:r w:rsidRPr="00122537">
              <w:rPr>
                <w:rFonts w:ascii="Aptos" w:hAnsi="Aptos" w:cstheme="minorHAnsi"/>
                <w:b/>
                <w:bCs/>
                <w:color w:val="FF0000"/>
                <w:sz w:val="22"/>
                <w:szCs w:val="22"/>
                <w:lang w:val="de-DE"/>
              </w:rPr>
              <w:t xml:space="preserve">Art. 1, Absatz 7 des Anhangs II.3, GvD d.lgs. 36/2023 / Art. 47, Abs. 4 des Gesetzes Nr. 108/2021 </w:t>
            </w:r>
            <w:r w:rsidRPr="00122537">
              <w:rPr>
                <w:rFonts w:ascii="Aptos" w:hAnsi="Aptos" w:cstheme="minorHAnsi"/>
                <w:b/>
                <w:bCs/>
                <w:color w:val="0070C0"/>
                <w:sz w:val="22"/>
                <w:szCs w:val="22"/>
                <w:lang w:val="de-DE"/>
              </w:rPr>
              <w:t>(lassen nur für Ausschreibung PNRR)</w:t>
            </w:r>
            <w:r w:rsidRPr="00122537">
              <w:rPr>
                <w:rFonts w:ascii="Aptos" w:hAnsi="Aptos" w:cstheme="minorHAnsi"/>
                <w:b/>
                <w:bCs/>
                <w:color w:val="FF0000"/>
                <w:sz w:val="22"/>
                <w:szCs w:val="22"/>
                <w:lang w:val="de-DE"/>
              </w:rPr>
              <w:t xml:space="preserve"> </w:t>
            </w:r>
            <w:r w:rsidRPr="00122537">
              <w:rPr>
                <w:rFonts w:ascii="Aptos" w:hAnsi="Aptos" w:cstheme="minorHAnsi"/>
                <w:color w:val="FF0000"/>
                <w:sz w:val="22"/>
                <w:szCs w:val="22"/>
                <w:lang w:val="de-DE"/>
              </w:rPr>
              <w:t>wird:</w:t>
            </w:r>
          </w:p>
          <w:p w14:paraId="044FAA5C" w14:textId="77777777" w:rsidR="00AE0BF8" w:rsidRPr="00122537" w:rsidRDefault="00AE0BF8" w:rsidP="00C514AB">
            <w:pPr>
              <w:widowControl w:val="0"/>
              <w:autoSpaceDE w:val="0"/>
              <w:autoSpaceDN w:val="0"/>
              <w:adjustRightInd w:val="0"/>
              <w:rPr>
                <w:rFonts w:ascii="Aptos" w:hAnsi="Aptos" w:cstheme="minorHAnsi"/>
                <w:color w:val="FF0000"/>
                <w:sz w:val="22"/>
                <w:szCs w:val="22"/>
                <w:lang w:val="de-DE"/>
              </w:rPr>
            </w:pPr>
          </w:p>
          <w:p w14:paraId="7F473F45" w14:textId="77777777" w:rsidR="00AE0BF8" w:rsidRPr="00122537" w:rsidRDefault="00AE0BF8" w:rsidP="00C514AB">
            <w:pPr>
              <w:widowControl w:val="0"/>
              <w:autoSpaceDE w:val="0"/>
              <w:autoSpaceDN w:val="0"/>
              <w:adjustRightInd w:val="0"/>
              <w:rPr>
                <w:rFonts w:ascii="Aptos" w:hAnsi="Aptos" w:cstheme="minorHAnsi"/>
                <w:color w:val="FF0000"/>
                <w:sz w:val="22"/>
                <w:szCs w:val="22"/>
                <w:lang w:val="de-DE"/>
              </w:rPr>
            </w:pPr>
            <w:r w:rsidRPr="00122537">
              <w:rPr>
                <w:rFonts w:ascii="Aptos" w:hAnsi="Aptos" w:cstheme="minorHAnsi"/>
                <w:color w:val="FF0000"/>
                <w:sz w:val="22"/>
                <w:szCs w:val="22"/>
                <w:lang w:val="it-IT"/>
              </w:rPr>
              <w:fldChar w:fldCharType="begin">
                <w:ffData>
                  <w:name w:val="Controllo9"/>
                  <w:enabled/>
                  <w:calcOnExit w:val="0"/>
                  <w:checkBox>
                    <w:sizeAuto/>
                    <w:default w:val="0"/>
                  </w:checkBox>
                </w:ffData>
              </w:fldChar>
            </w:r>
            <w:r w:rsidRPr="00122537">
              <w:rPr>
                <w:rFonts w:ascii="Aptos" w:hAnsi="Aptos" w:cstheme="minorHAnsi"/>
                <w:color w:val="FF0000"/>
                <w:sz w:val="22"/>
                <w:szCs w:val="22"/>
                <w:lang w:val="de-DE"/>
              </w:rPr>
              <w:instrText xml:space="preserve"> FORMCHECKBOX </w:instrText>
            </w:r>
            <w:r w:rsidRPr="00122537">
              <w:rPr>
                <w:rFonts w:ascii="Aptos" w:hAnsi="Aptos" w:cstheme="minorHAnsi"/>
                <w:color w:val="FF0000"/>
                <w:sz w:val="22"/>
                <w:szCs w:val="22"/>
                <w:lang w:val="it-IT"/>
              </w:rPr>
            </w:r>
            <w:r w:rsidRPr="00122537">
              <w:rPr>
                <w:rFonts w:ascii="Aptos" w:hAnsi="Aptos" w:cstheme="minorHAnsi"/>
                <w:color w:val="FF0000"/>
                <w:sz w:val="22"/>
                <w:szCs w:val="22"/>
                <w:lang w:val="it-IT"/>
              </w:rPr>
              <w:fldChar w:fldCharType="separate"/>
            </w:r>
            <w:r w:rsidRPr="00122537">
              <w:rPr>
                <w:rFonts w:ascii="Aptos" w:hAnsi="Aptos" w:cstheme="minorHAnsi"/>
                <w:color w:val="FF0000"/>
                <w:sz w:val="22"/>
                <w:szCs w:val="22"/>
                <w:lang w:val="it-IT"/>
              </w:rPr>
              <w:fldChar w:fldCharType="end"/>
            </w:r>
            <w:r w:rsidRPr="00122537">
              <w:rPr>
                <w:rFonts w:ascii="Aptos" w:hAnsi="Aptos" w:cstheme="minorHAnsi"/>
                <w:color w:val="FF0000"/>
                <w:sz w:val="22"/>
                <w:szCs w:val="22"/>
                <w:lang w:val="de-DE"/>
              </w:rPr>
              <w:t xml:space="preserve"> die Anwendung der im vierten</w:t>
            </w:r>
            <w:r w:rsidRPr="00122537">
              <w:rPr>
                <w:rFonts w:ascii="Aptos" w:hAnsi="Aptos" w:cstheme="minorHAnsi"/>
                <w:sz w:val="22"/>
                <w:szCs w:val="22"/>
                <w:lang w:val="de-DE"/>
              </w:rPr>
              <w:t xml:space="preserve"> </w:t>
            </w:r>
            <w:r w:rsidRPr="00122537">
              <w:rPr>
                <w:rFonts w:ascii="Aptos" w:hAnsi="Aptos" w:cstheme="minorHAnsi"/>
                <w:color w:val="FF0000"/>
                <w:sz w:val="22"/>
                <w:szCs w:val="22"/>
                <w:lang w:val="de-DE"/>
              </w:rPr>
              <w:t>Absatz</w:t>
            </w:r>
            <w:r w:rsidRPr="00122537">
              <w:rPr>
                <w:rFonts w:ascii="Aptos" w:hAnsi="Aptos" w:cstheme="minorHAnsi"/>
                <w:sz w:val="22"/>
                <w:szCs w:val="22"/>
                <w:lang w:val="de-DE"/>
              </w:rPr>
              <w:t xml:space="preserve"> </w:t>
            </w:r>
            <w:r w:rsidRPr="00122537">
              <w:rPr>
                <w:rFonts w:ascii="Aptos" w:hAnsi="Aptos" w:cstheme="minorHAnsi"/>
                <w:color w:val="FF0000"/>
                <w:sz w:val="22"/>
                <w:szCs w:val="22"/>
                <w:lang w:val="de-DE"/>
              </w:rPr>
              <w:t>desselben Artikels vorgesehenen Maßnahmen ausgeschlossen</w:t>
            </w:r>
          </w:p>
          <w:p w14:paraId="6B532E94" w14:textId="77777777" w:rsidR="00AE0BF8" w:rsidRPr="00122537" w:rsidRDefault="00AE0BF8" w:rsidP="00C514AB">
            <w:pPr>
              <w:widowControl w:val="0"/>
              <w:autoSpaceDE w:val="0"/>
              <w:autoSpaceDN w:val="0"/>
              <w:adjustRightInd w:val="0"/>
              <w:jc w:val="left"/>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Die Begründung für die Entscheidung, geht aus dem Beschluss zum Vertragsabschluss hervor. </w:t>
            </w:r>
          </w:p>
          <w:p w14:paraId="712ECEFC" w14:textId="77777777" w:rsidR="00AE0BF8" w:rsidRPr="00122537" w:rsidRDefault="00AE0BF8" w:rsidP="00C514AB">
            <w:pPr>
              <w:widowControl w:val="0"/>
              <w:autoSpaceDE w:val="0"/>
              <w:autoSpaceDN w:val="0"/>
              <w:adjustRightInd w:val="0"/>
              <w:jc w:val="center"/>
              <w:rPr>
                <w:rFonts w:ascii="Aptos" w:hAnsi="Aptos" w:cstheme="minorHAnsi"/>
                <w:color w:val="FF0000"/>
                <w:sz w:val="22"/>
                <w:szCs w:val="22"/>
                <w:lang w:val="de-DE"/>
              </w:rPr>
            </w:pPr>
          </w:p>
          <w:p w14:paraId="2BC7970E" w14:textId="77777777" w:rsidR="00AE0BF8" w:rsidRPr="00122537" w:rsidRDefault="00AE0BF8" w:rsidP="00C514AB">
            <w:pPr>
              <w:widowControl w:val="0"/>
              <w:autoSpaceDE w:val="0"/>
              <w:autoSpaceDN w:val="0"/>
              <w:adjustRightInd w:val="0"/>
              <w:jc w:val="cente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Oder</w:t>
            </w:r>
          </w:p>
          <w:p w14:paraId="22FAB128" w14:textId="77777777" w:rsidR="00AE0BF8" w:rsidRPr="00122537" w:rsidRDefault="00AE0BF8" w:rsidP="00C514AB">
            <w:pPr>
              <w:widowControl w:val="0"/>
              <w:autoSpaceDE w:val="0"/>
              <w:autoSpaceDN w:val="0"/>
              <w:adjustRightInd w:val="0"/>
              <w:jc w:val="center"/>
              <w:rPr>
                <w:rFonts w:ascii="Aptos" w:hAnsi="Aptos" w:cstheme="minorHAnsi"/>
                <w:color w:val="FF0000"/>
                <w:sz w:val="22"/>
                <w:szCs w:val="22"/>
                <w:lang w:val="de-DE"/>
              </w:rPr>
            </w:pPr>
          </w:p>
          <w:p w14:paraId="066B006F" w14:textId="77777777" w:rsidR="00AE0BF8" w:rsidRPr="00122537" w:rsidRDefault="00AE0BF8" w:rsidP="00C514AB">
            <w:pPr>
              <w:widowControl w:val="0"/>
              <w:autoSpaceDE w:val="0"/>
              <w:autoSpaceDN w:val="0"/>
              <w:adjustRightInd w:val="0"/>
              <w:rPr>
                <w:rFonts w:ascii="Aptos" w:hAnsi="Aptos" w:cstheme="minorHAnsi"/>
                <w:color w:val="FF0000"/>
                <w:sz w:val="22"/>
                <w:szCs w:val="22"/>
                <w:lang w:val="de-DE"/>
              </w:rPr>
            </w:pPr>
            <w:r w:rsidRPr="00122537">
              <w:rPr>
                <w:rFonts w:ascii="Aptos" w:hAnsi="Aptos" w:cstheme="minorHAnsi"/>
                <w:color w:val="FF0000"/>
                <w:sz w:val="22"/>
                <w:szCs w:val="22"/>
                <w:lang w:val="it-IT"/>
              </w:rPr>
              <w:fldChar w:fldCharType="begin">
                <w:ffData>
                  <w:name w:val="Controllo9"/>
                  <w:enabled/>
                  <w:calcOnExit w:val="0"/>
                  <w:checkBox>
                    <w:sizeAuto/>
                    <w:default w:val="0"/>
                  </w:checkBox>
                </w:ffData>
              </w:fldChar>
            </w:r>
            <w:r w:rsidRPr="00122537">
              <w:rPr>
                <w:rFonts w:ascii="Aptos" w:hAnsi="Aptos" w:cstheme="minorHAnsi"/>
                <w:color w:val="FF0000"/>
                <w:sz w:val="22"/>
                <w:szCs w:val="22"/>
                <w:lang w:val="de-DE"/>
              </w:rPr>
              <w:instrText xml:space="preserve"> FORMCHECKBOX </w:instrText>
            </w:r>
            <w:r w:rsidRPr="00122537">
              <w:rPr>
                <w:rFonts w:ascii="Aptos" w:hAnsi="Aptos" w:cstheme="minorHAnsi"/>
                <w:color w:val="FF0000"/>
                <w:sz w:val="22"/>
                <w:szCs w:val="22"/>
                <w:lang w:val="it-IT"/>
              </w:rPr>
            </w:r>
            <w:r w:rsidRPr="00122537">
              <w:rPr>
                <w:rFonts w:ascii="Aptos" w:hAnsi="Aptos" w:cstheme="minorHAnsi"/>
                <w:color w:val="FF0000"/>
                <w:sz w:val="22"/>
                <w:szCs w:val="22"/>
                <w:lang w:val="it-IT"/>
              </w:rPr>
              <w:fldChar w:fldCharType="separate"/>
            </w:r>
            <w:r w:rsidRPr="00122537">
              <w:rPr>
                <w:rFonts w:ascii="Aptos" w:hAnsi="Aptos" w:cstheme="minorHAnsi"/>
                <w:color w:val="FF0000"/>
                <w:sz w:val="22"/>
                <w:szCs w:val="22"/>
                <w:lang w:val="it-IT"/>
              </w:rPr>
              <w:fldChar w:fldCharType="end"/>
            </w:r>
            <w:r w:rsidRPr="00122537">
              <w:rPr>
                <w:rFonts w:ascii="Aptos" w:hAnsi="Aptos" w:cstheme="minorHAnsi"/>
                <w:color w:val="FF0000"/>
                <w:sz w:val="22"/>
                <w:szCs w:val="22"/>
                <w:lang w:val="de-DE"/>
              </w:rPr>
              <w:t xml:space="preserve"> ein geringerer Prozentsatz der erforderlichen Neueinstellungen als im zitierten Absatz 4, vorgesehen, nämlich </w:t>
            </w:r>
            <w:r w:rsidRPr="00122537">
              <w:rPr>
                <w:rFonts w:ascii="Aptos" w:hAnsi="Aptos" w:cstheme="minorHAnsi"/>
                <w:color w:val="FF0000"/>
                <w:sz w:val="22"/>
                <w:szCs w:val="22"/>
                <w:lang w:val="it-IT"/>
              </w:rPr>
              <w:fldChar w:fldCharType="begin">
                <w:ffData>
                  <w:name w:val="Testo123"/>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it-IT"/>
              </w:rPr>
            </w:r>
            <w:r w:rsidRPr="00122537">
              <w:rPr>
                <w:rFonts w:ascii="Aptos" w:hAnsi="Aptos" w:cstheme="minorHAnsi"/>
                <w:color w:val="FF0000"/>
                <w:sz w:val="22"/>
                <w:szCs w:val="22"/>
                <w:lang w:val="it-IT"/>
              </w:rPr>
              <w:fldChar w:fldCharType="separate"/>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fldChar w:fldCharType="end"/>
            </w:r>
          </w:p>
          <w:p w14:paraId="7DBF8C78" w14:textId="51FC5EF1" w:rsidR="00AE0BF8" w:rsidRPr="00122537" w:rsidRDefault="00AE0BF8" w:rsidP="00C514AB">
            <w:pPr>
              <w:widowControl w:val="0"/>
              <w:rPr>
                <w:rFonts w:ascii="Aptos" w:hAnsi="Aptos" w:cstheme="minorHAnsi"/>
                <w:b/>
                <w:i/>
                <w:iCs/>
                <w:color w:val="4472C4" w:themeColor="accent1"/>
                <w:sz w:val="22"/>
                <w:szCs w:val="22"/>
                <w:lang w:val="de-DE"/>
              </w:rPr>
            </w:pPr>
            <w:r w:rsidRPr="00122537">
              <w:rPr>
                <w:rFonts w:ascii="Aptos" w:hAnsi="Aptos" w:cstheme="minorHAnsi"/>
                <w:color w:val="FF0000"/>
                <w:sz w:val="22"/>
                <w:szCs w:val="22"/>
                <w:lang w:val="de-DE"/>
              </w:rPr>
              <w:t>Die Begründung für die Entscheidung, geht aus dem Beschluss zum Vertragsabschluss hervor.</w:t>
            </w:r>
          </w:p>
        </w:tc>
        <w:tc>
          <w:tcPr>
            <w:tcW w:w="1276" w:type="dxa"/>
            <w:gridSpan w:val="2"/>
          </w:tcPr>
          <w:p w14:paraId="387CD314"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042B9633" w14:textId="75EEED10"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Ai sensi dell´</w:t>
            </w:r>
            <w:r w:rsidRPr="00122537">
              <w:rPr>
                <w:rFonts w:ascii="Aptos" w:hAnsi="Aptos" w:cstheme="minorHAnsi"/>
                <w:b/>
                <w:bCs/>
                <w:color w:val="FF0000"/>
                <w:sz w:val="22"/>
                <w:szCs w:val="22"/>
                <w:lang w:val="it-IT"/>
              </w:rPr>
              <w:t>art. 1, comma 7 dell’Allegato II.3, d.lgs. 36/2023</w:t>
            </w:r>
            <w:r w:rsidRPr="00122537">
              <w:rPr>
                <w:rFonts w:ascii="Aptos" w:hAnsi="Aptos" w:cstheme="minorHAnsi"/>
                <w:color w:val="FF0000"/>
                <w:sz w:val="22"/>
                <w:szCs w:val="22"/>
                <w:lang w:val="it-IT"/>
              </w:rPr>
              <w:t xml:space="preserve"> </w:t>
            </w:r>
            <w:r w:rsidRPr="00122537">
              <w:rPr>
                <w:rFonts w:ascii="Aptos" w:hAnsi="Aptos" w:cstheme="minorHAnsi"/>
                <w:b/>
                <w:bCs/>
                <w:color w:val="FF0000"/>
                <w:sz w:val="22"/>
                <w:szCs w:val="22"/>
                <w:lang w:val="it-IT"/>
              </w:rPr>
              <w:t xml:space="preserve">/ art. 47, comma 7 della Legge n. 108/2021 </w:t>
            </w:r>
            <w:r w:rsidRPr="00122537">
              <w:rPr>
                <w:rFonts w:ascii="Aptos" w:hAnsi="Aptos" w:cstheme="minorHAnsi"/>
                <w:b/>
                <w:bCs/>
                <w:color w:val="0070C0"/>
                <w:sz w:val="22"/>
                <w:szCs w:val="22"/>
                <w:lang w:val="it-IT"/>
              </w:rPr>
              <w:t xml:space="preserve">(lasciare solo per gare PNRR) </w:t>
            </w:r>
            <w:r w:rsidRPr="00122537">
              <w:rPr>
                <w:rFonts w:ascii="Aptos" w:hAnsi="Aptos" w:cstheme="minorHAnsi"/>
                <w:color w:val="FF0000"/>
                <w:sz w:val="22"/>
                <w:szCs w:val="22"/>
                <w:lang w:val="it-IT"/>
              </w:rPr>
              <w:t>viene:</w:t>
            </w:r>
          </w:p>
          <w:p w14:paraId="172DD987" w14:textId="77777777"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 </w:t>
            </w:r>
          </w:p>
          <w:p w14:paraId="54FECFF5" w14:textId="77777777"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rPr>
              <w:fldChar w:fldCharType="begin">
                <w:ffData>
                  <w:name w:val="Controllo9"/>
                  <w:enabled/>
                  <w:calcOnExit w:val="0"/>
                  <w:checkBox>
                    <w:sizeAuto/>
                    <w:default w:val="0"/>
                  </w:checkBox>
                </w:ffData>
              </w:fldChar>
            </w:r>
            <w:r w:rsidRPr="00122537">
              <w:rPr>
                <w:rFonts w:ascii="Aptos" w:hAnsi="Aptos" w:cstheme="minorHAnsi"/>
                <w:color w:val="FF0000"/>
                <w:sz w:val="22"/>
                <w:szCs w:val="22"/>
                <w:lang w:val="it-IT"/>
              </w:rPr>
              <w:instrText xml:space="preserve"> FORMCHECKBOX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it-IT"/>
              </w:rPr>
              <w:t xml:space="preserve"> esclusa l’applicazione delle misure previste dal quarto comma del medesimo articolo.</w:t>
            </w:r>
          </w:p>
          <w:p w14:paraId="4E7CC185" w14:textId="77777777"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La motivazione di tale scelta è rinvenibile nella determina a contrarre.</w:t>
            </w:r>
          </w:p>
          <w:p w14:paraId="2318EB27" w14:textId="77777777"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 </w:t>
            </w:r>
          </w:p>
          <w:p w14:paraId="0E01F6DC" w14:textId="77777777" w:rsidR="00AE0BF8" w:rsidRPr="00122537" w:rsidRDefault="00AE0BF8" w:rsidP="00C514AB">
            <w:pPr>
              <w:widowControl w:val="0"/>
              <w:jc w:val="center"/>
              <w:rPr>
                <w:rFonts w:ascii="Aptos" w:hAnsi="Aptos" w:cstheme="minorHAnsi"/>
                <w:i/>
                <w:iCs/>
                <w:color w:val="FF0000"/>
                <w:sz w:val="22"/>
                <w:szCs w:val="22"/>
                <w:lang w:val="it-IT"/>
              </w:rPr>
            </w:pPr>
          </w:p>
          <w:p w14:paraId="7C681888" w14:textId="77777777" w:rsidR="00AE0BF8" w:rsidRPr="00122537" w:rsidRDefault="00AE0BF8" w:rsidP="00C514AB">
            <w:pPr>
              <w:widowControl w:val="0"/>
              <w:jc w:val="center"/>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Oppure</w:t>
            </w:r>
          </w:p>
          <w:p w14:paraId="4082059A" w14:textId="77777777" w:rsidR="00AE0BF8" w:rsidRPr="00122537" w:rsidRDefault="00AE0BF8" w:rsidP="00C514AB">
            <w:pPr>
              <w:widowControl w:val="0"/>
              <w:jc w:val="center"/>
              <w:rPr>
                <w:rFonts w:ascii="Aptos" w:hAnsi="Aptos" w:cstheme="minorHAnsi"/>
                <w:i/>
                <w:iCs/>
                <w:color w:val="FF0000"/>
                <w:sz w:val="22"/>
                <w:szCs w:val="22"/>
                <w:lang w:val="it-IT"/>
              </w:rPr>
            </w:pPr>
          </w:p>
          <w:p w14:paraId="571DC9DF" w14:textId="77777777"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rPr>
              <w:fldChar w:fldCharType="begin">
                <w:ffData>
                  <w:name w:val="Controllo9"/>
                  <w:enabled/>
                  <w:calcOnExit w:val="0"/>
                  <w:checkBox>
                    <w:sizeAuto/>
                    <w:default w:val="0"/>
                  </w:checkBox>
                </w:ffData>
              </w:fldChar>
            </w:r>
            <w:r w:rsidRPr="00122537">
              <w:rPr>
                <w:rFonts w:ascii="Aptos" w:hAnsi="Aptos" w:cstheme="minorHAnsi"/>
                <w:color w:val="FF0000"/>
                <w:sz w:val="22"/>
                <w:szCs w:val="22"/>
                <w:lang w:val="it-IT"/>
              </w:rPr>
              <w:instrText xml:space="preserve"> FORMCHECKBOX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it-IT"/>
              </w:rPr>
              <w:t xml:space="preserve">  viene prevista una percentuale delle nuove assunzioni necessarie, inferiore a quella prevista dal citato comma 4 pari a </w:t>
            </w:r>
            <w:r w:rsidRPr="00122537">
              <w:rPr>
                <w:rFonts w:ascii="Aptos" w:hAnsi="Aptos" w:cstheme="minorHAnsi"/>
                <w:color w:val="FF0000"/>
                <w:sz w:val="22"/>
                <w:szCs w:val="22"/>
                <w:lang w:val="it-IT"/>
              </w:rPr>
              <w:fldChar w:fldCharType="begin">
                <w:ffData>
                  <w:name w:val="Testo123"/>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it-IT"/>
              </w:rPr>
            </w:r>
            <w:r w:rsidRPr="00122537">
              <w:rPr>
                <w:rFonts w:ascii="Aptos" w:hAnsi="Aptos" w:cstheme="minorHAnsi"/>
                <w:color w:val="FF0000"/>
                <w:sz w:val="22"/>
                <w:szCs w:val="22"/>
                <w:lang w:val="it-IT"/>
              </w:rPr>
              <w:fldChar w:fldCharType="separate"/>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fldChar w:fldCharType="end"/>
            </w:r>
            <w:r w:rsidRPr="00122537">
              <w:rPr>
                <w:rFonts w:ascii="Aptos" w:hAnsi="Aptos" w:cstheme="minorHAnsi"/>
                <w:color w:val="FF0000"/>
                <w:sz w:val="22"/>
                <w:szCs w:val="22"/>
                <w:lang w:val="it-IT"/>
              </w:rPr>
              <w:t xml:space="preserve"> </w:t>
            </w:r>
          </w:p>
          <w:p w14:paraId="27BA66EE" w14:textId="2CD6638D" w:rsidR="00AE0BF8" w:rsidRPr="00122537" w:rsidRDefault="00AE0BF8" w:rsidP="00C514AB">
            <w:pPr>
              <w:rPr>
                <w:rFonts w:ascii="Aptos" w:hAnsi="Aptos" w:cstheme="minorHAnsi"/>
                <w:b/>
                <w:i/>
                <w:iCs/>
                <w:color w:val="4472C4" w:themeColor="accent1"/>
                <w:sz w:val="22"/>
                <w:szCs w:val="22"/>
                <w:lang w:val="it-IT"/>
              </w:rPr>
            </w:pPr>
            <w:r w:rsidRPr="00122537">
              <w:rPr>
                <w:rFonts w:ascii="Aptos" w:hAnsi="Aptos" w:cstheme="minorHAnsi"/>
                <w:color w:val="FF0000"/>
                <w:sz w:val="22"/>
                <w:szCs w:val="22"/>
                <w:lang w:val="it-IT"/>
              </w:rPr>
              <w:t>La motivazione di tale scelta è rinvenibile nella determina a contrarre.</w:t>
            </w:r>
          </w:p>
        </w:tc>
      </w:tr>
      <w:tr w:rsidR="00AE0BF8" w:rsidRPr="006A0AA2" w14:paraId="115212C9" w14:textId="77777777" w:rsidTr="00796200">
        <w:trPr>
          <w:gridAfter w:val="1"/>
          <w:wAfter w:w="27" w:type="dxa"/>
        </w:trPr>
        <w:tc>
          <w:tcPr>
            <w:tcW w:w="4394" w:type="dxa"/>
            <w:gridSpan w:val="4"/>
          </w:tcPr>
          <w:p w14:paraId="6CBDDF3D" w14:textId="77777777" w:rsidR="00AE0BF8" w:rsidRPr="00122537" w:rsidRDefault="00AE0BF8" w:rsidP="00C514AB">
            <w:pPr>
              <w:widowControl w:val="0"/>
              <w:autoSpaceDE w:val="0"/>
              <w:autoSpaceDN w:val="0"/>
              <w:adjustRightInd w:val="0"/>
              <w:rPr>
                <w:rFonts w:ascii="Aptos" w:hAnsi="Aptos" w:cstheme="minorHAnsi"/>
                <w:color w:val="FF0000"/>
                <w:sz w:val="22"/>
                <w:szCs w:val="22"/>
                <w:lang w:val="it-IT"/>
              </w:rPr>
            </w:pPr>
          </w:p>
        </w:tc>
        <w:tc>
          <w:tcPr>
            <w:tcW w:w="1276" w:type="dxa"/>
            <w:gridSpan w:val="2"/>
          </w:tcPr>
          <w:p w14:paraId="4B2A10BC"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27D0D397" w14:textId="77777777" w:rsidR="00AE0BF8" w:rsidRPr="00122537" w:rsidRDefault="00AE0BF8" w:rsidP="00C514AB">
            <w:pPr>
              <w:widowControl w:val="0"/>
              <w:rPr>
                <w:rFonts w:ascii="Aptos" w:hAnsi="Aptos" w:cstheme="minorHAnsi"/>
                <w:color w:val="FF0000"/>
                <w:sz w:val="22"/>
                <w:szCs w:val="22"/>
                <w:lang w:val="it-IT"/>
              </w:rPr>
            </w:pPr>
          </w:p>
        </w:tc>
      </w:tr>
      <w:tr w:rsidR="00AE0BF8" w:rsidRPr="006A0AA2" w14:paraId="232FC384" w14:textId="77777777" w:rsidTr="00796200">
        <w:trPr>
          <w:gridAfter w:val="1"/>
          <w:wAfter w:w="27" w:type="dxa"/>
        </w:trPr>
        <w:tc>
          <w:tcPr>
            <w:tcW w:w="4394" w:type="dxa"/>
            <w:gridSpan w:val="4"/>
          </w:tcPr>
          <w:p w14:paraId="682904A9" w14:textId="29EAC8E4" w:rsidR="00AE0BF8" w:rsidRPr="00122537" w:rsidRDefault="00AE0BF8" w:rsidP="00C514AB">
            <w:pPr>
              <w:widowControl w:val="0"/>
              <w:autoSpaceDE w:val="0"/>
              <w:autoSpaceDN w:val="0"/>
              <w:adjustRightInd w:val="0"/>
              <w:rPr>
                <w:rFonts w:ascii="Aptos" w:hAnsi="Aptos" w:cstheme="minorHAnsi"/>
                <w:color w:val="FF0000"/>
                <w:sz w:val="22"/>
                <w:szCs w:val="22"/>
                <w:lang w:val="de-DE"/>
              </w:rPr>
            </w:pPr>
            <w:r w:rsidRPr="00122537">
              <w:rPr>
                <w:rFonts w:cs="Arial"/>
                <w:b/>
                <w:color w:val="FF0000"/>
                <w:sz w:val="22"/>
                <w:szCs w:val="22"/>
                <w:u w:val="single"/>
                <w:lang w:val="de-DE"/>
              </w:rPr>
              <w:t>►</w:t>
            </w:r>
            <w:r w:rsidRPr="00122537">
              <w:rPr>
                <w:rFonts w:ascii="Aptos" w:hAnsi="Aptos" w:cstheme="minorHAnsi"/>
                <w:b/>
                <w:color w:val="FF0000"/>
                <w:sz w:val="22"/>
                <w:szCs w:val="22"/>
                <w:u w:val="single"/>
                <w:lang w:val="de-DE"/>
              </w:rPr>
              <w:t>Die Nichterkl</w:t>
            </w:r>
            <w:r w:rsidRPr="00122537">
              <w:rPr>
                <w:rFonts w:ascii="Aptos" w:hAnsi="Aptos" w:cs="Calibri"/>
                <w:b/>
                <w:color w:val="FF0000"/>
                <w:sz w:val="22"/>
                <w:szCs w:val="22"/>
                <w:u w:val="single"/>
                <w:lang w:val="de-DE"/>
              </w:rPr>
              <w:t>ä</w:t>
            </w:r>
            <w:r w:rsidRPr="00122537">
              <w:rPr>
                <w:rFonts w:ascii="Aptos" w:hAnsi="Aptos" w:cstheme="minorHAnsi"/>
                <w:b/>
                <w:color w:val="FF0000"/>
                <w:sz w:val="22"/>
                <w:szCs w:val="22"/>
                <w:u w:val="single"/>
                <w:lang w:val="de-DE"/>
              </w:rPr>
              <w:t>rung der Verpflichtung, im Falle des Zuschlags die Besch</w:t>
            </w:r>
            <w:r w:rsidRPr="00122537">
              <w:rPr>
                <w:rFonts w:ascii="Aptos" w:hAnsi="Aptos" w:cs="Calibri"/>
                <w:b/>
                <w:color w:val="FF0000"/>
                <w:sz w:val="22"/>
                <w:szCs w:val="22"/>
                <w:u w:val="single"/>
                <w:lang w:val="de-DE"/>
              </w:rPr>
              <w:t>ä</w:t>
            </w:r>
            <w:r w:rsidRPr="00122537">
              <w:rPr>
                <w:rFonts w:ascii="Aptos" w:hAnsi="Aptos" w:cstheme="minorHAnsi"/>
                <w:b/>
                <w:color w:val="FF0000"/>
                <w:sz w:val="22"/>
                <w:szCs w:val="22"/>
                <w:u w:val="single"/>
                <w:lang w:val="de-DE"/>
              </w:rPr>
              <w:t>ftigung eines Anteils von Jugendlichen und Frauen zu gew</w:t>
            </w:r>
            <w:r w:rsidRPr="00122537">
              <w:rPr>
                <w:rFonts w:ascii="Aptos" w:hAnsi="Aptos" w:cs="Calibri"/>
                <w:b/>
                <w:color w:val="FF0000"/>
                <w:sz w:val="22"/>
                <w:szCs w:val="22"/>
                <w:u w:val="single"/>
                <w:lang w:val="de-DE"/>
              </w:rPr>
              <w:t>ä</w:t>
            </w:r>
            <w:r w:rsidRPr="00122537">
              <w:rPr>
                <w:rFonts w:ascii="Aptos" w:hAnsi="Aptos" w:cstheme="minorHAnsi"/>
                <w:b/>
                <w:color w:val="FF0000"/>
                <w:sz w:val="22"/>
                <w:szCs w:val="22"/>
                <w:u w:val="single"/>
                <w:lang w:val="de-DE"/>
              </w:rPr>
              <w:t xml:space="preserve">hrleisten stellt einen Ausschlussgrund </w:t>
            </w:r>
            <w:r w:rsidRPr="00122537">
              <w:rPr>
                <w:rFonts w:ascii="Aptos" w:hAnsi="Aptos" w:cstheme="minorHAnsi"/>
                <w:b/>
                <w:color w:val="FF0000"/>
                <w:sz w:val="22"/>
                <w:szCs w:val="22"/>
                <w:u w:val="single"/>
                <w:lang w:val="de-DE"/>
              </w:rPr>
              <w:lastRenderedPageBreak/>
              <w:t>dar.</w:t>
            </w:r>
          </w:p>
        </w:tc>
        <w:tc>
          <w:tcPr>
            <w:tcW w:w="1276" w:type="dxa"/>
            <w:gridSpan w:val="2"/>
          </w:tcPr>
          <w:p w14:paraId="08A4BC49"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32D7FDC9" w14:textId="3505B3FC" w:rsidR="00AE0BF8" w:rsidRPr="00122537" w:rsidRDefault="00AE0BF8" w:rsidP="00C514AB">
            <w:pPr>
              <w:widowControl w:val="0"/>
              <w:rPr>
                <w:rFonts w:ascii="Aptos" w:hAnsi="Aptos" w:cstheme="minorHAnsi"/>
                <w:color w:val="FF0000"/>
                <w:sz w:val="22"/>
                <w:szCs w:val="22"/>
                <w:lang w:val="it-IT"/>
              </w:rPr>
            </w:pPr>
            <w:r w:rsidRPr="00122537">
              <w:rPr>
                <w:rFonts w:cs="Arial"/>
                <w:b/>
                <w:color w:val="FF0000"/>
                <w:sz w:val="22"/>
                <w:szCs w:val="22"/>
                <w:u w:val="single"/>
                <w:lang w:val="it-IT"/>
              </w:rPr>
              <w:t>►</w:t>
            </w:r>
            <w:r w:rsidRPr="00122537">
              <w:rPr>
                <w:rFonts w:ascii="Aptos" w:hAnsi="Aptos" w:cs="Calibri"/>
                <w:b/>
                <w:color w:val="FF0000"/>
                <w:sz w:val="22"/>
                <w:szCs w:val="22"/>
                <w:u w:val="single"/>
                <w:lang w:val="it-IT"/>
              </w:rPr>
              <w:t>È</w:t>
            </w:r>
            <w:r w:rsidRPr="00122537">
              <w:rPr>
                <w:rFonts w:ascii="Aptos" w:hAnsi="Aptos" w:cstheme="minorHAnsi"/>
                <w:b/>
                <w:color w:val="FF0000"/>
                <w:sz w:val="22"/>
                <w:szCs w:val="22"/>
                <w:u w:val="single"/>
                <w:lang w:val="it-IT"/>
              </w:rPr>
              <w:t xml:space="preserve"> causa di esclusione l</w:t>
            </w:r>
            <w:r w:rsidRPr="00122537">
              <w:rPr>
                <w:rFonts w:ascii="Aptos" w:hAnsi="Aptos" w:cs="Calibri"/>
                <w:b/>
                <w:color w:val="FF0000"/>
                <w:sz w:val="22"/>
                <w:szCs w:val="22"/>
                <w:u w:val="single"/>
                <w:lang w:val="it-IT"/>
              </w:rPr>
              <w:t>’</w:t>
            </w:r>
            <w:r w:rsidRPr="00122537">
              <w:rPr>
                <w:rFonts w:ascii="Aptos" w:hAnsi="Aptos" w:cstheme="minorHAnsi"/>
                <w:b/>
                <w:color w:val="FF0000"/>
                <w:sz w:val="22"/>
                <w:szCs w:val="22"/>
                <w:u w:val="single"/>
                <w:lang w:val="it-IT"/>
              </w:rPr>
              <w:t>omessa dichiarazione sull</w:t>
            </w:r>
            <w:r w:rsidRPr="00122537">
              <w:rPr>
                <w:rFonts w:ascii="Aptos" w:hAnsi="Aptos" w:cs="Calibri"/>
                <w:b/>
                <w:color w:val="FF0000"/>
                <w:sz w:val="22"/>
                <w:szCs w:val="22"/>
                <w:u w:val="single"/>
                <w:lang w:val="it-IT"/>
              </w:rPr>
              <w:t>’</w:t>
            </w:r>
            <w:r w:rsidRPr="00122537">
              <w:rPr>
                <w:rFonts w:ascii="Aptos" w:hAnsi="Aptos" w:cstheme="minorHAnsi"/>
                <w:b/>
                <w:color w:val="FF0000"/>
                <w:sz w:val="22"/>
                <w:szCs w:val="22"/>
                <w:u w:val="single"/>
                <w:lang w:val="it-IT"/>
              </w:rPr>
              <w:t>obbligo di assicurare, in caso di aggiudicazione del contratto, l</w:t>
            </w:r>
            <w:r w:rsidRPr="00122537">
              <w:rPr>
                <w:rFonts w:ascii="Aptos" w:hAnsi="Aptos" w:cs="Calibri"/>
                <w:b/>
                <w:color w:val="FF0000"/>
                <w:sz w:val="22"/>
                <w:szCs w:val="22"/>
                <w:u w:val="single"/>
                <w:lang w:val="it-IT"/>
              </w:rPr>
              <w:t>’</w:t>
            </w:r>
            <w:r w:rsidRPr="00122537">
              <w:rPr>
                <w:rFonts w:ascii="Aptos" w:hAnsi="Aptos" w:cstheme="minorHAnsi"/>
                <w:b/>
                <w:color w:val="FF0000"/>
                <w:sz w:val="22"/>
                <w:szCs w:val="22"/>
                <w:u w:val="single"/>
                <w:lang w:val="it-IT"/>
              </w:rPr>
              <w:t xml:space="preserve">assunzione di una quota di occupazione giovanile e </w:t>
            </w:r>
            <w:r w:rsidRPr="00122537">
              <w:rPr>
                <w:rFonts w:ascii="Aptos" w:hAnsi="Aptos" w:cstheme="minorHAnsi"/>
                <w:b/>
                <w:color w:val="FF0000"/>
                <w:sz w:val="22"/>
                <w:szCs w:val="22"/>
                <w:u w:val="single"/>
                <w:lang w:val="it-IT"/>
              </w:rPr>
              <w:lastRenderedPageBreak/>
              <w:t>femminile.</w:t>
            </w:r>
          </w:p>
        </w:tc>
      </w:tr>
      <w:tr w:rsidR="00AE0BF8" w:rsidRPr="006A0AA2" w14:paraId="1686F343" w14:textId="77777777" w:rsidTr="00796200">
        <w:trPr>
          <w:gridAfter w:val="1"/>
          <w:wAfter w:w="27" w:type="dxa"/>
        </w:trPr>
        <w:tc>
          <w:tcPr>
            <w:tcW w:w="4394" w:type="dxa"/>
            <w:gridSpan w:val="4"/>
          </w:tcPr>
          <w:p w14:paraId="144C9738" w14:textId="77777777" w:rsidR="00AE0BF8" w:rsidRPr="00122537" w:rsidRDefault="00AE0BF8" w:rsidP="00C514AB">
            <w:pPr>
              <w:widowControl w:val="0"/>
              <w:autoSpaceDE w:val="0"/>
              <w:autoSpaceDN w:val="0"/>
              <w:adjustRightInd w:val="0"/>
              <w:rPr>
                <w:rFonts w:ascii="Aptos" w:hAnsi="Aptos" w:cstheme="minorHAnsi"/>
                <w:b/>
                <w:color w:val="FF0000"/>
                <w:sz w:val="22"/>
                <w:szCs w:val="22"/>
                <w:highlight w:val="cyan"/>
                <w:u w:val="single"/>
                <w:lang w:val="it-IT"/>
              </w:rPr>
            </w:pPr>
          </w:p>
        </w:tc>
        <w:tc>
          <w:tcPr>
            <w:tcW w:w="1276" w:type="dxa"/>
            <w:gridSpan w:val="2"/>
          </w:tcPr>
          <w:p w14:paraId="5951FA03"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38F1278C" w14:textId="77777777" w:rsidR="00AE0BF8" w:rsidRPr="00122537" w:rsidRDefault="00AE0BF8" w:rsidP="00C514AB">
            <w:pPr>
              <w:widowControl w:val="0"/>
              <w:rPr>
                <w:rFonts w:ascii="Aptos" w:hAnsi="Aptos" w:cstheme="minorHAnsi"/>
                <w:b/>
                <w:color w:val="FF0000"/>
                <w:sz w:val="22"/>
                <w:szCs w:val="22"/>
                <w:highlight w:val="cyan"/>
                <w:u w:val="single"/>
                <w:lang w:val="it-IT"/>
              </w:rPr>
            </w:pPr>
          </w:p>
        </w:tc>
      </w:tr>
      <w:tr w:rsidR="00AE0BF8" w:rsidRPr="006A0AA2" w14:paraId="29BD3956" w14:textId="77777777" w:rsidTr="00796200">
        <w:tblPrEx>
          <w:tblLook w:val="04A0" w:firstRow="1" w:lastRow="0" w:firstColumn="1" w:lastColumn="0" w:noHBand="0" w:noVBand="1"/>
        </w:tblPrEx>
        <w:trPr>
          <w:gridAfter w:val="1"/>
          <w:wAfter w:w="27" w:type="dxa"/>
        </w:trPr>
        <w:tc>
          <w:tcPr>
            <w:tcW w:w="4394" w:type="dxa"/>
            <w:gridSpan w:val="4"/>
          </w:tcPr>
          <w:p w14:paraId="74C58C99" w14:textId="5497B0B2" w:rsidR="00AE0BF8" w:rsidRPr="00122537" w:rsidRDefault="00DC0D11" w:rsidP="00C514AB">
            <w:pPr>
              <w:widowControl w:val="0"/>
              <w:rPr>
                <w:rFonts w:ascii="Aptos" w:hAnsi="Aptos" w:cstheme="minorHAnsi"/>
                <w:b/>
                <w:sz w:val="22"/>
                <w:szCs w:val="22"/>
                <w:lang w:val="de-DE"/>
              </w:rPr>
            </w:pPr>
            <w:r w:rsidRPr="00122537">
              <w:rPr>
                <w:rFonts w:ascii="Aptos" w:hAnsi="Aptos" w:cstheme="minorHAnsi"/>
                <w:bCs/>
                <w:i/>
                <w:iCs/>
                <w:color w:val="4472C4" w:themeColor="accent1"/>
                <w:sz w:val="22"/>
                <w:szCs w:val="22"/>
                <w:lang w:val="de-DE"/>
              </w:rPr>
              <w:t>[</w:t>
            </w:r>
            <w:r w:rsidR="00AE0BF8" w:rsidRPr="00122537">
              <w:rPr>
                <w:rFonts w:ascii="Aptos" w:hAnsi="Aptos" w:cstheme="minorHAnsi"/>
                <w:b/>
                <w:i/>
                <w:iCs/>
                <w:color w:val="4472C4" w:themeColor="accent1"/>
                <w:sz w:val="22"/>
                <w:szCs w:val="22"/>
                <w:lang w:val="de-DE"/>
              </w:rPr>
              <w:t>Die Entscheidung, für die Ausschreibung der Arbeiten keine Unterteilung in Lose vorzunehmen, und die Entscheidung über die Anzahl der Lose müssen gemäß Art. 28 Abs. 2 LG Nr. 16/2015 im Vergabevermerk oder in den Ausschreibungsunterlagen begründet werden.) Für die Definition der Unterteilungen siehe Art. 3 des LG 16/2015. Beachten Sie auch Art. 16 Absätze 8, 9 und 10 des LG Nr. 16/2015, die sich auf die Berechnung des geschätzten Auftragswerts und die anwendbaren Verfahren beziehen]</w:t>
            </w:r>
          </w:p>
        </w:tc>
        <w:tc>
          <w:tcPr>
            <w:tcW w:w="1276" w:type="dxa"/>
            <w:gridSpan w:val="2"/>
          </w:tcPr>
          <w:p w14:paraId="59AFC836"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2B076223" w14:textId="113A8414" w:rsidR="00AE0BF8" w:rsidRPr="00122537" w:rsidRDefault="00AE0BF8" w:rsidP="00C514AB">
            <w:pPr>
              <w:widowControl w:val="0"/>
              <w:rPr>
                <w:rFonts w:ascii="Aptos" w:hAnsi="Aptos" w:cstheme="minorHAnsi"/>
                <w:color w:val="FF0000"/>
                <w:sz w:val="22"/>
                <w:szCs w:val="22"/>
                <w:lang w:val="it-IT"/>
              </w:rPr>
            </w:pPr>
            <w:r w:rsidRPr="00122537">
              <w:rPr>
                <w:rFonts w:ascii="Aptos" w:hAnsi="Aptos" w:cstheme="minorHAnsi"/>
                <w:bCs/>
                <w:i/>
                <w:iCs/>
                <w:color w:val="4472C4" w:themeColor="accent1"/>
                <w:sz w:val="22"/>
                <w:szCs w:val="22"/>
                <w:lang w:val="it-IT"/>
              </w:rPr>
              <w:t>[</w:t>
            </w:r>
            <w:r w:rsidRPr="00122537">
              <w:rPr>
                <w:rFonts w:ascii="Aptos" w:hAnsi="Aptos" w:cstheme="minorHAnsi"/>
                <w:b/>
                <w:i/>
                <w:iCs/>
                <w:color w:val="4472C4" w:themeColor="accent1"/>
                <w:sz w:val="22"/>
                <w:szCs w:val="22"/>
                <w:lang w:val="it-IT"/>
              </w:rPr>
              <w:t>N.B.: La mancata suddivisione in lotti del progetto dei lavori e la scelta sulla suddivisione in un determinato numero di lotti deve essere motivata in relazione unica o negli atti di gara ai sensi dell’art. 28 comma 2 l.p. 16/2015. Per la definizione delle suddivisioni vedere art. 3 LP 16/2015. Vedere anche art. 16 commi 8, 9, 10 LP 16/2015 inerenti al calcolo del valore stimato e alle procedure applicabili]</w:t>
            </w:r>
            <w:r w:rsidRPr="00122537">
              <w:rPr>
                <w:rFonts w:ascii="Aptos" w:hAnsi="Aptos" w:cstheme="minorHAnsi"/>
                <w:bCs/>
                <w:i/>
                <w:iCs/>
                <w:color w:val="4472C4" w:themeColor="accent1"/>
                <w:sz w:val="22"/>
                <w:szCs w:val="22"/>
                <w:lang w:val="it-IT"/>
              </w:rPr>
              <w:t xml:space="preserve"> </w:t>
            </w:r>
          </w:p>
          <w:p w14:paraId="777C8502" w14:textId="77777777" w:rsidR="00AE0BF8" w:rsidRPr="00122537" w:rsidRDefault="00AE0BF8" w:rsidP="00C514AB">
            <w:pPr>
              <w:widowControl w:val="0"/>
              <w:rPr>
                <w:rFonts w:ascii="Aptos" w:hAnsi="Aptos" w:cstheme="minorHAnsi"/>
                <w:color w:val="FF0000"/>
                <w:sz w:val="22"/>
                <w:szCs w:val="22"/>
                <w:lang w:val="it-IT"/>
              </w:rPr>
            </w:pPr>
          </w:p>
          <w:p w14:paraId="49C871A9" w14:textId="15559584" w:rsidR="00AE0BF8" w:rsidRPr="00122537" w:rsidRDefault="00AE0BF8" w:rsidP="00C514AB">
            <w:pPr>
              <w:widowControl w:val="0"/>
              <w:rPr>
                <w:rFonts w:ascii="Aptos" w:hAnsi="Aptos" w:cstheme="minorHAnsi"/>
                <w:b/>
                <w:sz w:val="22"/>
                <w:szCs w:val="22"/>
                <w:lang w:val="it-IT"/>
              </w:rPr>
            </w:pPr>
          </w:p>
        </w:tc>
      </w:tr>
      <w:tr w:rsidR="00DC0D11" w:rsidRPr="006A0AA2" w14:paraId="17947DC8" w14:textId="77777777" w:rsidTr="00796200">
        <w:trPr>
          <w:gridAfter w:val="1"/>
          <w:wAfter w:w="27" w:type="dxa"/>
        </w:trPr>
        <w:tc>
          <w:tcPr>
            <w:tcW w:w="4394" w:type="dxa"/>
            <w:gridSpan w:val="4"/>
          </w:tcPr>
          <w:p w14:paraId="607FCC94" w14:textId="77777777" w:rsidR="00DC0D11" w:rsidRPr="00122537" w:rsidRDefault="00DC0D11" w:rsidP="00C514AB">
            <w:pPr>
              <w:widowControl w:val="0"/>
              <w:rPr>
                <w:rFonts w:ascii="Aptos" w:hAnsi="Aptos" w:cstheme="minorHAnsi"/>
                <w:color w:val="FF0000"/>
                <w:sz w:val="22"/>
                <w:szCs w:val="22"/>
                <w:lang w:val="de-DE"/>
              </w:rPr>
            </w:pPr>
            <w:r w:rsidRPr="00122537">
              <w:rPr>
                <w:rFonts w:ascii="Aptos" w:hAnsi="Aptos" w:cstheme="minorHAnsi"/>
                <w:color w:val="FF0000"/>
                <w:sz w:val="22"/>
                <w:szCs w:val="22"/>
                <w:lang w:val="de-DE"/>
              </w:rPr>
              <w:t>Die Begründung für die Entscheidung, keine Unterteilung in Lose vorzunehmen geht aus dem Vergabevermerk gemäß Art. 28 Abs. 2 LG Nr. 16/2015 oder in den Auftragsunterlagen oder im Entscheid zum Vertragsabschluss hervor.</w:t>
            </w:r>
          </w:p>
          <w:p w14:paraId="21D83F55" w14:textId="77777777" w:rsidR="00DC0D11" w:rsidRPr="00122537" w:rsidRDefault="00DC0D11" w:rsidP="00C514AB">
            <w:pPr>
              <w:widowControl w:val="0"/>
              <w:rPr>
                <w:rFonts w:ascii="Aptos" w:hAnsi="Aptos" w:cstheme="minorHAnsi"/>
                <w:bCs/>
                <w:i/>
                <w:iCs/>
                <w:color w:val="FF0000"/>
                <w:sz w:val="22"/>
                <w:szCs w:val="22"/>
                <w:lang w:val="de-DE"/>
              </w:rPr>
            </w:pPr>
          </w:p>
          <w:p w14:paraId="00025322" w14:textId="77777777" w:rsidR="00DC0D11" w:rsidRPr="00122537" w:rsidRDefault="00DC0D11" w:rsidP="00C514AB">
            <w:pPr>
              <w:widowControl w:val="0"/>
              <w:rPr>
                <w:rFonts w:ascii="Aptos" w:hAnsi="Aptos" w:cstheme="minorHAnsi"/>
                <w:b/>
                <w:i/>
                <w:iCs/>
                <w:color w:val="4472C4" w:themeColor="accent1"/>
                <w:sz w:val="22"/>
                <w:szCs w:val="22"/>
                <w:lang w:val="de-DE"/>
              </w:rPr>
            </w:pPr>
            <w:r w:rsidRPr="00122537">
              <w:rPr>
                <w:rFonts w:ascii="Aptos" w:hAnsi="Aptos" w:cstheme="minorHAnsi"/>
                <w:b/>
                <w:i/>
                <w:iCs/>
                <w:color w:val="4472C4" w:themeColor="accent1"/>
                <w:sz w:val="22"/>
                <w:szCs w:val="22"/>
                <w:lang w:val="de-DE"/>
              </w:rPr>
              <w:t xml:space="preserve">(Falls mit dieser Ausschreibung nicht alle Lose gleichzeig vergeben werden, muss angegeben werden, welche Lose Gegenstand dieser Ausschreibung sind.) </w:t>
            </w:r>
          </w:p>
          <w:p w14:paraId="717E9B4E" w14:textId="77777777" w:rsidR="00DC0D11" w:rsidRPr="00122537" w:rsidRDefault="00DC0D11" w:rsidP="00C514AB">
            <w:pPr>
              <w:widowControl w:val="0"/>
              <w:tabs>
                <w:tab w:val="left" w:pos="284"/>
              </w:tabs>
              <w:rPr>
                <w:rFonts w:ascii="Aptos" w:hAnsi="Aptos" w:cstheme="minorHAnsi"/>
                <w:b/>
                <w:i/>
                <w:color w:val="3366FF"/>
                <w:sz w:val="22"/>
                <w:szCs w:val="22"/>
                <w:lang w:val="de-DE"/>
              </w:rPr>
            </w:pPr>
          </w:p>
        </w:tc>
        <w:tc>
          <w:tcPr>
            <w:tcW w:w="1276" w:type="dxa"/>
            <w:gridSpan w:val="2"/>
          </w:tcPr>
          <w:p w14:paraId="2118F20E" w14:textId="77777777" w:rsidR="00DC0D11" w:rsidRPr="00122537" w:rsidRDefault="00DC0D11" w:rsidP="00C514AB">
            <w:pPr>
              <w:widowControl w:val="0"/>
              <w:rPr>
                <w:rFonts w:ascii="Aptos" w:hAnsi="Aptos" w:cstheme="minorHAnsi"/>
                <w:sz w:val="22"/>
                <w:szCs w:val="22"/>
                <w:lang w:val="de-DE"/>
              </w:rPr>
            </w:pPr>
          </w:p>
        </w:tc>
        <w:tc>
          <w:tcPr>
            <w:tcW w:w="4252" w:type="dxa"/>
            <w:gridSpan w:val="4"/>
          </w:tcPr>
          <w:p w14:paraId="0F55B130" w14:textId="77777777" w:rsidR="00DC0D11" w:rsidRPr="00122537" w:rsidRDefault="00DC0D11"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La motivazione della mancata suddivisione in lotti è rinvenibile nella relazione unica ai sensi dell’art. 28, comma 2, l.p. 16/2015 oppure nei documenti di gara o nella decisione di contrarre. </w:t>
            </w:r>
          </w:p>
          <w:p w14:paraId="657B35CF" w14:textId="77777777" w:rsidR="00DC0D11" w:rsidRPr="00122537" w:rsidRDefault="00DC0D11" w:rsidP="00C514AB">
            <w:pPr>
              <w:widowControl w:val="0"/>
              <w:rPr>
                <w:rFonts w:ascii="Aptos" w:hAnsi="Aptos" w:cstheme="minorHAnsi"/>
                <w:bCs/>
                <w:i/>
                <w:iCs/>
                <w:color w:val="FF0000"/>
                <w:sz w:val="22"/>
                <w:szCs w:val="22"/>
                <w:lang w:val="it-IT"/>
              </w:rPr>
            </w:pPr>
          </w:p>
          <w:p w14:paraId="42CC28F4" w14:textId="77777777" w:rsidR="00DC0D11" w:rsidRPr="00122537" w:rsidRDefault="00DC0D11" w:rsidP="00C514AB">
            <w:pPr>
              <w:widowControl w:val="0"/>
              <w:rPr>
                <w:rFonts w:ascii="Aptos" w:hAnsi="Aptos" w:cstheme="minorHAnsi"/>
                <w:b/>
                <w:i/>
                <w:iCs/>
                <w:color w:val="4472C4" w:themeColor="accent1"/>
                <w:sz w:val="22"/>
                <w:szCs w:val="22"/>
                <w:lang w:val="it-IT"/>
              </w:rPr>
            </w:pPr>
          </w:p>
          <w:p w14:paraId="550ABA28" w14:textId="2D4C01EB" w:rsidR="00DC0D11" w:rsidRPr="00122537" w:rsidRDefault="00DC0D11" w:rsidP="00C514AB">
            <w:pPr>
              <w:widowControl w:val="0"/>
              <w:tabs>
                <w:tab w:val="left" w:pos="284"/>
              </w:tabs>
              <w:ind w:right="180"/>
              <w:rPr>
                <w:rFonts w:ascii="Aptos" w:hAnsi="Aptos" w:cstheme="minorHAnsi"/>
                <w:b/>
                <w:i/>
                <w:color w:val="3366FF"/>
                <w:sz w:val="22"/>
                <w:szCs w:val="22"/>
                <w:lang w:val="it-IT"/>
              </w:rPr>
            </w:pPr>
            <w:r w:rsidRPr="00122537">
              <w:rPr>
                <w:rFonts w:ascii="Aptos" w:hAnsi="Aptos" w:cstheme="minorHAnsi"/>
                <w:b/>
                <w:i/>
                <w:iCs/>
                <w:color w:val="4472C4" w:themeColor="accent1"/>
                <w:sz w:val="22"/>
                <w:szCs w:val="22"/>
                <w:lang w:val="it-IT"/>
              </w:rPr>
              <w:t>[N.B.: Nel caso di progetto suddiviso in lotti, se non vengono appaltati tutti i lotti con la presente procedura di gara specificare per quali lotti viene indetta la presente gara.]</w:t>
            </w:r>
          </w:p>
        </w:tc>
      </w:tr>
      <w:tr w:rsidR="00DC0D11" w:rsidRPr="006A0AA2" w14:paraId="2F6543D4" w14:textId="77777777" w:rsidTr="00796200">
        <w:trPr>
          <w:gridAfter w:val="1"/>
          <w:wAfter w:w="27" w:type="dxa"/>
        </w:trPr>
        <w:tc>
          <w:tcPr>
            <w:tcW w:w="4394" w:type="dxa"/>
            <w:gridSpan w:val="4"/>
          </w:tcPr>
          <w:p w14:paraId="36AA0EB0" w14:textId="77777777" w:rsidR="00DC0D11" w:rsidRPr="00122537" w:rsidRDefault="00DC0D11" w:rsidP="00C514AB">
            <w:pPr>
              <w:widowControl w:val="0"/>
              <w:tabs>
                <w:tab w:val="left" w:pos="284"/>
              </w:tabs>
              <w:rPr>
                <w:rFonts w:ascii="Aptos" w:hAnsi="Aptos" w:cstheme="minorHAnsi"/>
                <w:b/>
                <w:i/>
                <w:color w:val="3366FF"/>
                <w:sz w:val="22"/>
                <w:szCs w:val="22"/>
                <w:lang w:val="it-IT"/>
              </w:rPr>
            </w:pPr>
          </w:p>
        </w:tc>
        <w:tc>
          <w:tcPr>
            <w:tcW w:w="1276" w:type="dxa"/>
            <w:gridSpan w:val="2"/>
          </w:tcPr>
          <w:p w14:paraId="35025625" w14:textId="77777777" w:rsidR="00DC0D11" w:rsidRPr="00122537" w:rsidRDefault="00DC0D11" w:rsidP="00C514AB">
            <w:pPr>
              <w:widowControl w:val="0"/>
              <w:rPr>
                <w:rFonts w:ascii="Aptos" w:hAnsi="Aptos" w:cstheme="minorHAnsi"/>
                <w:sz w:val="22"/>
                <w:szCs w:val="22"/>
                <w:lang w:val="it-IT"/>
              </w:rPr>
            </w:pPr>
          </w:p>
        </w:tc>
        <w:tc>
          <w:tcPr>
            <w:tcW w:w="4252" w:type="dxa"/>
            <w:gridSpan w:val="4"/>
          </w:tcPr>
          <w:p w14:paraId="35AFABF9" w14:textId="77777777" w:rsidR="00DC0D11" w:rsidRPr="00122537" w:rsidRDefault="00DC0D11" w:rsidP="00C514AB">
            <w:pPr>
              <w:widowControl w:val="0"/>
              <w:tabs>
                <w:tab w:val="left" w:pos="284"/>
              </w:tabs>
              <w:ind w:right="180"/>
              <w:rPr>
                <w:rFonts w:ascii="Aptos" w:hAnsi="Aptos" w:cstheme="minorHAnsi"/>
                <w:b/>
                <w:i/>
                <w:color w:val="3366FF"/>
                <w:sz w:val="22"/>
                <w:szCs w:val="22"/>
                <w:lang w:val="it-IT"/>
              </w:rPr>
            </w:pPr>
          </w:p>
        </w:tc>
      </w:tr>
      <w:tr w:rsidR="00AE0BF8" w:rsidRPr="006A0AA2" w14:paraId="53AE72B0" w14:textId="77777777" w:rsidTr="00796200">
        <w:trPr>
          <w:gridAfter w:val="1"/>
          <w:wAfter w:w="27" w:type="dxa"/>
        </w:trPr>
        <w:tc>
          <w:tcPr>
            <w:tcW w:w="4394" w:type="dxa"/>
            <w:gridSpan w:val="4"/>
          </w:tcPr>
          <w:p w14:paraId="09CE5811" w14:textId="7A19F7F1" w:rsidR="00AE0BF8" w:rsidRPr="00122537" w:rsidRDefault="00AE0BF8" w:rsidP="00C514AB">
            <w:pPr>
              <w:widowControl w:val="0"/>
              <w:tabs>
                <w:tab w:val="left" w:pos="284"/>
              </w:tabs>
              <w:rPr>
                <w:rFonts w:ascii="Aptos" w:hAnsi="Aptos" w:cstheme="minorHAnsi"/>
                <w:b/>
                <w:i/>
                <w:color w:val="FF0000"/>
                <w:sz w:val="22"/>
                <w:szCs w:val="22"/>
                <w:lang w:val="de-DE"/>
              </w:rPr>
            </w:pPr>
            <w:r w:rsidRPr="00122537">
              <w:rPr>
                <w:rFonts w:ascii="Aptos" w:hAnsi="Aptos" w:cstheme="minorHAnsi"/>
                <w:b/>
                <w:i/>
                <w:color w:val="FF0000"/>
                <w:sz w:val="22"/>
                <w:szCs w:val="22"/>
                <w:lang w:val="de-DE"/>
              </w:rPr>
              <w:t>Geschätzter Höchstbetrag</w:t>
            </w:r>
            <w:r w:rsidRPr="00122537">
              <w:rPr>
                <w:rFonts w:ascii="Aptos" w:hAnsi="Aptos" w:cstheme="minorHAnsi"/>
                <w:i/>
                <w:color w:val="FF0000"/>
                <w:sz w:val="22"/>
                <w:szCs w:val="22"/>
                <w:lang w:val="de-DE"/>
              </w:rPr>
              <w:t xml:space="preserve"> (inkl. Sicherheits</w:t>
            </w:r>
            <w:r w:rsidRPr="00122537">
              <w:rPr>
                <w:rFonts w:ascii="Aptos" w:hAnsi="Aptos" w:cstheme="minorHAnsi"/>
                <w:sz w:val="22"/>
                <w:szCs w:val="22"/>
                <w:lang w:val="de-DE" w:eastAsia="it-IT"/>
              </w:rPr>
              <w:softHyphen/>
            </w:r>
            <w:r w:rsidRPr="00122537">
              <w:rPr>
                <w:rFonts w:ascii="Aptos" w:hAnsi="Aptos" w:cstheme="minorHAnsi"/>
                <w:i/>
                <w:color w:val="FF0000"/>
                <w:sz w:val="22"/>
                <w:szCs w:val="22"/>
                <w:lang w:val="de-DE"/>
              </w:rPr>
              <w:t>kosten und Optionen, Kosten der Arbeitskräfte, maximaler Höchstbetrag des Pflichtfünftels, welcher als Option zu verstehen ist - siehe art. 30 der Besonderen Vertragsbedingungen, ohne MwSt. bzw. andere gesetzlich vorgeschriebene Steuern und Abgaben):</w:t>
            </w:r>
          </w:p>
        </w:tc>
        <w:tc>
          <w:tcPr>
            <w:tcW w:w="1276" w:type="dxa"/>
            <w:gridSpan w:val="2"/>
          </w:tcPr>
          <w:p w14:paraId="4C154224"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6697413B" w14:textId="4D16F13A" w:rsidR="00AE0BF8" w:rsidRPr="00122537" w:rsidRDefault="00AE0BF8" w:rsidP="00C514AB">
            <w:pPr>
              <w:widowControl w:val="0"/>
              <w:tabs>
                <w:tab w:val="left" w:pos="284"/>
              </w:tabs>
              <w:ind w:right="180"/>
              <w:rPr>
                <w:rFonts w:ascii="Aptos" w:hAnsi="Aptos" w:cstheme="minorHAnsi"/>
                <w:i/>
                <w:color w:val="FF0000"/>
                <w:sz w:val="22"/>
                <w:szCs w:val="22"/>
                <w:lang w:val="it-IT"/>
              </w:rPr>
            </w:pPr>
            <w:r w:rsidRPr="00122537">
              <w:rPr>
                <w:rFonts w:ascii="Aptos" w:hAnsi="Aptos" w:cstheme="minorHAnsi"/>
                <w:b/>
                <w:i/>
                <w:color w:val="FF0000"/>
                <w:sz w:val="22"/>
                <w:szCs w:val="22"/>
                <w:lang w:val="it-IT"/>
              </w:rPr>
              <w:t>Valore massimo stimato</w:t>
            </w:r>
            <w:r w:rsidRPr="00122537">
              <w:rPr>
                <w:rFonts w:ascii="Aptos" w:hAnsi="Aptos" w:cstheme="minorHAnsi"/>
                <w:b/>
                <w:color w:val="FF0000"/>
                <w:sz w:val="22"/>
                <w:szCs w:val="22"/>
                <w:lang w:val="it-IT"/>
              </w:rPr>
              <w:t xml:space="preserve"> </w:t>
            </w:r>
            <w:r w:rsidRPr="00122537">
              <w:rPr>
                <w:rFonts w:ascii="Aptos" w:hAnsi="Aptos" w:cstheme="minorHAnsi"/>
                <w:i/>
                <w:color w:val="FF0000"/>
                <w:sz w:val="22"/>
                <w:szCs w:val="22"/>
                <w:lang w:val="it-IT"/>
              </w:rPr>
              <w:t>(inclusi oneri di sicurezza ed opzioni</w:t>
            </w:r>
            <w:r w:rsidRPr="00122537">
              <w:rPr>
                <w:rFonts w:ascii="Aptos" w:hAnsi="Aptos" w:cstheme="minorHAnsi"/>
                <w:b/>
                <w:i/>
                <w:color w:val="FF0000"/>
                <w:sz w:val="22"/>
                <w:szCs w:val="22"/>
                <w:lang w:val="it-IT"/>
              </w:rPr>
              <w:t xml:space="preserve">, </w:t>
            </w:r>
            <w:r w:rsidRPr="00122537">
              <w:rPr>
                <w:rFonts w:ascii="Aptos" w:hAnsi="Aptos" w:cstheme="minorHAnsi"/>
                <w:bCs/>
                <w:i/>
                <w:color w:val="FF0000"/>
                <w:sz w:val="22"/>
                <w:szCs w:val="22"/>
                <w:lang w:val="it-IT"/>
              </w:rPr>
              <w:t xml:space="preserve">costo della manodopera, importo massimo del quinto d’obbligo inteso come opzione-vedi capitolato speciale art. 30, </w:t>
            </w:r>
            <w:r w:rsidRPr="00122537">
              <w:rPr>
                <w:rFonts w:ascii="Aptos" w:hAnsi="Aptos" w:cstheme="minorHAnsi"/>
                <w:i/>
                <w:color w:val="FF0000"/>
                <w:sz w:val="22"/>
                <w:szCs w:val="22"/>
                <w:lang w:val="it-IT"/>
              </w:rPr>
              <w:t>al netto d’IVA e/o di altre imposte e contributi di legge):</w:t>
            </w:r>
          </w:p>
        </w:tc>
      </w:tr>
      <w:tr w:rsidR="00AE0BF8" w:rsidRPr="00122537" w14:paraId="13345827" w14:textId="77777777" w:rsidTr="00796200">
        <w:trPr>
          <w:gridAfter w:val="2"/>
          <w:wAfter w:w="49" w:type="dxa"/>
        </w:trPr>
        <w:tc>
          <w:tcPr>
            <w:tcW w:w="9900" w:type="dxa"/>
            <w:gridSpan w:val="9"/>
          </w:tcPr>
          <w:p w14:paraId="42ECD857" w14:textId="77777777" w:rsidR="00AE0BF8" w:rsidRPr="00122537" w:rsidRDefault="00AE0BF8" w:rsidP="00C514AB">
            <w:pPr>
              <w:widowControl w:val="0"/>
              <w:ind w:right="180"/>
              <w:jc w:val="center"/>
              <w:rPr>
                <w:rFonts w:ascii="Aptos" w:hAnsi="Aptos" w:cstheme="minorHAnsi"/>
                <w:b/>
                <w:color w:val="FF0000"/>
                <w:sz w:val="22"/>
                <w:szCs w:val="22"/>
                <w:lang w:val="de-DE"/>
              </w:rPr>
            </w:pPr>
            <w:r w:rsidRPr="00122537">
              <w:rPr>
                <w:rFonts w:ascii="Aptos" w:hAnsi="Aptos" w:cstheme="minorHAnsi"/>
                <w:b/>
                <w:color w:val="FF0000"/>
                <w:sz w:val="22"/>
                <w:szCs w:val="22"/>
                <w:lang w:val="de-DE"/>
              </w:rPr>
              <w:t xml:space="preserve">Euro </w:t>
            </w:r>
            <w:r w:rsidRPr="00122537">
              <w:rPr>
                <w:rFonts w:ascii="Aptos" w:hAnsi="Aptos" w:cstheme="minorHAnsi"/>
                <w:b/>
                <w:color w:val="FF0000"/>
                <w:sz w:val="22"/>
                <w:szCs w:val="22"/>
              </w:rPr>
              <w:fldChar w:fldCharType="begin">
                <w:ffData>
                  <w:name w:val="Dropdown8"/>
                  <w:enabled/>
                  <w:calcOnExit w:val="0"/>
                  <w:ddList/>
                </w:ffData>
              </w:fldChar>
            </w:r>
            <w:r w:rsidRPr="00122537">
              <w:rPr>
                <w:rFonts w:ascii="Aptos" w:hAnsi="Aptos" w:cstheme="minorHAnsi"/>
                <w:b/>
                <w:color w:val="FF0000"/>
                <w:sz w:val="22"/>
                <w:szCs w:val="22"/>
                <w:lang w:val="de-DE"/>
              </w:rPr>
              <w:instrText xml:space="preserve"> FORMDROPDOWN </w:instrText>
            </w:r>
            <w:r w:rsidRPr="00122537">
              <w:rPr>
                <w:rFonts w:ascii="Aptos" w:hAnsi="Aptos" w:cstheme="minorHAnsi"/>
                <w:b/>
                <w:color w:val="FF0000"/>
                <w:sz w:val="22"/>
                <w:szCs w:val="22"/>
              </w:rPr>
            </w:r>
            <w:r w:rsidRPr="00122537">
              <w:rPr>
                <w:rFonts w:ascii="Aptos" w:hAnsi="Aptos" w:cstheme="minorHAnsi"/>
                <w:b/>
                <w:color w:val="FF0000"/>
                <w:sz w:val="22"/>
                <w:szCs w:val="22"/>
              </w:rPr>
              <w:fldChar w:fldCharType="separate"/>
            </w:r>
            <w:r w:rsidRPr="00122537">
              <w:rPr>
                <w:rFonts w:ascii="Aptos" w:hAnsi="Aptos" w:cstheme="minorHAnsi"/>
                <w:b/>
                <w:color w:val="FF0000"/>
                <w:sz w:val="22"/>
                <w:szCs w:val="22"/>
              </w:rPr>
              <w:fldChar w:fldCharType="end"/>
            </w:r>
          </w:p>
        </w:tc>
      </w:tr>
      <w:tr w:rsidR="00AE0BF8" w:rsidRPr="00122537" w14:paraId="1278D089" w14:textId="77777777" w:rsidTr="00796200">
        <w:trPr>
          <w:gridAfter w:val="1"/>
          <w:wAfter w:w="27" w:type="dxa"/>
        </w:trPr>
        <w:tc>
          <w:tcPr>
            <w:tcW w:w="4394" w:type="dxa"/>
            <w:gridSpan w:val="4"/>
          </w:tcPr>
          <w:p w14:paraId="5A267BC6" w14:textId="77777777" w:rsidR="00AE0BF8" w:rsidRPr="00122537" w:rsidRDefault="00AE0BF8" w:rsidP="00C514AB">
            <w:pPr>
              <w:widowControl w:val="0"/>
              <w:tabs>
                <w:tab w:val="left" w:pos="284"/>
              </w:tabs>
              <w:ind w:right="180"/>
              <w:rPr>
                <w:rFonts w:ascii="Aptos" w:hAnsi="Aptos" w:cstheme="minorHAnsi"/>
                <w:b/>
                <w:i/>
                <w:color w:val="3366FF"/>
                <w:sz w:val="22"/>
                <w:szCs w:val="22"/>
                <w:lang w:val="it-IT"/>
              </w:rPr>
            </w:pPr>
          </w:p>
        </w:tc>
        <w:tc>
          <w:tcPr>
            <w:tcW w:w="1276" w:type="dxa"/>
            <w:gridSpan w:val="2"/>
          </w:tcPr>
          <w:p w14:paraId="11675032"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437C4BE8" w14:textId="77777777" w:rsidR="00AE0BF8" w:rsidRPr="00122537" w:rsidRDefault="00AE0BF8" w:rsidP="00C514AB">
            <w:pPr>
              <w:widowControl w:val="0"/>
              <w:tabs>
                <w:tab w:val="left" w:pos="284"/>
              </w:tabs>
              <w:ind w:right="180"/>
              <w:rPr>
                <w:rFonts w:ascii="Aptos" w:hAnsi="Aptos" w:cstheme="minorHAnsi"/>
                <w:b/>
                <w:i/>
                <w:color w:val="3366FF"/>
                <w:sz w:val="22"/>
                <w:szCs w:val="22"/>
                <w:lang w:val="it-IT"/>
              </w:rPr>
            </w:pPr>
          </w:p>
        </w:tc>
      </w:tr>
      <w:tr w:rsidR="00AE0BF8" w:rsidRPr="006A0AA2" w14:paraId="17CAF805" w14:textId="77777777" w:rsidTr="00796200">
        <w:trPr>
          <w:gridAfter w:val="1"/>
          <w:wAfter w:w="27" w:type="dxa"/>
        </w:trPr>
        <w:tc>
          <w:tcPr>
            <w:tcW w:w="4394" w:type="dxa"/>
            <w:gridSpan w:val="4"/>
          </w:tcPr>
          <w:p w14:paraId="3FE4D5A9" w14:textId="77777777" w:rsidR="00AE0BF8" w:rsidRPr="00122537" w:rsidRDefault="00AE0BF8" w:rsidP="00C514AB">
            <w:pPr>
              <w:widowControl w:val="0"/>
              <w:rPr>
                <w:rFonts w:ascii="Aptos" w:hAnsi="Aptos" w:cstheme="minorHAnsi"/>
                <w:b/>
                <w:i/>
                <w:color w:val="3366FF"/>
                <w:sz w:val="22"/>
                <w:szCs w:val="22"/>
                <w:lang w:val="de-DE"/>
              </w:rPr>
            </w:pPr>
            <w:r w:rsidRPr="00122537">
              <w:rPr>
                <w:rFonts w:ascii="Aptos" w:hAnsi="Aptos" w:cstheme="minorHAnsi"/>
                <w:b/>
                <w:bCs/>
                <w:i/>
                <w:iCs/>
                <w:sz w:val="22"/>
                <w:szCs w:val="22"/>
                <w:lang w:val="de-DE"/>
              </w:rPr>
              <w:t>Gesamtbetrag der ausgeschriebenen Arbeiten</w:t>
            </w:r>
            <w:r w:rsidRPr="00122537">
              <w:rPr>
                <w:rFonts w:ascii="Aptos" w:hAnsi="Aptos" w:cstheme="minorHAnsi"/>
                <w:sz w:val="22"/>
                <w:szCs w:val="22"/>
                <w:lang w:val="de-DE"/>
              </w:rPr>
              <w:t xml:space="preserve"> </w:t>
            </w:r>
            <w:r w:rsidRPr="00122537">
              <w:rPr>
                <w:rFonts w:ascii="Aptos" w:hAnsi="Aptos" w:cstheme="minorHAnsi"/>
                <w:i/>
                <w:iCs/>
                <w:sz w:val="22"/>
                <w:szCs w:val="22"/>
                <w:lang w:val="de-DE"/>
              </w:rPr>
              <w:t>(einschließlich Sicherheitskosten):</w:t>
            </w:r>
            <w:r w:rsidRPr="00122537">
              <w:rPr>
                <w:rFonts w:ascii="Aptos" w:hAnsi="Aptos" w:cstheme="minorHAnsi"/>
                <w:sz w:val="22"/>
                <w:szCs w:val="22"/>
                <w:lang w:val="de-DE"/>
              </w:rPr>
              <w:t xml:space="preserve"> </w:t>
            </w:r>
          </w:p>
        </w:tc>
        <w:tc>
          <w:tcPr>
            <w:tcW w:w="1276" w:type="dxa"/>
            <w:gridSpan w:val="2"/>
          </w:tcPr>
          <w:p w14:paraId="48E58F95"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29C22324" w14:textId="77777777" w:rsidR="00AE0BF8" w:rsidRPr="00122537" w:rsidRDefault="00AE0BF8" w:rsidP="00C514AB">
            <w:pPr>
              <w:widowControl w:val="0"/>
              <w:ind w:right="180"/>
              <w:rPr>
                <w:rFonts w:ascii="Aptos" w:hAnsi="Aptos" w:cstheme="minorHAnsi"/>
                <w:b/>
                <w:i/>
                <w:color w:val="3366FF"/>
                <w:sz w:val="22"/>
                <w:szCs w:val="22"/>
                <w:lang w:val="it-IT"/>
              </w:rPr>
            </w:pPr>
            <w:r w:rsidRPr="00122537">
              <w:rPr>
                <w:rFonts w:ascii="Aptos" w:hAnsi="Aptos" w:cstheme="minorHAnsi"/>
                <w:b/>
                <w:bCs/>
                <w:i/>
                <w:iCs/>
                <w:sz w:val="22"/>
                <w:szCs w:val="22"/>
                <w:lang w:val="it-IT"/>
              </w:rPr>
              <w:t>Importo complessivo dei lavori in appalto</w:t>
            </w:r>
            <w:r w:rsidRPr="00122537">
              <w:rPr>
                <w:rFonts w:ascii="Aptos" w:hAnsi="Aptos" w:cstheme="minorHAnsi"/>
                <w:sz w:val="22"/>
                <w:szCs w:val="22"/>
                <w:lang w:val="it-IT"/>
              </w:rPr>
              <w:t xml:space="preserve"> </w:t>
            </w:r>
            <w:r w:rsidRPr="00122537">
              <w:rPr>
                <w:rFonts w:ascii="Aptos" w:hAnsi="Aptos" w:cstheme="minorHAnsi"/>
                <w:i/>
                <w:iCs/>
                <w:sz w:val="22"/>
                <w:szCs w:val="22"/>
                <w:lang w:val="it-IT"/>
              </w:rPr>
              <w:t>(compresi oneri per la sicurezza):</w:t>
            </w:r>
            <w:r w:rsidRPr="00122537">
              <w:rPr>
                <w:rFonts w:ascii="Aptos" w:hAnsi="Aptos" w:cstheme="minorHAnsi"/>
                <w:sz w:val="22"/>
                <w:szCs w:val="22"/>
                <w:lang w:val="it-IT"/>
              </w:rPr>
              <w:t xml:space="preserve"> </w:t>
            </w:r>
          </w:p>
        </w:tc>
      </w:tr>
      <w:tr w:rsidR="00AE0BF8" w:rsidRPr="006A0AA2" w14:paraId="2CC38505" w14:textId="77777777" w:rsidTr="00796200">
        <w:tc>
          <w:tcPr>
            <w:tcW w:w="159" w:type="dxa"/>
          </w:tcPr>
          <w:p w14:paraId="6099866C" w14:textId="77777777" w:rsidR="00AE0BF8" w:rsidRPr="00122537" w:rsidRDefault="00AE0BF8" w:rsidP="00C514AB">
            <w:pPr>
              <w:pStyle w:val="Default"/>
              <w:widowControl w:val="0"/>
              <w:tabs>
                <w:tab w:val="center" w:pos="4536"/>
              </w:tabs>
              <w:ind w:right="180"/>
              <w:rPr>
                <w:rFonts w:ascii="Aptos" w:hAnsi="Aptos" w:cstheme="minorHAnsi"/>
                <w:color w:val="FF0000"/>
                <w:sz w:val="22"/>
                <w:szCs w:val="22"/>
              </w:rPr>
            </w:pPr>
          </w:p>
        </w:tc>
        <w:tc>
          <w:tcPr>
            <w:tcW w:w="9763" w:type="dxa"/>
            <w:gridSpan w:val="9"/>
          </w:tcPr>
          <w:p w14:paraId="7CC6B652" w14:textId="77777777" w:rsidR="00AE0BF8" w:rsidRPr="00122537" w:rsidRDefault="00AE0BF8" w:rsidP="00C514AB">
            <w:pPr>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 xml:space="preserve">Euro </w:t>
            </w:r>
            <w:r w:rsidRPr="00122537">
              <w:rPr>
                <w:rFonts w:ascii="Aptos" w:hAnsi="Aptos" w:cstheme="minorHAnsi"/>
                <w:b/>
                <w:sz w:val="22"/>
                <w:szCs w:val="22"/>
              </w:rPr>
              <w:fldChar w:fldCharType="begin">
                <w:ffData>
                  <w:name w:val="Dropdown8"/>
                  <w:enabled/>
                  <w:calcOnExit w:val="0"/>
                  <w:ddList/>
                </w:ffData>
              </w:fldChar>
            </w:r>
            <w:bookmarkStart w:id="14" w:name="Dropdown8"/>
            <w:r w:rsidRPr="00122537">
              <w:rPr>
                <w:rFonts w:ascii="Aptos" w:hAnsi="Aptos" w:cstheme="minorHAnsi"/>
                <w:b/>
                <w:sz w:val="22"/>
                <w:szCs w:val="22"/>
                <w:lang w:val="de-DE"/>
              </w:rPr>
              <w:instrText xml:space="preserve"> FORMDROPDOWN </w:instrText>
            </w:r>
            <w:r w:rsidRPr="00122537">
              <w:rPr>
                <w:rFonts w:ascii="Aptos" w:hAnsi="Aptos" w:cstheme="minorHAnsi"/>
                <w:b/>
                <w:sz w:val="22"/>
                <w:szCs w:val="22"/>
              </w:rPr>
            </w:r>
            <w:r w:rsidRPr="00122537">
              <w:rPr>
                <w:rFonts w:ascii="Aptos" w:hAnsi="Aptos" w:cstheme="minorHAnsi"/>
                <w:b/>
                <w:sz w:val="22"/>
                <w:szCs w:val="22"/>
              </w:rPr>
              <w:fldChar w:fldCharType="separate"/>
            </w:r>
            <w:r w:rsidRPr="00122537">
              <w:rPr>
                <w:rFonts w:ascii="Aptos" w:hAnsi="Aptos" w:cstheme="minorHAnsi"/>
                <w:b/>
                <w:sz w:val="22"/>
                <w:szCs w:val="22"/>
              </w:rPr>
              <w:fldChar w:fldCharType="end"/>
            </w:r>
            <w:bookmarkEnd w:id="14"/>
          </w:p>
          <w:p w14:paraId="6E4D66DD" w14:textId="77777777" w:rsidR="00AE0BF8" w:rsidRPr="00122537" w:rsidRDefault="00AE0BF8" w:rsidP="00C514AB">
            <w:pPr>
              <w:widowControl w:val="0"/>
              <w:ind w:right="180"/>
              <w:jc w:val="center"/>
              <w:rPr>
                <w:rFonts w:ascii="Aptos" w:hAnsi="Aptos" w:cstheme="minorHAnsi"/>
                <w:sz w:val="22"/>
                <w:szCs w:val="22"/>
                <w:lang w:val="de-DE"/>
              </w:rPr>
            </w:pPr>
            <w:r w:rsidRPr="00122537">
              <w:rPr>
                <w:rFonts w:ascii="Aptos" w:hAnsi="Aptos" w:cstheme="minorHAnsi"/>
                <w:sz w:val="22"/>
                <w:szCs w:val="22"/>
                <w:lang w:val="de-DE"/>
              </w:rPr>
              <w:t>zuzüglich Mehrwertsteuer / IVA esclusa</w:t>
            </w:r>
          </w:p>
        </w:tc>
        <w:tc>
          <w:tcPr>
            <w:tcW w:w="27" w:type="dxa"/>
          </w:tcPr>
          <w:p w14:paraId="2A702EE3" w14:textId="77777777" w:rsidR="00AE0BF8" w:rsidRPr="00122537" w:rsidRDefault="00AE0BF8" w:rsidP="00C514AB">
            <w:pPr>
              <w:pStyle w:val="Default"/>
              <w:widowControl w:val="0"/>
              <w:tabs>
                <w:tab w:val="center" w:pos="4536"/>
              </w:tabs>
              <w:ind w:right="105"/>
              <w:rPr>
                <w:rFonts w:ascii="Aptos" w:hAnsi="Aptos" w:cstheme="minorHAnsi"/>
                <w:color w:val="auto"/>
                <w:sz w:val="22"/>
                <w:szCs w:val="22"/>
                <w:lang w:val="de-DE"/>
              </w:rPr>
            </w:pPr>
          </w:p>
        </w:tc>
      </w:tr>
      <w:tr w:rsidR="00AE0BF8" w:rsidRPr="006A0AA2" w14:paraId="6F67F418" w14:textId="77777777" w:rsidTr="00796200">
        <w:trPr>
          <w:gridAfter w:val="1"/>
          <w:wAfter w:w="27" w:type="dxa"/>
        </w:trPr>
        <w:tc>
          <w:tcPr>
            <w:tcW w:w="4394" w:type="dxa"/>
            <w:gridSpan w:val="4"/>
          </w:tcPr>
          <w:p w14:paraId="6090248B" w14:textId="77777777" w:rsidR="00AE0BF8" w:rsidRPr="00122537" w:rsidRDefault="00AE0BF8" w:rsidP="00C514AB">
            <w:pPr>
              <w:widowControl w:val="0"/>
              <w:tabs>
                <w:tab w:val="left" w:pos="284"/>
              </w:tabs>
              <w:ind w:right="180"/>
              <w:rPr>
                <w:rFonts w:ascii="Aptos" w:hAnsi="Aptos" w:cstheme="minorHAnsi"/>
                <w:b/>
                <w:i/>
                <w:color w:val="3366FF"/>
                <w:sz w:val="22"/>
                <w:szCs w:val="22"/>
                <w:lang w:val="de-DE"/>
              </w:rPr>
            </w:pPr>
          </w:p>
        </w:tc>
        <w:tc>
          <w:tcPr>
            <w:tcW w:w="1276" w:type="dxa"/>
            <w:gridSpan w:val="2"/>
          </w:tcPr>
          <w:p w14:paraId="14D6DB37"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11A483FB" w14:textId="77777777" w:rsidR="00AE0BF8" w:rsidRPr="00122537" w:rsidRDefault="00AE0BF8" w:rsidP="00C514AB">
            <w:pPr>
              <w:widowControl w:val="0"/>
              <w:tabs>
                <w:tab w:val="left" w:pos="284"/>
              </w:tabs>
              <w:ind w:right="180"/>
              <w:rPr>
                <w:rFonts w:ascii="Aptos" w:hAnsi="Aptos" w:cstheme="minorHAnsi"/>
                <w:b/>
                <w:i/>
                <w:color w:val="3366FF"/>
                <w:sz w:val="22"/>
                <w:szCs w:val="22"/>
                <w:lang w:val="de-DE"/>
              </w:rPr>
            </w:pPr>
          </w:p>
        </w:tc>
      </w:tr>
      <w:tr w:rsidR="00AE0BF8" w:rsidRPr="006A0AA2" w14:paraId="0E5F1DC8" w14:textId="77777777" w:rsidTr="00796200">
        <w:trPr>
          <w:gridAfter w:val="1"/>
          <w:wAfter w:w="27" w:type="dxa"/>
        </w:trPr>
        <w:tc>
          <w:tcPr>
            <w:tcW w:w="4394" w:type="dxa"/>
            <w:gridSpan w:val="4"/>
          </w:tcPr>
          <w:p w14:paraId="58DC384D" w14:textId="77777777" w:rsidR="00AE0BF8" w:rsidRPr="00122537" w:rsidRDefault="00AE0BF8" w:rsidP="00C514AB">
            <w:pPr>
              <w:widowControl w:val="0"/>
              <w:rPr>
                <w:rFonts w:ascii="Aptos" w:hAnsi="Aptos" w:cstheme="minorHAnsi"/>
                <w:sz w:val="22"/>
                <w:szCs w:val="22"/>
                <w:lang w:val="de-DE"/>
              </w:rPr>
            </w:pPr>
            <w:r w:rsidRPr="00122537">
              <w:rPr>
                <w:rFonts w:ascii="Aptos" w:hAnsi="Aptos" w:cstheme="minorHAnsi"/>
                <w:b/>
                <w:bCs/>
                <w:i/>
                <w:iCs/>
                <w:sz w:val="22"/>
                <w:szCs w:val="22"/>
                <w:lang w:val="de-DE"/>
              </w:rPr>
              <w:t>Kosten für die Umsetzung des Sicherheitsplans, nicht abschlagfähig:</w:t>
            </w:r>
          </w:p>
          <w:p w14:paraId="1368C45B" w14:textId="77777777" w:rsidR="00AE0BF8" w:rsidRPr="00122537" w:rsidRDefault="00AE0BF8" w:rsidP="00C514AB">
            <w:pPr>
              <w:pStyle w:val="Default"/>
              <w:widowControl w:val="0"/>
              <w:ind w:right="180"/>
              <w:rPr>
                <w:rFonts w:ascii="Aptos" w:hAnsi="Aptos" w:cstheme="minorHAnsi"/>
                <w:noProof w:val="0"/>
                <w:sz w:val="22"/>
                <w:szCs w:val="22"/>
                <w:lang w:val="de-DE"/>
              </w:rPr>
            </w:pPr>
          </w:p>
        </w:tc>
        <w:tc>
          <w:tcPr>
            <w:tcW w:w="1276" w:type="dxa"/>
            <w:gridSpan w:val="2"/>
          </w:tcPr>
          <w:p w14:paraId="35419D7E"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3143BAB9" w14:textId="77777777" w:rsidR="00AE0BF8" w:rsidRPr="00122537" w:rsidRDefault="00AE0BF8" w:rsidP="00C514AB">
            <w:pPr>
              <w:pStyle w:val="Testoitaliano"/>
              <w:widowControl w:val="0"/>
              <w:ind w:right="105"/>
              <w:jc w:val="left"/>
              <w:rPr>
                <w:rFonts w:ascii="Aptos" w:hAnsi="Aptos" w:cstheme="minorHAnsi"/>
                <w:sz w:val="22"/>
                <w:szCs w:val="22"/>
              </w:rPr>
            </w:pPr>
            <w:r w:rsidRPr="00122537">
              <w:rPr>
                <w:rFonts w:ascii="Aptos" w:hAnsi="Aptos" w:cstheme="minorHAnsi"/>
                <w:b/>
                <w:bCs/>
                <w:i/>
                <w:iCs/>
                <w:sz w:val="22"/>
                <w:szCs w:val="22"/>
              </w:rPr>
              <w:t>Oneri per l’attuazione del piano di sicurezza non soggetti a ribasso:</w:t>
            </w:r>
          </w:p>
        </w:tc>
      </w:tr>
      <w:tr w:rsidR="00AE0BF8" w:rsidRPr="006A0AA2" w14:paraId="5611970F" w14:textId="77777777" w:rsidTr="00796200">
        <w:tc>
          <w:tcPr>
            <w:tcW w:w="159" w:type="dxa"/>
          </w:tcPr>
          <w:p w14:paraId="72063B93" w14:textId="77777777" w:rsidR="00AE0BF8" w:rsidRPr="00122537" w:rsidRDefault="00AE0BF8" w:rsidP="00C514AB">
            <w:pPr>
              <w:pStyle w:val="Default"/>
              <w:widowControl w:val="0"/>
              <w:tabs>
                <w:tab w:val="center" w:pos="4536"/>
              </w:tabs>
              <w:ind w:right="180"/>
              <w:rPr>
                <w:rFonts w:ascii="Aptos" w:hAnsi="Aptos" w:cstheme="minorHAnsi"/>
                <w:color w:val="FF0000"/>
                <w:sz w:val="22"/>
                <w:szCs w:val="22"/>
              </w:rPr>
            </w:pPr>
          </w:p>
        </w:tc>
        <w:tc>
          <w:tcPr>
            <w:tcW w:w="9763" w:type="dxa"/>
            <w:gridSpan w:val="9"/>
          </w:tcPr>
          <w:p w14:paraId="74285FE6" w14:textId="77777777" w:rsidR="00AE0BF8" w:rsidRPr="00122537" w:rsidRDefault="00AE0BF8" w:rsidP="00C514AB">
            <w:pPr>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 xml:space="preserve">Euro </w:t>
            </w:r>
            <w:r w:rsidRPr="00122537">
              <w:rPr>
                <w:rFonts w:ascii="Aptos" w:hAnsi="Aptos" w:cstheme="minorHAnsi"/>
                <w:b/>
                <w:sz w:val="22"/>
                <w:szCs w:val="22"/>
              </w:rPr>
              <w:fldChar w:fldCharType="begin">
                <w:ffData>
                  <w:name w:val="Dropdown8"/>
                  <w:enabled/>
                  <w:calcOnExit w:val="0"/>
                  <w:ddList/>
                </w:ffData>
              </w:fldChar>
            </w:r>
            <w:r w:rsidRPr="00122537">
              <w:rPr>
                <w:rFonts w:ascii="Aptos" w:hAnsi="Aptos" w:cstheme="minorHAnsi"/>
                <w:b/>
                <w:sz w:val="22"/>
                <w:szCs w:val="22"/>
                <w:lang w:val="de-DE"/>
              </w:rPr>
              <w:instrText xml:space="preserve"> FORMDROPDOWN </w:instrText>
            </w:r>
            <w:r w:rsidRPr="00122537">
              <w:rPr>
                <w:rFonts w:ascii="Aptos" w:hAnsi="Aptos" w:cstheme="minorHAnsi"/>
                <w:b/>
                <w:sz w:val="22"/>
                <w:szCs w:val="22"/>
              </w:rPr>
            </w:r>
            <w:r w:rsidRPr="00122537">
              <w:rPr>
                <w:rFonts w:ascii="Aptos" w:hAnsi="Aptos" w:cstheme="minorHAnsi"/>
                <w:b/>
                <w:sz w:val="22"/>
                <w:szCs w:val="22"/>
              </w:rPr>
              <w:fldChar w:fldCharType="separate"/>
            </w:r>
            <w:r w:rsidRPr="00122537">
              <w:rPr>
                <w:rFonts w:ascii="Aptos" w:hAnsi="Aptos" w:cstheme="minorHAnsi"/>
                <w:b/>
                <w:sz w:val="22"/>
                <w:szCs w:val="22"/>
              </w:rPr>
              <w:fldChar w:fldCharType="end"/>
            </w:r>
          </w:p>
          <w:p w14:paraId="4BF3F12A" w14:textId="77777777" w:rsidR="00AE0BF8" w:rsidRPr="00122537" w:rsidRDefault="00AE0BF8" w:rsidP="00C514AB">
            <w:pPr>
              <w:widowControl w:val="0"/>
              <w:ind w:right="180"/>
              <w:jc w:val="center"/>
              <w:rPr>
                <w:rFonts w:ascii="Aptos" w:hAnsi="Aptos" w:cstheme="minorHAnsi"/>
                <w:sz w:val="22"/>
                <w:szCs w:val="22"/>
                <w:lang w:val="de-DE"/>
              </w:rPr>
            </w:pPr>
            <w:r w:rsidRPr="00122537">
              <w:rPr>
                <w:rFonts w:ascii="Aptos" w:hAnsi="Aptos" w:cstheme="minorHAnsi"/>
                <w:sz w:val="22"/>
                <w:szCs w:val="22"/>
                <w:lang w:val="de-DE"/>
              </w:rPr>
              <w:t>zuzüglich Mehrwertsteuer / IVA esclusa</w:t>
            </w:r>
          </w:p>
        </w:tc>
        <w:tc>
          <w:tcPr>
            <w:tcW w:w="27" w:type="dxa"/>
          </w:tcPr>
          <w:p w14:paraId="6877C6C6" w14:textId="77777777" w:rsidR="00AE0BF8" w:rsidRPr="00122537" w:rsidRDefault="00AE0BF8" w:rsidP="00C514AB">
            <w:pPr>
              <w:pStyle w:val="Default"/>
              <w:widowControl w:val="0"/>
              <w:tabs>
                <w:tab w:val="center" w:pos="4536"/>
              </w:tabs>
              <w:ind w:right="105"/>
              <w:rPr>
                <w:rFonts w:ascii="Aptos" w:hAnsi="Aptos" w:cstheme="minorHAnsi"/>
                <w:color w:val="auto"/>
                <w:sz w:val="22"/>
                <w:szCs w:val="22"/>
                <w:lang w:val="de-DE"/>
              </w:rPr>
            </w:pPr>
          </w:p>
        </w:tc>
      </w:tr>
      <w:tr w:rsidR="00AE0BF8" w:rsidRPr="006A0AA2" w14:paraId="5398E041" w14:textId="77777777" w:rsidTr="00796200">
        <w:trPr>
          <w:gridAfter w:val="1"/>
          <w:wAfter w:w="27" w:type="dxa"/>
        </w:trPr>
        <w:tc>
          <w:tcPr>
            <w:tcW w:w="4394" w:type="dxa"/>
            <w:gridSpan w:val="4"/>
          </w:tcPr>
          <w:p w14:paraId="4B2379BC" w14:textId="77777777" w:rsidR="00AE0BF8" w:rsidRPr="00122537" w:rsidRDefault="00AE0BF8" w:rsidP="00C514AB">
            <w:pPr>
              <w:widowControl w:val="0"/>
              <w:tabs>
                <w:tab w:val="left" w:pos="284"/>
              </w:tabs>
              <w:ind w:right="180"/>
              <w:rPr>
                <w:rFonts w:ascii="Aptos" w:hAnsi="Aptos" w:cstheme="minorHAnsi"/>
                <w:b/>
                <w:i/>
                <w:color w:val="3366FF"/>
                <w:sz w:val="22"/>
                <w:szCs w:val="22"/>
                <w:lang w:val="de-DE"/>
              </w:rPr>
            </w:pPr>
          </w:p>
        </w:tc>
        <w:tc>
          <w:tcPr>
            <w:tcW w:w="1276" w:type="dxa"/>
            <w:gridSpan w:val="2"/>
          </w:tcPr>
          <w:p w14:paraId="2B020E65"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08EEFE27" w14:textId="77777777" w:rsidR="00AE0BF8" w:rsidRPr="00122537" w:rsidRDefault="00AE0BF8" w:rsidP="00C514AB">
            <w:pPr>
              <w:widowControl w:val="0"/>
              <w:tabs>
                <w:tab w:val="left" w:pos="284"/>
              </w:tabs>
              <w:ind w:right="180"/>
              <w:rPr>
                <w:rFonts w:ascii="Aptos" w:hAnsi="Aptos" w:cstheme="minorHAnsi"/>
                <w:b/>
                <w:i/>
                <w:color w:val="3366FF"/>
                <w:sz w:val="22"/>
                <w:szCs w:val="22"/>
                <w:lang w:val="de-DE"/>
              </w:rPr>
            </w:pPr>
          </w:p>
        </w:tc>
      </w:tr>
      <w:tr w:rsidR="00AE0BF8" w:rsidRPr="006A0AA2" w14:paraId="687A5605" w14:textId="77777777" w:rsidTr="00796200">
        <w:trPr>
          <w:gridAfter w:val="1"/>
          <w:wAfter w:w="27" w:type="dxa"/>
        </w:trPr>
        <w:tc>
          <w:tcPr>
            <w:tcW w:w="4394" w:type="dxa"/>
            <w:gridSpan w:val="4"/>
          </w:tcPr>
          <w:p w14:paraId="52A6CBED" w14:textId="154319EA" w:rsidR="00AE0BF8" w:rsidRPr="00122537" w:rsidRDefault="00AE0BF8" w:rsidP="00C514AB">
            <w:pPr>
              <w:widowControl w:val="0"/>
              <w:rPr>
                <w:rFonts w:ascii="Aptos" w:hAnsi="Aptos" w:cstheme="minorHAnsi"/>
                <w:sz w:val="22"/>
                <w:szCs w:val="22"/>
                <w:lang w:val="de-DE"/>
              </w:rPr>
            </w:pPr>
            <w:r w:rsidRPr="00122537">
              <w:rPr>
                <w:rFonts w:ascii="Aptos" w:hAnsi="Aptos" w:cstheme="minorHAnsi"/>
                <w:b/>
                <w:bCs/>
                <w:i/>
                <w:iCs/>
                <w:sz w:val="22"/>
                <w:szCs w:val="22"/>
                <w:lang w:val="de-DE"/>
              </w:rPr>
              <w:t>Kosten für Arbeitskräfte gemäß Art. 41, Absatz 14 GvD Nr. 36/2023:</w:t>
            </w:r>
          </w:p>
          <w:p w14:paraId="63EA2088" w14:textId="77777777" w:rsidR="00AE0BF8" w:rsidRPr="00122537" w:rsidRDefault="00AE0BF8" w:rsidP="00C514AB">
            <w:pPr>
              <w:pStyle w:val="Default"/>
              <w:widowControl w:val="0"/>
              <w:ind w:right="180"/>
              <w:rPr>
                <w:rFonts w:ascii="Aptos" w:hAnsi="Aptos" w:cstheme="minorHAnsi"/>
                <w:noProof w:val="0"/>
                <w:sz w:val="22"/>
                <w:szCs w:val="22"/>
                <w:lang w:val="de-DE"/>
              </w:rPr>
            </w:pPr>
          </w:p>
        </w:tc>
        <w:tc>
          <w:tcPr>
            <w:tcW w:w="1276" w:type="dxa"/>
            <w:gridSpan w:val="2"/>
          </w:tcPr>
          <w:p w14:paraId="27EEEEA7"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14465011" w14:textId="49747F43" w:rsidR="00AE0BF8" w:rsidRPr="00122537" w:rsidRDefault="00AE0BF8" w:rsidP="00C514AB">
            <w:pPr>
              <w:pStyle w:val="Testoitaliano"/>
              <w:widowControl w:val="0"/>
              <w:ind w:right="105"/>
              <w:jc w:val="left"/>
              <w:rPr>
                <w:rFonts w:ascii="Aptos" w:hAnsi="Aptos" w:cstheme="minorHAnsi"/>
                <w:sz w:val="22"/>
                <w:szCs w:val="22"/>
              </w:rPr>
            </w:pPr>
            <w:bookmarkStart w:id="15" w:name="_Hlk138691291"/>
            <w:r w:rsidRPr="00122537">
              <w:rPr>
                <w:rFonts w:ascii="Aptos" w:hAnsi="Aptos" w:cstheme="minorHAnsi"/>
                <w:b/>
                <w:bCs/>
                <w:i/>
                <w:iCs/>
                <w:sz w:val="22"/>
                <w:szCs w:val="22"/>
              </w:rPr>
              <w:t>Costo della manodopera ai sensi dell’art. 41, comma 14, d.lgs. n. 36/2023</w:t>
            </w:r>
            <w:bookmarkEnd w:id="15"/>
            <w:r w:rsidRPr="00122537">
              <w:rPr>
                <w:rFonts w:ascii="Aptos" w:hAnsi="Aptos" w:cstheme="minorHAnsi"/>
                <w:b/>
                <w:bCs/>
                <w:i/>
                <w:iCs/>
                <w:sz w:val="22"/>
                <w:szCs w:val="22"/>
              </w:rPr>
              <w:t>:</w:t>
            </w:r>
          </w:p>
        </w:tc>
      </w:tr>
      <w:tr w:rsidR="00AE0BF8" w:rsidRPr="006A0AA2" w14:paraId="78A027FD" w14:textId="77777777" w:rsidTr="00796200">
        <w:tc>
          <w:tcPr>
            <w:tcW w:w="159" w:type="dxa"/>
          </w:tcPr>
          <w:p w14:paraId="0269CD95" w14:textId="77777777" w:rsidR="00AE0BF8" w:rsidRPr="00122537" w:rsidRDefault="00AE0BF8" w:rsidP="00C514AB">
            <w:pPr>
              <w:pStyle w:val="Default"/>
              <w:widowControl w:val="0"/>
              <w:tabs>
                <w:tab w:val="center" w:pos="4536"/>
              </w:tabs>
              <w:ind w:right="180"/>
              <w:rPr>
                <w:rFonts w:ascii="Aptos" w:hAnsi="Aptos" w:cstheme="minorHAnsi"/>
                <w:color w:val="FF0000"/>
                <w:sz w:val="22"/>
                <w:szCs w:val="22"/>
              </w:rPr>
            </w:pPr>
          </w:p>
        </w:tc>
        <w:tc>
          <w:tcPr>
            <w:tcW w:w="9763" w:type="dxa"/>
            <w:gridSpan w:val="9"/>
          </w:tcPr>
          <w:p w14:paraId="30007238" w14:textId="77777777" w:rsidR="00AE0BF8" w:rsidRPr="00122537" w:rsidRDefault="00AE0BF8" w:rsidP="00C514AB">
            <w:pPr>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 xml:space="preserve">Euro </w:t>
            </w:r>
            <w:r w:rsidRPr="00122537">
              <w:rPr>
                <w:rFonts w:ascii="Aptos" w:hAnsi="Aptos" w:cstheme="minorHAnsi"/>
                <w:b/>
                <w:sz w:val="22"/>
                <w:szCs w:val="22"/>
              </w:rPr>
              <w:fldChar w:fldCharType="begin">
                <w:ffData>
                  <w:name w:val="Dropdown8"/>
                  <w:enabled/>
                  <w:calcOnExit w:val="0"/>
                  <w:ddList/>
                </w:ffData>
              </w:fldChar>
            </w:r>
            <w:r w:rsidRPr="00122537">
              <w:rPr>
                <w:rFonts w:ascii="Aptos" w:hAnsi="Aptos" w:cstheme="minorHAnsi"/>
                <w:b/>
                <w:sz w:val="22"/>
                <w:szCs w:val="22"/>
                <w:lang w:val="de-DE"/>
              </w:rPr>
              <w:instrText xml:space="preserve"> FORMDROPDOWN </w:instrText>
            </w:r>
            <w:r w:rsidRPr="00122537">
              <w:rPr>
                <w:rFonts w:ascii="Aptos" w:hAnsi="Aptos" w:cstheme="minorHAnsi"/>
                <w:b/>
                <w:sz w:val="22"/>
                <w:szCs w:val="22"/>
              </w:rPr>
            </w:r>
            <w:r w:rsidRPr="00122537">
              <w:rPr>
                <w:rFonts w:ascii="Aptos" w:hAnsi="Aptos" w:cstheme="minorHAnsi"/>
                <w:b/>
                <w:sz w:val="22"/>
                <w:szCs w:val="22"/>
              </w:rPr>
              <w:fldChar w:fldCharType="separate"/>
            </w:r>
            <w:r w:rsidRPr="00122537">
              <w:rPr>
                <w:rFonts w:ascii="Aptos" w:hAnsi="Aptos" w:cstheme="minorHAnsi"/>
                <w:b/>
                <w:sz w:val="22"/>
                <w:szCs w:val="22"/>
              </w:rPr>
              <w:fldChar w:fldCharType="end"/>
            </w:r>
          </w:p>
          <w:p w14:paraId="1C2AA4D1" w14:textId="77777777" w:rsidR="00AE0BF8" w:rsidRPr="00122537" w:rsidRDefault="00AE0BF8" w:rsidP="00C514AB">
            <w:pPr>
              <w:widowControl w:val="0"/>
              <w:ind w:right="180"/>
              <w:jc w:val="center"/>
              <w:rPr>
                <w:rFonts w:ascii="Aptos" w:hAnsi="Aptos" w:cstheme="minorHAnsi"/>
                <w:sz w:val="22"/>
                <w:szCs w:val="22"/>
                <w:lang w:val="de-DE"/>
              </w:rPr>
            </w:pPr>
            <w:r w:rsidRPr="00122537">
              <w:rPr>
                <w:rFonts w:ascii="Aptos" w:hAnsi="Aptos" w:cstheme="minorHAnsi"/>
                <w:sz w:val="22"/>
                <w:szCs w:val="22"/>
                <w:lang w:val="de-DE"/>
              </w:rPr>
              <w:t>zuzüglich Mehrwertsteuer / IVA esclusa</w:t>
            </w:r>
          </w:p>
        </w:tc>
        <w:tc>
          <w:tcPr>
            <w:tcW w:w="27" w:type="dxa"/>
          </w:tcPr>
          <w:p w14:paraId="2B01A192" w14:textId="77777777" w:rsidR="00AE0BF8" w:rsidRPr="00122537" w:rsidRDefault="00AE0BF8" w:rsidP="00C514AB">
            <w:pPr>
              <w:pStyle w:val="Default"/>
              <w:widowControl w:val="0"/>
              <w:tabs>
                <w:tab w:val="center" w:pos="4536"/>
              </w:tabs>
              <w:ind w:right="105"/>
              <w:rPr>
                <w:rFonts w:ascii="Aptos" w:hAnsi="Aptos" w:cstheme="minorHAnsi"/>
                <w:color w:val="auto"/>
                <w:sz w:val="22"/>
                <w:szCs w:val="22"/>
                <w:lang w:val="de-DE"/>
              </w:rPr>
            </w:pPr>
          </w:p>
        </w:tc>
      </w:tr>
      <w:tr w:rsidR="00AE0BF8" w:rsidRPr="006A0AA2" w14:paraId="193976C3" w14:textId="77777777" w:rsidTr="00796200">
        <w:trPr>
          <w:gridAfter w:val="1"/>
          <w:wAfter w:w="27" w:type="dxa"/>
        </w:trPr>
        <w:tc>
          <w:tcPr>
            <w:tcW w:w="4394" w:type="dxa"/>
            <w:gridSpan w:val="4"/>
          </w:tcPr>
          <w:p w14:paraId="38A18575" w14:textId="77777777" w:rsidR="00AE0BF8" w:rsidRPr="00122537" w:rsidRDefault="00AE0BF8" w:rsidP="00C514AB">
            <w:pPr>
              <w:widowControl w:val="0"/>
              <w:tabs>
                <w:tab w:val="left" w:pos="284"/>
              </w:tabs>
              <w:ind w:right="180"/>
              <w:rPr>
                <w:rFonts w:ascii="Aptos" w:hAnsi="Aptos" w:cstheme="minorHAnsi"/>
                <w:b/>
                <w:i/>
                <w:color w:val="3366FF"/>
                <w:sz w:val="22"/>
                <w:szCs w:val="22"/>
                <w:lang w:val="de-DE"/>
              </w:rPr>
            </w:pPr>
          </w:p>
        </w:tc>
        <w:tc>
          <w:tcPr>
            <w:tcW w:w="1276" w:type="dxa"/>
            <w:gridSpan w:val="2"/>
          </w:tcPr>
          <w:p w14:paraId="2789A5C8"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66A9C00C" w14:textId="77777777" w:rsidR="00AE0BF8" w:rsidRPr="00122537" w:rsidRDefault="00AE0BF8" w:rsidP="00C514AB">
            <w:pPr>
              <w:widowControl w:val="0"/>
              <w:tabs>
                <w:tab w:val="left" w:pos="284"/>
              </w:tabs>
              <w:ind w:right="180"/>
              <w:rPr>
                <w:rFonts w:ascii="Aptos" w:hAnsi="Aptos" w:cstheme="minorHAnsi"/>
                <w:b/>
                <w:i/>
                <w:color w:val="3366FF"/>
                <w:sz w:val="22"/>
                <w:szCs w:val="22"/>
                <w:lang w:val="de-DE"/>
              </w:rPr>
            </w:pPr>
          </w:p>
        </w:tc>
      </w:tr>
      <w:tr w:rsidR="00AE0BF8" w:rsidRPr="00796200" w14:paraId="2460FFFD" w14:textId="77777777" w:rsidTr="00796200">
        <w:trPr>
          <w:gridAfter w:val="1"/>
          <w:wAfter w:w="27" w:type="dxa"/>
        </w:trPr>
        <w:tc>
          <w:tcPr>
            <w:tcW w:w="4394" w:type="dxa"/>
            <w:gridSpan w:val="4"/>
          </w:tcPr>
          <w:p w14:paraId="4593E751" w14:textId="77777777" w:rsidR="00AE0BF8" w:rsidRPr="00122537" w:rsidRDefault="00AE0BF8" w:rsidP="00C514AB">
            <w:pPr>
              <w:widowControl w:val="0"/>
              <w:rPr>
                <w:rFonts w:ascii="Aptos" w:hAnsi="Aptos" w:cstheme="minorHAnsi"/>
                <w:b/>
                <w:sz w:val="22"/>
                <w:szCs w:val="22"/>
                <w:lang w:val="de-DE"/>
              </w:rPr>
            </w:pPr>
            <w:r w:rsidRPr="00122537">
              <w:rPr>
                <w:rFonts w:ascii="Aptos" w:hAnsi="Aptos" w:cstheme="minorHAnsi"/>
                <w:b/>
                <w:bCs/>
                <w:i/>
                <w:iCs/>
                <w:sz w:val="22"/>
                <w:szCs w:val="22"/>
                <w:lang w:val="de-DE"/>
              </w:rPr>
              <w:t>Abschlagpflichtige Arbeiten (</w:t>
            </w:r>
            <w:r w:rsidRPr="00122537">
              <w:rPr>
                <w:rFonts w:ascii="Aptos" w:hAnsi="Aptos" w:cstheme="minorHAnsi"/>
                <w:i/>
                <w:sz w:val="22"/>
                <w:szCs w:val="22"/>
                <w:lang w:val="de-DE"/>
              </w:rPr>
              <w:t>ohne MwSt. bzw. andere gesetzlich vorgeschriebene Steuern und Abgaben und ohne Sicherheitskosten</w:t>
            </w:r>
            <w:r w:rsidRPr="00122537">
              <w:rPr>
                <w:rFonts w:ascii="Aptos" w:hAnsi="Aptos" w:cstheme="minorHAnsi"/>
                <w:i/>
                <w:iCs/>
                <w:sz w:val="22"/>
                <w:szCs w:val="22"/>
                <w:lang w:val="de-DE"/>
              </w:rPr>
              <w:t xml:space="preserve">), </w:t>
            </w:r>
            <w:r w:rsidRPr="00122537">
              <w:rPr>
                <w:rFonts w:ascii="Aptos" w:hAnsi="Aptos" w:cstheme="minorHAnsi"/>
                <w:i/>
                <w:iCs/>
                <w:sz w:val="22"/>
                <w:szCs w:val="22"/>
                <w:lang w:val="de-DE"/>
              </w:rPr>
              <w:lastRenderedPageBreak/>
              <w:t>in der Folge Ausschreibungsbetrag genannt:</w:t>
            </w:r>
            <w:r w:rsidRPr="00122537">
              <w:rPr>
                <w:rFonts w:ascii="Aptos" w:hAnsi="Aptos" w:cstheme="minorHAnsi"/>
                <w:sz w:val="22"/>
                <w:szCs w:val="22"/>
                <w:lang w:val="de-DE"/>
              </w:rPr>
              <w:t xml:space="preserve"> </w:t>
            </w:r>
          </w:p>
        </w:tc>
        <w:tc>
          <w:tcPr>
            <w:tcW w:w="1276" w:type="dxa"/>
            <w:gridSpan w:val="2"/>
          </w:tcPr>
          <w:p w14:paraId="561DEF4F"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55727E38" w14:textId="77777777" w:rsidR="00AE0BF8" w:rsidRPr="00122537" w:rsidRDefault="00AE0BF8" w:rsidP="00C514AB">
            <w:pPr>
              <w:widowControl w:val="0"/>
              <w:ind w:right="180"/>
              <w:rPr>
                <w:rFonts w:ascii="Aptos" w:hAnsi="Aptos" w:cstheme="minorHAnsi"/>
                <w:sz w:val="22"/>
                <w:szCs w:val="22"/>
                <w:lang w:val="it-IT" w:eastAsia="it-IT"/>
              </w:rPr>
            </w:pPr>
            <w:r w:rsidRPr="00122537">
              <w:rPr>
                <w:rFonts w:ascii="Aptos" w:hAnsi="Aptos" w:cstheme="minorHAnsi"/>
                <w:b/>
                <w:bCs/>
                <w:i/>
                <w:iCs/>
                <w:sz w:val="22"/>
                <w:szCs w:val="22"/>
                <w:lang w:val="it-IT"/>
              </w:rPr>
              <w:t xml:space="preserve">Importo dei lavori per il quale viene offerto un ribasso </w:t>
            </w:r>
            <w:r w:rsidRPr="00122537">
              <w:rPr>
                <w:rFonts w:ascii="Aptos" w:hAnsi="Aptos" w:cstheme="minorHAnsi"/>
                <w:i/>
                <w:iCs/>
                <w:sz w:val="22"/>
                <w:szCs w:val="22"/>
                <w:lang w:val="it-IT"/>
              </w:rPr>
              <w:t>(</w:t>
            </w:r>
            <w:r w:rsidRPr="00122537">
              <w:rPr>
                <w:rFonts w:ascii="Aptos" w:hAnsi="Aptos" w:cstheme="minorHAnsi"/>
                <w:i/>
                <w:sz w:val="22"/>
                <w:szCs w:val="22"/>
                <w:lang w:val="it-IT"/>
              </w:rPr>
              <w:t xml:space="preserve">al netto d’IVA e/o di altre imposte e contributi di legge, nonché oneri </w:t>
            </w:r>
            <w:r w:rsidRPr="00122537">
              <w:rPr>
                <w:rFonts w:ascii="Aptos" w:hAnsi="Aptos" w:cstheme="minorHAnsi"/>
                <w:i/>
                <w:sz w:val="22"/>
                <w:szCs w:val="22"/>
                <w:lang w:val="it-IT"/>
              </w:rPr>
              <w:lastRenderedPageBreak/>
              <w:t>di sicurezza</w:t>
            </w:r>
            <w:r w:rsidRPr="00122537">
              <w:rPr>
                <w:rFonts w:ascii="Aptos" w:hAnsi="Aptos" w:cstheme="minorHAnsi"/>
                <w:i/>
                <w:iCs/>
                <w:sz w:val="22"/>
                <w:szCs w:val="22"/>
                <w:lang w:val="it-IT"/>
              </w:rPr>
              <w:t xml:space="preserve">), di seguito denominato importo dei lavori </w:t>
            </w:r>
            <w:r w:rsidRPr="00122537">
              <w:rPr>
                <w:rFonts w:ascii="Aptos" w:hAnsi="Aptos" w:cstheme="minorHAnsi"/>
                <w:bCs/>
                <w:i/>
                <w:iCs/>
                <w:sz w:val="22"/>
                <w:szCs w:val="22"/>
                <w:lang w:val="it-IT"/>
              </w:rPr>
              <w:t>posto a base di gara:</w:t>
            </w:r>
          </w:p>
        </w:tc>
      </w:tr>
      <w:tr w:rsidR="00AE0BF8" w:rsidRPr="00796200" w14:paraId="3AD2B5C2" w14:textId="77777777" w:rsidTr="00796200">
        <w:tc>
          <w:tcPr>
            <w:tcW w:w="159" w:type="dxa"/>
          </w:tcPr>
          <w:p w14:paraId="384957FD" w14:textId="77777777" w:rsidR="00AE0BF8" w:rsidRPr="00122537" w:rsidRDefault="00AE0BF8" w:rsidP="00C514AB">
            <w:pPr>
              <w:pStyle w:val="Default"/>
              <w:widowControl w:val="0"/>
              <w:tabs>
                <w:tab w:val="center" w:pos="4536"/>
              </w:tabs>
              <w:ind w:right="180"/>
              <w:rPr>
                <w:rFonts w:ascii="Aptos" w:hAnsi="Aptos" w:cstheme="minorHAnsi"/>
                <w:color w:val="FF0000"/>
                <w:sz w:val="22"/>
                <w:szCs w:val="22"/>
              </w:rPr>
            </w:pPr>
          </w:p>
        </w:tc>
        <w:tc>
          <w:tcPr>
            <w:tcW w:w="9763" w:type="dxa"/>
            <w:gridSpan w:val="9"/>
          </w:tcPr>
          <w:p w14:paraId="70C15EE5" w14:textId="77777777" w:rsidR="00AE0BF8" w:rsidRPr="00122537" w:rsidRDefault="00AE0BF8" w:rsidP="00C514AB">
            <w:pPr>
              <w:widowControl w:val="0"/>
              <w:ind w:right="180"/>
              <w:jc w:val="center"/>
              <w:rPr>
                <w:rFonts w:ascii="Aptos" w:hAnsi="Aptos" w:cstheme="minorHAnsi"/>
                <w:b/>
                <w:sz w:val="22"/>
                <w:szCs w:val="22"/>
                <w:lang w:val="de-DE"/>
              </w:rPr>
            </w:pPr>
            <w:r w:rsidRPr="00122537">
              <w:rPr>
                <w:rFonts w:ascii="Aptos" w:hAnsi="Aptos" w:cstheme="minorHAnsi"/>
                <w:b/>
                <w:sz w:val="22"/>
                <w:szCs w:val="22"/>
                <w:lang w:val="de-DE"/>
              </w:rPr>
              <w:t xml:space="preserve">Euro </w:t>
            </w:r>
            <w:r w:rsidRPr="00122537">
              <w:rPr>
                <w:rFonts w:ascii="Aptos" w:hAnsi="Aptos" w:cstheme="minorHAnsi"/>
                <w:b/>
                <w:sz w:val="22"/>
                <w:szCs w:val="22"/>
              </w:rPr>
              <w:fldChar w:fldCharType="begin">
                <w:ffData>
                  <w:name w:val="Dropdown8"/>
                  <w:enabled/>
                  <w:calcOnExit w:val="0"/>
                  <w:ddList/>
                </w:ffData>
              </w:fldChar>
            </w:r>
            <w:r w:rsidRPr="00122537">
              <w:rPr>
                <w:rFonts w:ascii="Aptos" w:hAnsi="Aptos" w:cstheme="minorHAnsi"/>
                <w:b/>
                <w:sz w:val="22"/>
                <w:szCs w:val="22"/>
                <w:lang w:val="de-DE"/>
              </w:rPr>
              <w:instrText xml:space="preserve"> FORMDROPDOWN </w:instrText>
            </w:r>
            <w:r w:rsidRPr="00122537">
              <w:rPr>
                <w:rFonts w:ascii="Aptos" w:hAnsi="Aptos" w:cstheme="minorHAnsi"/>
                <w:b/>
                <w:sz w:val="22"/>
                <w:szCs w:val="22"/>
              </w:rPr>
            </w:r>
            <w:r w:rsidRPr="00122537">
              <w:rPr>
                <w:rFonts w:ascii="Aptos" w:hAnsi="Aptos" w:cstheme="minorHAnsi"/>
                <w:b/>
                <w:sz w:val="22"/>
                <w:szCs w:val="22"/>
              </w:rPr>
              <w:fldChar w:fldCharType="separate"/>
            </w:r>
            <w:r w:rsidRPr="00122537">
              <w:rPr>
                <w:rFonts w:ascii="Aptos" w:hAnsi="Aptos" w:cstheme="minorHAnsi"/>
                <w:b/>
                <w:sz w:val="22"/>
                <w:szCs w:val="22"/>
              </w:rPr>
              <w:fldChar w:fldCharType="end"/>
            </w:r>
          </w:p>
          <w:p w14:paraId="45627D2A" w14:textId="77777777" w:rsidR="00AE0BF8" w:rsidRPr="00122537" w:rsidRDefault="00AE0BF8" w:rsidP="00C514AB">
            <w:pPr>
              <w:widowControl w:val="0"/>
              <w:ind w:right="180"/>
              <w:jc w:val="center"/>
              <w:rPr>
                <w:rFonts w:ascii="Aptos" w:hAnsi="Aptos" w:cstheme="minorHAnsi"/>
                <w:sz w:val="22"/>
                <w:szCs w:val="22"/>
                <w:lang w:val="de-DE"/>
              </w:rPr>
            </w:pPr>
            <w:r w:rsidRPr="00122537">
              <w:rPr>
                <w:rFonts w:ascii="Aptos" w:hAnsi="Aptos" w:cstheme="minorHAnsi"/>
                <w:sz w:val="22"/>
                <w:szCs w:val="22"/>
                <w:lang w:val="de-DE"/>
              </w:rPr>
              <w:t>zuzüglich Mehrwertsteuer / IVA esclusa</w:t>
            </w:r>
          </w:p>
        </w:tc>
        <w:tc>
          <w:tcPr>
            <w:tcW w:w="27" w:type="dxa"/>
          </w:tcPr>
          <w:p w14:paraId="6E688567" w14:textId="77777777" w:rsidR="00AE0BF8" w:rsidRPr="00122537" w:rsidRDefault="00AE0BF8" w:rsidP="00C514AB">
            <w:pPr>
              <w:pStyle w:val="Default"/>
              <w:widowControl w:val="0"/>
              <w:tabs>
                <w:tab w:val="center" w:pos="4536"/>
              </w:tabs>
              <w:ind w:right="105"/>
              <w:rPr>
                <w:rFonts w:ascii="Aptos" w:hAnsi="Aptos" w:cstheme="minorHAnsi"/>
                <w:color w:val="auto"/>
                <w:sz w:val="22"/>
                <w:szCs w:val="22"/>
                <w:lang w:val="de-DE"/>
              </w:rPr>
            </w:pPr>
          </w:p>
        </w:tc>
      </w:tr>
      <w:tr w:rsidR="00AE0BF8" w:rsidRPr="00796200" w14:paraId="02C22D7D" w14:textId="77777777" w:rsidTr="00796200">
        <w:trPr>
          <w:gridAfter w:val="1"/>
          <w:wAfter w:w="27" w:type="dxa"/>
          <w:trHeight w:val="250"/>
        </w:trPr>
        <w:tc>
          <w:tcPr>
            <w:tcW w:w="4394" w:type="dxa"/>
            <w:gridSpan w:val="4"/>
          </w:tcPr>
          <w:p w14:paraId="40939856" w14:textId="77777777" w:rsidR="00AE0BF8" w:rsidRPr="00122537" w:rsidRDefault="00AE0BF8" w:rsidP="00C514AB">
            <w:pPr>
              <w:widowControl w:val="0"/>
              <w:rPr>
                <w:rFonts w:ascii="Aptos" w:hAnsi="Aptos" w:cstheme="minorHAnsi"/>
                <w:sz w:val="22"/>
                <w:szCs w:val="22"/>
                <w:lang w:val="de-DE"/>
              </w:rPr>
            </w:pPr>
          </w:p>
        </w:tc>
        <w:tc>
          <w:tcPr>
            <w:tcW w:w="1276" w:type="dxa"/>
            <w:gridSpan w:val="2"/>
          </w:tcPr>
          <w:p w14:paraId="7947F24E"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58279D16" w14:textId="77777777" w:rsidR="00AE0BF8" w:rsidRPr="00122537" w:rsidRDefault="00AE0BF8" w:rsidP="00C514AB">
            <w:pPr>
              <w:pStyle w:val="Default"/>
              <w:widowControl w:val="0"/>
              <w:ind w:right="105"/>
              <w:rPr>
                <w:rFonts w:ascii="Aptos" w:hAnsi="Aptos" w:cstheme="minorHAnsi"/>
                <w:color w:val="auto"/>
                <w:sz w:val="22"/>
                <w:szCs w:val="22"/>
                <w:lang w:val="de-DE"/>
              </w:rPr>
            </w:pPr>
          </w:p>
        </w:tc>
      </w:tr>
      <w:tr w:rsidR="00AE0BF8" w:rsidRPr="00796200" w14:paraId="4AF7913F" w14:textId="77777777" w:rsidTr="00796200">
        <w:trPr>
          <w:gridAfter w:val="1"/>
          <w:wAfter w:w="27" w:type="dxa"/>
        </w:trPr>
        <w:tc>
          <w:tcPr>
            <w:tcW w:w="4394" w:type="dxa"/>
            <w:gridSpan w:val="4"/>
          </w:tcPr>
          <w:p w14:paraId="6E57B560" w14:textId="4FFF9292" w:rsidR="00AE0BF8" w:rsidRPr="00122537" w:rsidRDefault="00AE0BF8" w:rsidP="00C514AB">
            <w:pPr>
              <w:pStyle w:val="Default"/>
              <w:widowControl w:val="0"/>
              <w:rPr>
                <w:rFonts w:ascii="Aptos" w:hAnsi="Aptos" w:cstheme="minorHAnsi"/>
                <w:color w:val="auto"/>
                <w:sz w:val="22"/>
                <w:szCs w:val="22"/>
                <w:lang w:val="de-DE"/>
              </w:rPr>
            </w:pPr>
            <w:r w:rsidRPr="00122537">
              <w:rPr>
                <w:rFonts w:ascii="Aptos" w:hAnsi="Aptos" w:cstheme="minorHAnsi"/>
                <w:color w:val="auto"/>
                <w:sz w:val="22"/>
                <w:szCs w:val="22"/>
                <w:lang w:val="de-DE"/>
              </w:rPr>
              <w:t xml:space="preserve">Gemäß </w:t>
            </w:r>
            <w:r w:rsidRPr="00122537">
              <w:rPr>
                <w:rFonts w:ascii="Aptos" w:hAnsi="Aptos" w:cstheme="minorHAnsi"/>
                <w:b/>
                <w:bCs/>
                <w:color w:val="auto"/>
                <w:sz w:val="22"/>
                <w:szCs w:val="22"/>
                <w:lang w:val="de-DE"/>
              </w:rPr>
              <w:t>Art. 41, Abs. 14, GvD Nr. 36/2023</w:t>
            </w:r>
            <w:r w:rsidRPr="00122537">
              <w:rPr>
                <w:rFonts w:ascii="Aptos" w:hAnsi="Aptos" w:cstheme="minorHAnsi"/>
                <w:color w:val="auto"/>
                <w:sz w:val="22"/>
                <w:szCs w:val="22"/>
                <w:lang w:val="de-DE"/>
              </w:rPr>
              <w:t xml:space="preserve"> wurden im Ausschreibungsbetrag die Kosten für Arbeitskräfte gemäß den Angaben des Landespreisverzeichnisses berücksichtigt.</w:t>
            </w:r>
          </w:p>
        </w:tc>
        <w:tc>
          <w:tcPr>
            <w:tcW w:w="1276" w:type="dxa"/>
            <w:gridSpan w:val="2"/>
          </w:tcPr>
          <w:p w14:paraId="35D62115"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72C0011C" w14:textId="628561B2" w:rsidR="00AE0BF8" w:rsidRPr="00122537" w:rsidRDefault="00AE0BF8" w:rsidP="00C514AB">
            <w:pPr>
              <w:pStyle w:val="Default"/>
              <w:widowControl w:val="0"/>
              <w:ind w:right="105"/>
              <w:rPr>
                <w:rFonts w:ascii="Aptos" w:hAnsi="Aptos" w:cstheme="minorHAnsi"/>
                <w:color w:val="auto"/>
                <w:sz w:val="22"/>
                <w:szCs w:val="22"/>
              </w:rPr>
            </w:pPr>
            <w:r w:rsidRPr="00122537">
              <w:rPr>
                <w:rFonts w:ascii="Aptos" w:hAnsi="Aptos" w:cstheme="minorHAnsi"/>
                <w:color w:val="auto"/>
                <w:sz w:val="22"/>
                <w:szCs w:val="22"/>
              </w:rPr>
              <w:t>Ai sensi dell’</w:t>
            </w:r>
            <w:r w:rsidRPr="00122537">
              <w:rPr>
                <w:rFonts w:ascii="Aptos" w:hAnsi="Aptos" w:cstheme="minorHAnsi"/>
                <w:b/>
                <w:bCs/>
                <w:color w:val="auto"/>
                <w:sz w:val="22"/>
                <w:szCs w:val="22"/>
              </w:rPr>
              <w:t>art. 41, comma 14, d.lgs. n. 36/2023</w:t>
            </w:r>
            <w:r w:rsidRPr="00122537">
              <w:rPr>
                <w:rFonts w:ascii="Aptos" w:hAnsi="Aptos" w:cstheme="minorHAnsi"/>
                <w:color w:val="auto"/>
                <w:sz w:val="22"/>
                <w:szCs w:val="22"/>
              </w:rPr>
              <w:t xml:space="preserve"> nell’importo posto a base di gara sono stati considerati i costi della manodopera secondo le indicazioni del prezzario provinciale. </w:t>
            </w:r>
          </w:p>
        </w:tc>
      </w:tr>
      <w:tr w:rsidR="00AE0BF8" w:rsidRPr="00796200" w14:paraId="5917B985" w14:textId="77777777" w:rsidTr="00796200">
        <w:trPr>
          <w:gridAfter w:val="1"/>
          <w:wAfter w:w="27" w:type="dxa"/>
        </w:trPr>
        <w:tc>
          <w:tcPr>
            <w:tcW w:w="4394" w:type="dxa"/>
            <w:gridSpan w:val="4"/>
          </w:tcPr>
          <w:p w14:paraId="3AB87988" w14:textId="77777777" w:rsidR="00AE0BF8" w:rsidRPr="00122537" w:rsidRDefault="00AE0BF8" w:rsidP="00C514AB">
            <w:pPr>
              <w:pStyle w:val="Default"/>
              <w:widowControl w:val="0"/>
              <w:rPr>
                <w:rFonts w:ascii="Aptos" w:hAnsi="Aptos" w:cstheme="minorHAnsi"/>
                <w:color w:val="auto"/>
                <w:sz w:val="22"/>
                <w:szCs w:val="22"/>
              </w:rPr>
            </w:pPr>
          </w:p>
        </w:tc>
        <w:tc>
          <w:tcPr>
            <w:tcW w:w="1276" w:type="dxa"/>
            <w:gridSpan w:val="2"/>
          </w:tcPr>
          <w:p w14:paraId="521B2528"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766D45B2" w14:textId="77777777" w:rsidR="00AE0BF8" w:rsidRPr="00122537" w:rsidRDefault="00AE0BF8" w:rsidP="00C514AB">
            <w:pPr>
              <w:pStyle w:val="Default"/>
              <w:widowControl w:val="0"/>
              <w:ind w:right="105"/>
              <w:rPr>
                <w:rFonts w:ascii="Aptos" w:hAnsi="Aptos" w:cstheme="minorHAnsi"/>
                <w:color w:val="auto"/>
                <w:sz w:val="22"/>
                <w:szCs w:val="22"/>
              </w:rPr>
            </w:pPr>
          </w:p>
        </w:tc>
      </w:tr>
      <w:tr w:rsidR="00AE0BF8" w:rsidRPr="006A0AA2" w14:paraId="3A08263A" w14:textId="77777777" w:rsidTr="00796200">
        <w:trPr>
          <w:gridAfter w:val="1"/>
          <w:wAfter w:w="27" w:type="dxa"/>
        </w:trPr>
        <w:tc>
          <w:tcPr>
            <w:tcW w:w="4394" w:type="dxa"/>
            <w:gridSpan w:val="4"/>
          </w:tcPr>
          <w:p w14:paraId="0837141A" w14:textId="77777777" w:rsidR="00AE0BF8" w:rsidRPr="00122537" w:rsidRDefault="00AE0BF8" w:rsidP="00C514AB">
            <w:pPr>
              <w:pStyle w:val="Default"/>
              <w:widowControl w:val="0"/>
              <w:rPr>
                <w:rFonts w:ascii="Aptos" w:hAnsi="Aptos" w:cstheme="minorHAnsi"/>
                <w:b/>
                <w:bCs/>
                <w:noProof w:val="0"/>
                <w:color w:val="4472C4" w:themeColor="accent1"/>
                <w:sz w:val="22"/>
                <w:szCs w:val="22"/>
                <w:u w:val="single"/>
                <w:lang w:val="de-DE"/>
              </w:rPr>
            </w:pPr>
            <w:r w:rsidRPr="00122537">
              <w:rPr>
                <w:rFonts w:ascii="Aptos" w:hAnsi="Aptos" w:cstheme="minorHAnsi"/>
                <w:b/>
                <w:bCs/>
                <w:noProof w:val="0"/>
                <w:color w:val="4472C4" w:themeColor="accent1"/>
                <w:sz w:val="22"/>
                <w:szCs w:val="22"/>
                <w:u w:val="single"/>
                <w:lang w:val="de-DE"/>
              </w:rPr>
              <w:t>Die Vergabestellen geben den anwendbaren NAKV für das Personal an, das überwiegend mit der im Rahmen des Auftrags durchzuführenden Tätigkeit beschäftigt ist.</w:t>
            </w:r>
          </w:p>
          <w:p w14:paraId="0295A23A" w14:textId="77C2C922" w:rsidR="00AE0BF8" w:rsidRPr="00122537" w:rsidRDefault="00AE0BF8" w:rsidP="00C514AB">
            <w:pPr>
              <w:pStyle w:val="Default"/>
              <w:widowControl w:val="0"/>
              <w:rPr>
                <w:rFonts w:ascii="Aptos" w:hAnsi="Aptos" w:cstheme="minorHAnsi"/>
                <w:color w:val="auto"/>
                <w:sz w:val="22"/>
                <w:szCs w:val="22"/>
                <w:lang w:val="de-DE"/>
              </w:rPr>
            </w:pPr>
            <w:r w:rsidRPr="00122537">
              <w:rPr>
                <w:rFonts w:ascii="Aptos" w:hAnsi="Aptos" w:cstheme="minorHAnsi"/>
                <w:b/>
                <w:bCs/>
                <w:noProof w:val="0"/>
                <w:color w:val="4472C4" w:themeColor="accent1"/>
                <w:sz w:val="22"/>
                <w:szCs w:val="22"/>
                <w:u w:val="single"/>
                <w:lang w:val="de-DE"/>
              </w:rPr>
              <w:t>ACHTUNG</w:t>
            </w:r>
            <w:r w:rsidRPr="00122537">
              <w:rPr>
                <w:rFonts w:ascii="Aptos" w:hAnsi="Aptos" w:cstheme="minorHAnsi"/>
                <w:b/>
                <w:bCs/>
                <w:noProof w:val="0"/>
                <w:color w:val="4472C4" w:themeColor="accent1"/>
                <w:sz w:val="22"/>
                <w:szCs w:val="22"/>
                <w:lang w:val="de-DE"/>
              </w:rPr>
              <w:t>: Der ATECO-Code ist ein Klassifizierungssystem für Wirtschaftstätigkeiten in Italien. Ab dem 1. April 2025 wird eine neue ATECO-Klassifikation eingeführt, die für die Erstellung von Verwaltungsdaten und die Erhebung von statistischen Daten verwendet wird. Sie können Ihren spezifischen ATECO-Code mit Hilfe von Online-Tools wie codiceateco.it finden, wo Sie nach Tätigkeit oder Kategorie suchen können. Darüber hinaus ist eine vollständige und aktuelle Liste der ATECO-Codes für 2025 auf Websites wie partitaiva.it verfügbar. Es ist wichtig, dass Sie in Ihren Steuererklärungen die richtigen ATECO-Codes verwenden.</w:t>
            </w:r>
          </w:p>
        </w:tc>
        <w:tc>
          <w:tcPr>
            <w:tcW w:w="1276" w:type="dxa"/>
            <w:gridSpan w:val="2"/>
          </w:tcPr>
          <w:p w14:paraId="417D4BF5"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1DFC7CCE" w14:textId="77777777" w:rsidR="00AE0BF8" w:rsidRPr="00122537" w:rsidRDefault="00AE0BF8" w:rsidP="00C514AB">
            <w:pPr>
              <w:pStyle w:val="Default"/>
              <w:widowControl w:val="0"/>
              <w:rPr>
                <w:rFonts w:ascii="Aptos" w:hAnsi="Aptos" w:cstheme="minorHAnsi"/>
                <w:b/>
                <w:bCs/>
                <w:noProof w:val="0"/>
                <w:color w:val="4472C4" w:themeColor="accent1"/>
                <w:sz w:val="22"/>
                <w:szCs w:val="22"/>
                <w:u w:val="single"/>
              </w:rPr>
            </w:pPr>
            <w:r w:rsidRPr="00122537">
              <w:rPr>
                <w:rFonts w:ascii="Aptos" w:hAnsi="Aptos" w:cstheme="minorHAnsi"/>
                <w:b/>
                <w:bCs/>
                <w:noProof w:val="0"/>
                <w:color w:val="4472C4" w:themeColor="accent1"/>
                <w:sz w:val="22"/>
                <w:szCs w:val="22"/>
              </w:rPr>
              <w:t xml:space="preserve">Le stazioni appaltanti </w:t>
            </w:r>
            <w:r w:rsidRPr="00122537">
              <w:rPr>
                <w:rFonts w:ascii="Aptos" w:hAnsi="Aptos" w:cstheme="minorHAnsi"/>
                <w:b/>
                <w:bCs/>
                <w:noProof w:val="0"/>
                <w:color w:val="4472C4" w:themeColor="accent1"/>
                <w:sz w:val="22"/>
                <w:szCs w:val="22"/>
                <w:u w:val="single"/>
              </w:rPr>
              <w:t>indicano il CCNL applicabile</w:t>
            </w:r>
            <w:r w:rsidRPr="00122537">
              <w:rPr>
                <w:rFonts w:ascii="Aptos" w:hAnsi="Aptos" w:cstheme="minorHAnsi"/>
                <w:color w:val="auto"/>
                <w:sz w:val="22"/>
                <w:szCs w:val="22"/>
                <w:u w:val="single"/>
              </w:rPr>
              <w:t xml:space="preserve"> </w:t>
            </w:r>
            <w:r w:rsidRPr="00122537">
              <w:rPr>
                <w:rFonts w:ascii="Aptos" w:hAnsi="Aptos" w:cstheme="minorHAnsi"/>
                <w:b/>
                <w:bCs/>
                <w:noProof w:val="0"/>
                <w:color w:val="4472C4" w:themeColor="accent1"/>
                <w:sz w:val="22"/>
                <w:szCs w:val="22"/>
                <w:u w:val="single"/>
              </w:rPr>
              <w:t>al personale impiegato nell’attività oggetto dell’appalto da svolgere in maniera prevalente.</w:t>
            </w:r>
          </w:p>
          <w:p w14:paraId="5F65EF07" w14:textId="77777777" w:rsidR="00AE0BF8" w:rsidRPr="00122537" w:rsidRDefault="00AE0BF8" w:rsidP="00C514AB">
            <w:pPr>
              <w:pStyle w:val="Default"/>
              <w:widowControl w:val="0"/>
              <w:rPr>
                <w:rFonts w:ascii="Aptos" w:hAnsi="Aptos" w:cstheme="minorHAnsi"/>
                <w:color w:val="auto"/>
                <w:sz w:val="22"/>
                <w:szCs w:val="22"/>
              </w:rPr>
            </w:pPr>
            <w:r w:rsidRPr="00122537">
              <w:rPr>
                <w:rFonts w:ascii="Aptos" w:hAnsi="Aptos" w:cstheme="minorHAnsi"/>
                <w:b/>
                <w:bCs/>
                <w:noProof w:val="0"/>
                <w:color w:val="4472C4" w:themeColor="accent1"/>
                <w:sz w:val="22"/>
                <w:szCs w:val="22"/>
                <w:u w:val="single"/>
              </w:rPr>
              <w:t>ATTENZIONE</w:t>
            </w:r>
            <w:r w:rsidRPr="00122537">
              <w:rPr>
                <w:rFonts w:ascii="Aptos" w:hAnsi="Aptos" w:cstheme="minorHAnsi"/>
                <w:b/>
                <w:bCs/>
                <w:noProof w:val="0"/>
                <w:color w:val="4472C4" w:themeColor="accent1"/>
                <w:sz w:val="22"/>
                <w:szCs w:val="22"/>
              </w:rPr>
              <w:t>: Il codice ATECO è un sistema di classificazione delle attività economiche in Italia. A partire dal 1° aprile 2025, sarà adottata una nuova classificazione ATECO, che sarà utilizzata per la produzione di dati amministrativi e per la raccolta di dati statistici. Puoi trovare il tuo codice ATECO specifico utilizzando strumenti online come codiceateco.it, dove puoi cercare per attività o categoria. Inoltre, è disponibile una lista completa e aggiornata dei codici ATECO per il 2025 su siti come partitaiva.it. È importante utilizzare i codici ATECO corretti nelle dichiarazioni fiscali.</w:t>
            </w:r>
          </w:p>
          <w:p w14:paraId="2DC4902F" w14:textId="77777777" w:rsidR="00AE0BF8" w:rsidRPr="00122537" w:rsidRDefault="00AE0BF8" w:rsidP="00C514AB">
            <w:pPr>
              <w:pStyle w:val="Default"/>
              <w:widowControl w:val="0"/>
              <w:rPr>
                <w:rFonts w:ascii="Aptos" w:hAnsi="Aptos" w:cstheme="minorHAnsi"/>
                <w:color w:val="auto"/>
                <w:sz w:val="22"/>
                <w:szCs w:val="22"/>
              </w:rPr>
            </w:pPr>
          </w:p>
          <w:p w14:paraId="7ED7DB61" w14:textId="77777777" w:rsidR="00AE0BF8" w:rsidRPr="00122537" w:rsidRDefault="00AE0BF8" w:rsidP="00C514AB">
            <w:pPr>
              <w:pStyle w:val="Default"/>
              <w:widowControl w:val="0"/>
              <w:ind w:right="105"/>
              <w:rPr>
                <w:rFonts w:ascii="Aptos" w:hAnsi="Aptos" w:cstheme="minorHAnsi"/>
                <w:color w:val="auto"/>
                <w:sz w:val="22"/>
                <w:szCs w:val="22"/>
              </w:rPr>
            </w:pPr>
          </w:p>
        </w:tc>
      </w:tr>
      <w:tr w:rsidR="00AE0BF8" w:rsidRPr="006A0AA2" w14:paraId="49E36DE3" w14:textId="77777777" w:rsidTr="00796200">
        <w:trPr>
          <w:gridAfter w:val="1"/>
          <w:wAfter w:w="27" w:type="dxa"/>
        </w:trPr>
        <w:tc>
          <w:tcPr>
            <w:tcW w:w="4394" w:type="dxa"/>
            <w:gridSpan w:val="4"/>
          </w:tcPr>
          <w:p w14:paraId="428373CA" w14:textId="4AF9F0CA" w:rsidR="00AE0BF8" w:rsidRPr="00122537" w:rsidRDefault="00AE0BF8" w:rsidP="00C514AB">
            <w:pPr>
              <w:pStyle w:val="Default"/>
              <w:widowControl w:val="0"/>
              <w:rPr>
                <w:rFonts w:ascii="Aptos" w:hAnsi="Aptos" w:cstheme="minorHAnsi"/>
                <w:b/>
                <w:bCs/>
                <w:noProof w:val="0"/>
                <w:color w:val="4472C4" w:themeColor="accent1"/>
                <w:sz w:val="22"/>
                <w:szCs w:val="22"/>
                <w:lang w:val="de-DE"/>
              </w:rPr>
            </w:pPr>
            <w:r w:rsidRPr="00122537">
              <w:rPr>
                <w:rFonts w:ascii="Aptos" w:hAnsi="Aptos" w:cstheme="minorHAnsi"/>
                <w:bCs/>
                <w:sz w:val="22"/>
                <w:szCs w:val="22"/>
                <w:lang w:val="de-DE" w:eastAsia="ar-SA"/>
              </w:rPr>
              <w:t xml:space="preserve">Gemäß </w:t>
            </w:r>
            <w:r w:rsidRPr="00122537">
              <w:rPr>
                <w:rFonts w:ascii="Aptos" w:hAnsi="Aptos" w:cstheme="minorHAnsi"/>
                <w:b/>
                <w:sz w:val="22"/>
                <w:szCs w:val="22"/>
                <w:lang w:val="de-DE" w:eastAsia="ar-SA"/>
              </w:rPr>
              <w:t>Artikel 11, Absatz 1 des GvD Nr. 36/2023</w:t>
            </w:r>
            <w:r w:rsidRPr="00122537">
              <w:rPr>
                <w:rFonts w:ascii="Aptos" w:hAnsi="Aptos" w:cstheme="minorHAnsi"/>
                <w:bCs/>
                <w:sz w:val="22"/>
                <w:szCs w:val="22"/>
                <w:lang w:val="de-DE" w:eastAsia="ar-SA"/>
              </w:rPr>
              <w:t xml:space="preserve"> sind der NAKV “</w:t>
            </w:r>
            <w:r w:rsidRPr="00122537">
              <w:rPr>
                <w:rFonts w:ascii="Aptos" w:hAnsi="Aptos" w:cstheme="minorHAnsi"/>
                <w:bCs/>
                <w:sz w:val="22"/>
                <w:szCs w:val="22"/>
                <w:lang w:val="de-DE" w:eastAsia="ar-SA"/>
              </w:rPr>
              <w:fldChar w:fldCharType="begin">
                <w:ffData>
                  <w:name w:val="Text14"/>
                  <w:enabled/>
                  <w:calcOnExit w:val="0"/>
                  <w:textInput/>
                </w:ffData>
              </w:fldChar>
            </w:r>
            <w:r w:rsidRPr="00122537">
              <w:rPr>
                <w:rFonts w:ascii="Aptos" w:hAnsi="Aptos" w:cstheme="minorHAnsi"/>
                <w:bCs/>
                <w:sz w:val="22"/>
                <w:szCs w:val="22"/>
                <w:lang w:val="de-DE" w:eastAsia="ar-SA"/>
              </w:rPr>
              <w:instrText xml:space="preserve"> FORMTEXT </w:instrText>
            </w:r>
            <w:r w:rsidRPr="00122537">
              <w:rPr>
                <w:rFonts w:ascii="Aptos" w:hAnsi="Aptos" w:cstheme="minorHAnsi"/>
                <w:bCs/>
                <w:sz w:val="22"/>
                <w:szCs w:val="22"/>
                <w:lang w:val="de-DE" w:eastAsia="ar-SA"/>
              </w:rPr>
            </w:r>
            <w:r w:rsidRPr="00122537">
              <w:rPr>
                <w:rFonts w:ascii="Aptos" w:hAnsi="Aptos" w:cstheme="minorHAnsi"/>
                <w:bCs/>
                <w:sz w:val="22"/>
                <w:szCs w:val="22"/>
                <w:lang w:val="de-DE" w:eastAsia="ar-SA"/>
              </w:rPr>
              <w:fldChar w:fldCharType="separate"/>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fldChar w:fldCharType="end"/>
            </w:r>
            <w:r w:rsidRPr="00122537">
              <w:rPr>
                <w:rFonts w:ascii="Aptos" w:hAnsi="Aptos" w:cstheme="minorHAnsi"/>
                <w:bCs/>
                <w:sz w:val="22"/>
                <w:szCs w:val="22"/>
                <w:lang w:val="de-DE" w:eastAsia="ar-SA"/>
              </w:rPr>
              <w:t xml:space="preserve">” und der lokale Kollektivvertrag “ </w:t>
            </w:r>
            <w:r w:rsidRPr="00122537">
              <w:rPr>
                <w:rFonts w:ascii="Aptos" w:hAnsi="Aptos" w:cstheme="minorHAnsi"/>
                <w:bCs/>
                <w:sz w:val="22"/>
                <w:szCs w:val="22"/>
                <w:lang w:val="de-DE" w:eastAsia="ar-SA"/>
              </w:rPr>
              <w:fldChar w:fldCharType="begin">
                <w:ffData>
                  <w:name w:val="Text14"/>
                  <w:enabled/>
                  <w:calcOnExit w:val="0"/>
                  <w:textInput/>
                </w:ffData>
              </w:fldChar>
            </w:r>
            <w:r w:rsidRPr="00122537">
              <w:rPr>
                <w:rFonts w:ascii="Aptos" w:hAnsi="Aptos" w:cstheme="minorHAnsi"/>
                <w:bCs/>
                <w:sz w:val="22"/>
                <w:szCs w:val="22"/>
                <w:lang w:val="de-DE" w:eastAsia="ar-SA"/>
              </w:rPr>
              <w:instrText xml:space="preserve"> FORMTEXT </w:instrText>
            </w:r>
            <w:r w:rsidRPr="00122537">
              <w:rPr>
                <w:rFonts w:ascii="Aptos" w:hAnsi="Aptos" w:cstheme="minorHAnsi"/>
                <w:bCs/>
                <w:sz w:val="22"/>
                <w:szCs w:val="22"/>
                <w:lang w:val="de-DE" w:eastAsia="ar-SA"/>
              </w:rPr>
            </w:r>
            <w:r w:rsidRPr="00122537">
              <w:rPr>
                <w:rFonts w:ascii="Aptos" w:hAnsi="Aptos" w:cstheme="minorHAnsi"/>
                <w:bCs/>
                <w:sz w:val="22"/>
                <w:szCs w:val="22"/>
                <w:lang w:val="de-DE" w:eastAsia="ar-SA"/>
              </w:rPr>
              <w:fldChar w:fldCharType="separate"/>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t> </w:t>
            </w:r>
            <w:r w:rsidRPr="00122537">
              <w:rPr>
                <w:rFonts w:ascii="Aptos" w:hAnsi="Aptos" w:cstheme="minorHAnsi"/>
                <w:bCs/>
                <w:sz w:val="22"/>
                <w:szCs w:val="22"/>
                <w:lang w:val="de-DE" w:eastAsia="ar-SA"/>
              </w:rPr>
              <w:fldChar w:fldCharType="end"/>
            </w:r>
            <w:r w:rsidRPr="00122537">
              <w:rPr>
                <w:rFonts w:ascii="Aptos" w:hAnsi="Aptos" w:cstheme="minorHAnsi"/>
                <w:bCs/>
                <w:sz w:val="22"/>
                <w:szCs w:val="22"/>
                <w:lang w:val="de-DE" w:eastAsia="ar-SA"/>
              </w:rPr>
              <w:t xml:space="preserve">”, </w:t>
            </w:r>
            <w:r w:rsidRPr="00122537">
              <w:rPr>
                <w:rFonts w:ascii="Aptos" w:hAnsi="Aptos" w:cstheme="minorHAnsi"/>
                <w:b/>
                <w:sz w:val="22"/>
                <w:szCs w:val="22"/>
                <w:u w:val="single"/>
                <w:lang w:val="de-DE" w:eastAsia="ar-SA"/>
              </w:rPr>
              <w:t xml:space="preserve">in Bezug auf die überwiegende Kategorie </w:t>
            </w:r>
            <w:r w:rsidRPr="00122537">
              <w:rPr>
                <w:rFonts w:ascii="Aptos" w:hAnsi="Aptos" w:cstheme="minorHAnsi"/>
                <w:bCs/>
                <w:sz w:val="22"/>
                <w:szCs w:val="22"/>
                <w:lang w:val="de-DE" w:eastAsia="ar-SA"/>
              </w:rPr>
              <w:t>(</w:t>
            </w:r>
            <w:r w:rsidRPr="00122537">
              <w:rPr>
                <w:rFonts w:ascii="Aptos" w:hAnsi="Aptos" w:cstheme="minorHAnsi"/>
                <w:bCs/>
                <w:sz w:val="22"/>
                <w:szCs w:val="22"/>
                <w:lang w:eastAsia="ar-SA"/>
              </w:rPr>
              <w:fldChar w:fldCharType="begin">
                <w:ffData>
                  <w:name w:val="Text14"/>
                  <w:enabled/>
                  <w:calcOnExit w:val="0"/>
                  <w:textInput/>
                </w:ffData>
              </w:fldChar>
            </w:r>
            <w:r w:rsidRPr="00122537">
              <w:rPr>
                <w:rFonts w:ascii="Aptos" w:hAnsi="Aptos" w:cstheme="minorHAnsi"/>
                <w:bCs/>
                <w:sz w:val="22"/>
                <w:szCs w:val="22"/>
                <w:lang w:val="de-DE" w:eastAsia="ar-SA"/>
              </w:rPr>
              <w:instrText xml:space="preserve"> FORMTEXT </w:instrText>
            </w:r>
            <w:r w:rsidRPr="00122537">
              <w:rPr>
                <w:rFonts w:ascii="Aptos" w:hAnsi="Aptos" w:cstheme="minorHAnsi"/>
                <w:bCs/>
                <w:sz w:val="22"/>
                <w:szCs w:val="22"/>
                <w:lang w:eastAsia="ar-SA"/>
              </w:rPr>
            </w:r>
            <w:r w:rsidRPr="00122537">
              <w:rPr>
                <w:rFonts w:ascii="Aptos" w:hAnsi="Aptos" w:cstheme="minorHAnsi"/>
                <w:bCs/>
                <w:sz w:val="22"/>
                <w:szCs w:val="22"/>
                <w:lang w:eastAsia="ar-SA"/>
              </w:rPr>
              <w:fldChar w:fldCharType="separate"/>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fldChar w:fldCharType="end"/>
            </w:r>
            <w:r w:rsidRPr="00122537">
              <w:rPr>
                <w:rFonts w:ascii="Aptos" w:hAnsi="Aptos" w:cstheme="minorHAnsi"/>
                <w:bCs/>
                <w:sz w:val="22"/>
                <w:szCs w:val="22"/>
                <w:lang w:val="de-DE" w:eastAsia="ar-SA"/>
              </w:rPr>
              <w:t>) – ATECO CODE (</w:t>
            </w:r>
            <w:r w:rsidRPr="00122537">
              <w:rPr>
                <w:rFonts w:ascii="Aptos" w:hAnsi="Aptos" w:cstheme="minorHAnsi"/>
                <w:bCs/>
                <w:sz w:val="22"/>
                <w:szCs w:val="22"/>
                <w:lang w:eastAsia="ar-SA"/>
              </w:rPr>
              <w:fldChar w:fldCharType="begin">
                <w:ffData>
                  <w:name w:val="Text14"/>
                  <w:enabled/>
                  <w:calcOnExit w:val="0"/>
                  <w:textInput/>
                </w:ffData>
              </w:fldChar>
            </w:r>
            <w:r w:rsidRPr="00122537">
              <w:rPr>
                <w:rFonts w:ascii="Aptos" w:hAnsi="Aptos" w:cstheme="minorHAnsi"/>
                <w:bCs/>
                <w:sz w:val="22"/>
                <w:szCs w:val="22"/>
                <w:lang w:val="de-DE" w:eastAsia="ar-SA"/>
              </w:rPr>
              <w:instrText xml:space="preserve"> FORMTEXT </w:instrText>
            </w:r>
            <w:r w:rsidRPr="00122537">
              <w:rPr>
                <w:rFonts w:ascii="Aptos" w:hAnsi="Aptos" w:cstheme="minorHAnsi"/>
                <w:bCs/>
                <w:sz w:val="22"/>
                <w:szCs w:val="22"/>
                <w:lang w:eastAsia="ar-SA"/>
              </w:rPr>
            </w:r>
            <w:r w:rsidRPr="00122537">
              <w:rPr>
                <w:rFonts w:ascii="Aptos" w:hAnsi="Aptos" w:cstheme="minorHAnsi"/>
                <w:bCs/>
                <w:sz w:val="22"/>
                <w:szCs w:val="22"/>
                <w:lang w:eastAsia="ar-SA"/>
              </w:rPr>
              <w:fldChar w:fldCharType="separate"/>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fldChar w:fldCharType="end"/>
            </w:r>
            <w:r w:rsidRPr="00122537">
              <w:rPr>
                <w:rFonts w:ascii="Aptos" w:hAnsi="Aptos" w:cstheme="minorHAnsi"/>
                <w:bCs/>
                <w:sz w:val="22"/>
                <w:szCs w:val="22"/>
                <w:lang w:val="de-DE" w:eastAsia="ar-SA"/>
              </w:rPr>
              <w:t>),  anwendbar.</w:t>
            </w:r>
          </w:p>
        </w:tc>
        <w:tc>
          <w:tcPr>
            <w:tcW w:w="1276" w:type="dxa"/>
            <w:gridSpan w:val="2"/>
          </w:tcPr>
          <w:p w14:paraId="47FDF5CF"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74CBCF7A" w14:textId="2E32C8C1" w:rsidR="00AE0BF8" w:rsidRPr="00122537" w:rsidRDefault="00AE0BF8" w:rsidP="00C514AB">
            <w:pPr>
              <w:pStyle w:val="Default"/>
              <w:widowControl w:val="0"/>
              <w:rPr>
                <w:rFonts w:ascii="Aptos" w:hAnsi="Aptos" w:cstheme="minorHAnsi"/>
                <w:b/>
                <w:bCs/>
                <w:noProof w:val="0"/>
                <w:color w:val="4472C4" w:themeColor="accent1"/>
                <w:sz w:val="22"/>
                <w:szCs w:val="22"/>
              </w:rPr>
            </w:pPr>
            <w:r w:rsidRPr="00122537">
              <w:rPr>
                <w:rFonts w:ascii="Aptos" w:hAnsi="Aptos" w:cstheme="minorHAnsi"/>
                <w:bCs/>
                <w:sz w:val="22"/>
                <w:szCs w:val="22"/>
                <w:lang w:eastAsia="ar-SA"/>
              </w:rPr>
              <w:t>Ai sensi dell</w:t>
            </w:r>
            <w:r w:rsidRPr="00122537">
              <w:rPr>
                <w:rFonts w:ascii="Aptos" w:hAnsi="Aptos" w:cstheme="minorHAnsi"/>
                <w:sz w:val="22"/>
                <w:szCs w:val="22"/>
              </w:rPr>
              <w:t>’</w:t>
            </w:r>
            <w:r w:rsidRPr="00122537">
              <w:rPr>
                <w:rFonts w:ascii="Aptos" w:hAnsi="Aptos" w:cstheme="minorHAnsi"/>
                <w:b/>
                <w:sz w:val="22"/>
                <w:szCs w:val="22"/>
                <w:lang w:eastAsia="ar-SA"/>
              </w:rPr>
              <w:t>art. 11, comma 1, del d.lgs. n. 36/2023</w:t>
            </w:r>
            <w:r w:rsidRPr="00122537">
              <w:rPr>
                <w:rFonts w:ascii="Aptos" w:hAnsi="Aptos" w:cstheme="minorHAnsi"/>
                <w:bCs/>
                <w:sz w:val="22"/>
                <w:szCs w:val="22"/>
                <w:lang w:eastAsia="ar-SA"/>
              </w:rPr>
              <w:t xml:space="preserve"> sono applicabili il CCNL “</w:t>
            </w:r>
            <w:r w:rsidRPr="00122537">
              <w:rPr>
                <w:rFonts w:ascii="Aptos" w:hAnsi="Aptos" w:cstheme="minorHAnsi"/>
                <w:bCs/>
                <w:sz w:val="22"/>
                <w:szCs w:val="22"/>
                <w:lang w:eastAsia="ar-SA"/>
              </w:rPr>
              <w:fldChar w:fldCharType="begin">
                <w:ffData>
                  <w:name w:val="Text14"/>
                  <w:enabled/>
                  <w:calcOnExit w:val="0"/>
                  <w:textInput/>
                </w:ffData>
              </w:fldChar>
            </w:r>
            <w:r w:rsidRPr="00122537">
              <w:rPr>
                <w:rFonts w:ascii="Aptos" w:hAnsi="Aptos" w:cstheme="minorHAnsi"/>
                <w:bCs/>
                <w:sz w:val="22"/>
                <w:szCs w:val="22"/>
                <w:lang w:eastAsia="ar-SA"/>
              </w:rPr>
              <w:instrText xml:space="preserve"> FORMTEXT </w:instrText>
            </w:r>
            <w:r w:rsidRPr="00122537">
              <w:rPr>
                <w:rFonts w:ascii="Aptos" w:hAnsi="Aptos" w:cstheme="minorHAnsi"/>
                <w:bCs/>
                <w:sz w:val="22"/>
                <w:szCs w:val="22"/>
                <w:lang w:eastAsia="ar-SA"/>
              </w:rPr>
            </w:r>
            <w:r w:rsidRPr="00122537">
              <w:rPr>
                <w:rFonts w:ascii="Aptos" w:hAnsi="Aptos" w:cstheme="minorHAnsi"/>
                <w:bCs/>
                <w:sz w:val="22"/>
                <w:szCs w:val="22"/>
                <w:lang w:eastAsia="ar-SA"/>
              </w:rPr>
              <w:fldChar w:fldCharType="separate"/>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fldChar w:fldCharType="end"/>
            </w:r>
            <w:r w:rsidRPr="00122537">
              <w:rPr>
                <w:rFonts w:ascii="Aptos" w:hAnsi="Aptos" w:cstheme="minorHAnsi"/>
                <w:bCs/>
                <w:sz w:val="22"/>
                <w:szCs w:val="22"/>
                <w:lang w:eastAsia="ar-SA"/>
              </w:rPr>
              <w:t>” e il contratto territoriale “</w:t>
            </w:r>
            <w:r w:rsidRPr="00122537">
              <w:rPr>
                <w:rFonts w:ascii="Aptos" w:hAnsi="Aptos" w:cstheme="minorHAnsi"/>
                <w:bCs/>
                <w:sz w:val="22"/>
                <w:szCs w:val="22"/>
                <w:lang w:eastAsia="ar-SA"/>
              </w:rPr>
              <w:fldChar w:fldCharType="begin">
                <w:ffData>
                  <w:name w:val="Text14"/>
                  <w:enabled/>
                  <w:calcOnExit w:val="0"/>
                  <w:textInput/>
                </w:ffData>
              </w:fldChar>
            </w:r>
            <w:r w:rsidRPr="00122537">
              <w:rPr>
                <w:rFonts w:ascii="Aptos" w:hAnsi="Aptos" w:cstheme="minorHAnsi"/>
                <w:bCs/>
                <w:sz w:val="22"/>
                <w:szCs w:val="22"/>
                <w:lang w:eastAsia="ar-SA"/>
              </w:rPr>
              <w:instrText xml:space="preserve"> FORMTEXT </w:instrText>
            </w:r>
            <w:r w:rsidRPr="00122537">
              <w:rPr>
                <w:rFonts w:ascii="Aptos" w:hAnsi="Aptos" w:cstheme="minorHAnsi"/>
                <w:bCs/>
                <w:sz w:val="22"/>
                <w:szCs w:val="22"/>
                <w:lang w:eastAsia="ar-SA"/>
              </w:rPr>
            </w:r>
            <w:r w:rsidRPr="00122537">
              <w:rPr>
                <w:rFonts w:ascii="Aptos" w:hAnsi="Aptos" w:cstheme="minorHAnsi"/>
                <w:bCs/>
                <w:sz w:val="22"/>
                <w:szCs w:val="22"/>
                <w:lang w:eastAsia="ar-SA"/>
              </w:rPr>
              <w:fldChar w:fldCharType="separate"/>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fldChar w:fldCharType="end"/>
            </w:r>
            <w:r w:rsidRPr="00122537">
              <w:rPr>
                <w:rFonts w:ascii="Aptos" w:hAnsi="Aptos" w:cstheme="minorHAnsi"/>
                <w:bCs/>
                <w:sz w:val="22"/>
                <w:szCs w:val="22"/>
                <w:lang w:eastAsia="ar-SA"/>
              </w:rPr>
              <w:t xml:space="preserve">”, </w:t>
            </w:r>
            <w:r w:rsidRPr="00122537">
              <w:rPr>
                <w:rFonts w:ascii="Aptos" w:hAnsi="Aptos" w:cstheme="minorHAnsi"/>
                <w:b/>
                <w:sz w:val="22"/>
                <w:szCs w:val="22"/>
                <w:u w:val="single"/>
                <w:lang w:eastAsia="ar-SA"/>
              </w:rPr>
              <w:t>relativo alla categoria prevalente</w:t>
            </w:r>
            <w:r w:rsidRPr="00122537">
              <w:rPr>
                <w:rFonts w:ascii="Aptos" w:hAnsi="Aptos" w:cstheme="minorHAnsi"/>
                <w:bCs/>
                <w:sz w:val="22"/>
                <w:szCs w:val="22"/>
                <w:lang w:eastAsia="ar-SA"/>
              </w:rPr>
              <w:t xml:space="preserve"> (</w:t>
            </w:r>
            <w:r w:rsidRPr="00122537">
              <w:rPr>
                <w:rFonts w:ascii="Aptos" w:hAnsi="Aptos" w:cstheme="minorHAnsi"/>
                <w:bCs/>
                <w:sz w:val="22"/>
                <w:szCs w:val="22"/>
                <w:lang w:eastAsia="ar-SA"/>
              </w:rPr>
              <w:fldChar w:fldCharType="begin">
                <w:ffData>
                  <w:name w:val="Text14"/>
                  <w:enabled/>
                  <w:calcOnExit w:val="0"/>
                  <w:textInput/>
                </w:ffData>
              </w:fldChar>
            </w:r>
            <w:r w:rsidRPr="00122537">
              <w:rPr>
                <w:rFonts w:ascii="Aptos" w:hAnsi="Aptos" w:cstheme="minorHAnsi"/>
                <w:bCs/>
                <w:sz w:val="22"/>
                <w:szCs w:val="22"/>
                <w:lang w:eastAsia="ar-SA"/>
              </w:rPr>
              <w:instrText xml:space="preserve"> FORMTEXT </w:instrText>
            </w:r>
            <w:r w:rsidRPr="00122537">
              <w:rPr>
                <w:rFonts w:ascii="Aptos" w:hAnsi="Aptos" w:cstheme="minorHAnsi"/>
                <w:bCs/>
                <w:sz w:val="22"/>
                <w:szCs w:val="22"/>
                <w:lang w:eastAsia="ar-SA"/>
              </w:rPr>
            </w:r>
            <w:r w:rsidRPr="00122537">
              <w:rPr>
                <w:rFonts w:ascii="Aptos" w:hAnsi="Aptos" w:cstheme="minorHAnsi"/>
                <w:bCs/>
                <w:sz w:val="22"/>
                <w:szCs w:val="22"/>
                <w:lang w:eastAsia="ar-SA"/>
              </w:rPr>
              <w:fldChar w:fldCharType="separate"/>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fldChar w:fldCharType="end"/>
            </w:r>
            <w:r w:rsidRPr="00122537">
              <w:rPr>
                <w:rFonts w:ascii="Aptos" w:hAnsi="Aptos" w:cstheme="minorHAnsi"/>
                <w:bCs/>
                <w:sz w:val="22"/>
                <w:szCs w:val="22"/>
                <w:lang w:eastAsia="ar-SA"/>
              </w:rPr>
              <w:t>) -– Codice ATECO (</w:t>
            </w:r>
            <w:r w:rsidRPr="00122537">
              <w:rPr>
                <w:rFonts w:ascii="Aptos" w:hAnsi="Aptos" w:cstheme="minorHAnsi"/>
                <w:bCs/>
                <w:sz w:val="22"/>
                <w:szCs w:val="22"/>
                <w:lang w:eastAsia="ar-SA"/>
              </w:rPr>
              <w:fldChar w:fldCharType="begin">
                <w:ffData>
                  <w:name w:val="Text14"/>
                  <w:enabled/>
                  <w:calcOnExit w:val="0"/>
                  <w:textInput/>
                </w:ffData>
              </w:fldChar>
            </w:r>
            <w:r w:rsidRPr="00122537">
              <w:rPr>
                <w:rFonts w:ascii="Aptos" w:hAnsi="Aptos" w:cstheme="minorHAnsi"/>
                <w:bCs/>
                <w:sz w:val="22"/>
                <w:szCs w:val="22"/>
                <w:lang w:eastAsia="ar-SA"/>
              </w:rPr>
              <w:instrText xml:space="preserve"> FORMTEXT </w:instrText>
            </w:r>
            <w:r w:rsidRPr="00122537">
              <w:rPr>
                <w:rFonts w:ascii="Aptos" w:hAnsi="Aptos" w:cstheme="minorHAnsi"/>
                <w:bCs/>
                <w:sz w:val="22"/>
                <w:szCs w:val="22"/>
                <w:lang w:eastAsia="ar-SA"/>
              </w:rPr>
            </w:r>
            <w:r w:rsidRPr="00122537">
              <w:rPr>
                <w:rFonts w:ascii="Aptos" w:hAnsi="Aptos" w:cstheme="minorHAnsi"/>
                <w:bCs/>
                <w:sz w:val="22"/>
                <w:szCs w:val="22"/>
                <w:lang w:eastAsia="ar-SA"/>
              </w:rPr>
              <w:fldChar w:fldCharType="separate"/>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t> </w:t>
            </w:r>
            <w:r w:rsidRPr="00122537">
              <w:rPr>
                <w:rFonts w:ascii="Aptos" w:hAnsi="Aptos" w:cstheme="minorHAnsi"/>
                <w:bCs/>
                <w:sz w:val="22"/>
                <w:szCs w:val="22"/>
                <w:lang w:eastAsia="ar-SA"/>
              </w:rPr>
              <w:fldChar w:fldCharType="end"/>
            </w:r>
            <w:r w:rsidRPr="00122537">
              <w:rPr>
                <w:rFonts w:ascii="Aptos" w:hAnsi="Aptos" w:cstheme="minorHAnsi"/>
                <w:bCs/>
                <w:sz w:val="22"/>
                <w:szCs w:val="22"/>
                <w:lang w:eastAsia="ar-SA"/>
              </w:rPr>
              <w:t>).</w:t>
            </w:r>
          </w:p>
        </w:tc>
      </w:tr>
      <w:tr w:rsidR="00AE0BF8" w:rsidRPr="006A0AA2" w14:paraId="21F19891" w14:textId="77777777" w:rsidTr="00796200">
        <w:trPr>
          <w:gridAfter w:val="1"/>
          <w:wAfter w:w="27" w:type="dxa"/>
        </w:trPr>
        <w:tc>
          <w:tcPr>
            <w:tcW w:w="4394" w:type="dxa"/>
            <w:gridSpan w:val="4"/>
          </w:tcPr>
          <w:p w14:paraId="09CA2629" w14:textId="77777777" w:rsidR="00AE0BF8" w:rsidRPr="00122537" w:rsidRDefault="00AE0BF8" w:rsidP="00C514AB">
            <w:pPr>
              <w:pStyle w:val="Default"/>
              <w:widowControl w:val="0"/>
              <w:rPr>
                <w:rFonts w:ascii="Aptos" w:hAnsi="Aptos" w:cstheme="minorHAnsi"/>
                <w:bCs/>
                <w:sz w:val="22"/>
                <w:szCs w:val="22"/>
                <w:lang w:eastAsia="ar-SA"/>
              </w:rPr>
            </w:pPr>
          </w:p>
        </w:tc>
        <w:tc>
          <w:tcPr>
            <w:tcW w:w="1276" w:type="dxa"/>
            <w:gridSpan w:val="2"/>
          </w:tcPr>
          <w:p w14:paraId="2B26B402"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06D484A6" w14:textId="77777777" w:rsidR="00AE0BF8" w:rsidRPr="00122537" w:rsidRDefault="00AE0BF8" w:rsidP="00C514AB">
            <w:pPr>
              <w:pStyle w:val="Default"/>
              <w:widowControl w:val="0"/>
              <w:rPr>
                <w:rFonts w:ascii="Aptos" w:hAnsi="Aptos" w:cstheme="minorHAnsi"/>
                <w:bCs/>
                <w:sz w:val="22"/>
                <w:szCs w:val="22"/>
                <w:lang w:eastAsia="ar-SA"/>
              </w:rPr>
            </w:pPr>
          </w:p>
        </w:tc>
      </w:tr>
      <w:tr w:rsidR="00AE0BF8" w:rsidRPr="006A0AA2" w14:paraId="5BFE17AE" w14:textId="77777777" w:rsidTr="00796200">
        <w:trPr>
          <w:gridAfter w:val="1"/>
          <w:wAfter w:w="27" w:type="dxa"/>
        </w:trPr>
        <w:tc>
          <w:tcPr>
            <w:tcW w:w="4394" w:type="dxa"/>
            <w:gridSpan w:val="4"/>
          </w:tcPr>
          <w:p w14:paraId="684CD60C" w14:textId="656EC244" w:rsidR="00AE0BF8" w:rsidRPr="00122537" w:rsidRDefault="00AE0BF8" w:rsidP="00C514AB">
            <w:pPr>
              <w:pStyle w:val="Default"/>
              <w:widowControl w:val="0"/>
              <w:rPr>
                <w:rFonts w:ascii="Aptos" w:hAnsi="Aptos" w:cstheme="minorHAnsi"/>
                <w:color w:val="auto"/>
                <w:sz w:val="22"/>
                <w:szCs w:val="22"/>
                <w:lang w:val="de-DE"/>
              </w:rPr>
            </w:pPr>
            <w:r w:rsidRPr="00122537">
              <w:rPr>
                <w:rFonts w:ascii="Aptos" w:hAnsi="Aptos" w:cstheme="minorHAnsi"/>
                <w:b/>
                <w:bCs/>
                <w:noProof w:val="0"/>
                <w:color w:val="4472C4" w:themeColor="accent1"/>
                <w:sz w:val="22"/>
                <w:szCs w:val="22"/>
                <w:lang w:val="de-DE"/>
              </w:rPr>
              <w:t xml:space="preserve">Im Falle von getrennt auszuführenden Bauarbeiten, Komplementär- und Sekundärleistungen, die sich auf andere Tätigkeiten als die überwiegenden Tätigkeit des Auftrags beziehen und derselben homogenen Kategorie von Tätigkeiten zugeordnet sind, für einen Schwellenwert von 30 Prozent oder mehr des Gesamtbetrags, geben die Vergabestellen in den Ausschreibungsunterlagen den geltenden gesamtstaatlichen (NAKV) und den lokalen Kollektivvertrag für den Bereich und den Ort der Ausführunge der Arbeiten gelten, an. </w:t>
            </w:r>
            <w:r w:rsidRPr="00122537">
              <w:rPr>
                <w:rFonts w:ascii="Aptos" w:hAnsi="Aptos" w:cstheme="minorHAnsi"/>
                <w:b/>
                <w:bCs/>
                <w:strike/>
                <w:noProof w:val="0"/>
                <w:color w:val="4472C4" w:themeColor="accent1"/>
                <w:sz w:val="22"/>
                <w:szCs w:val="22"/>
                <w:lang w:val="de-DE"/>
              </w:rPr>
              <w:t xml:space="preserve"> </w:t>
            </w:r>
          </w:p>
        </w:tc>
        <w:tc>
          <w:tcPr>
            <w:tcW w:w="1276" w:type="dxa"/>
            <w:gridSpan w:val="2"/>
          </w:tcPr>
          <w:p w14:paraId="66BC7FC5"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18E6D561" w14:textId="77777777" w:rsidR="00AE0BF8" w:rsidRPr="00122537" w:rsidRDefault="00AE0BF8" w:rsidP="00C514AB">
            <w:pPr>
              <w:pStyle w:val="Default"/>
              <w:widowControl w:val="0"/>
              <w:rPr>
                <w:rFonts w:ascii="Aptos" w:hAnsi="Aptos" w:cstheme="minorHAnsi"/>
                <w:b/>
                <w:bCs/>
                <w:noProof w:val="0"/>
                <w:color w:val="4472C4" w:themeColor="accent1"/>
                <w:sz w:val="22"/>
                <w:szCs w:val="22"/>
              </w:rPr>
            </w:pPr>
            <w:r w:rsidRPr="00122537">
              <w:rPr>
                <w:rFonts w:ascii="Aptos" w:hAnsi="Aptos" w:cstheme="minorHAnsi"/>
                <w:b/>
                <w:bCs/>
                <w:noProof w:val="0"/>
                <w:color w:val="4472C4" w:themeColor="accent1"/>
                <w:sz w:val="22"/>
                <w:szCs w:val="22"/>
              </w:rPr>
              <w:t xml:space="preserve">In presenza di prestazioni </w:t>
            </w:r>
            <w:r w:rsidRPr="00122537">
              <w:rPr>
                <w:rFonts w:ascii="Aptos" w:hAnsi="Aptos" w:cstheme="minorHAnsi"/>
                <w:b/>
                <w:bCs/>
                <w:noProof w:val="0"/>
                <w:color w:val="4472C4" w:themeColor="accent1"/>
                <w:sz w:val="22"/>
                <w:szCs w:val="22"/>
                <w:u w:val="single"/>
              </w:rPr>
              <w:t>scorporabili, accessorie e secondarie</w:t>
            </w:r>
            <w:r w:rsidRPr="00122537">
              <w:rPr>
                <w:rFonts w:ascii="Aptos" w:hAnsi="Aptos" w:cstheme="minorHAnsi"/>
                <w:b/>
                <w:bCs/>
                <w:noProof w:val="0"/>
                <w:color w:val="4472C4" w:themeColor="accent1"/>
                <w:sz w:val="22"/>
                <w:szCs w:val="22"/>
              </w:rPr>
              <w:t xml:space="preserve"> </w:t>
            </w:r>
            <w:r w:rsidRPr="00122537">
              <w:rPr>
                <w:rFonts w:ascii="Aptos" w:hAnsi="Aptos" w:cstheme="minorHAnsi"/>
                <w:b/>
                <w:bCs/>
                <w:noProof w:val="0"/>
                <w:color w:val="4472C4" w:themeColor="accent1"/>
                <w:sz w:val="22"/>
                <w:szCs w:val="22"/>
                <w:u w:val="single"/>
              </w:rPr>
              <w:t>relative ad attività differenti da quelle prevalente</w:t>
            </w:r>
            <w:r w:rsidRPr="00122537">
              <w:rPr>
                <w:rFonts w:ascii="Aptos" w:hAnsi="Aptos" w:cstheme="minorHAnsi"/>
                <w:b/>
                <w:bCs/>
                <w:noProof w:val="0"/>
                <w:color w:val="4472C4" w:themeColor="accent1"/>
                <w:sz w:val="22"/>
                <w:szCs w:val="22"/>
              </w:rPr>
              <w:t xml:space="preserve"> oggetto dell’appalto e riferite alla medesima categoria omogenea di attività, </w:t>
            </w:r>
            <w:r w:rsidRPr="00122537">
              <w:rPr>
                <w:rFonts w:ascii="Aptos" w:hAnsi="Aptos" w:cstheme="minorHAnsi"/>
                <w:b/>
                <w:bCs/>
                <w:noProof w:val="0"/>
                <w:color w:val="4472C4" w:themeColor="accent1"/>
                <w:sz w:val="22"/>
                <w:szCs w:val="22"/>
                <w:u w:val="single"/>
              </w:rPr>
              <w:t>per una soglia pari o superiore al 30 per cento dell´importo totale</w:t>
            </w:r>
            <w:r w:rsidRPr="00122537">
              <w:rPr>
                <w:rFonts w:ascii="Aptos" w:hAnsi="Aptos" w:cstheme="minorHAnsi"/>
                <w:b/>
                <w:bCs/>
                <w:noProof w:val="0"/>
                <w:color w:val="4472C4" w:themeColor="accent1"/>
                <w:sz w:val="22"/>
                <w:szCs w:val="22"/>
              </w:rPr>
              <w:t>, le stazioni appaltanti indicano nei documenti di gara il CCNL e il contratto territoriale di lavoro in vigore per il settore e per la zona nella quale si eseguono le prestazioni di lavoro.</w:t>
            </w:r>
          </w:p>
          <w:p w14:paraId="687E9A9B" w14:textId="77777777" w:rsidR="00AE0BF8" w:rsidRPr="00122537" w:rsidRDefault="00AE0BF8" w:rsidP="00C514AB">
            <w:pPr>
              <w:pStyle w:val="Default"/>
              <w:widowControl w:val="0"/>
              <w:ind w:right="105"/>
              <w:rPr>
                <w:rFonts w:ascii="Aptos" w:hAnsi="Aptos" w:cstheme="minorHAnsi"/>
                <w:color w:val="auto"/>
                <w:sz w:val="22"/>
                <w:szCs w:val="22"/>
              </w:rPr>
            </w:pPr>
          </w:p>
        </w:tc>
      </w:tr>
      <w:tr w:rsidR="00AE0BF8" w:rsidRPr="006A0AA2" w14:paraId="751828EB" w14:textId="77777777" w:rsidTr="00796200">
        <w:trPr>
          <w:gridAfter w:val="1"/>
          <w:wAfter w:w="27" w:type="dxa"/>
        </w:trPr>
        <w:tc>
          <w:tcPr>
            <w:tcW w:w="4394" w:type="dxa"/>
            <w:gridSpan w:val="4"/>
          </w:tcPr>
          <w:p w14:paraId="334D5EF9" w14:textId="3D56A9EE" w:rsidR="00AE0BF8" w:rsidRPr="00122537" w:rsidRDefault="00AE0BF8" w:rsidP="00C514AB">
            <w:pPr>
              <w:pStyle w:val="Default"/>
              <w:widowControl w:val="0"/>
              <w:rPr>
                <w:rFonts w:ascii="Aptos" w:hAnsi="Aptos" w:cstheme="minorHAnsi"/>
                <w:b/>
                <w:bCs/>
                <w:noProof w:val="0"/>
                <w:color w:val="4472C4" w:themeColor="accent1"/>
                <w:sz w:val="22"/>
                <w:szCs w:val="22"/>
                <w:lang w:val="de-DE"/>
              </w:rPr>
            </w:pPr>
            <w:r w:rsidRPr="00122537">
              <w:rPr>
                <w:rFonts w:ascii="Aptos" w:hAnsi="Aptos" w:cstheme="minorHAnsi"/>
                <w:bCs/>
                <w:color w:val="FF0000"/>
                <w:sz w:val="22"/>
                <w:szCs w:val="22"/>
                <w:lang w:val="de-DE" w:eastAsia="ar-SA"/>
              </w:rPr>
              <w:t xml:space="preserve">Gemäß </w:t>
            </w:r>
            <w:r w:rsidRPr="00122537">
              <w:rPr>
                <w:rFonts w:ascii="Aptos" w:hAnsi="Aptos" w:cstheme="minorHAnsi"/>
                <w:b/>
                <w:color w:val="FF0000"/>
                <w:sz w:val="22"/>
                <w:szCs w:val="22"/>
                <w:lang w:val="de-DE" w:eastAsia="ar-SA"/>
              </w:rPr>
              <w:t>Artikel 11, Absatz 2-bis des GvD Nr. 36/2023</w:t>
            </w:r>
            <w:r w:rsidRPr="00122537">
              <w:rPr>
                <w:rFonts w:ascii="Aptos" w:hAnsi="Aptos" w:cstheme="minorHAnsi"/>
                <w:bCs/>
                <w:color w:val="FF0000"/>
                <w:sz w:val="22"/>
                <w:szCs w:val="22"/>
                <w:lang w:val="de-DE" w:eastAsia="ar-SA"/>
              </w:rPr>
              <w:t xml:space="preserve"> sind der NAKV “</w:t>
            </w:r>
            <w:r w:rsidRPr="00122537">
              <w:rPr>
                <w:rFonts w:ascii="Aptos" w:hAnsi="Aptos" w:cstheme="minorHAnsi"/>
                <w:bCs/>
                <w:color w:val="FF0000"/>
                <w:sz w:val="22"/>
                <w:szCs w:val="22"/>
                <w:lang w:val="de-DE" w:eastAsia="ar-SA"/>
              </w:rPr>
              <w:fldChar w:fldCharType="begin">
                <w:ffData>
                  <w:name w:val="Text14"/>
                  <w:enabled/>
                  <w:calcOnExit w:val="0"/>
                  <w:textInput/>
                </w:ffData>
              </w:fldChar>
            </w:r>
            <w:r w:rsidRPr="00122537">
              <w:rPr>
                <w:rFonts w:ascii="Aptos" w:hAnsi="Aptos" w:cstheme="minorHAnsi"/>
                <w:bCs/>
                <w:color w:val="FF0000"/>
                <w:sz w:val="22"/>
                <w:szCs w:val="22"/>
                <w:lang w:val="de-DE" w:eastAsia="ar-SA"/>
              </w:rPr>
              <w:instrText xml:space="preserve"> FORMTEXT </w:instrText>
            </w:r>
            <w:r w:rsidRPr="00122537">
              <w:rPr>
                <w:rFonts w:ascii="Aptos" w:hAnsi="Aptos" w:cstheme="minorHAnsi"/>
                <w:bCs/>
                <w:color w:val="FF0000"/>
                <w:sz w:val="22"/>
                <w:szCs w:val="22"/>
                <w:lang w:val="de-DE" w:eastAsia="ar-SA"/>
              </w:rPr>
            </w:r>
            <w:r w:rsidRPr="00122537">
              <w:rPr>
                <w:rFonts w:ascii="Aptos" w:hAnsi="Aptos" w:cstheme="minorHAnsi"/>
                <w:bCs/>
                <w:color w:val="FF0000"/>
                <w:sz w:val="22"/>
                <w:szCs w:val="22"/>
                <w:lang w:val="de-DE" w:eastAsia="ar-SA"/>
              </w:rPr>
              <w:fldChar w:fldCharType="separate"/>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fldChar w:fldCharType="end"/>
            </w:r>
            <w:r w:rsidRPr="00122537">
              <w:rPr>
                <w:rFonts w:ascii="Aptos" w:hAnsi="Aptos" w:cstheme="minorHAnsi"/>
                <w:bCs/>
                <w:color w:val="FF0000"/>
                <w:sz w:val="22"/>
                <w:szCs w:val="22"/>
                <w:lang w:val="de-DE" w:eastAsia="ar-SA"/>
              </w:rPr>
              <w:t xml:space="preserve">” und der lokale Kollektivvertrag “ </w:t>
            </w:r>
            <w:r w:rsidRPr="00122537">
              <w:rPr>
                <w:rFonts w:ascii="Aptos" w:hAnsi="Aptos" w:cstheme="minorHAnsi"/>
                <w:bCs/>
                <w:color w:val="FF0000"/>
                <w:sz w:val="22"/>
                <w:szCs w:val="22"/>
                <w:lang w:val="de-DE" w:eastAsia="ar-SA"/>
              </w:rPr>
              <w:fldChar w:fldCharType="begin">
                <w:ffData>
                  <w:name w:val="Text14"/>
                  <w:enabled/>
                  <w:calcOnExit w:val="0"/>
                  <w:textInput/>
                </w:ffData>
              </w:fldChar>
            </w:r>
            <w:r w:rsidRPr="00122537">
              <w:rPr>
                <w:rFonts w:ascii="Aptos" w:hAnsi="Aptos" w:cstheme="minorHAnsi"/>
                <w:bCs/>
                <w:color w:val="FF0000"/>
                <w:sz w:val="22"/>
                <w:szCs w:val="22"/>
                <w:lang w:val="de-DE" w:eastAsia="ar-SA"/>
              </w:rPr>
              <w:instrText xml:space="preserve"> FORMTEXT </w:instrText>
            </w:r>
            <w:r w:rsidRPr="00122537">
              <w:rPr>
                <w:rFonts w:ascii="Aptos" w:hAnsi="Aptos" w:cstheme="minorHAnsi"/>
                <w:bCs/>
                <w:color w:val="FF0000"/>
                <w:sz w:val="22"/>
                <w:szCs w:val="22"/>
                <w:lang w:val="de-DE" w:eastAsia="ar-SA"/>
              </w:rPr>
            </w:r>
            <w:r w:rsidRPr="00122537">
              <w:rPr>
                <w:rFonts w:ascii="Aptos" w:hAnsi="Aptos" w:cstheme="minorHAnsi"/>
                <w:bCs/>
                <w:color w:val="FF0000"/>
                <w:sz w:val="22"/>
                <w:szCs w:val="22"/>
                <w:lang w:val="de-DE" w:eastAsia="ar-SA"/>
              </w:rPr>
              <w:fldChar w:fldCharType="separate"/>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t> </w:t>
            </w:r>
            <w:r w:rsidRPr="00122537">
              <w:rPr>
                <w:rFonts w:ascii="Aptos" w:hAnsi="Aptos" w:cstheme="minorHAnsi"/>
                <w:bCs/>
                <w:color w:val="FF0000"/>
                <w:sz w:val="22"/>
                <w:szCs w:val="22"/>
                <w:lang w:val="de-DE" w:eastAsia="ar-SA"/>
              </w:rPr>
              <w:fldChar w:fldCharType="end"/>
            </w:r>
            <w:r w:rsidRPr="00122537">
              <w:rPr>
                <w:rFonts w:ascii="Aptos" w:hAnsi="Aptos" w:cstheme="minorHAnsi"/>
                <w:bCs/>
                <w:color w:val="FF0000"/>
                <w:sz w:val="22"/>
                <w:szCs w:val="22"/>
                <w:lang w:val="de-DE" w:eastAsia="ar-SA"/>
              </w:rPr>
              <w:t xml:space="preserve">”, </w:t>
            </w:r>
            <w:r w:rsidRPr="00122537">
              <w:rPr>
                <w:rFonts w:ascii="Aptos" w:hAnsi="Aptos" w:cstheme="minorHAnsi"/>
                <w:b/>
                <w:bCs/>
                <w:color w:val="FF0000"/>
                <w:sz w:val="22"/>
                <w:szCs w:val="22"/>
                <w:lang w:val="de-DE" w:eastAsia="ar-SA"/>
              </w:rPr>
              <w:t xml:space="preserve">in Bezug auf die </w:t>
            </w:r>
            <w:r w:rsidRPr="00122537">
              <w:rPr>
                <w:rFonts w:ascii="Aptos" w:hAnsi="Aptos" w:cstheme="minorHAnsi"/>
                <w:color w:val="FF0000"/>
                <w:sz w:val="22"/>
                <w:szCs w:val="22"/>
                <w:lang w:val="de-DE" w:eastAsia="ar-SA"/>
              </w:rPr>
              <w:t>folgenden getrennt auszuführenden Bauarbeiten</w:t>
            </w:r>
            <w:r w:rsidRPr="00122537">
              <w:rPr>
                <w:rFonts w:ascii="Aptos" w:hAnsi="Aptos" w:cstheme="minorHAnsi"/>
                <w:b/>
                <w:bCs/>
                <w:color w:val="FF0000"/>
                <w:sz w:val="22"/>
                <w:szCs w:val="22"/>
                <w:lang w:val="de-DE" w:eastAsia="ar-SA"/>
              </w:rPr>
              <w:t xml:space="preserve"> </w:t>
            </w:r>
            <w:r w:rsidRPr="00122537">
              <w:rPr>
                <w:rFonts w:ascii="Aptos" w:hAnsi="Aptos" w:cstheme="minorHAnsi"/>
                <w:bCs/>
                <w:color w:val="FF0000"/>
                <w:sz w:val="22"/>
                <w:szCs w:val="22"/>
                <w:lang w:val="de-DE" w:eastAsia="ar-SA"/>
              </w:rPr>
              <w:t>“</w:t>
            </w:r>
            <w:r w:rsidRPr="00122537">
              <w:rPr>
                <w:rFonts w:ascii="Aptos" w:hAnsi="Aptos" w:cstheme="minorHAnsi"/>
                <w:bCs/>
                <w:color w:val="FF0000"/>
                <w:sz w:val="22"/>
                <w:szCs w:val="22"/>
                <w:lang w:eastAsia="ar-SA"/>
              </w:rPr>
              <w:fldChar w:fldCharType="begin">
                <w:ffData>
                  <w:name w:val="Text14"/>
                  <w:enabled/>
                  <w:calcOnExit w:val="0"/>
                  <w:textInput/>
                </w:ffData>
              </w:fldChar>
            </w:r>
            <w:r w:rsidRPr="00122537">
              <w:rPr>
                <w:rFonts w:ascii="Aptos" w:hAnsi="Aptos" w:cstheme="minorHAnsi"/>
                <w:bCs/>
                <w:color w:val="FF0000"/>
                <w:sz w:val="22"/>
                <w:szCs w:val="22"/>
                <w:lang w:val="de-DE" w:eastAsia="ar-SA"/>
              </w:rPr>
              <w:instrText xml:space="preserve"> FORMTEXT </w:instrText>
            </w:r>
            <w:r w:rsidRPr="00122537">
              <w:rPr>
                <w:rFonts w:ascii="Aptos" w:hAnsi="Aptos" w:cstheme="minorHAnsi"/>
                <w:bCs/>
                <w:color w:val="FF0000"/>
                <w:sz w:val="22"/>
                <w:szCs w:val="22"/>
                <w:lang w:eastAsia="ar-SA"/>
              </w:rPr>
            </w:r>
            <w:r w:rsidRPr="00122537">
              <w:rPr>
                <w:rFonts w:ascii="Aptos" w:hAnsi="Aptos" w:cstheme="minorHAnsi"/>
                <w:bCs/>
                <w:color w:val="FF0000"/>
                <w:sz w:val="22"/>
                <w:szCs w:val="22"/>
                <w:lang w:eastAsia="ar-SA"/>
              </w:rPr>
              <w:fldChar w:fldCharType="separate"/>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fldChar w:fldCharType="end"/>
            </w:r>
            <w:r w:rsidRPr="00122537">
              <w:rPr>
                <w:rFonts w:ascii="Aptos" w:hAnsi="Aptos" w:cstheme="minorHAnsi"/>
                <w:bCs/>
                <w:color w:val="FF0000"/>
                <w:sz w:val="22"/>
                <w:szCs w:val="22"/>
                <w:lang w:val="de-DE" w:eastAsia="ar-SA"/>
              </w:rPr>
              <w:t>”</w:t>
            </w:r>
            <w:r w:rsidRPr="00122537">
              <w:rPr>
                <w:rFonts w:ascii="Aptos" w:hAnsi="Aptos" w:cstheme="minorHAnsi"/>
                <w:b/>
                <w:bCs/>
                <w:color w:val="FF0000"/>
                <w:sz w:val="22"/>
                <w:szCs w:val="22"/>
                <w:lang w:val="de-DE" w:eastAsia="ar-SA"/>
              </w:rPr>
              <w:t>,</w:t>
            </w:r>
            <w:r w:rsidRPr="00122537">
              <w:rPr>
                <w:rFonts w:ascii="Aptos" w:hAnsi="Aptos" w:cstheme="minorHAnsi"/>
                <w:bCs/>
                <w:color w:val="FF0000"/>
                <w:sz w:val="22"/>
                <w:szCs w:val="22"/>
                <w:lang w:val="de-DE" w:eastAsia="ar-SA"/>
              </w:rPr>
              <w:t xml:space="preserve"> </w:t>
            </w:r>
            <w:r w:rsidRPr="00122537">
              <w:rPr>
                <w:rFonts w:ascii="Aptos" w:hAnsi="Aptos" w:cstheme="minorHAnsi"/>
                <w:b/>
                <w:color w:val="FF0000"/>
                <w:sz w:val="22"/>
                <w:szCs w:val="22"/>
                <w:u w:val="single"/>
                <w:lang w:val="de-DE" w:eastAsia="ar-SA"/>
              </w:rPr>
              <w:t xml:space="preserve">höher als 30% des </w:t>
            </w:r>
            <w:r w:rsidRPr="00122537">
              <w:rPr>
                <w:rFonts w:ascii="Aptos" w:hAnsi="Aptos" w:cstheme="minorHAnsi"/>
                <w:b/>
                <w:color w:val="FF0000"/>
                <w:sz w:val="22"/>
                <w:szCs w:val="22"/>
                <w:u w:val="single"/>
                <w:lang w:val="de-DE" w:eastAsia="ar-SA"/>
              </w:rPr>
              <w:lastRenderedPageBreak/>
              <w:t>Gesamtbetrags,</w:t>
            </w:r>
            <w:r w:rsidRPr="00122537">
              <w:rPr>
                <w:rFonts w:ascii="Aptos" w:hAnsi="Aptos" w:cstheme="minorHAnsi"/>
                <w:bCs/>
                <w:color w:val="FF0000"/>
                <w:sz w:val="22"/>
                <w:szCs w:val="22"/>
                <w:lang w:val="de-DE" w:eastAsia="ar-SA"/>
              </w:rPr>
              <w:t xml:space="preserve"> anwendbar.</w:t>
            </w:r>
          </w:p>
        </w:tc>
        <w:tc>
          <w:tcPr>
            <w:tcW w:w="1276" w:type="dxa"/>
            <w:gridSpan w:val="2"/>
          </w:tcPr>
          <w:p w14:paraId="3A414D4D"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763F4A74" w14:textId="6BF1F703" w:rsidR="00AE0BF8" w:rsidRPr="00122537" w:rsidRDefault="00AE0BF8" w:rsidP="00C514AB">
            <w:pPr>
              <w:pStyle w:val="Default"/>
              <w:widowControl w:val="0"/>
              <w:ind w:right="105"/>
              <w:rPr>
                <w:rFonts w:ascii="Aptos" w:hAnsi="Aptos" w:cstheme="minorHAnsi"/>
                <w:color w:val="auto"/>
                <w:sz w:val="22"/>
                <w:szCs w:val="22"/>
              </w:rPr>
            </w:pPr>
            <w:r w:rsidRPr="00122537">
              <w:rPr>
                <w:rFonts w:ascii="Aptos" w:hAnsi="Aptos" w:cstheme="minorHAnsi"/>
                <w:bCs/>
                <w:color w:val="FF0000"/>
                <w:sz w:val="22"/>
                <w:szCs w:val="22"/>
                <w:lang w:eastAsia="ar-SA"/>
              </w:rPr>
              <w:t>Ai sensi dell</w:t>
            </w:r>
            <w:r w:rsidRPr="00122537">
              <w:rPr>
                <w:rFonts w:ascii="Aptos" w:hAnsi="Aptos" w:cstheme="minorHAnsi"/>
                <w:color w:val="FF0000"/>
                <w:sz w:val="22"/>
                <w:szCs w:val="22"/>
              </w:rPr>
              <w:t>’</w:t>
            </w:r>
            <w:r w:rsidRPr="00122537">
              <w:rPr>
                <w:rFonts w:ascii="Aptos" w:hAnsi="Aptos" w:cstheme="minorHAnsi"/>
                <w:b/>
                <w:color w:val="FF0000"/>
                <w:sz w:val="22"/>
                <w:szCs w:val="22"/>
                <w:lang w:eastAsia="ar-SA"/>
              </w:rPr>
              <w:t>art. 11, comma 2-bis, del d.lgs. n. 36/2023</w:t>
            </w:r>
            <w:r w:rsidRPr="00122537">
              <w:rPr>
                <w:rFonts w:ascii="Aptos" w:hAnsi="Aptos" w:cstheme="minorHAnsi"/>
                <w:bCs/>
                <w:color w:val="FF0000"/>
                <w:sz w:val="22"/>
                <w:szCs w:val="22"/>
                <w:lang w:eastAsia="ar-SA"/>
              </w:rPr>
              <w:t xml:space="preserve"> sono applicabili il CCNL “</w:t>
            </w:r>
            <w:r w:rsidRPr="00122537">
              <w:rPr>
                <w:rFonts w:ascii="Aptos" w:hAnsi="Aptos" w:cstheme="minorHAnsi"/>
                <w:bCs/>
                <w:color w:val="FF0000"/>
                <w:sz w:val="22"/>
                <w:szCs w:val="22"/>
                <w:lang w:eastAsia="ar-SA"/>
              </w:rPr>
              <w:fldChar w:fldCharType="begin">
                <w:ffData>
                  <w:name w:val="Text14"/>
                  <w:enabled/>
                  <w:calcOnExit w:val="0"/>
                  <w:textInput/>
                </w:ffData>
              </w:fldChar>
            </w:r>
            <w:r w:rsidRPr="00122537">
              <w:rPr>
                <w:rFonts w:ascii="Aptos" w:hAnsi="Aptos" w:cstheme="minorHAnsi"/>
                <w:bCs/>
                <w:color w:val="FF0000"/>
                <w:sz w:val="22"/>
                <w:szCs w:val="22"/>
                <w:lang w:eastAsia="ar-SA"/>
              </w:rPr>
              <w:instrText xml:space="preserve"> FORMTEXT </w:instrText>
            </w:r>
            <w:r w:rsidRPr="00122537">
              <w:rPr>
                <w:rFonts w:ascii="Aptos" w:hAnsi="Aptos" w:cstheme="minorHAnsi"/>
                <w:bCs/>
                <w:color w:val="FF0000"/>
                <w:sz w:val="22"/>
                <w:szCs w:val="22"/>
                <w:lang w:eastAsia="ar-SA"/>
              </w:rPr>
            </w:r>
            <w:r w:rsidRPr="00122537">
              <w:rPr>
                <w:rFonts w:ascii="Aptos" w:hAnsi="Aptos" w:cstheme="minorHAnsi"/>
                <w:bCs/>
                <w:color w:val="FF0000"/>
                <w:sz w:val="22"/>
                <w:szCs w:val="22"/>
                <w:lang w:eastAsia="ar-SA"/>
              </w:rPr>
              <w:fldChar w:fldCharType="separate"/>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fldChar w:fldCharType="end"/>
            </w:r>
            <w:r w:rsidRPr="00122537">
              <w:rPr>
                <w:rFonts w:ascii="Aptos" w:hAnsi="Aptos" w:cstheme="minorHAnsi"/>
                <w:bCs/>
                <w:color w:val="FF0000"/>
                <w:sz w:val="22"/>
                <w:szCs w:val="22"/>
                <w:lang w:eastAsia="ar-SA"/>
              </w:rPr>
              <w:t>” e il contratto territoriale “</w:t>
            </w:r>
            <w:r w:rsidRPr="00122537">
              <w:rPr>
                <w:rFonts w:ascii="Aptos" w:hAnsi="Aptos" w:cstheme="minorHAnsi"/>
                <w:bCs/>
                <w:color w:val="FF0000"/>
                <w:sz w:val="22"/>
                <w:szCs w:val="22"/>
                <w:lang w:eastAsia="ar-SA"/>
              </w:rPr>
              <w:fldChar w:fldCharType="begin">
                <w:ffData>
                  <w:name w:val="Text14"/>
                  <w:enabled/>
                  <w:calcOnExit w:val="0"/>
                  <w:textInput/>
                </w:ffData>
              </w:fldChar>
            </w:r>
            <w:r w:rsidRPr="00122537">
              <w:rPr>
                <w:rFonts w:ascii="Aptos" w:hAnsi="Aptos" w:cstheme="minorHAnsi"/>
                <w:bCs/>
                <w:color w:val="FF0000"/>
                <w:sz w:val="22"/>
                <w:szCs w:val="22"/>
                <w:lang w:eastAsia="ar-SA"/>
              </w:rPr>
              <w:instrText xml:space="preserve"> FORMTEXT </w:instrText>
            </w:r>
            <w:r w:rsidRPr="00122537">
              <w:rPr>
                <w:rFonts w:ascii="Aptos" w:hAnsi="Aptos" w:cstheme="minorHAnsi"/>
                <w:bCs/>
                <w:color w:val="FF0000"/>
                <w:sz w:val="22"/>
                <w:szCs w:val="22"/>
                <w:lang w:eastAsia="ar-SA"/>
              </w:rPr>
            </w:r>
            <w:r w:rsidRPr="00122537">
              <w:rPr>
                <w:rFonts w:ascii="Aptos" w:hAnsi="Aptos" w:cstheme="minorHAnsi"/>
                <w:bCs/>
                <w:color w:val="FF0000"/>
                <w:sz w:val="22"/>
                <w:szCs w:val="22"/>
                <w:lang w:eastAsia="ar-SA"/>
              </w:rPr>
              <w:fldChar w:fldCharType="separate"/>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fldChar w:fldCharType="end"/>
            </w:r>
            <w:r w:rsidRPr="00122537">
              <w:rPr>
                <w:rFonts w:ascii="Aptos" w:hAnsi="Aptos" w:cstheme="minorHAnsi"/>
                <w:bCs/>
                <w:color w:val="FF0000"/>
                <w:sz w:val="22"/>
                <w:szCs w:val="22"/>
                <w:lang w:eastAsia="ar-SA"/>
              </w:rPr>
              <w:t>”, relativo/i alla/e seguente/i categoria/e scorporabile/i “</w:t>
            </w:r>
            <w:r w:rsidRPr="00122537">
              <w:rPr>
                <w:rFonts w:ascii="Aptos" w:hAnsi="Aptos" w:cstheme="minorHAnsi"/>
                <w:bCs/>
                <w:color w:val="FF0000"/>
                <w:sz w:val="22"/>
                <w:szCs w:val="22"/>
                <w:lang w:eastAsia="ar-SA"/>
              </w:rPr>
              <w:fldChar w:fldCharType="begin">
                <w:ffData>
                  <w:name w:val="Text14"/>
                  <w:enabled/>
                  <w:calcOnExit w:val="0"/>
                  <w:textInput/>
                </w:ffData>
              </w:fldChar>
            </w:r>
            <w:r w:rsidRPr="00122537">
              <w:rPr>
                <w:rFonts w:ascii="Aptos" w:hAnsi="Aptos" w:cstheme="minorHAnsi"/>
                <w:bCs/>
                <w:color w:val="FF0000"/>
                <w:sz w:val="22"/>
                <w:szCs w:val="22"/>
                <w:lang w:eastAsia="ar-SA"/>
              </w:rPr>
              <w:instrText xml:space="preserve"> FORMTEXT </w:instrText>
            </w:r>
            <w:r w:rsidRPr="00122537">
              <w:rPr>
                <w:rFonts w:ascii="Aptos" w:hAnsi="Aptos" w:cstheme="minorHAnsi"/>
                <w:bCs/>
                <w:color w:val="FF0000"/>
                <w:sz w:val="22"/>
                <w:szCs w:val="22"/>
                <w:lang w:eastAsia="ar-SA"/>
              </w:rPr>
            </w:r>
            <w:r w:rsidRPr="00122537">
              <w:rPr>
                <w:rFonts w:ascii="Aptos" w:hAnsi="Aptos" w:cstheme="minorHAnsi"/>
                <w:bCs/>
                <w:color w:val="FF0000"/>
                <w:sz w:val="22"/>
                <w:szCs w:val="22"/>
                <w:lang w:eastAsia="ar-SA"/>
              </w:rPr>
              <w:fldChar w:fldCharType="separate"/>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t> </w:t>
            </w:r>
            <w:r w:rsidRPr="00122537">
              <w:rPr>
                <w:rFonts w:ascii="Aptos" w:hAnsi="Aptos" w:cstheme="minorHAnsi"/>
                <w:bCs/>
                <w:color w:val="FF0000"/>
                <w:sz w:val="22"/>
                <w:szCs w:val="22"/>
                <w:lang w:eastAsia="ar-SA"/>
              </w:rPr>
              <w:fldChar w:fldCharType="end"/>
            </w:r>
            <w:r w:rsidRPr="00122537">
              <w:rPr>
                <w:rFonts w:ascii="Aptos" w:hAnsi="Aptos" w:cstheme="minorHAnsi"/>
                <w:bCs/>
                <w:color w:val="FF0000"/>
                <w:sz w:val="22"/>
                <w:szCs w:val="22"/>
                <w:lang w:eastAsia="ar-SA"/>
              </w:rPr>
              <w:t xml:space="preserve">” </w:t>
            </w:r>
            <w:r w:rsidRPr="00122537">
              <w:rPr>
                <w:rFonts w:ascii="Aptos" w:hAnsi="Aptos" w:cstheme="minorHAnsi"/>
                <w:b/>
                <w:color w:val="FF0000"/>
                <w:sz w:val="22"/>
                <w:szCs w:val="22"/>
                <w:u w:val="single"/>
                <w:lang w:eastAsia="ar-SA"/>
              </w:rPr>
              <w:t xml:space="preserve">superiori al 30% </w:t>
            </w:r>
            <w:r w:rsidRPr="00122537">
              <w:rPr>
                <w:rFonts w:ascii="Aptos" w:hAnsi="Aptos" w:cstheme="minorHAnsi"/>
                <w:b/>
                <w:color w:val="FF0000"/>
                <w:sz w:val="22"/>
                <w:szCs w:val="22"/>
                <w:u w:val="single"/>
                <w:lang w:eastAsia="ar-SA"/>
              </w:rPr>
              <w:lastRenderedPageBreak/>
              <w:t>dell’importo totale</w:t>
            </w:r>
            <w:r w:rsidRPr="00122537">
              <w:rPr>
                <w:rFonts w:ascii="Aptos" w:hAnsi="Aptos" w:cstheme="minorHAnsi"/>
                <w:bCs/>
                <w:color w:val="FF0000"/>
                <w:sz w:val="22"/>
                <w:szCs w:val="22"/>
                <w:lang w:eastAsia="ar-SA"/>
              </w:rPr>
              <w:t>.</w:t>
            </w:r>
          </w:p>
        </w:tc>
      </w:tr>
      <w:tr w:rsidR="00AE0BF8" w:rsidRPr="006A0AA2" w14:paraId="30D5044D" w14:textId="77777777" w:rsidTr="00796200">
        <w:trPr>
          <w:gridAfter w:val="1"/>
          <w:wAfter w:w="27" w:type="dxa"/>
        </w:trPr>
        <w:tc>
          <w:tcPr>
            <w:tcW w:w="4394" w:type="dxa"/>
            <w:gridSpan w:val="4"/>
          </w:tcPr>
          <w:p w14:paraId="168C0451" w14:textId="77777777" w:rsidR="00AE0BF8" w:rsidRPr="00122537" w:rsidRDefault="00AE0BF8" w:rsidP="00C514AB">
            <w:pPr>
              <w:pStyle w:val="Default"/>
              <w:widowControl w:val="0"/>
              <w:rPr>
                <w:rFonts w:ascii="Aptos" w:hAnsi="Aptos" w:cstheme="minorHAnsi"/>
                <w:color w:val="auto"/>
                <w:sz w:val="22"/>
                <w:szCs w:val="22"/>
              </w:rPr>
            </w:pPr>
          </w:p>
        </w:tc>
        <w:tc>
          <w:tcPr>
            <w:tcW w:w="1276" w:type="dxa"/>
            <w:gridSpan w:val="2"/>
          </w:tcPr>
          <w:p w14:paraId="148E5685"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3399DD8C" w14:textId="77777777" w:rsidR="00AE0BF8" w:rsidRPr="00122537" w:rsidRDefault="00AE0BF8" w:rsidP="00C514AB">
            <w:pPr>
              <w:pStyle w:val="Default"/>
              <w:widowControl w:val="0"/>
              <w:ind w:right="105"/>
              <w:rPr>
                <w:rFonts w:ascii="Aptos" w:hAnsi="Aptos" w:cstheme="minorHAnsi"/>
                <w:color w:val="auto"/>
                <w:sz w:val="22"/>
                <w:szCs w:val="22"/>
              </w:rPr>
            </w:pPr>
          </w:p>
        </w:tc>
      </w:tr>
      <w:tr w:rsidR="00AE0BF8" w:rsidRPr="006A0AA2" w14:paraId="4E2D207C" w14:textId="77777777" w:rsidTr="00796200">
        <w:trPr>
          <w:gridAfter w:val="1"/>
          <w:wAfter w:w="27" w:type="dxa"/>
        </w:trPr>
        <w:tc>
          <w:tcPr>
            <w:tcW w:w="4394" w:type="dxa"/>
            <w:gridSpan w:val="4"/>
          </w:tcPr>
          <w:p w14:paraId="7712B98A" w14:textId="77777777" w:rsidR="00AE0BF8" w:rsidRPr="00122537" w:rsidRDefault="00AE0BF8" w:rsidP="00C514AB">
            <w:pPr>
              <w:pStyle w:val="Default"/>
              <w:widowControl w:val="0"/>
              <w:rPr>
                <w:rFonts w:ascii="Aptos" w:hAnsi="Aptos" w:cstheme="minorHAnsi"/>
                <w:color w:val="auto"/>
                <w:sz w:val="22"/>
                <w:szCs w:val="22"/>
                <w:lang w:val="de-DE"/>
              </w:rPr>
            </w:pPr>
            <w:r w:rsidRPr="00122537">
              <w:rPr>
                <w:rFonts w:ascii="Aptos" w:hAnsi="Aptos" w:cstheme="minorHAnsi"/>
                <w:color w:val="auto"/>
                <w:sz w:val="22"/>
                <w:szCs w:val="22"/>
                <w:lang w:val="de-DE" w:eastAsia="en-US"/>
              </w:rPr>
              <w:t xml:space="preserve">Die Vergabe wird durch </w:t>
            </w:r>
            <w:r w:rsidRPr="00122537">
              <w:rPr>
                <w:rFonts w:ascii="Aptos" w:hAnsi="Aptos" w:cstheme="minorHAnsi"/>
                <w:b/>
                <w:color w:val="auto"/>
                <w:sz w:val="22"/>
                <w:szCs w:val="22"/>
              </w:rPr>
              <w:fldChar w:fldCharType="begin">
                <w:ffData>
                  <w:name w:val="Testo172"/>
                  <w:enabled/>
                  <w:calcOnExit w:val="0"/>
                  <w:textInput/>
                </w:ffData>
              </w:fldChar>
            </w:r>
            <w:r w:rsidRPr="00122537">
              <w:rPr>
                <w:rFonts w:ascii="Aptos" w:hAnsi="Aptos" w:cstheme="minorHAnsi"/>
                <w:b/>
                <w:color w:val="auto"/>
                <w:sz w:val="22"/>
                <w:szCs w:val="22"/>
                <w:lang w:val="de-DE"/>
              </w:rPr>
              <w:instrText xml:space="preserve"> FORMTEXT </w:instrText>
            </w:r>
            <w:r w:rsidRPr="00122537">
              <w:rPr>
                <w:rFonts w:ascii="Aptos" w:hAnsi="Aptos" w:cstheme="minorHAnsi"/>
                <w:b/>
                <w:color w:val="auto"/>
                <w:sz w:val="22"/>
                <w:szCs w:val="22"/>
              </w:rPr>
            </w:r>
            <w:r w:rsidRPr="00122537">
              <w:rPr>
                <w:rFonts w:ascii="Aptos" w:hAnsi="Aptos" w:cstheme="minorHAnsi"/>
                <w:b/>
                <w:color w:val="auto"/>
                <w:sz w:val="22"/>
                <w:szCs w:val="22"/>
              </w:rPr>
              <w:fldChar w:fldCharType="separate"/>
            </w:r>
            <w:r w:rsidRPr="00122537">
              <w:rPr>
                <w:rFonts w:ascii="Aptos" w:hAnsi="Aptos" w:cstheme="minorHAnsi"/>
                <w:b/>
                <w:color w:val="auto"/>
                <w:sz w:val="22"/>
                <w:szCs w:val="22"/>
              </w:rPr>
              <w:t> </w:t>
            </w:r>
            <w:r w:rsidRPr="00122537">
              <w:rPr>
                <w:rFonts w:ascii="Aptos" w:hAnsi="Aptos" w:cstheme="minorHAnsi"/>
                <w:b/>
                <w:color w:val="auto"/>
                <w:sz w:val="22"/>
                <w:szCs w:val="22"/>
              </w:rPr>
              <w:t> </w:t>
            </w:r>
            <w:r w:rsidRPr="00122537">
              <w:rPr>
                <w:rFonts w:ascii="Aptos" w:hAnsi="Aptos" w:cstheme="minorHAnsi"/>
                <w:b/>
                <w:color w:val="auto"/>
                <w:sz w:val="22"/>
                <w:szCs w:val="22"/>
              </w:rPr>
              <w:t> </w:t>
            </w:r>
            <w:r w:rsidRPr="00122537">
              <w:rPr>
                <w:rFonts w:ascii="Aptos" w:hAnsi="Aptos" w:cstheme="minorHAnsi"/>
                <w:b/>
                <w:color w:val="auto"/>
                <w:sz w:val="22"/>
                <w:szCs w:val="22"/>
              </w:rPr>
              <w:t> </w:t>
            </w:r>
            <w:r w:rsidRPr="00122537">
              <w:rPr>
                <w:rFonts w:ascii="Aptos" w:hAnsi="Aptos" w:cstheme="minorHAnsi"/>
                <w:b/>
                <w:color w:val="auto"/>
                <w:sz w:val="22"/>
                <w:szCs w:val="22"/>
              </w:rPr>
              <w:t> </w:t>
            </w:r>
            <w:r w:rsidRPr="00122537">
              <w:rPr>
                <w:rFonts w:ascii="Aptos" w:hAnsi="Aptos" w:cstheme="minorHAnsi"/>
                <w:b/>
                <w:color w:val="auto"/>
                <w:sz w:val="22"/>
                <w:szCs w:val="22"/>
              </w:rPr>
              <w:fldChar w:fldCharType="end"/>
            </w:r>
            <w:r w:rsidRPr="00122537">
              <w:rPr>
                <w:rFonts w:ascii="Aptos" w:hAnsi="Aptos" w:cstheme="minorHAnsi"/>
                <w:b/>
                <w:color w:val="auto"/>
                <w:sz w:val="22"/>
                <w:szCs w:val="22"/>
                <w:lang w:val="de-DE" w:eastAsia="en-US"/>
              </w:rPr>
              <w:t xml:space="preserve"> </w:t>
            </w:r>
            <w:r w:rsidRPr="00122537">
              <w:rPr>
                <w:rFonts w:ascii="Aptos" w:hAnsi="Aptos" w:cstheme="minorHAnsi"/>
                <w:color w:val="4472C4" w:themeColor="accent1"/>
                <w:sz w:val="22"/>
                <w:szCs w:val="22"/>
                <w:lang w:val="de-DE" w:eastAsia="en-US"/>
              </w:rPr>
              <w:t>(</w:t>
            </w:r>
            <w:r w:rsidRPr="00122537">
              <w:rPr>
                <w:rFonts w:ascii="Aptos" w:hAnsi="Aptos" w:cstheme="minorHAnsi"/>
                <w:b/>
                <w:bCs/>
                <w:noProof w:val="0"/>
                <w:color w:val="4472C4" w:themeColor="accent1"/>
                <w:sz w:val="22"/>
                <w:szCs w:val="22"/>
                <w:lang w:val="de-DE"/>
              </w:rPr>
              <w:t>die Finanzierungsquellen angeben)</w:t>
            </w:r>
            <w:r w:rsidRPr="00122537">
              <w:rPr>
                <w:rFonts w:ascii="Aptos" w:hAnsi="Aptos" w:cstheme="minorHAnsi"/>
                <w:color w:val="4472C4" w:themeColor="accent1"/>
                <w:sz w:val="22"/>
                <w:szCs w:val="22"/>
                <w:lang w:val="de-DE" w:eastAsia="en-US"/>
              </w:rPr>
              <w:t xml:space="preserve"> </w:t>
            </w:r>
            <w:r w:rsidRPr="00122537">
              <w:rPr>
                <w:rFonts w:ascii="Aptos" w:hAnsi="Aptos" w:cstheme="minorHAnsi"/>
                <w:color w:val="auto"/>
                <w:sz w:val="22"/>
                <w:szCs w:val="22"/>
                <w:lang w:val="de-DE" w:eastAsia="en-US"/>
              </w:rPr>
              <w:t>finanziert.</w:t>
            </w:r>
          </w:p>
        </w:tc>
        <w:tc>
          <w:tcPr>
            <w:tcW w:w="1276" w:type="dxa"/>
            <w:gridSpan w:val="2"/>
          </w:tcPr>
          <w:p w14:paraId="2464CC7C"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4A057382" w14:textId="2D75D91D" w:rsidR="00AE0BF8" w:rsidRPr="00122537" w:rsidRDefault="00AE0BF8" w:rsidP="00C514AB">
            <w:pPr>
              <w:pStyle w:val="Default"/>
              <w:widowControl w:val="0"/>
              <w:ind w:right="105"/>
              <w:rPr>
                <w:rFonts w:ascii="Aptos" w:hAnsi="Aptos" w:cstheme="minorHAnsi"/>
                <w:color w:val="auto"/>
                <w:sz w:val="22"/>
                <w:szCs w:val="22"/>
              </w:rPr>
            </w:pPr>
            <w:r w:rsidRPr="00122537">
              <w:rPr>
                <w:rFonts w:ascii="Aptos" w:hAnsi="Aptos" w:cstheme="minorHAnsi"/>
                <w:color w:val="auto"/>
                <w:sz w:val="22"/>
                <w:szCs w:val="22"/>
                <w:lang w:eastAsia="en-US"/>
              </w:rPr>
              <w:t xml:space="preserve">L’appalto è finanziato con </w:t>
            </w:r>
            <w:r w:rsidRPr="00122537">
              <w:rPr>
                <w:rFonts w:ascii="Aptos" w:hAnsi="Aptos" w:cstheme="minorHAnsi"/>
                <w:b/>
                <w:bCs/>
                <w:color w:val="auto"/>
                <w:sz w:val="22"/>
                <w:szCs w:val="22"/>
                <w:lang w:eastAsia="en-US"/>
              </w:rPr>
              <w:fldChar w:fldCharType="begin">
                <w:ffData>
                  <w:name w:val="Testo172"/>
                  <w:enabled/>
                  <w:calcOnExit w:val="0"/>
                  <w:textInput/>
                </w:ffData>
              </w:fldChar>
            </w:r>
            <w:r w:rsidRPr="00122537">
              <w:rPr>
                <w:rFonts w:ascii="Aptos" w:hAnsi="Aptos" w:cstheme="minorHAnsi"/>
                <w:b/>
                <w:bCs/>
                <w:color w:val="auto"/>
                <w:sz w:val="22"/>
                <w:szCs w:val="22"/>
                <w:lang w:eastAsia="en-US"/>
              </w:rPr>
              <w:instrText xml:space="preserve"> FORMTEXT </w:instrText>
            </w:r>
            <w:r w:rsidRPr="00122537">
              <w:rPr>
                <w:rFonts w:ascii="Aptos" w:hAnsi="Aptos" w:cstheme="minorHAnsi"/>
                <w:b/>
                <w:bCs/>
                <w:color w:val="auto"/>
                <w:sz w:val="22"/>
                <w:szCs w:val="22"/>
                <w:lang w:eastAsia="en-US"/>
              </w:rPr>
            </w:r>
            <w:r w:rsidRPr="00122537">
              <w:rPr>
                <w:rFonts w:ascii="Aptos" w:hAnsi="Aptos" w:cstheme="minorHAnsi"/>
                <w:b/>
                <w:bCs/>
                <w:color w:val="auto"/>
                <w:sz w:val="22"/>
                <w:szCs w:val="22"/>
                <w:lang w:eastAsia="en-US"/>
              </w:rPr>
              <w:fldChar w:fldCharType="separate"/>
            </w:r>
            <w:r w:rsidRPr="00122537">
              <w:rPr>
                <w:rFonts w:ascii="Aptos" w:hAnsi="Aptos" w:cstheme="minorHAnsi"/>
                <w:b/>
                <w:bCs/>
                <w:color w:val="auto"/>
                <w:sz w:val="22"/>
                <w:szCs w:val="22"/>
                <w:lang w:eastAsia="en-US"/>
              </w:rPr>
              <w:t> </w:t>
            </w:r>
            <w:r w:rsidRPr="00122537">
              <w:rPr>
                <w:rFonts w:ascii="Aptos" w:hAnsi="Aptos" w:cstheme="minorHAnsi"/>
                <w:b/>
                <w:bCs/>
                <w:color w:val="auto"/>
                <w:sz w:val="22"/>
                <w:szCs w:val="22"/>
                <w:lang w:eastAsia="en-US"/>
              </w:rPr>
              <w:t> </w:t>
            </w:r>
            <w:r w:rsidRPr="00122537">
              <w:rPr>
                <w:rFonts w:ascii="Aptos" w:hAnsi="Aptos" w:cstheme="minorHAnsi"/>
                <w:b/>
                <w:bCs/>
                <w:color w:val="auto"/>
                <w:sz w:val="22"/>
                <w:szCs w:val="22"/>
                <w:lang w:eastAsia="en-US"/>
              </w:rPr>
              <w:t> </w:t>
            </w:r>
            <w:r w:rsidRPr="00122537">
              <w:rPr>
                <w:rFonts w:ascii="Aptos" w:hAnsi="Aptos" w:cstheme="minorHAnsi"/>
                <w:b/>
                <w:bCs/>
                <w:color w:val="auto"/>
                <w:sz w:val="22"/>
                <w:szCs w:val="22"/>
                <w:lang w:eastAsia="en-US"/>
              </w:rPr>
              <w:t> </w:t>
            </w:r>
            <w:r w:rsidRPr="00122537">
              <w:rPr>
                <w:rFonts w:ascii="Aptos" w:hAnsi="Aptos" w:cstheme="minorHAnsi"/>
                <w:b/>
                <w:bCs/>
                <w:color w:val="auto"/>
                <w:sz w:val="22"/>
                <w:szCs w:val="22"/>
                <w:lang w:eastAsia="en-US"/>
              </w:rPr>
              <w:t> </w:t>
            </w:r>
            <w:r w:rsidRPr="00122537">
              <w:rPr>
                <w:rFonts w:ascii="Aptos" w:hAnsi="Aptos" w:cstheme="minorHAnsi"/>
                <w:b/>
                <w:bCs/>
                <w:color w:val="auto"/>
                <w:sz w:val="22"/>
                <w:szCs w:val="22"/>
                <w:lang w:eastAsia="en-US"/>
              </w:rPr>
              <w:fldChar w:fldCharType="end"/>
            </w:r>
            <w:r w:rsidRPr="00122537">
              <w:rPr>
                <w:rFonts w:ascii="Aptos" w:hAnsi="Aptos" w:cstheme="minorHAnsi"/>
                <w:b/>
                <w:bCs/>
                <w:color w:val="auto"/>
                <w:sz w:val="22"/>
                <w:szCs w:val="22"/>
                <w:lang w:eastAsia="en-US"/>
              </w:rPr>
              <w:t xml:space="preserve"> </w:t>
            </w:r>
            <w:r w:rsidRPr="00122537">
              <w:rPr>
                <w:rFonts w:ascii="Aptos" w:hAnsi="Aptos" w:cstheme="minorHAnsi"/>
                <w:b/>
                <w:bCs/>
                <w:noProof w:val="0"/>
                <w:color w:val="4472C4" w:themeColor="accent1"/>
                <w:sz w:val="22"/>
                <w:szCs w:val="22"/>
              </w:rPr>
              <w:t>(descrivere le fonti di finanziamento)</w:t>
            </w:r>
            <w:r w:rsidRPr="00122537">
              <w:rPr>
                <w:rFonts w:ascii="Aptos" w:hAnsi="Aptos" w:cstheme="minorHAnsi"/>
                <w:b/>
                <w:bCs/>
                <w:noProof w:val="0"/>
                <w:color w:val="auto"/>
                <w:sz w:val="22"/>
                <w:szCs w:val="22"/>
              </w:rPr>
              <w:t>.</w:t>
            </w:r>
          </w:p>
        </w:tc>
      </w:tr>
      <w:tr w:rsidR="00AE0BF8" w:rsidRPr="006A0AA2" w14:paraId="4324B259" w14:textId="77777777" w:rsidTr="00796200">
        <w:trPr>
          <w:gridAfter w:val="1"/>
          <w:wAfter w:w="27" w:type="dxa"/>
        </w:trPr>
        <w:tc>
          <w:tcPr>
            <w:tcW w:w="4394" w:type="dxa"/>
            <w:gridSpan w:val="4"/>
          </w:tcPr>
          <w:p w14:paraId="34442238" w14:textId="77777777" w:rsidR="00AE0BF8" w:rsidRPr="00122537" w:rsidRDefault="00AE0BF8" w:rsidP="00C514AB">
            <w:pPr>
              <w:pStyle w:val="Default"/>
              <w:widowControl w:val="0"/>
              <w:rPr>
                <w:rFonts w:ascii="Aptos" w:hAnsi="Aptos" w:cstheme="minorHAnsi"/>
                <w:color w:val="auto"/>
                <w:sz w:val="22"/>
                <w:szCs w:val="22"/>
                <w:lang w:eastAsia="en-US"/>
              </w:rPr>
            </w:pPr>
          </w:p>
        </w:tc>
        <w:tc>
          <w:tcPr>
            <w:tcW w:w="1276" w:type="dxa"/>
            <w:gridSpan w:val="2"/>
          </w:tcPr>
          <w:p w14:paraId="34E18AC6"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4B958BE5" w14:textId="77777777" w:rsidR="00AE0BF8" w:rsidRPr="00122537" w:rsidRDefault="00AE0BF8" w:rsidP="00C514AB">
            <w:pPr>
              <w:pStyle w:val="Default"/>
              <w:widowControl w:val="0"/>
              <w:ind w:right="105"/>
              <w:rPr>
                <w:rFonts w:ascii="Aptos" w:hAnsi="Aptos" w:cstheme="minorHAnsi"/>
                <w:color w:val="auto"/>
                <w:sz w:val="22"/>
                <w:szCs w:val="22"/>
                <w:lang w:eastAsia="en-US"/>
              </w:rPr>
            </w:pPr>
          </w:p>
        </w:tc>
      </w:tr>
      <w:tr w:rsidR="00AE0BF8" w:rsidRPr="006A0AA2" w14:paraId="1669B944" w14:textId="77777777" w:rsidTr="00796200">
        <w:trPr>
          <w:gridAfter w:val="1"/>
          <w:wAfter w:w="27" w:type="dxa"/>
        </w:trPr>
        <w:tc>
          <w:tcPr>
            <w:tcW w:w="4394" w:type="dxa"/>
            <w:gridSpan w:val="4"/>
          </w:tcPr>
          <w:p w14:paraId="71DAD838" w14:textId="77777777" w:rsidR="00AE0BF8" w:rsidRPr="00122537" w:rsidRDefault="00AE0BF8" w:rsidP="00C514AB">
            <w:pPr>
              <w:pStyle w:val="Default"/>
              <w:widowControl w:val="0"/>
              <w:tabs>
                <w:tab w:val="left" w:pos="1302"/>
              </w:tabs>
              <w:rPr>
                <w:rFonts w:ascii="Aptos" w:hAnsi="Aptos" w:cstheme="minorHAnsi"/>
                <w:color w:val="FF0000"/>
                <w:sz w:val="22"/>
                <w:szCs w:val="22"/>
                <w:lang w:val="de-DE" w:eastAsia="en-US"/>
              </w:rPr>
            </w:pPr>
            <w:r w:rsidRPr="00122537">
              <w:rPr>
                <w:rFonts w:ascii="Aptos" w:hAnsi="Aptos" w:cstheme="minorHAnsi"/>
                <w:color w:val="FF0000"/>
                <w:sz w:val="22"/>
                <w:szCs w:val="22"/>
                <w:lang w:val="de-DE" w:eastAsia="en-US"/>
              </w:rPr>
              <w:t xml:space="preserve">Die Vergabe steht mit dem aus dem EU-Fonds finanzierten Projekt/Programm </w:t>
            </w:r>
            <w:r w:rsidRPr="00122537">
              <w:rPr>
                <w:rFonts w:ascii="Aptos" w:hAnsi="Aptos" w:cstheme="minorHAnsi"/>
                <w:b/>
                <w:color w:val="FF0000"/>
                <w:sz w:val="22"/>
                <w:szCs w:val="22"/>
              </w:rPr>
              <w:fldChar w:fldCharType="begin">
                <w:ffData>
                  <w:name w:val="Testo172"/>
                  <w:enabled/>
                  <w:calcOnExit w:val="0"/>
                  <w:textInput/>
                </w:ffData>
              </w:fldChar>
            </w:r>
            <w:r w:rsidRPr="00122537">
              <w:rPr>
                <w:rFonts w:ascii="Aptos" w:hAnsi="Aptos" w:cstheme="minorHAnsi"/>
                <w:b/>
                <w:color w:val="FF0000"/>
                <w:sz w:val="22"/>
                <w:szCs w:val="22"/>
                <w:lang w:val="de-DE"/>
              </w:rPr>
              <w:instrText xml:space="preserve"> FORMTEXT </w:instrText>
            </w:r>
            <w:r w:rsidRPr="00122537">
              <w:rPr>
                <w:rFonts w:ascii="Aptos" w:hAnsi="Aptos" w:cstheme="minorHAnsi"/>
                <w:b/>
                <w:color w:val="FF0000"/>
                <w:sz w:val="22"/>
                <w:szCs w:val="22"/>
              </w:rPr>
            </w:r>
            <w:r w:rsidRPr="00122537">
              <w:rPr>
                <w:rFonts w:ascii="Aptos" w:hAnsi="Aptos" w:cstheme="minorHAnsi"/>
                <w:b/>
                <w:color w:val="FF0000"/>
                <w:sz w:val="22"/>
                <w:szCs w:val="22"/>
              </w:rPr>
              <w:fldChar w:fldCharType="separate"/>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fldChar w:fldCharType="end"/>
            </w:r>
            <w:r w:rsidRPr="00122537">
              <w:rPr>
                <w:rFonts w:ascii="Aptos" w:hAnsi="Aptos" w:cstheme="minorHAnsi"/>
                <w:color w:val="FF0000"/>
                <w:sz w:val="22"/>
                <w:szCs w:val="22"/>
                <w:lang w:val="de-DE" w:eastAsia="en-US"/>
              </w:rPr>
              <w:t xml:space="preserve"> in Zusammenhang</w:t>
            </w:r>
          </w:p>
        </w:tc>
        <w:tc>
          <w:tcPr>
            <w:tcW w:w="1276" w:type="dxa"/>
            <w:gridSpan w:val="2"/>
          </w:tcPr>
          <w:p w14:paraId="73A5DF04"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3D699444" w14:textId="77777777" w:rsidR="00AE0BF8" w:rsidRPr="00122537" w:rsidRDefault="00AE0BF8" w:rsidP="00C514AB">
            <w:pPr>
              <w:pStyle w:val="Default"/>
              <w:widowControl w:val="0"/>
              <w:tabs>
                <w:tab w:val="left" w:pos="1302"/>
              </w:tabs>
              <w:ind w:right="76"/>
              <w:rPr>
                <w:rFonts w:ascii="Aptos" w:hAnsi="Aptos" w:cstheme="minorHAnsi"/>
                <w:color w:val="FF0000"/>
                <w:sz w:val="22"/>
                <w:szCs w:val="22"/>
              </w:rPr>
            </w:pPr>
            <w:r w:rsidRPr="00122537">
              <w:rPr>
                <w:rFonts w:ascii="Aptos" w:hAnsi="Aptos" w:cstheme="minorHAnsi"/>
                <w:color w:val="FF0000"/>
                <w:sz w:val="22"/>
                <w:szCs w:val="22"/>
                <w:lang w:eastAsia="en-US"/>
              </w:rPr>
              <w:t xml:space="preserve">L’appalto è connesso al progetto e/o programma </w:t>
            </w:r>
            <w:r w:rsidRPr="00122537">
              <w:rPr>
                <w:rFonts w:ascii="Aptos" w:hAnsi="Aptos" w:cstheme="minorHAnsi"/>
                <w:b/>
                <w:color w:val="FF0000"/>
                <w:sz w:val="22"/>
                <w:szCs w:val="22"/>
              </w:rPr>
              <w:fldChar w:fldCharType="begin">
                <w:ffData>
                  <w:name w:val="Testo172"/>
                  <w:enabled/>
                  <w:calcOnExit w:val="0"/>
                  <w:textInput/>
                </w:ffData>
              </w:fldChar>
            </w:r>
            <w:r w:rsidRPr="00122537">
              <w:rPr>
                <w:rFonts w:ascii="Aptos" w:hAnsi="Aptos" w:cstheme="minorHAnsi"/>
                <w:b/>
                <w:color w:val="FF0000"/>
                <w:sz w:val="22"/>
                <w:szCs w:val="22"/>
              </w:rPr>
              <w:instrText xml:space="preserve"> FORMTEXT </w:instrText>
            </w:r>
            <w:r w:rsidRPr="00122537">
              <w:rPr>
                <w:rFonts w:ascii="Aptos" w:hAnsi="Aptos" w:cstheme="minorHAnsi"/>
                <w:b/>
                <w:color w:val="FF0000"/>
                <w:sz w:val="22"/>
                <w:szCs w:val="22"/>
              </w:rPr>
            </w:r>
            <w:r w:rsidRPr="00122537">
              <w:rPr>
                <w:rFonts w:ascii="Aptos" w:hAnsi="Aptos" w:cstheme="minorHAnsi"/>
                <w:b/>
                <w:color w:val="FF0000"/>
                <w:sz w:val="22"/>
                <w:szCs w:val="22"/>
              </w:rPr>
              <w:fldChar w:fldCharType="separate"/>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t> </w:t>
            </w:r>
            <w:r w:rsidRPr="00122537">
              <w:rPr>
                <w:rFonts w:ascii="Aptos" w:hAnsi="Aptos" w:cstheme="minorHAnsi"/>
                <w:b/>
                <w:color w:val="FF0000"/>
                <w:sz w:val="22"/>
                <w:szCs w:val="22"/>
              </w:rPr>
              <w:fldChar w:fldCharType="end"/>
            </w:r>
            <w:r w:rsidRPr="00122537">
              <w:rPr>
                <w:rFonts w:ascii="Aptos" w:hAnsi="Aptos" w:cstheme="minorHAnsi"/>
                <w:b/>
                <w:color w:val="FF0000"/>
                <w:sz w:val="22"/>
                <w:szCs w:val="22"/>
              </w:rPr>
              <w:t xml:space="preserve"> </w:t>
            </w:r>
            <w:r w:rsidRPr="00122537">
              <w:rPr>
                <w:rFonts w:ascii="Aptos" w:hAnsi="Aptos" w:cstheme="minorHAnsi"/>
                <w:color w:val="FF0000"/>
                <w:sz w:val="22"/>
                <w:szCs w:val="22"/>
                <w:lang w:eastAsia="en-US"/>
              </w:rPr>
              <w:t>finanziato dai fondi comunitari</w:t>
            </w:r>
            <w:r w:rsidRPr="00122537">
              <w:rPr>
                <w:rFonts w:ascii="Aptos" w:hAnsi="Aptos" w:cstheme="minorHAnsi"/>
                <w:color w:val="FF0000"/>
                <w:sz w:val="22"/>
                <w:szCs w:val="22"/>
              </w:rPr>
              <w:t>.</w:t>
            </w:r>
          </w:p>
        </w:tc>
      </w:tr>
      <w:tr w:rsidR="00AE0BF8" w:rsidRPr="006A0AA2" w14:paraId="4343CE41" w14:textId="77777777" w:rsidTr="00796200">
        <w:trPr>
          <w:gridAfter w:val="1"/>
          <w:wAfter w:w="27" w:type="dxa"/>
        </w:trPr>
        <w:tc>
          <w:tcPr>
            <w:tcW w:w="4394" w:type="dxa"/>
            <w:gridSpan w:val="4"/>
          </w:tcPr>
          <w:p w14:paraId="70F520E5" w14:textId="77777777" w:rsidR="00AE0BF8" w:rsidRPr="00122537" w:rsidRDefault="00AE0BF8" w:rsidP="00C514AB">
            <w:pPr>
              <w:pStyle w:val="Default"/>
              <w:widowControl w:val="0"/>
              <w:tabs>
                <w:tab w:val="left" w:pos="1302"/>
              </w:tabs>
              <w:rPr>
                <w:rFonts w:ascii="Aptos" w:hAnsi="Aptos" w:cstheme="minorHAnsi"/>
                <w:b/>
                <w:bCs/>
                <w:iCs/>
                <w:color w:val="auto"/>
                <w:sz w:val="22"/>
                <w:szCs w:val="22"/>
                <w:lang w:eastAsia="en-US"/>
              </w:rPr>
            </w:pPr>
          </w:p>
        </w:tc>
        <w:tc>
          <w:tcPr>
            <w:tcW w:w="1276" w:type="dxa"/>
            <w:gridSpan w:val="2"/>
          </w:tcPr>
          <w:p w14:paraId="06FBDE11"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0782E2CF" w14:textId="77777777" w:rsidR="00AE0BF8" w:rsidRPr="00122537" w:rsidRDefault="00AE0BF8" w:rsidP="00C514AB">
            <w:pPr>
              <w:widowControl w:val="0"/>
              <w:ind w:right="105"/>
              <w:rPr>
                <w:rFonts w:ascii="Aptos" w:hAnsi="Aptos" w:cstheme="minorHAnsi"/>
                <w:b/>
                <w:bCs/>
                <w:iCs/>
                <w:color w:val="FF0000"/>
                <w:sz w:val="22"/>
                <w:szCs w:val="22"/>
                <w:lang w:val="it-IT"/>
              </w:rPr>
            </w:pPr>
          </w:p>
        </w:tc>
      </w:tr>
      <w:tr w:rsidR="00AE0BF8" w:rsidRPr="006A0AA2" w14:paraId="58177AC2" w14:textId="77777777" w:rsidTr="00796200">
        <w:trPr>
          <w:gridAfter w:val="1"/>
          <w:wAfter w:w="27" w:type="dxa"/>
        </w:trPr>
        <w:tc>
          <w:tcPr>
            <w:tcW w:w="4394" w:type="dxa"/>
            <w:gridSpan w:val="4"/>
            <w:shd w:val="clear" w:color="auto" w:fill="DEEAF6" w:themeFill="accent5" w:themeFillTint="33"/>
          </w:tcPr>
          <w:p w14:paraId="04E6BBA5" w14:textId="73A1EB3B" w:rsidR="00AE0BF8" w:rsidRPr="00122537" w:rsidRDefault="00AE0BF8" w:rsidP="00C514AB">
            <w:pPr>
              <w:pStyle w:val="Default"/>
              <w:widowControl w:val="0"/>
              <w:tabs>
                <w:tab w:val="left" w:pos="1302"/>
              </w:tabs>
              <w:ind w:right="76"/>
              <w:rPr>
                <w:rFonts w:ascii="Aptos" w:hAnsi="Aptos" w:cstheme="minorHAnsi"/>
                <w:bCs/>
                <w:i/>
                <w:iCs/>
                <w:color w:val="4472C4" w:themeColor="accent1"/>
                <w:sz w:val="22"/>
                <w:szCs w:val="22"/>
                <w:lang w:val="de-DE" w:eastAsia="en-US"/>
              </w:rPr>
            </w:pPr>
            <w:r w:rsidRPr="00122537">
              <w:rPr>
                <w:rFonts w:ascii="Aptos" w:hAnsi="Aptos" w:cstheme="minorHAnsi"/>
                <w:bCs/>
                <w:i/>
                <w:iCs/>
                <w:color w:val="4472C4" w:themeColor="accent1"/>
                <w:sz w:val="22"/>
                <w:szCs w:val="22"/>
                <w:lang w:val="de-DE" w:eastAsia="en-US"/>
              </w:rPr>
              <w:t>Nur für Ausschreibungen, die ganz oder teilweise mit Mitteln aus dem PNRR und dem PNC sowie aus den von den Strukturfonds der Europäischen Union kofinanzierten Programmen finanziert werden (Artikel 47 Absatz 1 des Gesetzes 108/2021):</w:t>
            </w:r>
          </w:p>
          <w:p w14:paraId="25CA3D4C" w14:textId="77777777" w:rsidR="00AE0BF8" w:rsidRPr="00122537" w:rsidRDefault="00AE0BF8" w:rsidP="00C514AB">
            <w:pPr>
              <w:pStyle w:val="Default"/>
              <w:widowControl w:val="0"/>
              <w:tabs>
                <w:tab w:val="left" w:pos="1302"/>
              </w:tabs>
              <w:ind w:right="76"/>
              <w:rPr>
                <w:rFonts w:ascii="Aptos" w:hAnsi="Aptos" w:cstheme="minorHAnsi"/>
                <w:bCs/>
                <w:i/>
                <w:iCs/>
                <w:color w:val="FF0000"/>
                <w:sz w:val="22"/>
                <w:szCs w:val="22"/>
                <w:lang w:val="de-DE" w:eastAsia="en-US"/>
              </w:rPr>
            </w:pPr>
          </w:p>
          <w:p w14:paraId="2FC3AC78" w14:textId="77777777" w:rsidR="00AE0BF8" w:rsidRPr="00122537" w:rsidRDefault="00AE0BF8" w:rsidP="00C514AB">
            <w:pPr>
              <w:rPr>
                <w:rFonts w:ascii="Aptos" w:hAnsi="Aptos" w:cstheme="minorHAnsi"/>
                <w:color w:val="FF0000"/>
                <w:sz w:val="22"/>
                <w:szCs w:val="22"/>
                <w:lang w:val="de-DE"/>
              </w:rPr>
            </w:pPr>
            <w:r w:rsidRPr="00122537">
              <w:rPr>
                <w:rFonts w:ascii="Aptos" w:hAnsi="Aptos" w:cstheme="minorHAnsi"/>
                <w:color w:val="FF0000"/>
                <w:sz w:val="22"/>
                <w:szCs w:val="22"/>
                <w:lang w:val="de-DE"/>
              </w:rPr>
              <w:t>Es wird festgehalten, dass der Vertrag ganz oder teilweise mit Mitteln aus dem PNRR- NextGenerationEU und dem PNC sowie aus den von den Strukturfonds der Europäischen Union kofinanzierten Programmen finanziert wird.</w:t>
            </w:r>
          </w:p>
          <w:p w14:paraId="535EE310" w14:textId="77777777" w:rsidR="00AE0BF8" w:rsidRPr="00122537" w:rsidRDefault="00AE0BF8" w:rsidP="00C514AB">
            <w:pPr>
              <w:rPr>
                <w:rFonts w:ascii="Aptos" w:hAnsi="Aptos" w:cstheme="minorHAnsi"/>
                <w:color w:val="FF0000"/>
                <w:sz w:val="22"/>
                <w:szCs w:val="22"/>
                <w:lang w:val="de-DE"/>
              </w:rPr>
            </w:pPr>
          </w:p>
          <w:p w14:paraId="33EA99A8"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Mission: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4A158D2F"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Komponente:</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51702F00"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Investitionsbereich: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rPr>
              <w:t xml:space="preserve">     </w:t>
            </w:r>
          </w:p>
          <w:p w14:paraId="3EEE2374" w14:textId="06504B94" w:rsidR="00AE0BF8" w:rsidRPr="00122537" w:rsidRDefault="00AE0BF8" w:rsidP="00C514AB">
            <w:pPr>
              <w:numPr>
                <w:ilvl w:val="0"/>
                <w:numId w:val="61"/>
              </w:numPr>
              <w:ind w:left="427"/>
              <w:jc w:val="left"/>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Finanziert von der Europäischen Union – Next Generation mit Euro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de-DE"/>
              </w:rPr>
              <w:t xml:space="preserve">      </w:t>
            </w:r>
          </w:p>
        </w:tc>
        <w:tc>
          <w:tcPr>
            <w:tcW w:w="1276" w:type="dxa"/>
            <w:gridSpan w:val="2"/>
            <w:shd w:val="clear" w:color="auto" w:fill="DEEAF6" w:themeFill="accent5" w:themeFillTint="33"/>
          </w:tcPr>
          <w:p w14:paraId="50D2FE38" w14:textId="77777777" w:rsidR="00AE0BF8" w:rsidRPr="00122537" w:rsidRDefault="00AE0BF8" w:rsidP="00C514AB">
            <w:pPr>
              <w:widowControl w:val="0"/>
              <w:rPr>
                <w:rFonts w:ascii="Aptos" w:hAnsi="Aptos" w:cstheme="minorHAnsi"/>
                <w:sz w:val="22"/>
                <w:szCs w:val="22"/>
                <w:lang w:val="de-DE"/>
              </w:rPr>
            </w:pPr>
          </w:p>
        </w:tc>
        <w:tc>
          <w:tcPr>
            <w:tcW w:w="4252" w:type="dxa"/>
            <w:gridSpan w:val="4"/>
            <w:shd w:val="clear" w:color="auto" w:fill="DEEAF6" w:themeFill="accent5" w:themeFillTint="33"/>
          </w:tcPr>
          <w:p w14:paraId="19241525" w14:textId="5A9E5583" w:rsidR="00AE0BF8" w:rsidRPr="00122537" w:rsidRDefault="00AE0BF8" w:rsidP="00C514AB">
            <w:pPr>
              <w:pStyle w:val="Default"/>
              <w:widowControl w:val="0"/>
              <w:tabs>
                <w:tab w:val="left" w:pos="1302"/>
              </w:tabs>
              <w:ind w:right="76"/>
              <w:rPr>
                <w:rFonts w:ascii="Aptos" w:hAnsi="Aptos" w:cstheme="minorHAnsi"/>
                <w:bCs/>
                <w:i/>
                <w:iCs/>
                <w:color w:val="4472C4" w:themeColor="accent1"/>
                <w:sz w:val="22"/>
                <w:szCs w:val="22"/>
                <w:lang w:eastAsia="en-US"/>
              </w:rPr>
            </w:pPr>
            <w:r w:rsidRPr="00122537">
              <w:rPr>
                <w:rFonts w:ascii="Aptos" w:hAnsi="Aptos" w:cstheme="minorHAnsi"/>
                <w:bCs/>
                <w:i/>
                <w:iCs/>
                <w:color w:val="4472C4" w:themeColor="accent1"/>
                <w:sz w:val="22"/>
                <w:szCs w:val="22"/>
                <w:lang w:eastAsia="en-US"/>
              </w:rPr>
              <w:t>Solo per appalti finanziati, in tutto o in parte, con le risorse previste dal PNRR e dal PNC e dai programmi cofinanziati dai fondi strutturali dell’Unione europea (art. 47 comma 1 della legge 108/2021):</w:t>
            </w:r>
          </w:p>
          <w:p w14:paraId="074378AE" w14:textId="1AB7ACEB" w:rsidR="00AE0BF8" w:rsidRPr="00122537" w:rsidRDefault="00AE0BF8" w:rsidP="00C514AB">
            <w:pPr>
              <w:pStyle w:val="Default"/>
              <w:widowControl w:val="0"/>
              <w:tabs>
                <w:tab w:val="left" w:pos="1302"/>
              </w:tabs>
              <w:ind w:right="76"/>
              <w:rPr>
                <w:rFonts w:ascii="Aptos" w:hAnsi="Aptos" w:cstheme="minorHAnsi"/>
                <w:bCs/>
                <w:i/>
                <w:iCs/>
                <w:color w:val="FF0000"/>
                <w:sz w:val="22"/>
                <w:szCs w:val="22"/>
                <w:lang w:eastAsia="en-US"/>
              </w:rPr>
            </w:pPr>
          </w:p>
          <w:p w14:paraId="13717EC1" w14:textId="77777777" w:rsidR="00AE0BF8" w:rsidRPr="00122537" w:rsidRDefault="00AE0BF8" w:rsidP="00C514AB">
            <w:pPr>
              <w:pStyle w:val="Default"/>
              <w:widowControl w:val="0"/>
              <w:tabs>
                <w:tab w:val="left" w:pos="1302"/>
              </w:tabs>
              <w:ind w:right="76"/>
              <w:rPr>
                <w:rFonts w:ascii="Aptos" w:hAnsi="Aptos" w:cstheme="minorHAnsi"/>
                <w:bCs/>
                <w:i/>
                <w:iCs/>
                <w:color w:val="FF0000"/>
                <w:sz w:val="22"/>
                <w:szCs w:val="22"/>
                <w:lang w:eastAsia="en-US"/>
              </w:rPr>
            </w:pPr>
          </w:p>
          <w:p w14:paraId="755B9960" w14:textId="77777777" w:rsidR="00AE0BF8" w:rsidRPr="00122537" w:rsidRDefault="00AE0BF8" w:rsidP="00C514AB">
            <w:pPr>
              <w:rPr>
                <w:rFonts w:ascii="Aptos" w:hAnsi="Aptos" w:cstheme="minorHAnsi"/>
                <w:color w:val="FF0000"/>
                <w:sz w:val="22"/>
                <w:szCs w:val="22"/>
                <w:lang w:val="it-IT"/>
              </w:rPr>
            </w:pPr>
            <w:r w:rsidRPr="00122537">
              <w:rPr>
                <w:rFonts w:ascii="Aptos" w:hAnsi="Aptos" w:cstheme="minorHAnsi"/>
                <w:color w:val="FF0000"/>
                <w:sz w:val="22"/>
                <w:szCs w:val="22"/>
                <w:lang w:val="it-IT"/>
              </w:rPr>
              <w:t>Si dà atto che l’appalto è finanziato, in tutto o in parte, con le risorse previste dal PNRR- NextGenerationEU e dal PNC e dai programmi cofinanziati dai fondi strutturali dell'Unione europea.</w:t>
            </w:r>
          </w:p>
          <w:p w14:paraId="702D6DAA" w14:textId="77777777" w:rsidR="00AE0BF8" w:rsidRPr="00122537" w:rsidRDefault="00AE0BF8" w:rsidP="00C514AB">
            <w:pPr>
              <w:rPr>
                <w:rFonts w:ascii="Aptos" w:hAnsi="Aptos" w:cstheme="minorHAnsi"/>
                <w:color w:val="FF0000"/>
                <w:sz w:val="22"/>
                <w:szCs w:val="22"/>
                <w:lang w:val="it-IT"/>
              </w:rPr>
            </w:pPr>
          </w:p>
          <w:p w14:paraId="127D6954"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Missione: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703E774F"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Componente: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265C2C99"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Investimento di riferimento: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496F90EC" w14:textId="40520A26" w:rsidR="00AE0BF8" w:rsidRPr="00122537" w:rsidRDefault="00AE0BF8" w:rsidP="00C514AB">
            <w:pPr>
              <w:numPr>
                <w:ilvl w:val="0"/>
                <w:numId w:val="61"/>
              </w:numPr>
              <w:ind w:left="427"/>
              <w:jc w:val="left"/>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Finanziato dall’Unione europea – Next Generation per euro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tc>
      </w:tr>
      <w:tr w:rsidR="00AE0BF8" w:rsidRPr="006A0AA2" w14:paraId="0C730118" w14:textId="77777777" w:rsidTr="00796200">
        <w:trPr>
          <w:gridAfter w:val="1"/>
          <w:wAfter w:w="27" w:type="dxa"/>
        </w:trPr>
        <w:tc>
          <w:tcPr>
            <w:tcW w:w="4394" w:type="dxa"/>
            <w:gridSpan w:val="4"/>
          </w:tcPr>
          <w:p w14:paraId="16831EF3" w14:textId="77777777" w:rsidR="00AE0BF8" w:rsidRPr="00122537" w:rsidRDefault="00AE0BF8" w:rsidP="00C514AB">
            <w:pPr>
              <w:pStyle w:val="Default"/>
              <w:widowControl w:val="0"/>
              <w:tabs>
                <w:tab w:val="left" w:pos="1302"/>
              </w:tabs>
              <w:ind w:right="76"/>
              <w:rPr>
                <w:rFonts w:ascii="Aptos" w:hAnsi="Aptos" w:cstheme="minorHAnsi"/>
                <w:bCs/>
                <w:i/>
                <w:iCs/>
                <w:color w:val="FF0000"/>
                <w:sz w:val="22"/>
                <w:szCs w:val="22"/>
                <w:lang w:eastAsia="en-US"/>
              </w:rPr>
            </w:pPr>
          </w:p>
        </w:tc>
        <w:tc>
          <w:tcPr>
            <w:tcW w:w="1276" w:type="dxa"/>
            <w:gridSpan w:val="2"/>
          </w:tcPr>
          <w:p w14:paraId="3F46FB10"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211A63CA" w14:textId="77777777" w:rsidR="00AE0BF8" w:rsidRPr="00122537" w:rsidRDefault="00AE0BF8" w:rsidP="00C514AB">
            <w:pPr>
              <w:pStyle w:val="Default"/>
              <w:widowControl w:val="0"/>
              <w:tabs>
                <w:tab w:val="left" w:pos="1302"/>
              </w:tabs>
              <w:ind w:right="76"/>
              <w:rPr>
                <w:rFonts w:ascii="Aptos" w:hAnsi="Aptos" w:cstheme="minorHAnsi"/>
                <w:bCs/>
                <w:i/>
                <w:iCs/>
                <w:color w:val="FF0000"/>
                <w:sz w:val="22"/>
                <w:szCs w:val="22"/>
                <w:lang w:eastAsia="en-US"/>
              </w:rPr>
            </w:pPr>
          </w:p>
        </w:tc>
      </w:tr>
      <w:tr w:rsidR="00AE0BF8" w:rsidRPr="00122537" w14:paraId="5D39BD80" w14:textId="77777777" w:rsidTr="00796200">
        <w:trPr>
          <w:gridAfter w:val="1"/>
          <w:wAfter w:w="27" w:type="dxa"/>
        </w:trPr>
        <w:tc>
          <w:tcPr>
            <w:tcW w:w="4394" w:type="dxa"/>
            <w:gridSpan w:val="4"/>
          </w:tcPr>
          <w:p w14:paraId="4ECAD026" w14:textId="3410EC9C" w:rsidR="00AE0BF8" w:rsidRPr="00122537" w:rsidRDefault="00AE0BF8" w:rsidP="00C514AB">
            <w:pPr>
              <w:pStyle w:val="Default"/>
              <w:widowControl w:val="0"/>
              <w:tabs>
                <w:tab w:val="left" w:pos="1302"/>
              </w:tabs>
              <w:ind w:right="76"/>
              <w:jc w:val="center"/>
              <w:rPr>
                <w:rFonts w:ascii="Aptos" w:hAnsi="Aptos" w:cstheme="minorHAnsi"/>
                <w:color w:val="4472C4" w:themeColor="accent1"/>
                <w:sz w:val="22"/>
                <w:szCs w:val="22"/>
                <w:lang w:val="de-DE" w:eastAsia="en-US"/>
              </w:rPr>
            </w:pPr>
            <w:r w:rsidRPr="00122537">
              <w:rPr>
                <w:rFonts w:ascii="Aptos" w:hAnsi="Aptos" w:cstheme="minorHAnsi"/>
                <w:color w:val="4472C4" w:themeColor="accent1"/>
                <w:sz w:val="22"/>
                <w:szCs w:val="22"/>
                <w:lang w:val="de-DE" w:eastAsia="en-US"/>
              </w:rPr>
              <w:t>oder</w:t>
            </w:r>
          </w:p>
        </w:tc>
        <w:tc>
          <w:tcPr>
            <w:tcW w:w="1276" w:type="dxa"/>
            <w:gridSpan w:val="2"/>
          </w:tcPr>
          <w:p w14:paraId="55A0156C" w14:textId="77777777" w:rsidR="00AE0BF8" w:rsidRPr="00122537" w:rsidRDefault="00AE0BF8" w:rsidP="00C514AB">
            <w:pPr>
              <w:widowControl w:val="0"/>
              <w:rPr>
                <w:rFonts w:ascii="Aptos" w:hAnsi="Aptos" w:cstheme="minorHAnsi"/>
                <w:color w:val="4472C4" w:themeColor="accent1"/>
                <w:sz w:val="22"/>
                <w:szCs w:val="22"/>
                <w:lang w:val="de-DE"/>
              </w:rPr>
            </w:pPr>
          </w:p>
        </w:tc>
        <w:tc>
          <w:tcPr>
            <w:tcW w:w="4252" w:type="dxa"/>
            <w:gridSpan w:val="4"/>
          </w:tcPr>
          <w:p w14:paraId="7962C558" w14:textId="47F29939" w:rsidR="00AE0BF8" w:rsidRPr="00122537" w:rsidRDefault="00AE0BF8" w:rsidP="00C514AB">
            <w:pPr>
              <w:pStyle w:val="Default"/>
              <w:widowControl w:val="0"/>
              <w:tabs>
                <w:tab w:val="left" w:pos="1302"/>
              </w:tabs>
              <w:ind w:right="76"/>
              <w:jc w:val="center"/>
              <w:rPr>
                <w:rFonts w:ascii="Aptos" w:hAnsi="Aptos" w:cstheme="minorHAnsi"/>
                <w:color w:val="4472C4" w:themeColor="accent1"/>
                <w:sz w:val="22"/>
                <w:szCs w:val="22"/>
                <w:lang w:val="de-DE" w:eastAsia="en-US"/>
              </w:rPr>
            </w:pPr>
            <w:r w:rsidRPr="00122537">
              <w:rPr>
                <w:rFonts w:ascii="Aptos" w:hAnsi="Aptos" w:cstheme="minorHAnsi"/>
                <w:color w:val="4472C4" w:themeColor="accent1"/>
                <w:sz w:val="22"/>
                <w:szCs w:val="22"/>
                <w:lang w:val="de-DE" w:eastAsia="en-US"/>
              </w:rPr>
              <w:t xml:space="preserve">oppure </w:t>
            </w:r>
          </w:p>
        </w:tc>
      </w:tr>
      <w:tr w:rsidR="00AE0BF8" w:rsidRPr="00122537" w14:paraId="4B590987" w14:textId="77777777" w:rsidTr="00796200">
        <w:trPr>
          <w:gridAfter w:val="1"/>
          <w:wAfter w:w="27" w:type="dxa"/>
        </w:trPr>
        <w:tc>
          <w:tcPr>
            <w:tcW w:w="4394" w:type="dxa"/>
            <w:gridSpan w:val="4"/>
          </w:tcPr>
          <w:p w14:paraId="0D3627A5" w14:textId="77777777" w:rsidR="00AE0BF8" w:rsidRPr="00122537" w:rsidRDefault="00AE0BF8" w:rsidP="00C514AB">
            <w:pPr>
              <w:pStyle w:val="Default"/>
              <w:widowControl w:val="0"/>
              <w:tabs>
                <w:tab w:val="left" w:pos="1302"/>
              </w:tabs>
              <w:ind w:right="76"/>
              <w:jc w:val="center"/>
              <w:rPr>
                <w:rFonts w:ascii="Aptos" w:hAnsi="Aptos" w:cstheme="minorHAnsi"/>
                <w:color w:val="FF0000"/>
                <w:sz w:val="22"/>
                <w:szCs w:val="22"/>
                <w:lang w:val="de-DE" w:eastAsia="en-US"/>
              </w:rPr>
            </w:pPr>
          </w:p>
        </w:tc>
        <w:tc>
          <w:tcPr>
            <w:tcW w:w="1276" w:type="dxa"/>
            <w:gridSpan w:val="2"/>
          </w:tcPr>
          <w:p w14:paraId="719B8C6D" w14:textId="77777777" w:rsidR="00AE0BF8" w:rsidRPr="00122537" w:rsidRDefault="00AE0BF8" w:rsidP="00C514AB">
            <w:pPr>
              <w:widowControl w:val="0"/>
              <w:rPr>
                <w:rFonts w:ascii="Aptos" w:hAnsi="Aptos" w:cstheme="minorHAnsi"/>
                <w:color w:val="FF0000"/>
                <w:sz w:val="22"/>
                <w:szCs w:val="22"/>
                <w:lang w:val="de-DE"/>
              </w:rPr>
            </w:pPr>
          </w:p>
        </w:tc>
        <w:tc>
          <w:tcPr>
            <w:tcW w:w="4252" w:type="dxa"/>
            <w:gridSpan w:val="4"/>
          </w:tcPr>
          <w:p w14:paraId="7767273B" w14:textId="77777777" w:rsidR="00AE0BF8" w:rsidRPr="00122537" w:rsidRDefault="00AE0BF8" w:rsidP="00C514AB">
            <w:pPr>
              <w:pStyle w:val="Default"/>
              <w:widowControl w:val="0"/>
              <w:tabs>
                <w:tab w:val="left" w:pos="1302"/>
              </w:tabs>
              <w:ind w:right="76"/>
              <w:jc w:val="center"/>
              <w:rPr>
                <w:rFonts w:ascii="Aptos" w:hAnsi="Aptos" w:cstheme="minorHAnsi"/>
                <w:color w:val="FF0000"/>
                <w:sz w:val="22"/>
                <w:szCs w:val="22"/>
                <w:lang w:val="de-DE" w:eastAsia="en-US"/>
              </w:rPr>
            </w:pPr>
          </w:p>
        </w:tc>
      </w:tr>
      <w:tr w:rsidR="00AE0BF8" w:rsidRPr="006A0AA2" w14:paraId="4322F369" w14:textId="77777777" w:rsidTr="00796200">
        <w:trPr>
          <w:gridAfter w:val="1"/>
          <w:wAfter w:w="27" w:type="dxa"/>
        </w:trPr>
        <w:tc>
          <w:tcPr>
            <w:tcW w:w="4394" w:type="dxa"/>
            <w:gridSpan w:val="4"/>
            <w:shd w:val="clear" w:color="auto" w:fill="DEEAF6" w:themeFill="accent5" w:themeFillTint="33"/>
          </w:tcPr>
          <w:p w14:paraId="5D7F5903" w14:textId="77777777" w:rsidR="00AE0BF8" w:rsidRPr="00122537" w:rsidRDefault="00AE0BF8" w:rsidP="00C514AB">
            <w:pPr>
              <w:widowControl w:val="0"/>
              <w:tabs>
                <w:tab w:val="left" w:pos="1302"/>
              </w:tabs>
              <w:autoSpaceDE w:val="0"/>
              <w:autoSpaceDN w:val="0"/>
              <w:adjustRightInd w:val="0"/>
              <w:ind w:right="76"/>
              <w:rPr>
                <w:rFonts w:ascii="Aptos" w:hAnsi="Aptos" w:cstheme="minorHAnsi"/>
                <w:bCs/>
                <w:i/>
                <w:iCs/>
                <w:color w:val="4472C4" w:themeColor="accent1"/>
                <w:sz w:val="22"/>
                <w:szCs w:val="22"/>
                <w:lang w:val="de-DE"/>
              </w:rPr>
            </w:pPr>
            <w:r w:rsidRPr="00122537">
              <w:rPr>
                <w:rFonts w:ascii="Aptos" w:hAnsi="Aptos" w:cstheme="minorHAnsi"/>
                <w:bCs/>
                <w:i/>
                <w:iCs/>
                <w:color w:val="4472C4" w:themeColor="accent1"/>
                <w:sz w:val="22"/>
                <w:szCs w:val="22"/>
                <w:lang w:val="de-DE"/>
              </w:rPr>
              <w:t>Nur für Ausschreibungen, die ganz oder teilweise</w:t>
            </w:r>
            <w:r w:rsidRPr="00122537">
              <w:rPr>
                <w:rFonts w:ascii="Aptos" w:hAnsi="Aptos" w:cstheme="minorHAnsi"/>
                <w:b/>
                <w:bCs/>
                <w:color w:val="4472C4" w:themeColor="accent1"/>
                <w:sz w:val="22"/>
                <w:szCs w:val="22"/>
                <w:lang w:val="de-DE" w:eastAsia="it-IT"/>
              </w:rPr>
              <w:t xml:space="preserve"> </w:t>
            </w:r>
            <w:r w:rsidRPr="00122537">
              <w:rPr>
                <w:rFonts w:ascii="Aptos" w:hAnsi="Aptos" w:cstheme="minorHAnsi"/>
                <w:b/>
                <w:bCs/>
                <w:i/>
                <w:iCs/>
                <w:color w:val="4472C4" w:themeColor="accent1"/>
                <w:sz w:val="22"/>
                <w:szCs w:val="22"/>
                <w:lang w:val="de-DE" w:eastAsia="it-IT"/>
              </w:rPr>
              <w:t>ausschließlich</w:t>
            </w:r>
            <w:r w:rsidRPr="00122537">
              <w:rPr>
                <w:rFonts w:ascii="Aptos" w:hAnsi="Aptos" w:cstheme="minorHAnsi"/>
                <w:bCs/>
                <w:i/>
                <w:iCs/>
                <w:color w:val="4472C4" w:themeColor="accent1"/>
                <w:sz w:val="22"/>
                <w:szCs w:val="22"/>
                <w:lang w:val="de-DE"/>
              </w:rPr>
              <w:t xml:space="preserve"> mit Mitteln aus dem PNRR- NextGenerationEU finanziert werden:</w:t>
            </w:r>
          </w:p>
          <w:p w14:paraId="7986A72C" w14:textId="77777777" w:rsidR="00AE0BF8" w:rsidRPr="00122537" w:rsidRDefault="00AE0BF8" w:rsidP="00C514AB">
            <w:pPr>
              <w:widowControl w:val="0"/>
              <w:tabs>
                <w:tab w:val="left" w:pos="1302"/>
              </w:tabs>
              <w:autoSpaceDE w:val="0"/>
              <w:autoSpaceDN w:val="0"/>
              <w:adjustRightInd w:val="0"/>
              <w:ind w:right="76"/>
              <w:rPr>
                <w:rFonts w:ascii="Aptos" w:hAnsi="Aptos" w:cstheme="minorHAnsi"/>
                <w:bCs/>
                <w:i/>
                <w:iCs/>
                <w:color w:val="FF0000"/>
                <w:sz w:val="22"/>
                <w:szCs w:val="22"/>
                <w:lang w:val="de-DE"/>
              </w:rPr>
            </w:pPr>
          </w:p>
          <w:p w14:paraId="078680CB" w14:textId="6EC0472D" w:rsidR="00AE0BF8" w:rsidRPr="00122537" w:rsidRDefault="00AE0BF8" w:rsidP="00C514AB">
            <w:pPr>
              <w:pStyle w:val="Default"/>
              <w:widowControl w:val="0"/>
              <w:tabs>
                <w:tab w:val="left" w:pos="1302"/>
              </w:tabs>
              <w:ind w:right="76"/>
              <w:rPr>
                <w:rFonts w:ascii="Aptos" w:hAnsi="Aptos" w:cstheme="minorHAnsi"/>
                <w:color w:val="FF0000"/>
                <w:sz w:val="22"/>
                <w:szCs w:val="22"/>
                <w:lang w:val="de-DE" w:eastAsia="en-US"/>
              </w:rPr>
            </w:pPr>
            <w:r w:rsidRPr="00122537">
              <w:rPr>
                <w:rFonts w:ascii="Aptos" w:hAnsi="Aptos" w:cstheme="minorHAnsi"/>
                <w:color w:val="FF0000"/>
                <w:sz w:val="22"/>
                <w:szCs w:val="22"/>
                <w:lang w:val="de-DE" w:eastAsia="en-US"/>
              </w:rPr>
              <w:t xml:space="preserve">Es wird festgehalten, dass der Vertrag ganz oder teilweise </w:t>
            </w:r>
            <w:r w:rsidRPr="00122537">
              <w:rPr>
                <w:rFonts w:ascii="Aptos" w:hAnsi="Aptos" w:cstheme="minorHAnsi"/>
                <w:b/>
                <w:bCs/>
                <w:color w:val="FF0000"/>
                <w:sz w:val="22"/>
                <w:szCs w:val="22"/>
                <w:lang w:val="de-DE" w:eastAsia="en-US"/>
              </w:rPr>
              <w:t>ausschließlich</w:t>
            </w:r>
            <w:r w:rsidRPr="00122537">
              <w:rPr>
                <w:rFonts w:ascii="Aptos" w:hAnsi="Aptos" w:cstheme="minorHAnsi"/>
                <w:color w:val="FF0000"/>
                <w:sz w:val="22"/>
                <w:szCs w:val="22"/>
                <w:lang w:val="de-DE" w:eastAsia="en-US"/>
              </w:rPr>
              <w:t xml:space="preserve"> mit Mitteln aus dem </w:t>
            </w:r>
            <w:r w:rsidRPr="00122537">
              <w:rPr>
                <w:rFonts w:ascii="Aptos" w:hAnsi="Aptos" w:cstheme="minorHAnsi"/>
                <w:color w:val="FF0000"/>
                <w:sz w:val="22"/>
                <w:szCs w:val="22"/>
                <w:shd w:val="clear" w:color="auto" w:fill="D9E2F3" w:themeFill="accent1" w:themeFillTint="33"/>
                <w:lang w:val="de-DE" w:eastAsia="en-US"/>
              </w:rPr>
              <w:t>Europäischen Union – NextGenerationEU</w:t>
            </w:r>
            <w:r w:rsidRPr="00122537">
              <w:rPr>
                <w:rFonts w:ascii="Aptos" w:hAnsi="Aptos" w:cstheme="minorHAnsi"/>
                <w:color w:val="FF0000"/>
                <w:sz w:val="22"/>
                <w:szCs w:val="22"/>
                <w:shd w:val="clear" w:color="auto" w:fill="FFFFFF"/>
                <w:lang w:val="de-DE" w:eastAsia="en-US"/>
              </w:rPr>
              <w:t xml:space="preserve"> </w:t>
            </w:r>
            <w:r w:rsidRPr="00122537">
              <w:rPr>
                <w:rFonts w:ascii="Aptos" w:hAnsi="Aptos" w:cstheme="minorHAnsi"/>
                <w:color w:val="FF0000"/>
                <w:sz w:val="22"/>
                <w:szCs w:val="22"/>
                <w:lang w:val="de-DE" w:eastAsia="en-US"/>
              </w:rPr>
              <w:t>finanziert wird.</w:t>
            </w:r>
          </w:p>
          <w:p w14:paraId="4440C79F"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Mission: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04370591"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Komponente:</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33D0DD23"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Investitionsbereich: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rPr>
              <w:t xml:space="preserve">     </w:t>
            </w:r>
          </w:p>
          <w:p w14:paraId="411E97EF" w14:textId="70421FF5" w:rsidR="00AE0BF8" w:rsidRPr="00122537" w:rsidRDefault="00AE0BF8" w:rsidP="00C514AB">
            <w:pPr>
              <w:numPr>
                <w:ilvl w:val="0"/>
                <w:numId w:val="61"/>
              </w:numPr>
              <w:ind w:left="427"/>
              <w:jc w:val="left"/>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Finanziert von der Europäischen Union – Next Generation mit Euro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de-DE"/>
              </w:rPr>
              <w:t xml:space="preserve">      </w:t>
            </w:r>
          </w:p>
        </w:tc>
        <w:tc>
          <w:tcPr>
            <w:tcW w:w="1276" w:type="dxa"/>
            <w:gridSpan w:val="2"/>
            <w:shd w:val="clear" w:color="auto" w:fill="DEEAF6" w:themeFill="accent5" w:themeFillTint="33"/>
          </w:tcPr>
          <w:p w14:paraId="4DB77EC5" w14:textId="77777777" w:rsidR="00AE0BF8" w:rsidRPr="00122537" w:rsidRDefault="00AE0BF8" w:rsidP="00C514AB">
            <w:pPr>
              <w:widowControl w:val="0"/>
              <w:rPr>
                <w:rFonts w:ascii="Aptos" w:hAnsi="Aptos" w:cstheme="minorHAnsi"/>
                <w:color w:val="FF0000"/>
                <w:sz w:val="22"/>
                <w:szCs w:val="22"/>
                <w:lang w:val="de-DE"/>
              </w:rPr>
            </w:pPr>
          </w:p>
        </w:tc>
        <w:tc>
          <w:tcPr>
            <w:tcW w:w="4252" w:type="dxa"/>
            <w:gridSpan w:val="4"/>
            <w:shd w:val="clear" w:color="auto" w:fill="DEEAF6" w:themeFill="accent5" w:themeFillTint="33"/>
          </w:tcPr>
          <w:p w14:paraId="78A31DFA" w14:textId="77777777" w:rsidR="00AE0BF8" w:rsidRPr="00122537" w:rsidRDefault="00AE0BF8" w:rsidP="00C514AB">
            <w:pPr>
              <w:widowControl w:val="0"/>
              <w:tabs>
                <w:tab w:val="left" w:pos="1302"/>
              </w:tabs>
              <w:autoSpaceDE w:val="0"/>
              <w:autoSpaceDN w:val="0"/>
              <w:adjustRightInd w:val="0"/>
              <w:ind w:right="76"/>
              <w:rPr>
                <w:rFonts w:ascii="Aptos" w:hAnsi="Aptos" w:cstheme="minorHAnsi"/>
                <w:bCs/>
                <w:i/>
                <w:iCs/>
                <w:color w:val="4472C4" w:themeColor="accent1"/>
                <w:sz w:val="22"/>
                <w:szCs w:val="22"/>
                <w:lang w:val="it-IT"/>
              </w:rPr>
            </w:pPr>
            <w:r w:rsidRPr="00122537">
              <w:rPr>
                <w:rFonts w:ascii="Aptos" w:hAnsi="Aptos" w:cstheme="minorHAnsi"/>
                <w:bCs/>
                <w:i/>
                <w:iCs/>
                <w:color w:val="4472C4" w:themeColor="accent1"/>
                <w:sz w:val="22"/>
                <w:szCs w:val="22"/>
                <w:lang w:val="it-IT"/>
              </w:rPr>
              <w:t xml:space="preserve">Solo per appalti finanziati </w:t>
            </w:r>
            <w:r w:rsidRPr="00122537">
              <w:rPr>
                <w:rFonts w:ascii="Aptos" w:hAnsi="Aptos" w:cstheme="minorHAnsi"/>
                <w:b/>
                <w:i/>
                <w:iCs/>
                <w:color w:val="4472C4" w:themeColor="accent1"/>
                <w:sz w:val="22"/>
                <w:szCs w:val="22"/>
                <w:lang w:val="it-IT"/>
              </w:rPr>
              <w:t>esclusivamente</w:t>
            </w:r>
            <w:r w:rsidRPr="00122537">
              <w:rPr>
                <w:rFonts w:ascii="Aptos" w:hAnsi="Aptos" w:cstheme="minorHAnsi"/>
                <w:bCs/>
                <w:i/>
                <w:iCs/>
                <w:color w:val="4472C4" w:themeColor="accent1"/>
                <w:sz w:val="22"/>
                <w:szCs w:val="22"/>
                <w:lang w:val="it-IT"/>
              </w:rPr>
              <w:t>, in tutto o in parte, con le risorse previste dal PNRR-</w:t>
            </w:r>
            <w:r w:rsidRPr="00122537">
              <w:rPr>
                <w:rFonts w:ascii="Aptos" w:hAnsi="Aptos" w:cstheme="minorHAnsi"/>
                <w:color w:val="4472C4" w:themeColor="accent1"/>
                <w:sz w:val="22"/>
                <w:szCs w:val="22"/>
                <w:lang w:val="it-IT" w:eastAsia="it-IT"/>
              </w:rPr>
              <w:t xml:space="preserve"> NextGenerationEU</w:t>
            </w:r>
            <w:r w:rsidRPr="00122537">
              <w:rPr>
                <w:rFonts w:ascii="Aptos" w:hAnsi="Aptos" w:cstheme="minorHAnsi"/>
                <w:bCs/>
                <w:i/>
                <w:iCs/>
                <w:color w:val="4472C4" w:themeColor="accent1"/>
                <w:sz w:val="22"/>
                <w:szCs w:val="22"/>
                <w:lang w:val="it-IT"/>
              </w:rPr>
              <w:t>:</w:t>
            </w:r>
          </w:p>
          <w:p w14:paraId="24C20412" w14:textId="77777777" w:rsidR="00AE0BF8" w:rsidRPr="00122537" w:rsidRDefault="00AE0BF8" w:rsidP="00C514AB">
            <w:pPr>
              <w:widowControl w:val="0"/>
              <w:tabs>
                <w:tab w:val="left" w:pos="1302"/>
              </w:tabs>
              <w:autoSpaceDE w:val="0"/>
              <w:autoSpaceDN w:val="0"/>
              <w:adjustRightInd w:val="0"/>
              <w:ind w:right="76"/>
              <w:rPr>
                <w:rFonts w:ascii="Aptos" w:hAnsi="Aptos" w:cstheme="minorHAnsi"/>
                <w:bCs/>
                <w:i/>
                <w:iCs/>
                <w:color w:val="FF0000"/>
                <w:sz w:val="22"/>
                <w:szCs w:val="22"/>
                <w:lang w:val="it-IT"/>
              </w:rPr>
            </w:pPr>
          </w:p>
          <w:p w14:paraId="2A472E3E" w14:textId="3E058ACF" w:rsidR="00AE0BF8" w:rsidRPr="00122537" w:rsidRDefault="00AE0BF8" w:rsidP="00C514AB">
            <w:pPr>
              <w:pStyle w:val="Default"/>
              <w:widowControl w:val="0"/>
              <w:tabs>
                <w:tab w:val="left" w:pos="1302"/>
              </w:tabs>
              <w:ind w:right="76"/>
              <w:rPr>
                <w:rFonts w:ascii="Aptos" w:hAnsi="Aptos" w:cstheme="minorHAnsi"/>
                <w:color w:val="FF0000"/>
                <w:sz w:val="22"/>
                <w:szCs w:val="22"/>
                <w:lang w:eastAsia="en-US"/>
              </w:rPr>
            </w:pPr>
            <w:r w:rsidRPr="00122537">
              <w:rPr>
                <w:rFonts w:ascii="Aptos" w:hAnsi="Aptos" w:cstheme="minorHAnsi"/>
                <w:color w:val="FF0000"/>
                <w:sz w:val="22"/>
                <w:szCs w:val="22"/>
                <w:lang w:eastAsia="en-US"/>
              </w:rPr>
              <w:t xml:space="preserve">Si dà atto che l’appalto è finanziato, in tutto o in parte, </w:t>
            </w:r>
            <w:r w:rsidRPr="00122537">
              <w:rPr>
                <w:rFonts w:ascii="Aptos" w:hAnsi="Aptos" w:cstheme="minorHAnsi"/>
                <w:b/>
                <w:bCs/>
                <w:color w:val="FF0000"/>
                <w:sz w:val="22"/>
                <w:szCs w:val="22"/>
                <w:lang w:eastAsia="en-US"/>
              </w:rPr>
              <w:t>esclusivamente</w:t>
            </w:r>
            <w:r w:rsidRPr="00122537">
              <w:rPr>
                <w:rFonts w:ascii="Aptos" w:hAnsi="Aptos" w:cstheme="minorHAnsi"/>
                <w:color w:val="FF0000"/>
                <w:sz w:val="22"/>
                <w:szCs w:val="22"/>
                <w:lang w:eastAsia="en-US"/>
              </w:rPr>
              <w:t xml:space="preserve"> con fondi dell’Unione Europea – NextGenerationEU (PNRR).</w:t>
            </w:r>
          </w:p>
          <w:p w14:paraId="75AAF5F2" w14:textId="3AAA4172" w:rsidR="00AE0BF8" w:rsidRPr="00122537" w:rsidRDefault="00AE0BF8" w:rsidP="00C514AB">
            <w:pPr>
              <w:pStyle w:val="Default"/>
              <w:widowControl w:val="0"/>
              <w:tabs>
                <w:tab w:val="left" w:pos="1302"/>
              </w:tabs>
              <w:ind w:right="76"/>
              <w:rPr>
                <w:rFonts w:ascii="Aptos" w:hAnsi="Aptos" w:cstheme="minorHAnsi"/>
                <w:color w:val="FF0000"/>
                <w:sz w:val="22"/>
                <w:szCs w:val="22"/>
                <w:lang w:eastAsia="en-US"/>
              </w:rPr>
            </w:pPr>
          </w:p>
          <w:p w14:paraId="7D40FCDD"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Missione: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41319AD4"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Componente: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626C35B8" w14:textId="77777777" w:rsidR="00AE0BF8" w:rsidRPr="00122537" w:rsidRDefault="00AE0BF8" w:rsidP="00C514AB">
            <w:pPr>
              <w:numPr>
                <w:ilvl w:val="0"/>
                <w:numId w:val="61"/>
              </w:numPr>
              <w:ind w:left="427"/>
              <w:jc w:val="left"/>
              <w:rPr>
                <w:rFonts w:ascii="Aptos" w:hAnsi="Aptos" w:cstheme="minorHAnsi"/>
                <w:color w:val="FF0000"/>
                <w:sz w:val="22"/>
                <w:szCs w:val="22"/>
              </w:rPr>
            </w:pPr>
            <w:r w:rsidRPr="00122537">
              <w:rPr>
                <w:rFonts w:ascii="Aptos" w:hAnsi="Aptos" w:cstheme="minorHAnsi"/>
                <w:color w:val="FF0000"/>
                <w:sz w:val="22"/>
                <w:szCs w:val="22"/>
              </w:rPr>
              <w:t xml:space="preserve">Investimento di riferimento: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p>
          <w:p w14:paraId="13872855" w14:textId="735F677B" w:rsidR="00AE0BF8" w:rsidRPr="00122537" w:rsidRDefault="00AE0BF8" w:rsidP="00C514AB">
            <w:pPr>
              <w:numPr>
                <w:ilvl w:val="0"/>
                <w:numId w:val="61"/>
              </w:numPr>
              <w:ind w:left="427"/>
              <w:jc w:val="left"/>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Finanziato dall’Unione europea – Next Generation per euro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color w:val="FF0000"/>
                <w:sz w:val="22"/>
                <w:szCs w:val="22"/>
              </w:rPr>
              <w:fldChar w:fldCharType="end"/>
            </w:r>
          </w:p>
        </w:tc>
      </w:tr>
      <w:tr w:rsidR="00AE0BF8" w:rsidRPr="006A0AA2" w14:paraId="432F7590" w14:textId="77777777" w:rsidTr="00796200">
        <w:trPr>
          <w:gridAfter w:val="1"/>
          <w:wAfter w:w="27" w:type="dxa"/>
        </w:trPr>
        <w:tc>
          <w:tcPr>
            <w:tcW w:w="4394" w:type="dxa"/>
            <w:gridSpan w:val="4"/>
          </w:tcPr>
          <w:p w14:paraId="12C01754" w14:textId="77777777" w:rsidR="00AE0BF8" w:rsidRPr="00122537" w:rsidRDefault="00AE0BF8" w:rsidP="00C514AB">
            <w:pPr>
              <w:pStyle w:val="Default"/>
              <w:widowControl w:val="0"/>
              <w:tabs>
                <w:tab w:val="left" w:pos="1302"/>
              </w:tabs>
              <w:rPr>
                <w:rFonts w:ascii="Aptos" w:hAnsi="Aptos" w:cstheme="minorHAnsi"/>
                <w:b/>
                <w:bCs/>
                <w:iCs/>
                <w:color w:val="auto"/>
                <w:sz w:val="22"/>
                <w:szCs w:val="22"/>
                <w:lang w:eastAsia="en-US"/>
              </w:rPr>
            </w:pPr>
          </w:p>
        </w:tc>
        <w:tc>
          <w:tcPr>
            <w:tcW w:w="1276" w:type="dxa"/>
            <w:gridSpan w:val="2"/>
          </w:tcPr>
          <w:p w14:paraId="6E4BBF97"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6B01E808" w14:textId="77777777" w:rsidR="00AE0BF8" w:rsidRPr="00122537" w:rsidRDefault="00AE0BF8" w:rsidP="00C514AB">
            <w:pPr>
              <w:widowControl w:val="0"/>
              <w:ind w:right="105"/>
              <w:rPr>
                <w:rFonts w:ascii="Aptos" w:hAnsi="Aptos" w:cstheme="minorHAnsi"/>
                <w:b/>
                <w:bCs/>
                <w:iCs/>
                <w:color w:val="FF0000"/>
                <w:sz w:val="22"/>
                <w:szCs w:val="22"/>
                <w:lang w:val="it-IT"/>
              </w:rPr>
            </w:pPr>
          </w:p>
        </w:tc>
      </w:tr>
      <w:tr w:rsidR="00AE0BF8" w:rsidRPr="00796200" w14:paraId="0D60BB93" w14:textId="77777777" w:rsidTr="00796200">
        <w:trPr>
          <w:gridAfter w:val="1"/>
          <w:wAfter w:w="27" w:type="dxa"/>
        </w:trPr>
        <w:tc>
          <w:tcPr>
            <w:tcW w:w="4394" w:type="dxa"/>
            <w:gridSpan w:val="4"/>
            <w:shd w:val="clear" w:color="auto" w:fill="D9E2F3" w:themeFill="accent1" w:themeFillTint="33"/>
          </w:tcPr>
          <w:p w14:paraId="6B76EB94" w14:textId="77777777" w:rsidR="00AE0BF8" w:rsidRPr="00122537" w:rsidRDefault="00AE0BF8" w:rsidP="00C514AB">
            <w:pPr>
              <w:shd w:val="clear" w:color="auto" w:fill="DEEAF6" w:themeFill="accent5" w:themeFillTint="33"/>
              <w:rPr>
                <w:rFonts w:ascii="Aptos" w:eastAsia="Calibri" w:hAnsi="Aptos" w:cstheme="minorHAnsi"/>
                <w:color w:val="2F5597"/>
                <w:sz w:val="22"/>
                <w:szCs w:val="22"/>
                <w:lang w:val="de-DE"/>
              </w:rPr>
            </w:pPr>
            <w:r w:rsidRPr="00122537">
              <w:rPr>
                <w:rFonts w:ascii="Aptos" w:hAnsi="Aptos" w:cstheme="minorHAnsi"/>
                <w:bCs/>
                <w:i/>
                <w:iCs/>
                <w:color w:val="4472C4" w:themeColor="accent1"/>
                <w:sz w:val="22"/>
                <w:szCs w:val="22"/>
                <w:lang w:val="de-DE"/>
              </w:rPr>
              <w:t>[beizubehalten nur im Falle der Anwendung der DNSH-Verpflichtungen – Angabe der für den Auftrag/Eingriff geltenden Regelung]</w:t>
            </w:r>
          </w:p>
          <w:p w14:paraId="4C38833A" w14:textId="77777777" w:rsidR="00AE0BF8" w:rsidRPr="00122537" w:rsidRDefault="00AE0BF8" w:rsidP="00C514AB">
            <w:pPr>
              <w:shd w:val="clear" w:color="auto" w:fill="DEEAF6" w:themeFill="accent5" w:themeFillTint="33"/>
              <w:rPr>
                <w:rFonts w:ascii="Aptos" w:hAnsi="Aptos" w:cstheme="minorHAnsi"/>
                <w:noProof/>
                <w:color w:val="FF0000"/>
                <w:sz w:val="22"/>
                <w:szCs w:val="22"/>
                <w:lang w:val="de-DE"/>
              </w:rPr>
            </w:pPr>
          </w:p>
          <w:p w14:paraId="2F0F28A7" w14:textId="77777777" w:rsidR="00AE0BF8" w:rsidRPr="00122537" w:rsidRDefault="00AE0BF8" w:rsidP="00C514AB">
            <w:pPr>
              <w:shd w:val="clear" w:color="auto" w:fill="DEEAF6" w:themeFill="accent5" w:themeFillTint="33"/>
              <w:rPr>
                <w:rFonts w:ascii="Aptos" w:hAnsi="Aptos" w:cstheme="minorHAnsi"/>
                <w:noProof/>
                <w:color w:val="FF0000"/>
                <w:sz w:val="22"/>
                <w:szCs w:val="22"/>
                <w:lang w:val="de-DE"/>
              </w:rPr>
            </w:pPr>
            <w:r w:rsidRPr="00122537">
              <w:rPr>
                <w:rFonts w:ascii="Aptos" w:hAnsi="Aptos" w:cstheme="minorHAnsi"/>
                <w:noProof/>
                <w:color w:val="FF0000"/>
                <w:sz w:val="22"/>
                <w:szCs w:val="22"/>
                <w:lang w:val="de-DE"/>
              </w:rPr>
              <w:t xml:space="preserve">Leistungen, die den spezifischen Verpflichtungen unterliegen, die Umwelt nicht erheblich zu schädigen sog. „Do No Significant HARM“ (DNSH) im Sinne von Artikel 17 der Verordnung (EU) 2020/85 und in Umsetzung der „Anwendungsleitlinie für die Einhaltung </w:t>
            </w:r>
            <w:r w:rsidRPr="00122537">
              <w:rPr>
                <w:rFonts w:ascii="Aptos" w:hAnsi="Aptos" w:cstheme="minorHAnsi"/>
                <w:noProof/>
                <w:color w:val="FF0000"/>
                <w:sz w:val="22"/>
                <w:szCs w:val="22"/>
                <w:lang w:val="de-DE"/>
              </w:rPr>
              <w:lastRenderedPageBreak/>
              <w:t>des Grundsatzes der Vermeidung erheblicher Umweltschäden (sog. DNSH)“, die dem Rundschreiben des MEF-RGS vom 13. Oktober 2022, Nr. 33 beigefügt ist. Es gilt die Regelung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color w:val="FF0000"/>
                <w:sz w:val="22"/>
                <w:szCs w:val="22"/>
              </w:rPr>
              <w:fldChar w:fldCharType="end"/>
            </w:r>
            <w:r w:rsidRPr="00122537">
              <w:rPr>
                <w:rFonts w:ascii="Aptos" w:hAnsi="Aptos" w:cstheme="minorHAnsi"/>
                <w:noProof/>
                <w:color w:val="FF0000"/>
                <w:sz w:val="22"/>
                <w:szCs w:val="22"/>
                <w:lang w:val="de-DE"/>
              </w:rPr>
              <w:t>;  </w:t>
            </w:r>
          </w:p>
          <w:p w14:paraId="4D5C4EBA" w14:textId="77777777" w:rsidR="00AE0BF8" w:rsidRPr="00122537" w:rsidRDefault="00AE0BF8" w:rsidP="00C514AB">
            <w:pPr>
              <w:pStyle w:val="Default"/>
              <w:widowControl w:val="0"/>
              <w:tabs>
                <w:tab w:val="left" w:pos="1302"/>
              </w:tabs>
              <w:rPr>
                <w:rFonts w:ascii="Aptos" w:hAnsi="Aptos" w:cstheme="minorHAnsi"/>
                <w:b/>
                <w:bCs/>
                <w:iCs/>
                <w:color w:val="auto"/>
                <w:sz w:val="22"/>
                <w:szCs w:val="22"/>
                <w:lang w:val="de-DE" w:eastAsia="en-US"/>
              </w:rPr>
            </w:pPr>
          </w:p>
        </w:tc>
        <w:tc>
          <w:tcPr>
            <w:tcW w:w="1276" w:type="dxa"/>
            <w:gridSpan w:val="2"/>
            <w:shd w:val="clear" w:color="auto" w:fill="D9E2F3" w:themeFill="accent1" w:themeFillTint="33"/>
          </w:tcPr>
          <w:p w14:paraId="69451A32" w14:textId="77777777" w:rsidR="00AE0BF8" w:rsidRPr="00122537" w:rsidRDefault="00AE0BF8" w:rsidP="00C514AB">
            <w:pPr>
              <w:widowControl w:val="0"/>
              <w:rPr>
                <w:rFonts w:ascii="Aptos" w:hAnsi="Aptos" w:cstheme="minorHAnsi"/>
                <w:sz w:val="22"/>
                <w:szCs w:val="22"/>
                <w:lang w:val="de-DE"/>
              </w:rPr>
            </w:pPr>
          </w:p>
        </w:tc>
        <w:tc>
          <w:tcPr>
            <w:tcW w:w="4252" w:type="dxa"/>
            <w:gridSpan w:val="4"/>
            <w:shd w:val="clear" w:color="auto" w:fill="D9E2F3" w:themeFill="accent1" w:themeFillTint="33"/>
          </w:tcPr>
          <w:p w14:paraId="4DF6A4D2" w14:textId="77777777" w:rsidR="00AE0BF8" w:rsidRPr="00122537" w:rsidRDefault="00AE0BF8" w:rsidP="00C514AB">
            <w:pPr>
              <w:shd w:val="clear" w:color="auto" w:fill="DEEAF6" w:themeFill="accent5" w:themeFillTint="33"/>
              <w:rPr>
                <w:rFonts w:ascii="Aptos" w:hAnsi="Aptos" w:cstheme="minorHAnsi"/>
                <w:bCs/>
                <w:i/>
                <w:iCs/>
                <w:color w:val="4472C4" w:themeColor="accent1"/>
                <w:sz w:val="22"/>
                <w:szCs w:val="22"/>
                <w:lang w:val="it-IT"/>
              </w:rPr>
            </w:pPr>
            <w:r w:rsidRPr="00122537">
              <w:rPr>
                <w:rFonts w:ascii="Aptos" w:hAnsi="Aptos" w:cstheme="minorHAnsi"/>
                <w:bCs/>
                <w:i/>
                <w:iCs/>
                <w:color w:val="4472C4" w:themeColor="accent1"/>
                <w:sz w:val="22"/>
                <w:szCs w:val="22"/>
                <w:lang w:val="it-IT"/>
              </w:rPr>
              <w:t>[Lasciare solo in caso di applicazione dei vincoli DNSH - indicare il Regime applicato all‘intervento] </w:t>
            </w:r>
          </w:p>
          <w:p w14:paraId="0A1DFE55" w14:textId="77777777" w:rsidR="00AE0BF8" w:rsidRPr="00122537" w:rsidRDefault="00AE0BF8" w:rsidP="00C514AB">
            <w:pPr>
              <w:shd w:val="clear" w:color="auto" w:fill="DEEAF6" w:themeFill="accent5" w:themeFillTint="33"/>
              <w:rPr>
                <w:rFonts w:ascii="Aptos" w:eastAsia="Calibri" w:hAnsi="Aptos" w:cstheme="minorHAnsi"/>
                <w:i/>
                <w:iCs/>
                <w:color w:val="4472C4"/>
                <w:sz w:val="22"/>
                <w:szCs w:val="22"/>
                <w:bdr w:val="none" w:sz="0" w:space="0" w:color="auto" w:frame="1"/>
                <w:lang w:val="it-IT" w:eastAsia="it-IT"/>
              </w:rPr>
            </w:pPr>
          </w:p>
          <w:p w14:paraId="3BB2C7E3" w14:textId="77777777" w:rsidR="00AE0BF8" w:rsidRPr="00122537" w:rsidRDefault="00AE0BF8" w:rsidP="00C514AB">
            <w:pPr>
              <w:shd w:val="clear" w:color="auto" w:fill="DEEAF6" w:themeFill="accent5" w:themeFillTint="33"/>
              <w:rPr>
                <w:rFonts w:ascii="Aptos" w:hAnsi="Aptos" w:cstheme="minorHAnsi"/>
                <w:noProof/>
                <w:color w:val="FF0000"/>
                <w:sz w:val="22"/>
                <w:szCs w:val="22"/>
                <w:lang w:val="it-IT"/>
              </w:rPr>
            </w:pPr>
          </w:p>
          <w:p w14:paraId="1B0AEE32" w14:textId="54AB3478" w:rsidR="00AE0BF8" w:rsidRPr="00122537" w:rsidRDefault="00AE0BF8" w:rsidP="00C514AB">
            <w:pPr>
              <w:widowControl w:val="0"/>
              <w:ind w:right="105"/>
              <w:rPr>
                <w:rFonts w:ascii="Aptos" w:hAnsi="Aptos" w:cstheme="minorHAnsi"/>
                <w:b/>
                <w:bCs/>
                <w:iCs/>
                <w:color w:val="FF0000"/>
                <w:sz w:val="22"/>
                <w:szCs w:val="22"/>
                <w:lang w:val="it-IT"/>
              </w:rPr>
            </w:pPr>
            <w:r w:rsidRPr="00122537">
              <w:rPr>
                <w:rFonts w:ascii="Aptos" w:hAnsi="Aptos" w:cstheme="minorHAnsi"/>
                <w:noProof/>
                <w:color w:val="FF0000"/>
                <w:sz w:val="22"/>
                <w:szCs w:val="22"/>
                <w:lang w:val="it-IT"/>
              </w:rPr>
              <w:t xml:space="preserve">Prestazioni soggette agli obblighi specifici del non arrecare danno significativo agli obiettivi ambientali cd “Do No Significant Harm“(DNSH), ai sensi dell'articolo 17 del Regolamento (UE) 2020/85 e in attuazione </w:t>
            </w:r>
            <w:r w:rsidRPr="00122537">
              <w:rPr>
                <w:rFonts w:ascii="Aptos" w:hAnsi="Aptos" w:cstheme="minorHAnsi"/>
                <w:noProof/>
                <w:color w:val="FF0000"/>
                <w:sz w:val="22"/>
                <w:szCs w:val="22"/>
                <w:lang w:val="it-IT"/>
              </w:rPr>
              <w:lastRenderedPageBreak/>
              <w:t>della “Guida Operativa per il rispetto del Principio di non arrecare danno significativo all’ambiente (cd. DNSH)” allegata alla Circolare MEF-RGS del 13 ottobre 2022, n. 33. Si applica il Regime</w:t>
            </w:r>
            <w:r w:rsidRPr="00122537">
              <w:rPr>
                <w:rFonts w:ascii="Aptos" w:eastAsia="Calibri" w:hAnsi="Aptos" w:cstheme="minorHAnsi"/>
                <w:color w:val="FF0000"/>
                <w:sz w:val="22"/>
                <w:szCs w:val="22"/>
                <w:bdr w:val="none" w:sz="0" w:space="0" w:color="auto" w:frame="1"/>
                <w:lang w:val="it-IT" w:eastAsia="it-IT"/>
              </w:rPr>
              <w:t xml:space="preserve"> </w:t>
            </w:r>
            <w:r w:rsidRPr="00122537">
              <w:rPr>
                <w:rFonts w:ascii="Aptos" w:hAnsi="Aptos" w:cstheme="minorHAnsi"/>
                <w:color w:val="FF0000"/>
                <w:sz w:val="22"/>
                <w:szCs w:val="22"/>
              </w:rPr>
              <w:fldChar w:fldCharType="begin">
                <w:ffData>
                  <w:name w:val="Testo172"/>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color w:val="FF0000"/>
                <w:sz w:val="22"/>
                <w:szCs w:val="22"/>
              </w:rPr>
              <w:fldChar w:fldCharType="end"/>
            </w:r>
            <w:r w:rsidRPr="00122537">
              <w:rPr>
                <w:rFonts w:ascii="Aptos" w:eastAsia="Calibri" w:hAnsi="Aptos" w:cstheme="minorHAnsi"/>
                <w:color w:val="FF0000"/>
                <w:sz w:val="22"/>
                <w:szCs w:val="22"/>
                <w:bdr w:val="none" w:sz="0" w:space="0" w:color="auto" w:frame="1"/>
                <w:lang w:val="it-IT" w:eastAsia="it-IT"/>
              </w:rPr>
              <w:t xml:space="preserve"> ;</w:t>
            </w:r>
            <w:r w:rsidRPr="00122537">
              <w:rPr>
                <w:rFonts w:ascii="Aptos" w:eastAsia="Calibri" w:hAnsi="Aptos" w:cstheme="minorHAnsi"/>
                <w:color w:val="000000"/>
                <w:sz w:val="22"/>
                <w:szCs w:val="22"/>
                <w:lang w:val="it-IT" w:eastAsia="it-IT"/>
              </w:rPr>
              <w:t> </w:t>
            </w:r>
            <w:r w:rsidRPr="00122537">
              <w:rPr>
                <w:rFonts w:ascii="Aptos" w:eastAsia="Calibri" w:hAnsi="Aptos" w:cstheme="minorHAnsi"/>
                <w:color w:val="242424"/>
                <w:sz w:val="22"/>
                <w:szCs w:val="22"/>
                <w:lang w:val="it-IT" w:eastAsia="it-IT"/>
              </w:rPr>
              <w:t> </w:t>
            </w:r>
          </w:p>
        </w:tc>
      </w:tr>
      <w:tr w:rsidR="00AE0BF8" w:rsidRPr="00796200" w14:paraId="5AE33767" w14:textId="77777777" w:rsidTr="00796200">
        <w:trPr>
          <w:gridAfter w:val="1"/>
          <w:wAfter w:w="27" w:type="dxa"/>
        </w:trPr>
        <w:tc>
          <w:tcPr>
            <w:tcW w:w="4394" w:type="dxa"/>
            <w:gridSpan w:val="4"/>
          </w:tcPr>
          <w:p w14:paraId="794FEFBD" w14:textId="77777777" w:rsidR="00AE0BF8" w:rsidRPr="00122537" w:rsidRDefault="00AE0BF8" w:rsidP="00C514AB">
            <w:pPr>
              <w:pStyle w:val="Default"/>
              <w:widowControl w:val="0"/>
              <w:tabs>
                <w:tab w:val="left" w:pos="1302"/>
              </w:tabs>
              <w:rPr>
                <w:rFonts w:ascii="Aptos" w:hAnsi="Aptos" w:cstheme="minorHAnsi"/>
                <w:b/>
                <w:bCs/>
                <w:iCs/>
                <w:color w:val="auto"/>
                <w:sz w:val="22"/>
                <w:szCs w:val="22"/>
                <w:lang w:eastAsia="en-US"/>
              </w:rPr>
            </w:pPr>
          </w:p>
        </w:tc>
        <w:tc>
          <w:tcPr>
            <w:tcW w:w="1276" w:type="dxa"/>
            <w:gridSpan w:val="2"/>
          </w:tcPr>
          <w:p w14:paraId="0AAD1CF3"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2E3C5059" w14:textId="77777777" w:rsidR="00AE0BF8" w:rsidRPr="00122537" w:rsidRDefault="00AE0BF8" w:rsidP="00C514AB">
            <w:pPr>
              <w:widowControl w:val="0"/>
              <w:ind w:right="105"/>
              <w:rPr>
                <w:rFonts w:ascii="Aptos" w:hAnsi="Aptos" w:cstheme="minorHAnsi"/>
                <w:b/>
                <w:bCs/>
                <w:iCs/>
                <w:color w:val="FF0000"/>
                <w:sz w:val="22"/>
                <w:szCs w:val="22"/>
                <w:lang w:val="it-IT"/>
              </w:rPr>
            </w:pPr>
          </w:p>
        </w:tc>
      </w:tr>
      <w:tr w:rsidR="00AE0BF8" w:rsidRPr="00122537" w14:paraId="3185462B" w14:textId="77777777" w:rsidTr="00796200">
        <w:trPr>
          <w:gridAfter w:val="1"/>
          <w:wAfter w:w="27" w:type="dxa"/>
        </w:trPr>
        <w:tc>
          <w:tcPr>
            <w:tcW w:w="4394" w:type="dxa"/>
            <w:gridSpan w:val="4"/>
          </w:tcPr>
          <w:p w14:paraId="1B4C7027" w14:textId="77777777" w:rsidR="00AE0BF8" w:rsidRPr="00122537" w:rsidRDefault="00AE0BF8" w:rsidP="00C514AB">
            <w:pPr>
              <w:widowControl w:val="0"/>
              <w:ind w:left="425" w:hanging="425"/>
              <w:rPr>
                <w:rFonts w:ascii="Aptos" w:hAnsi="Aptos" w:cstheme="minorHAnsi"/>
                <w:b/>
                <w:bCs/>
                <w:i/>
                <w:iCs/>
                <w:sz w:val="22"/>
                <w:szCs w:val="22"/>
                <w:lang w:val="de-DE"/>
              </w:rPr>
            </w:pPr>
            <w:bookmarkStart w:id="16" w:name="_Hlk137797128"/>
            <w:r w:rsidRPr="00122537">
              <w:rPr>
                <w:rFonts w:ascii="Aptos" w:hAnsi="Aptos" w:cstheme="minorHAnsi"/>
                <w:b/>
                <w:bCs/>
                <w:i/>
                <w:iCs/>
                <w:sz w:val="22"/>
                <w:szCs w:val="22"/>
                <w:lang w:val="de-DE"/>
              </w:rPr>
              <w:t xml:space="preserve">2.2. Vergütung des Auftrags </w:t>
            </w:r>
          </w:p>
        </w:tc>
        <w:tc>
          <w:tcPr>
            <w:tcW w:w="1276" w:type="dxa"/>
            <w:gridSpan w:val="2"/>
          </w:tcPr>
          <w:p w14:paraId="5E774828"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21180505" w14:textId="77777777" w:rsidR="00AE0BF8" w:rsidRPr="00122537" w:rsidRDefault="00AE0BF8" w:rsidP="00C514AB">
            <w:pPr>
              <w:widowControl w:val="0"/>
              <w:ind w:left="426" w:hanging="426"/>
              <w:rPr>
                <w:rFonts w:ascii="Aptos" w:hAnsi="Aptos" w:cstheme="minorHAnsi"/>
                <w:b/>
                <w:bCs/>
                <w:i/>
                <w:iCs/>
                <w:sz w:val="22"/>
                <w:szCs w:val="22"/>
                <w:lang w:val="it-IT"/>
              </w:rPr>
            </w:pPr>
            <w:r w:rsidRPr="00122537">
              <w:rPr>
                <w:rFonts w:ascii="Aptos" w:hAnsi="Aptos" w:cstheme="minorHAnsi"/>
                <w:b/>
                <w:bCs/>
                <w:i/>
                <w:iCs/>
                <w:sz w:val="22"/>
                <w:szCs w:val="22"/>
                <w:lang w:val="it-IT"/>
              </w:rPr>
              <w:t xml:space="preserve">2.2. Corrispettivo dell’appalto </w:t>
            </w:r>
          </w:p>
        </w:tc>
      </w:tr>
      <w:tr w:rsidR="00AE0BF8" w:rsidRPr="00796200" w14:paraId="09304528" w14:textId="77777777" w:rsidTr="00796200">
        <w:trPr>
          <w:gridAfter w:val="1"/>
          <w:wAfter w:w="27" w:type="dxa"/>
        </w:trPr>
        <w:tc>
          <w:tcPr>
            <w:tcW w:w="4394" w:type="dxa"/>
            <w:gridSpan w:val="4"/>
          </w:tcPr>
          <w:p w14:paraId="32FBD84E" w14:textId="1D355AE7" w:rsidR="00AE0BF8" w:rsidRPr="00122537" w:rsidRDefault="00AE0BF8" w:rsidP="00C514AB">
            <w:pPr>
              <w:pStyle w:val="Default"/>
              <w:widowControl w:val="0"/>
              <w:tabs>
                <w:tab w:val="left" w:pos="1302"/>
              </w:tabs>
              <w:rPr>
                <w:rFonts w:ascii="Aptos" w:hAnsi="Aptos" w:cstheme="minorHAnsi"/>
                <w:b/>
                <w:bCs/>
                <w:iCs/>
                <w:color w:val="4472C4" w:themeColor="accent1"/>
                <w:sz w:val="22"/>
                <w:szCs w:val="22"/>
                <w:lang w:val="de-DE" w:eastAsia="en-US"/>
              </w:rPr>
            </w:pPr>
            <w:r w:rsidRPr="00122537">
              <w:rPr>
                <w:rFonts w:ascii="Aptos" w:hAnsi="Aptos" w:cstheme="minorHAnsi"/>
                <w:b/>
                <w:bCs/>
                <w:iCs/>
                <w:color w:val="4472C4" w:themeColor="accent1"/>
                <w:sz w:val="22"/>
                <w:szCs w:val="22"/>
                <w:lang w:val="de-DE" w:eastAsia="en-US"/>
              </w:rPr>
              <w:t>Die öffentlichen Auftraggeber erteilen, gemäß Art. 33 LG 16/2015, den Zuschlag auf der Grundlage des besten Preis-Leistungs-Verhältnisses oder auf Grundlage des Preises, in der Regel nach Anwendung des Einheitspreisverfahrens.</w:t>
            </w:r>
          </w:p>
          <w:p w14:paraId="28DAD2A8" w14:textId="43E1ECF5" w:rsidR="00AE0BF8" w:rsidRPr="00122537" w:rsidRDefault="00AE0BF8" w:rsidP="00C514AB">
            <w:pPr>
              <w:pStyle w:val="Default"/>
              <w:widowControl w:val="0"/>
              <w:tabs>
                <w:tab w:val="left" w:pos="1302"/>
              </w:tabs>
              <w:rPr>
                <w:rFonts w:ascii="Aptos" w:hAnsi="Aptos" w:cstheme="minorHAnsi"/>
                <w:b/>
                <w:bCs/>
                <w:iCs/>
                <w:color w:val="4472C4" w:themeColor="accent1"/>
                <w:sz w:val="22"/>
                <w:szCs w:val="22"/>
                <w:lang w:val="de-DE" w:eastAsia="en-US"/>
              </w:rPr>
            </w:pPr>
            <w:r w:rsidRPr="00122537">
              <w:rPr>
                <w:rFonts w:ascii="Aptos" w:hAnsi="Aptos" w:cstheme="minorHAnsi"/>
                <w:b/>
                <w:bCs/>
                <w:iCs/>
                <w:color w:val="4472C4" w:themeColor="accent1"/>
                <w:sz w:val="22"/>
                <w:szCs w:val="22"/>
                <w:lang w:val="de-DE" w:eastAsia="en-US"/>
              </w:rPr>
              <w:t>Im Vergabevermerk die Wahl des Preisesabschlags begründen.</w:t>
            </w:r>
          </w:p>
          <w:p w14:paraId="675A3F1E" w14:textId="77777777" w:rsidR="00AE0BF8" w:rsidRPr="00122537" w:rsidRDefault="00AE0BF8" w:rsidP="00C514AB">
            <w:pPr>
              <w:pStyle w:val="Default"/>
              <w:widowControl w:val="0"/>
              <w:tabs>
                <w:tab w:val="left" w:pos="1302"/>
              </w:tabs>
              <w:rPr>
                <w:rFonts w:ascii="Aptos" w:hAnsi="Aptos" w:cstheme="minorHAnsi"/>
                <w:b/>
                <w:bCs/>
                <w:iCs/>
                <w:color w:val="4472C4" w:themeColor="accent1"/>
                <w:sz w:val="22"/>
                <w:szCs w:val="22"/>
                <w:lang w:val="de-DE" w:eastAsia="en-US"/>
              </w:rPr>
            </w:pPr>
          </w:p>
          <w:p w14:paraId="60E19FAF" w14:textId="117EFC14" w:rsidR="00AE0BF8" w:rsidRPr="00122537" w:rsidRDefault="00AE0BF8" w:rsidP="00C514AB">
            <w:pPr>
              <w:pStyle w:val="Default"/>
              <w:widowControl w:val="0"/>
              <w:tabs>
                <w:tab w:val="left" w:pos="1302"/>
              </w:tabs>
              <w:rPr>
                <w:rFonts w:ascii="Aptos" w:hAnsi="Aptos" w:cstheme="minorHAnsi"/>
                <w:b/>
                <w:bCs/>
                <w:iCs/>
                <w:color w:val="4472C4" w:themeColor="accent1"/>
                <w:sz w:val="22"/>
                <w:szCs w:val="22"/>
                <w:lang w:val="de-DE" w:eastAsia="en-US"/>
              </w:rPr>
            </w:pPr>
            <w:r w:rsidRPr="00122537">
              <w:rPr>
                <w:rFonts w:ascii="Aptos" w:hAnsi="Aptos" w:cstheme="minorHAnsi"/>
                <w:b/>
                <w:bCs/>
                <w:iCs/>
                <w:color w:val="4472C4" w:themeColor="accent1"/>
                <w:sz w:val="22"/>
                <w:szCs w:val="22"/>
                <w:lang w:val="de-DE" w:eastAsia="en-US"/>
              </w:rPr>
              <w:t xml:space="preserve">Gemäß Art. 47 des LG 16/2015: </w:t>
            </w:r>
            <w:r w:rsidRPr="00122537">
              <w:rPr>
                <w:rFonts w:ascii="Aptos" w:hAnsi="Aptos" w:cstheme="minorHAnsi"/>
                <w:iCs/>
                <w:color w:val="4472C4" w:themeColor="accent1"/>
                <w:sz w:val="22"/>
                <w:szCs w:val="22"/>
                <w:lang w:val="de-DE" w:eastAsia="en-US"/>
              </w:rPr>
              <w:t>“</w:t>
            </w:r>
            <w:r w:rsidRPr="00122537">
              <w:rPr>
                <w:rFonts w:ascii="Aptos" w:hAnsi="Aptos" w:cstheme="minorHAnsi"/>
                <w:i/>
                <w:color w:val="4472C4" w:themeColor="accent1"/>
                <w:sz w:val="22"/>
                <w:szCs w:val="22"/>
                <w:lang w:val="de-DE" w:eastAsia="en-US"/>
              </w:rPr>
              <w:t xml:space="preserve">Die Verträge für öffentliche Bauaufträge können pauschal oder auf Maß oder zum Teil pauschal und zum Teil auf Maß abgeschlossen werden. </w:t>
            </w:r>
            <w:r w:rsidRPr="00122537">
              <w:rPr>
                <w:rFonts w:ascii="Aptos" w:hAnsi="Aptos" w:cstheme="minorHAnsi"/>
                <w:b/>
                <w:bCs/>
                <w:i/>
                <w:color w:val="4472C4" w:themeColor="accent1"/>
                <w:sz w:val="22"/>
                <w:szCs w:val="22"/>
                <w:lang w:val="de-DE" w:eastAsia="en-US"/>
              </w:rPr>
              <w:t xml:space="preserve">Der/Die </w:t>
            </w:r>
            <w:r w:rsidRPr="00122537">
              <w:rPr>
                <w:rFonts w:ascii="Aptos" w:hAnsi="Aptos" w:cstheme="minorHAnsi"/>
                <w:b/>
                <w:bCs/>
                <w:i/>
                <w:color w:val="4472C4" w:themeColor="accent1"/>
                <w:sz w:val="22"/>
                <w:szCs w:val="22"/>
                <w:u w:val="single"/>
                <w:lang w:val="de-DE" w:eastAsia="en-US"/>
              </w:rPr>
              <w:t>EPV kann auf einen Pauschalauftrag zurückgreifen</w:t>
            </w:r>
            <w:r w:rsidRPr="00122537">
              <w:rPr>
                <w:rFonts w:ascii="Aptos" w:hAnsi="Aptos" w:cstheme="minorHAnsi"/>
                <w:i/>
                <w:color w:val="4472C4" w:themeColor="accent1"/>
                <w:sz w:val="22"/>
                <w:szCs w:val="22"/>
                <w:u w:val="single"/>
                <w:lang w:val="de-DE" w:eastAsia="en-US"/>
              </w:rPr>
              <w:t xml:space="preserve">, </w:t>
            </w:r>
            <w:r w:rsidRPr="00122537">
              <w:rPr>
                <w:rFonts w:ascii="Aptos" w:hAnsi="Aptos" w:cstheme="minorHAnsi"/>
                <w:b/>
                <w:bCs/>
                <w:i/>
                <w:color w:val="4472C4" w:themeColor="accent1"/>
                <w:sz w:val="22"/>
                <w:szCs w:val="22"/>
                <w:u w:val="single"/>
                <w:lang w:val="de-DE" w:eastAsia="en-US"/>
              </w:rPr>
              <w:t>wobei diese Entscheidung ausdrücklich</w:t>
            </w:r>
            <w:r w:rsidRPr="00122537">
              <w:rPr>
                <w:rFonts w:ascii="Aptos" w:hAnsi="Aptos" w:cstheme="minorHAnsi"/>
                <w:i/>
                <w:color w:val="4472C4" w:themeColor="accent1"/>
                <w:sz w:val="22"/>
                <w:szCs w:val="22"/>
                <w:lang w:val="de-DE" w:eastAsia="en-US"/>
              </w:rPr>
              <w:t xml:space="preserve"> aufgrund der spezifischen Merkmale des Bauwerks oder der Arbeiten </w:t>
            </w:r>
            <w:r w:rsidRPr="00122537">
              <w:rPr>
                <w:rFonts w:ascii="Aptos" w:hAnsi="Aptos" w:cstheme="minorHAnsi"/>
                <w:b/>
                <w:bCs/>
                <w:i/>
                <w:color w:val="4472C4" w:themeColor="accent1"/>
                <w:sz w:val="22"/>
                <w:szCs w:val="22"/>
                <w:u w:val="single"/>
                <w:lang w:val="de-DE" w:eastAsia="en-US"/>
              </w:rPr>
              <w:t>zu begründen ist</w:t>
            </w:r>
            <w:r w:rsidR="00B0310B" w:rsidRPr="00122537">
              <w:rPr>
                <w:rFonts w:ascii="Aptos" w:hAnsi="Aptos" w:cstheme="minorHAnsi"/>
                <w:iCs/>
                <w:color w:val="4472C4" w:themeColor="accent1"/>
                <w:sz w:val="22"/>
                <w:szCs w:val="22"/>
                <w:lang w:val="de-DE" w:eastAsia="en-US"/>
              </w:rPr>
              <w:t>“.</w:t>
            </w:r>
          </w:p>
        </w:tc>
        <w:tc>
          <w:tcPr>
            <w:tcW w:w="1276" w:type="dxa"/>
            <w:gridSpan w:val="2"/>
          </w:tcPr>
          <w:p w14:paraId="4AB7E207" w14:textId="77777777" w:rsidR="00AE0BF8" w:rsidRPr="00122537" w:rsidRDefault="00AE0BF8" w:rsidP="00C514AB">
            <w:pPr>
              <w:widowControl w:val="0"/>
              <w:rPr>
                <w:rFonts w:ascii="Aptos" w:hAnsi="Aptos" w:cstheme="minorHAnsi"/>
                <w:color w:val="4472C4" w:themeColor="accent1"/>
                <w:sz w:val="22"/>
                <w:szCs w:val="22"/>
                <w:lang w:val="de-DE"/>
              </w:rPr>
            </w:pPr>
          </w:p>
        </w:tc>
        <w:tc>
          <w:tcPr>
            <w:tcW w:w="4252" w:type="dxa"/>
            <w:gridSpan w:val="4"/>
          </w:tcPr>
          <w:p w14:paraId="4F707DAD" w14:textId="17BF188E" w:rsidR="00AE0BF8" w:rsidRPr="00122537" w:rsidRDefault="00AE0BF8" w:rsidP="00C514AB">
            <w:pPr>
              <w:widowControl w:val="0"/>
              <w:ind w:right="105"/>
              <w:rPr>
                <w:rFonts w:ascii="Aptos" w:hAnsi="Aptos" w:cstheme="minorHAnsi"/>
                <w:b/>
                <w:bCs/>
                <w:iCs/>
                <w:color w:val="4472C4" w:themeColor="accent1"/>
                <w:sz w:val="22"/>
                <w:szCs w:val="22"/>
                <w:lang w:val="it-IT"/>
              </w:rPr>
            </w:pPr>
            <w:r w:rsidRPr="00122537">
              <w:rPr>
                <w:rFonts w:ascii="Aptos" w:hAnsi="Aptos" w:cstheme="minorHAnsi"/>
                <w:b/>
                <w:bCs/>
                <w:iCs/>
                <w:color w:val="4472C4" w:themeColor="accent1"/>
                <w:sz w:val="22"/>
                <w:szCs w:val="22"/>
                <w:lang w:val="it-IT"/>
              </w:rPr>
              <w:t>Ai sensi dell´art. 33 LP 16/2015 le amministrazioni aggiudicatrici procedono all’aggiudicazione degli appalti sulla base del miglior rapporto qualità-prezzo o sulla base del prezzo, di norma applicando la procedura a prezzi unitari.</w:t>
            </w:r>
          </w:p>
          <w:p w14:paraId="32804CA7" w14:textId="77777777" w:rsidR="00AE0BF8" w:rsidRPr="00122537" w:rsidRDefault="00AE0BF8" w:rsidP="00C514AB">
            <w:pPr>
              <w:widowControl w:val="0"/>
              <w:ind w:right="105"/>
              <w:rPr>
                <w:rFonts w:ascii="Aptos" w:hAnsi="Aptos" w:cstheme="minorHAnsi"/>
                <w:b/>
                <w:bCs/>
                <w:iCs/>
                <w:color w:val="4472C4" w:themeColor="accent1"/>
                <w:sz w:val="22"/>
                <w:szCs w:val="22"/>
                <w:lang w:val="it-IT"/>
              </w:rPr>
            </w:pPr>
          </w:p>
          <w:p w14:paraId="36765F0C" w14:textId="77777777" w:rsidR="00B0310B" w:rsidRPr="00122537" w:rsidRDefault="00B0310B" w:rsidP="00C514AB">
            <w:pPr>
              <w:widowControl w:val="0"/>
              <w:ind w:right="105"/>
              <w:rPr>
                <w:rFonts w:ascii="Aptos" w:hAnsi="Aptos" w:cstheme="minorHAnsi"/>
                <w:b/>
                <w:bCs/>
                <w:iCs/>
                <w:color w:val="4472C4" w:themeColor="accent1"/>
                <w:sz w:val="22"/>
                <w:szCs w:val="22"/>
                <w:lang w:val="it-IT"/>
              </w:rPr>
            </w:pPr>
          </w:p>
          <w:p w14:paraId="6ECBF2AC" w14:textId="300E7A4B" w:rsidR="00AE0BF8" w:rsidRPr="00122537" w:rsidRDefault="00AE0BF8" w:rsidP="00C514AB">
            <w:pPr>
              <w:widowControl w:val="0"/>
              <w:ind w:right="105"/>
              <w:rPr>
                <w:rFonts w:ascii="Aptos" w:hAnsi="Aptos" w:cstheme="minorHAnsi"/>
                <w:b/>
                <w:bCs/>
                <w:iCs/>
                <w:color w:val="4472C4" w:themeColor="accent1"/>
                <w:sz w:val="22"/>
                <w:szCs w:val="22"/>
                <w:lang w:val="it-IT"/>
              </w:rPr>
            </w:pPr>
            <w:r w:rsidRPr="00122537">
              <w:rPr>
                <w:rFonts w:ascii="Aptos" w:hAnsi="Aptos" w:cstheme="minorHAnsi"/>
                <w:b/>
                <w:bCs/>
                <w:iCs/>
                <w:color w:val="4472C4" w:themeColor="accent1"/>
                <w:sz w:val="22"/>
                <w:szCs w:val="22"/>
                <w:lang w:val="it-IT"/>
              </w:rPr>
              <w:t>Motivare nella relazione unica la scelta del prezzo a ribasso.</w:t>
            </w:r>
          </w:p>
          <w:p w14:paraId="18080F85" w14:textId="53C67DEF" w:rsidR="00AE0BF8" w:rsidRPr="00122537" w:rsidRDefault="00AE0BF8" w:rsidP="00C514AB">
            <w:pPr>
              <w:widowControl w:val="0"/>
              <w:ind w:right="105"/>
              <w:rPr>
                <w:rFonts w:ascii="Aptos" w:hAnsi="Aptos" w:cstheme="minorHAnsi"/>
                <w:b/>
                <w:bCs/>
                <w:iCs/>
                <w:strike/>
                <w:color w:val="4472C4" w:themeColor="accent1"/>
                <w:sz w:val="22"/>
                <w:szCs w:val="22"/>
                <w:highlight w:val="yellow"/>
                <w:lang w:val="it-IT"/>
              </w:rPr>
            </w:pPr>
            <w:r w:rsidRPr="00122537">
              <w:rPr>
                <w:rFonts w:ascii="Aptos" w:hAnsi="Aptos" w:cstheme="minorHAnsi"/>
                <w:b/>
                <w:bCs/>
                <w:iCs/>
                <w:color w:val="4472C4" w:themeColor="accent1"/>
                <w:sz w:val="22"/>
                <w:szCs w:val="22"/>
                <w:lang w:val="it-IT"/>
              </w:rPr>
              <w:t xml:space="preserve">Ai sensi dell´art. 47 della lp 16/2015: </w:t>
            </w:r>
            <w:r w:rsidRPr="00122537">
              <w:rPr>
                <w:rFonts w:ascii="Aptos" w:hAnsi="Aptos" w:cstheme="minorHAnsi"/>
                <w:i/>
                <w:color w:val="4472C4" w:themeColor="accent1"/>
                <w:sz w:val="22"/>
                <w:szCs w:val="22"/>
                <w:lang w:val="it-IT"/>
              </w:rPr>
              <w:t xml:space="preserve">“I contratti per lavori pubblici possono essere stipulati a corpo o a misura ovvero parte a corpo e parte a misura. </w:t>
            </w:r>
            <w:r w:rsidRPr="00122537">
              <w:rPr>
                <w:rFonts w:ascii="Aptos" w:hAnsi="Aptos" w:cstheme="minorHAnsi"/>
                <w:b/>
                <w:bCs/>
                <w:i/>
                <w:color w:val="4472C4" w:themeColor="accent1"/>
                <w:sz w:val="22"/>
                <w:szCs w:val="22"/>
                <w:lang w:val="it-IT"/>
              </w:rPr>
              <w:t>Il/la RUP può ricorrere all’</w:t>
            </w:r>
            <w:r w:rsidRPr="00122537">
              <w:rPr>
                <w:rFonts w:ascii="Aptos" w:hAnsi="Aptos" w:cstheme="minorHAnsi"/>
                <w:b/>
                <w:bCs/>
                <w:i/>
                <w:color w:val="4472C4" w:themeColor="accent1"/>
                <w:sz w:val="22"/>
                <w:szCs w:val="22"/>
                <w:u w:val="single"/>
                <w:lang w:val="it-IT"/>
              </w:rPr>
              <w:t>appalto a corpo, motivando espressamente tale scelta</w:t>
            </w:r>
            <w:r w:rsidRPr="00122537">
              <w:rPr>
                <w:rFonts w:ascii="Aptos" w:hAnsi="Aptos" w:cstheme="minorHAnsi"/>
                <w:i/>
                <w:color w:val="4472C4" w:themeColor="accent1"/>
                <w:sz w:val="22"/>
                <w:szCs w:val="22"/>
                <w:lang w:val="it-IT"/>
              </w:rPr>
              <w:t xml:space="preserve"> in base alle caratteristiche specifiche dell’opera o del lavoro”</w:t>
            </w:r>
            <w:r w:rsidR="00B0310B" w:rsidRPr="00122537">
              <w:rPr>
                <w:rFonts w:ascii="Aptos" w:hAnsi="Aptos" w:cstheme="minorHAnsi"/>
                <w:i/>
                <w:color w:val="4472C4" w:themeColor="accent1"/>
                <w:sz w:val="22"/>
                <w:szCs w:val="22"/>
                <w:lang w:val="it-IT"/>
              </w:rPr>
              <w:t>.</w:t>
            </w:r>
          </w:p>
          <w:p w14:paraId="0B66FE23" w14:textId="6A0975B9" w:rsidR="00AE0BF8" w:rsidRPr="00122537" w:rsidRDefault="00AE0BF8" w:rsidP="00C514AB">
            <w:pPr>
              <w:widowControl w:val="0"/>
              <w:ind w:right="105"/>
              <w:rPr>
                <w:rFonts w:ascii="Aptos" w:hAnsi="Aptos" w:cstheme="minorHAnsi"/>
                <w:b/>
                <w:bCs/>
                <w:iCs/>
                <w:color w:val="4472C4" w:themeColor="accent1"/>
                <w:sz w:val="22"/>
                <w:szCs w:val="22"/>
                <w:lang w:val="it-IT"/>
              </w:rPr>
            </w:pPr>
          </w:p>
        </w:tc>
      </w:tr>
      <w:bookmarkEnd w:id="16"/>
      <w:tr w:rsidR="00AE0BF8" w:rsidRPr="00796200" w14:paraId="5397BE44" w14:textId="77777777" w:rsidTr="00796200">
        <w:trPr>
          <w:gridAfter w:val="1"/>
          <w:wAfter w:w="27" w:type="dxa"/>
        </w:trPr>
        <w:tc>
          <w:tcPr>
            <w:tcW w:w="4394" w:type="dxa"/>
            <w:gridSpan w:val="4"/>
          </w:tcPr>
          <w:p w14:paraId="1BD9CB1A" w14:textId="1306AA0F" w:rsidR="00AE0BF8" w:rsidRPr="00122537" w:rsidRDefault="00AE0BF8" w:rsidP="00C514AB">
            <w:pPr>
              <w:widowControl w:val="0"/>
              <w:tabs>
                <w:tab w:val="left" w:pos="720"/>
              </w:tabs>
              <w:autoSpaceDE w:val="0"/>
              <w:autoSpaceDN w:val="0"/>
              <w:adjustRightInd w:val="0"/>
              <w:ind w:left="1276" w:hanging="1276"/>
              <w:rPr>
                <w:rFonts w:ascii="Aptos" w:hAnsi="Aptos" w:cstheme="minorHAnsi"/>
                <w:color w:val="FF0000"/>
                <w:sz w:val="22"/>
                <w:szCs w:val="22"/>
                <w:lang w:val="de-DE"/>
              </w:rPr>
            </w:pPr>
            <w:r w:rsidRPr="00122537">
              <w:rPr>
                <w:rFonts w:ascii="Aptos" w:hAnsi="Aptos" w:cstheme="minorHAnsi"/>
                <w:bCs/>
                <w:iCs/>
                <w:color w:val="FF0000"/>
                <w:sz w:val="22"/>
                <w:szCs w:val="22"/>
                <w:lang w:val="de-DE"/>
              </w:rPr>
              <w:sym w:font="Wingdings 2" w:char="F0A3"/>
            </w:r>
            <w:r w:rsidRPr="00122537">
              <w:rPr>
                <w:rFonts w:ascii="Aptos" w:hAnsi="Aptos" w:cstheme="minorHAnsi"/>
                <w:bCs/>
                <w:iCs/>
                <w:color w:val="FF0000"/>
                <w:sz w:val="22"/>
                <w:szCs w:val="22"/>
                <w:lang w:val="de-DE"/>
              </w:rPr>
              <w:t xml:space="preserve"> </w:t>
            </w:r>
            <w:r w:rsidRPr="00122537">
              <w:rPr>
                <w:rFonts w:ascii="Aptos" w:hAnsi="Aptos" w:cstheme="minorHAnsi"/>
                <w:b/>
                <w:bCs/>
                <w:iCs/>
                <w:color w:val="FF0000"/>
                <w:sz w:val="22"/>
                <w:szCs w:val="22"/>
                <w:u w:val="single"/>
                <w:lang w:val="de-DE"/>
              </w:rPr>
              <w:t>pauschal</w:t>
            </w:r>
            <w:r w:rsidRPr="00122537">
              <w:rPr>
                <w:rFonts w:ascii="Aptos" w:hAnsi="Aptos" w:cstheme="minorHAnsi"/>
                <w:b/>
                <w:bCs/>
                <w:iCs/>
                <w:color w:val="FF0000"/>
                <w:sz w:val="22"/>
                <w:szCs w:val="22"/>
                <w:lang w:val="de-DE"/>
              </w:rPr>
              <w:tab/>
            </w:r>
            <w:r w:rsidRPr="00122537">
              <w:rPr>
                <w:rFonts w:ascii="Aptos" w:hAnsi="Aptos" w:cstheme="minorHAnsi"/>
                <w:bCs/>
                <w:iCs/>
                <w:color w:val="FF0000"/>
                <w:sz w:val="22"/>
                <w:szCs w:val="22"/>
                <w:lang w:val="de-DE"/>
              </w:rPr>
              <w:t xml:space="preserve">aufgrund des Kriteriums des </w:t>
            </w:r>
            <w:r w:rsidRPr="00122537">
              <w:rPr>
                <w:rFonts w:ascii="Aptos" w:hAnsi="Aptos" w:cstheme="minorHAnsi"/>
                <w:color w:val="FF0000"/>
                <w:sz w:val="22"/>
                <w:szCs w:val="22"/>
                <w:lang w:val="de-DE"/>
              </w:rPr>
              <w:t xml:space="preserve">wirtschaftlich günstigsten Angebots gemäß Art. 33 LG Nr. 16/2015 und, soweit vereinbar, gemäß Art. 108 GvD Nr. 36/2023 </w:t>
            </w:r>
            <w:r w:rsidRPr="00122537">
              <w:rPr>
                <w:rFonts w:ascii="Aptos" w:hAnsi="Aptos" w:cstheme="minorHAnsi"/>
                <w:bCs/>
                <w:iCs/>
                <w:color w:val="FF0000"/>
                <w:sz w:val="22"/>
                <w:szCs w:val="22"/>
                <w:lang w:val="de-DE"/>
              </w:rPr>
              <w:t xml:space="preserve">mit </w:t>
            </w:r>
            <w:r w:rsidRPr="00122537">
              <w:rPr>
                <w:rFonts w:ascii="Aptos" w:hAnsi="Aptos" w:cstheme="minorHAnsi"/>
                <w:color w:val="FF0000"/>
                <w:sz w:val="22"/>
                <w:szCs w:val="22"/>
                <w:lang w:val="de-DE"/>
              </w:rPr>
              <w:t>wirtschaftlichem Angebot durch:</w:t>
            </w:r>
          </w:p>
          <w:p w14:paraId="0D51676F" w14:textId="77777777" w:rsidR="00AE0BF8" w:rsidRPr="00122537" w:rsidRDefault="00AE0BF8" w:rsidP="00C514AB">
            <w:pPr>
              <w:widowControl w:val="0"/>
              <w:autoSpaceDE w:val="0"/>
              <w:autoSpaceDN w:val="0"/>
              <w:adjustRightInd w:val="0"/>
              <w:ind w:left="1276" w:hanging="283"/>
              <w:rPr>
                <w:rFonts w:ascii="Aptos" w:hAnsi="Aptos" w:cstheme="minorHAnsi"/>
                <w:color w:val="FF0000"/>
                <w:sz w:val="22"/>
                <w:szCs w:val="22"/>
                <w:lang w:val="de-DE"/>
              </w:rPr>
            </w:pPr>
            <w:r w:rsidRPr="00122537">
              <w:rPr>
                <w:rFonts w:ascii="Aptos" w:hAnsi="Aptos" w:cstheme="minorHAnsi"/>
                <w:color w:val="FF0000"/>
                <w:sz w:val="22"/>
                <w:szCs w:val="22"/>
                <w:lang w:val="de-DE"/>
              </w:rPr>
              <w:sym w:font="Wingdings 2" w:char="F0A3"/>
            </w:r>
            <w:r w:rsidRPr="00122537">
              <w:rPr>
                <w:rFonts w:ascii="Aptos" w:hAnsi="Aptos" w:cstheme="minorHAnsi"/>
                <w:color w:val="FF0000"/>
                <w:sz w:val="22"/>
                <w:szCs w:val="22"/>
                <w:lang w:val="de-DE"/>
              </w:rPr>
              <w:tab/>
              <w:t>prozentuellen Abschlag auf den Ausschreibungsbetrag</w:t>
            </w:r>
          </w:p>
          <w:p w14:paraId="06F9CFA4" w14:textId="145D482F" w:rsidR="00AE0BF8" w:rsidRPr="00122537" w:rsidRDefault="00AE0BF8" w:rsidP="00C514AB">
            <w:pPr>
              <w:widowControl w:val="0"/>
              <w:autoSpaceDE w:val="0"/>
              <w:autoSpaceDN w:val="0"/>
              <w:adjustRightInd w:val="0"/>
              <w:ind w:left="1276" w:hanging="283"/>
              <w:rPr>
                <w:rFonts w:ascii="Aptos" w:hAnsi="Aptos" w:cstheme="minorHAnsi"/>
                <w:sz w:val="22"/>
                <w:szCs w:val="22"/>
                <w:lang w:val="de-DE"/>
              </w:rPr>
            </w:pPr>
            <w:r w:rsidRPr="00122537">
              <w:rPr>
                <w:rFonts w:ascii="Aptos" w:hAnsi="Aptos" w:cstheme="minorHAnsi"/>
                <w:color w:val="FF0000"/>
                <w:sz w:val="22"/>
                <w:szCs w:val="22"/>
                <w:lang w:val="de-DE"/>
              </w:rPr>
              <w:sym w:font="Wingdings 2" w:char="F0A3"/>
            </w:r>
            <w:r w:rsidRPr="00122537">
              <w:rPr>
                <w:rFonts w:ascii="Aptos" w:hAnsi="Aptos" w:cstheme="minorHAnsi"/>
                <w:color w:val="FF0000"/>
                <w:sz w:val="22"/>
                <w:szCs w:val="22"/>
                <w:lang w:val="de-DE"/>
              </w:rPr>
              <w:tab/>
              <w:t xml:space="preserve">nach Einheitspreisen </w:t>
            </w:r>
            <w:r w:rsidRPr="00122537">
              <w:rPr>
                <w:rFonts w:ascii="Aptos" w:hAnsi="Aptos" w:cstheme="minorHAnsi"/>
                <w:color w:val="FF0000"/>
                <w:sz w:val="22"/>
                <w:szCs w:val="22"/>
                <w:shd w:val="clear" w:color="auto" w:fill="FFFFFF" w:themeFill="background1"/>
                <w:lang w:val="de-DE"/>
              </w:rPr>
              <w:t>(Ausschreibung mit wirtschaftlichem Angebot, das mittels Betrags erstellt wird; im Portal: Abschlag in Währung)</w:t>
            </w:r>
          </w:p>
        </w:tc>
        <w:tc>
          <w:tcPr>
            <w:tcW w:w="1276" w:type="dxa"/>
            <w:gridSpan w:val="2"/>
          </w:tcPr>
          <w:p w14:paraId="389F708A"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57AD2D2E" w14:textId="15BEB1C0" w:rsidR="00AE0BF8" w:rsidRPr="00122537" w:rsidRDefault="00AE0BF8" w:rsidP="00C514AB">
            <w:pPr>
              <w:widowControl w:val="0"/>
              <w:autoSpaceDE w:val="0"/>
              <w:autoSpaceDN w:val="0"/>
              <w:adjustRightInd w:val="0"/>
              <w:ind w:left="1137" w:right="180" w:hanging="1083"/>
              <w:rPr>
                <w:rFonts w:ascii="Aptos" w:hAnsi="Aptos" w:cstheme="minorHAnsi"/>
                <w:color w:val="FF0000"/>
                <w:sz w:val="22"/>
                <w:szCs w:val="22"/>
                <w:lang w:val="it-IT"/>
              </w:rPr>
            </w:pPr>
            <w:r w:rsidRPr="00122537">
              <w:rPr>
                <w:rFonts w:ascii="Aptos" w:hAnsi="Aptos" w:cstheme="minorHAnsi"/>
                <w:bCs/>
                <w:iCs/>
                <w:color w:val="FF0000"/>
                <w:sz w:val="22"/>
                <w:szCs w:val="22"/>
              </w:rPr>
              <w:sym w:font="Wingdings 2" w:char="F0A3"/>
            </w:r>
            <w:r w:rsidRPr="00122537">
              <w:rPr>
                <w:rFonts w:ascii="Aptos" w:hAnsi="Aptos" w:cstheme="minorHAnsi"/>
                <w:b/>
                <w:bCs/>
                <w:iCs/>
                <w:color w:val="FF0000"/>
                <w:sz w:val="22"/>
                <w:szCs w:val="22"/>
                <w:lang w:val="it-IT"/>
              </w:rPr>
              <w:t xml:space="preserve"> </w:t>
            </w:r>
            <w:r w:rsidRPr="00122537">
              <w:rPr>
                <w:rFonts w:ascii="Aptos" w:hAnsi="Aptos" w:cstheme="minorHAnsi"/>
                <w:b/>
                <w:bCs/>
                <w:iCs/>
                <w:color w:val="FF0000"/>
                <w:sz w:val="22"/>
                <w:szCs w:val="22"/>
                <w:u w:val="single"/>
                <w:lang w:val="it-IT"/>
              </w:rPr>
              <w:t>a corpo</w:t>
            </w:r>
            <w:r w:rsidRPr="00122537">
              <w:rPr>
                <w:rFonts w:ascii="Aptos" w:hAnsi="Aptos" w:cstheme="minorHAnsi"/>
                <w:b/>
                <w:bCs/>
                <w:iCs/>
                <w:color w:val="FF0000"/>
                <w:sz w:val="22"/>
                <w:szCs w:val="22"/>
                <w:lang w:val="it-IT"/>
              </w:rPr>
              <w:t xml:space="preserve"> </w:t>
            </w:r>
            <w:r w:rsidRPr="00122537">
              <w:rPr>
                <w:rFonts w:ascii="Aptos" w:hAnsi="Aptos" w:cstheme="minorHAnsi"/>
                <w:b/>
                <w:bCs/>
                <w:iCs/>
                <w:color w:val="FF0000"/>
                <w:sz w:val="22"/>
                <w:szCs w:val="22"/>
                <w:lang w:val="it-IT"/>
              </w:rPr>
              <w:tab/>
            </w:r>
            <w:r w:rsidRPr="00122537">
              <w:rPr>
                <w:rFonts w:ascii="Aptos" w:hAnsi="Aptos" w:cstheme="minorHAnsi"/>
                <w:color w:val="FF0000"/>
                <w:sz w:val="22"/>
                <w:szCs w:val="22"/>
                <w:lang w:val="it-IT"/>
              </w:rPr>
              <w:t xml:space="preserve">con il criterio dell’offerta economicamente più vantaggiosa ai sensi dell’art. 33 della l.p. n. 16/2015 e dell’art. 108 del D.lgs n. 36/2023 in quanto compatibile, con offerta economica da produrre secondo il metodo: </w:t>
            </w:r>
          </w:p>
          <w:p w14:paraId="29AB2FC1" w14:textId="684C8A16" w:rsidR="00AE0BF8" w:rsidRPr="00122537" w:rsidRDefault="00AE0BF8" w:rsidP="00C514AB">
            <w:pPr>
              <w:widowControl w:val="0"/>
              <w:autoSpaceDE w:val="0"/>
              <w:autoSpaceDN w:val="0"/>
              <w:adjustRightInd w:val="0"/>
              <w:ind w:left="1137" w:right="180" w:hanging="425"/>
              <w:rPr>
                <w:rFonts w:ascii="Aptos" w:hAnsi="Aptos" w:cstheme="minorHAnsi"/>
                <w:color w:val="FF0000"/>
                <w:sz w:val="22"/>
                <w:szCs w:val="22"/>
                <w:lang w:val="it-IT"/>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it-IT"/>
              </w:rPr>
              <w:tab/>
              <w:t>del ribasso percentuale sull'importo dei lavori posto a base di gara</w:t>
            </w:r>
          </w:p>
          <w:p w14:paraId="2753C420" w14:textId="77777777" w:rsidR="00AE0BF8" w:rsidRPr="00122537" w:rsidRDefault="00AE0BF8" w:rsidP="00C514AB">
            <w:pPr>
              <w:widowControl w:val="0"/>
              <w:ind w:left="1137" w:right="180" w:hanging="425"/>
              <w:rPr>
                <w:rFonts w:ascii="Aptos" w:hAnsi="Aptos" w:cstheme="minorHAnsi"/>
                <w:b/>
                <w:bCs/>
                <w:iCs/>
                <w:color w:val="FF0000"/>
                <w:sz w:val="22"/>
                <w:szCs w:val="22"/>
                <w:lang w:val="it-IT"/>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it-IT"/>
              </w:rPr>
              <w:tab/>
              <w:t>dei prezzi unitari (gara con offerta economica formulata mediante importo; a portale: ribasso in valuta)</w:t>
            </w:r>
          </w:p>
        </w:tc>
      </w:tr>
      <w:tr w:rsidR="00AE0BF8" w:rsidRPr="00796200" w14:paraId="242016A6" w14:textId="77777777" w:rsidTr="00796200">
        <w:trPr>
          <w:gridAfter w:val="1"/>
          <w:wAfter w:w="27" w:type="dxa"/>
        </w:trPr>
        <w:tc>
          <w:tcPr>
            <w:tcW w:w="4394" w:type="dxa"/>
            <w:gridSpan w:val="4"/>
          </w:tcPr>
          <w:p w14:paraId="7F6B0AD8" w14:textId="77777777" w:rsidR="00AE0BF8" w:rsidRPr="00122537" w:rsidRDefault="00AE0BF8" w:rsidP="00C514AB">
            <w:pPr>
              <w:widowControl w:val="0"/>
              <w:tabs>
                <w:tab w:val="left" w:pos="720"/>
              </w:tabs>
              <w:autoSpaceDE w:val="0"/>
              <w:autoSpaceDN w:val="0"/>
              <w:adjustRightInd w:val="0"/>
              <w:ind w:left="1276" w:hanging="1276"/>
              <w:rPr>
                <w:rFonts w:ascii="Aptos" w:hAnsi="Aptos" w:cstheme="minorHAnsi"/>
                <w:bCs/>
                <w:iCs/>
                <w:color w:val="FF0000"/>
                <w:sz w:val="22"/>
                <w:szCs w:val="22"/>
                <w:lang w:val="it-IT"/>
              </w:rPr>
            </w:pPr>
          </w:p>
        </w:tc>
        <w:tc>
          <w:tcPr>
            <w:tcW w:w="1276" w:type="dxa"/>
            <w:gridSpan w:val="2"/>
          </w:tcPr>
          <w:p w14:paraId="488BFFFF"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3DE8B978" w14:textId="77777777" w:rsidR="00AE0BF8" w:rsidRPr="00122537" w:rsidRDefault="00AE0BF8" w:rsidP="00C514AB">
            <w:pPr>
              <w:widowControl w:val="0"/>
              <w:autoSpaceDE w:val="0"/>
              <w:autoSpaceDN w:val="0"/>
              <w:adjustRightInd w:val="0"/>
              <w:ind w:left="1083" w:right="180" w:hanging="1083"/>
              <w:rPr>
                <w:rFonts w:ascii="Aptos" w:hAnsi="Aptos" w:cstheme="minorHAnsi"/>
                <w:bCs/>
                <w:iCs/>
                <w:color w:val="FF0000"/>
                <w:sz w:val="22"/>
                <w:szCs w:val="22"/>
                <w:lang w:val="it-IT"/>
              </w:rPr>
            </w:pPr>
          </w:p>
        </w:tc>
      </w:tr>
      <w:tr w:rsidR="00AE0BF8" w:rsidRPr="00796200" w14:paraId="4A54EDC2" w14:textId="77777777" w:rsidTr="00796200">
        <w:trPr>
          <w:gridAfter w:val="1"/>
          <w:wAfter w:w="27" w:type="dxa"/>
        </w:trPr>
        <w:tc>
          <w:tcPr>
            <w:tcW w:w="4394" w:type="dxa"/>
            <w:gridSpan w:val="4"/>
          </w:tcPr>
          <w:p w14:paraId="7E11A0EA" w14:textId="59C63414" w:rsidR="00AE0BF8" w:rsidRPr="00122537" w:rsidRDefault="00AE0BF8" w:rsidP="00C514AB">
            <w:pPr>
              <w:widowControl w:val="0"/>
              <w:autoSpaceDE w:val="0"/>
              <w:autoSpaceDN w:val="0"/>
              <w:adjustRightInd w:val="0"/>
              <w:ind w:left="1134" w:hanging="1134"/>
              <w:rPr>
                <w:rFonts w:ascii="Aptos" w:hAnsi="Aptos" w:cstheme="minorHAnsi"/>
                <w:color w:val="FF0000"/>
                <w:sz w:val="22"/>
                <w:szCs w:val="22"/>
                <w:lang w:val="de-DE"/>
              </w:rPr>
            </w:pPr>
            <w:r w:rsidRPr="00122537">
              <w:rPr>
                <w:rFonts w:ascii="Aptos" w:hAnsi="Aptos" w:cstheme="minorHAnsi"/>
                <w:color w:val="FF0000"/>
                <w:sz w:val="22"/>
                <w:szCs w:val="22"/>
                <w:lang w:val="de-DE"/>
              </w:rPr>
              <w:sym w:font="Wingdings 2" w:char="F0A3"/>
            </w:r>
            <w:r w:rsidRPr="00122537">
              <w:rPr>
                <w:rFonts w:ascii="Aptos" w:hAnsi="Aptos" w:cstheme="minorHAnsi"/>
                <w:color w:val="FF0000"/>
                <w:sz w:val="22"/>
                <w:szCs w:val="22"/>
                <w:lang w:val="de-DE"/>
              </w:rPr>
              <w:t xml:space="preserve"> </w:t>
            </w:r>
            <w:r w:rsidRPr="00122537">
              <w:rPr>
                <w:rFonts w:ascii="Aptos" w:hAnsi="Aptos" w:cstheme="minorHAnsi"/>
                <w:b/>
                <w:bCs/>
                <w:iCs/>
                <w:color w:val="FF0000"/>
                <w:sz w:val="22"/>
                <w:szCs w:val="22"/>
                <w:u w:val="single"/>
                <w:lang w:val="de-DE"/>
              </w:rPr>
              <w:t>auf Maß</w:t>
            </w:r>
            <w:r w:rsidRPr="00122537">
              <w:rPr>
                <w:rFonts w:ascii="Aptos" w:hAnsi="Aptos" w:cstheme="minorHAnsi"/>
                <w:b/>
                <w:bCs/>
                <w:iCs/>
                <w:color w:val="FF0000"/>
                <w:sz w:val="22"/>
                <w:szCs w:val="22"/>
                <w:lang w:val="de-DE"/>
              </w:rPr>
              <w:tab/>
            </w:r>
            <w:r w:rsidRPr="00122537">
              <w:rPr>
                <w:rFonts w:ascii="Aptos" w:hAnsi="Aptos" w:cstheme="minorHAnsi"/>
                <w:bCs/>
                <w:iCs/>
                <w:color w:val="FF0000"/>
                <w:sz w:val="22"/>
                <w:szCs w:val="22"/>
                <w:lang w:val="de-DE"/>
              </w:rPr>
              <w:t xml:space="preserve">aufgrund des Kriteriums des wirtschaftlich günstigsten Angebots </w:t>
            </w:r>
            <w:r w:rsidRPr="00122537">
              <w:rPr>
                <w:rFonts w:ascii="Aptos" w:hAnsi="Aptos" w:cstheme="minorHAnsi"/>
                <w:color w:val="FF0000"/>
                <w:sz w:val="22"/>
                <w:szCs w:val="22"/>
                <w:lang w:val="de-DE"/>
              </w:rPr>
              <w:t xml:space="preserve">gemäß Art. 33 LG Nr. 16/2015 und, soweit vereinbar, gemäß Art. 108 GvD Nr. 36/2023 </w:t>
            </w:r>
            <w:r w:rsidRPr="00122537">
              <w:rPr>
                <w:rFonts w:ascii="Aptos" w:hAnsi="Aptos" w:cstheme="minorHAnsi"/>
                <w:bCs/>
                <w:iCs/>
                <w:color w:val="FF0000"/>
                <w:sz w:val="22"/>
                <w:szCs w:val="22"/>
                <w:lang w:val="de-DE"/>
              </w:rPr>
              <w:t xml:space="preserve">mit </w:t>
            </w:r>
            <w:r w:rsidRPr="00122537">
              <w:rPr>
                <w:rFonts w:ascii="Aptos" w:hAnsi="Aptos" w:cstheme="minorHAnsi"/>
                <w:color w:val="FF0000"/>
                <w:sz w:val="22"/>
                <w:szCs w:val="22"/>
                <w:lang w:val="de-DE"/>
              </w:rPr>
              <w:t xml:space="preserve">wirtschaftlichem Angebot durch: </w:t>
            </w:r>
          </w:p>
          <w:p w14:paraId="05571D35" w14:textId="77777777" w:rsidR="00AE0BF8" w:rsidRPr="00122537" w:rsidRDefault="00AE0BF8" w:rsidP="00C514AB">
            <w:pPr>
              <w:widowControl w:val="0"/>
              <w:autoSpaceDE w:val="0"/>
              <w:autoSpaceDN w:val="0"/>
              <w:adjustRightInd w:val="0"/>
              <w:ind w:left="1134" w:hanging="426"/>
              <w:rPr>
                <w:rFonts w:ascii="Aptos" w:hAnsi="Aptos" w:cstheme="minorHAnsi"/>
                <w:color w:val="FF0000"/>
                <w:sz w:val="22"/>
                <w:szCs w:val="22"/>
                <w:lang w:val="de-DE"/>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de-DE"/>
              </w:rPr>
              <w:tab/>
              <w:t>prozentuellen Abschlag auf das der Ausschreibung zugrunde gelegte Preisverzeichnis</w:t>
            </w:r>
          </w:p>
          <w:p w14:paraId="7A0838D1" w14:textId="4F24ADBD" w:rsidR="00AE0BF8" w:rsidRPr="00122537" w:rsidRDefault="00AE0BF8" w:rsidP="00C514AB">
            <w:pPr>
              <w:widowControl w:val="0"/>
              <w:autoSpaceDE w:val="0"/>
              <w:autoSpaceDN w:val="0"/>
              <w:adjustRightInd w:val="0"/>
              <w:ind w:left="1134" w:hanging="426"/>
              <w:rPr>
                <w:rFonts w:ascii="Aptos" w:hAnsi="Aptos" w:cstheme="minorHAnsi"/>
                <w:b/>
                <w:bCs/>
                <w:iCs/>
                <w:color w:val="FF0000"/>
                <w:sz w:val="22"/>
                <w:szCs w:val="22"/>
                <w:lang w:val="de-DE"/>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de-DE"/>
              </w:rPr>
              <w:tab/>
              <w:t xml:space="preserve">nach Einheitspreisen </w:t>
            </w:r>
            <w:r w:rsidRPr="00122537">
              <w:rPr>
                <w:rFonts w:ascii="Aptos" w:hAnsi="Aptos" w:cstheme="minorHAnsi"/>
                <w:color w:val="FF0000"/>
                <w:sz w:val="22"/>
                <w:szCs w:val="22"/>
                <w:shd w:val="clear" w:color="auto" w:fill="FFFFFF" w:themeFill="background1"/>
                <w:lang w:val="de-DE"/>
              </w:rPr>
              <w:t>(Ausschreibung mit wirtschaftlichem Angebot, das mittels Betrags erstellt wird; im Portal: Abschlag in Währung)</w:t>
            </w:r>
          </w:p>
        </w:tc>
        <w:tc>
          <w:tcPr>
            <w:tcW w:w="1276" w:type="dxa"/>
            <w:gridSpan w:val="2"/>
          </w:tcPr>
          <w:p w14:paraId="28789D78"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363DBBAB" w14:textId="38DFBFBE" w:rsidR="00AE0BF8" w:rsidRPr="00122537" w:rsidRDefault="00AE0BF8" w:rsidP="00C514AB">
            <w:pPr>
              <w:widowControl w:val="0"/>
              <w:autoSpaceDE w:val="0"/>
              <w:autoSpaceDN w:val="0"/>
              <w:adjustRightInd w:val="0"/>
              <w:ind w:left="1137" w:right="180" w:hanging="1134"/>
              <w:rPr>
                <w:rFonts w:ascii="Aptos" w:hAnsi="Aptos" w:cstheme="minorHAnsi"/>
                <w:color w:val="FF0000"/>
                <w:sz w:val="22"/>
                <w:szCs w:val="22"/>
                <w:lang w:val="it-IT"/>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it-IT"/>
              </w:rPr>
              <w:t xml:space="preserve"> </w:t>
            </w:r>
            <w:r w:rsidRPr="00122537">
              <w:rPr>
                <w:rFonts w:ascii="Aptos" w:hAnsi="Aptos" w:cstheme="minorHAnsi"/>
                <w:b/>
                <w:bCs/>
                <w:iCs/>
                <w:color w:val="FF0000"/>
                <w:sz w:val="22"/>
                <w:szCs w:val="22"/>
                <w:u w:val="single"/>
                <w:lang w:val="it-IT"/>
              </w:rPr>
              <w:t>a misura</w:t>
            </w:r>
            <w:r w:rsidRPr="00122537">
              <w:rPr>
                <w:rFonts w:ascii="Aptos" w:hAnsi="Aptos" w:cstheme="minorHAnsi"/>
                <w:b/>
                <w:bCs/>
                <w:iCs/>
                <w:color w:val="FF0000"/>
                <w:sz w:val="22"/>
                <w:szCs w:val="22"/>
                <w:lang w:val="it-IT"/>
              </w:rPr>
              <w:tab/>
            </w:r>
            <w:r w:rsidRPr="00122537">
              <w:rPr>
                <w:rFonts w:ascii="Aptos" w:hAnsi="Aptos" w:cstheme="minorHAnsi"/>
                <w:color w:val="FF0000"/>
                <w:sz w:val="22"/>
                <w:szCs w:val="22"/>
                <w:lang w:val="it-IT"/>
              </w:rPr>
              <w:t xml:space="preserve">con il criterio dell’offerta economicamente più vantaggiosa ai sensi dell’art. 33 della l.p. n. 16/2015 e dell’art. 108 del D.lgs n. 36/2023 in quanto compatibile, con offerta economica da produrre secondo il metodo: </w:t>
            </w:r>
          </w:p>
          <w:p w14:paraId="79555600" w14:textId="77777777" w:rsidR="00AE0BF8" w:rsidRPr="00122537" w:rsidRDefault="00AE0BF8" w:rsidP="00C514AB">
            <w:pPr>
              <w:widowControl w:val="0"/>
              <w:ind w:left="1137" w:right="180" w:hanging="426"/>
              <w:rPr>
                <w:rFonts w:ascii="Aptos" w:hAnsi="Aptos" w:cstheme="minorHAnsi"/>
                <w:color w:val="FF0000"/>
                <w:sz w:val="22"/>
                <w:szCs w:val="22"/>
                <w:lang w:val="it-IT"/>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it-IT"/>
              </w:rPr>
              <w:tab/>
              <w:t>del ribasso percentuale sull’elenco prezzi posto a base di gara</w:t>
            </w:r>
          </w:p>
          <w:p w14:paraId="59D137C2" w14:textId="77777777" w:rsidR="00AE0BF8" w:rsidRPr="00122537" w:rsidRDefault="00AE0BF8" w:rsidP="00C514AB">
            <w:pPr>
              <w:widowControl w:val="0"/>
              <w:tabs>
                <w:tab w:val="left" w:pos="709"/>
                <w:tab w:val="left" w:pos="1791"/>
                <w:tab w:val="left" w:pos="2127"/>
                <w:tab w:val="left" w:pos="2836"/>
                <w:tab w:val="left" w:pos="3545"/>
                <w:tab w:val="left" w:pos="4533"/>
              </w:tabs>
              <w:ind w:left="1137" w:hanging="426"/>
              <w:rPr>
                <w:rFonts w:ascii="Aptos" w:hAnsi="Aptos" w:cstheme="minorHAnsi"/>
                <w:bCs/>
                <w:iCs/>
                <w:color w:val="FF0000"/>
                <w:sz w:val="22"/>
                <w:szCs w:val="22"/>
                <w:lang w:val="it-IT"/>
              </w:rPr>
            </w:pPr>
            <w:r w:rsidRPr="00122537">
              <w:rPr>
                <w:rFonts w:ascii="Aptos" w:hAnsi="Aptos" w:cstheme="minorHAnsi"/>
                <w:color w:val="FF0000"/>
                <w:sz w:val="22"/>
                <w:szCs w:val="22"/>
              </w:rPr>
              <w:sym w:font="Wingdings 2" w:char="F0A3"/>
            </w:r>
            <w:r w:rsidRPr="00122537">
              <w:rPr>
                <w:rFonts w:ascii="Aptos" w:hAnsi="Aptos" w:cstheme="minorHAnsi"/>
                <w:color w:val="FF0000"/>
                <w:sz w:val="22"/>
                <w:szCs w:val="22"/>
                <w:lang w:val="it-IT"/>
              </w:rPr>
              <w:tab/>
              <w:t>dei prezzi unitari (gara con offerta economica formulata mediante importo; a portale: ribasso in valuta)</w:t>
            </w:r>
          </w:p>
        </w:tc>
      </w:tr>
      <w:tr w:rsidR="00AE0BF8" w:rsidRPr="00796200" w14:paraId="5D5F188F" w14:textId="77777777" w:rsidTr="00796200">
        <w:trPr>
          <w:gridAfter w:val="1"/>
          <w:wAfter w:w="27" w:type="dxa"/>
        </w:trPr>
        <w:tc>
          <w:tcPr>
            <w:tcW w:w="4394" w:type="dxa"/>
            <w:gridSpan w:val="4"/>
          </w:tcPr>
          <w:p w14:paraId="373214FA" w14:textId="77777777" w:rsidR="00AE0BF8" w:rsidRPr="00122537" w:rsidRDefault="00AE0BF8" w:rsidP="00C514AB">
            <w:pPr>
              <w:widowControl w:val="0"/>
              <w:tabs>
                <w:tab w:val="left" w:pos="720"/>
              </w:tabs>
              <w:autoSpaceDE w:val="0"/>
              <w:autoSpaceDN w:val="0"/>
              <w:adjustRightInd w:val="0"/>
              <w:ind w:left="1276" w:hanging="1276"/>
              <w:rPr>
                <w:rFonts w:ascii="Aptos" w:hAnsi="Aptos" w:cstheme="minorHAnsi"/>
                <w:bCs/>
                <w:iCs/>
                <w:color w:val="FF0000"/>
                <w:sz w:val="22"/>
                <w:szCs w:val="22"/>
                <w:lang w:val="it-IT"/>
              </w:rPr>
            </w:pPr>
          </w:p>
        </w:tc>
        <w:tc>
          <w:tcPr>
            <w:tcW w:w="1276" w:type="dxa"/>
            <w:gridSpan w:val="2"/>
          </w:tcPr>
          <w:p w14:paraId="175B8B12"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2DF2F99F" w14:textId="77777777" w:rsidR="00AE0BF8" w:rsidRPr="00122537" w:rsidRDefault="00AE0BF8" w:rsidP="00C514AB">
            <w:pPr>
              <w:widowControl w:val="0"/>
              <w:autoSpaceDE w:val="0"/>
              <w:autoSpaceDN w:val="0"/>
              <w:adjustRightInd w:val="0"/>
              <w:ind w:left="1083" w:right="180" w:hanging="1083"/>
              <w:rPr>
                <w:rFonts w:ascii="Aptos" w:hAnsi="Aptos" w:cstheme="minorHAnsi"/>
                <w:bCs/>
                <w:iCs/>
                <w:color w:val="FF0000"/>
                <w:sz w:val="22"/>
                <w:szCs w:val="22"/>
                <w:lang w:val="it-IT"/>
              </w:rPr>
            </w:pPr>
          </w:p>
        </w:tc>
      </w:tr>
      <w:tr w:rsidR="00AE0BF8" w:rsidRPr="00796200" w14:paraId="37EFA83D" w14:textId="77777777" w:rsidTr="00796200">
        <w:trPr>
          <w:gridAfter w:val="1"/>
          <w:wAfter w:w="27" w:type="dxa"/>
        </w:trPr>
        <w:tc>
          <w:tcPr>
            <w:tcW w:w="4394" w:type="dxa"/>
            <w:gridSpan w:val="4"/>
          </w:tcPr>
          <w:p w14:paraId="243E10F3" w14:textId="77777777" w:rsidR="00AE0BF8" w:rsidRPr="00122537" w:rsidRDefault="00AE0BF8" w:rsidP="00C514AB">
            <w:pPr>
              <w:widowControl w:val="0"/>
              <w:autoSpaceDE w:val="0"/>
              <w:autoSpaceDN w:val="0"/>
              <w:adjustRightInd w:val="0"/>
              <w:ind w:left="3544" w:hanging="3544"/>
              <w:rPr>
                <w:rFonts w:ascii="Aptos" w:hAnsi="Aptos" w:cstheme="minorHAnsi"/>
                <w:color w:val="FF0000"/>
                <w:sz w:val="22"/>
                <w:szCs w:val="22"/>
                <w:lang w:val="de-DE"/>
              </w:rPr>
            </w:pPr>
            <w:r w:rsidRPr="00122537">
              <w:rPr>
                <w:rFonts w:ascii="Aptos" w:hAnsi="Aptos" w:cstheme="minorHAnsi"/>
                <w:color w:val="FF0000"/>
                <w:sz w:val="22"/>
                <w:szCs w:val="22"/>
                <w:lang w:val="de-DE"/>
              </w:rPr>
              <w:sym w:font="Wingdings 2" w:char="F0A3"/>
            </w:r>
            <w:r w:rsidRPr="00122537">
              <w:rPr>
                <w:rFonts w:ascii="Aptos" w:hAnsi="Aptos" w:cstheme="minorHAnsi"/>
                <w:color w:val="FF0000"/>
                <w:sz w:val="22"/>
                <w:szCs w:val="22"/>
                <w:lang w:val="de-DE"/>
              </w:rPr>
              <w:t xml:space="preserve"> </w:t>
            </w:r>
            <w:r w:rsidRPr="00122537">
              <w:rPr>
                <w:rFonts w:ascii="Aptos" w:hAnsi="Aptos" w:cstheme="minorHAnsi"/>
                <w:b/>
                <w:color w:val="FF0000"/>
                <w:sz w:val="22"/>
                <w:szCs w:val="22"/>
                <w:u w:val="single"/>
                <w:lang w:val="de-DE"/>
              </w:rPr>
              <w:t>teils pauschal</w:t>
            </w:r>
            <w:r w:rsidRPr="00122537">
              <w:rPr>
                <w:rFonts w:ascii="Aptos" w:hAnsi="Aptos" w:cstheme="minorHAnsi"/>
                <w:b/>
                <w:bCs/>
                <w:iCs/>
                <w:color w:val="FF0000"/>
                <w:sz w:val="22"/>
                <w:szCs w:val="22"/>
                <w:u w:val="single"/>
                <w:lang w:val="de-DE"/>
              </w:rPr>
              <w:t>, teils auf Maß</w:t>
            </w:r>
          </w:p>
          <w:p w14:paraId="7C1CFC70" w14:textId="18B047A8" w:rsidR="00AE0BF8" w:rsidRPr="00122537" w:rsidRDefault="00AE0BF8" w:rsidP="00C514AB">
            <w:pPr>
              <w:widowControl w:val="0"/>
              <w:tabs>
                <w:tab w:val="left" w:pos="1410"/>
                <w:tab w:val="left" w:pos="2385"/>
              </w:tabs>
              <w:autoSpaceDE w:val="0"/>
              <w:autoSpaceDN w:val="0"/>
              <w:adjustRightInd w:val="0"/>
              <w:ind w:left="284"/>
              <w:rPr>
                <w:rFonts w:ascii="Aptos" w:hAnsi="Aptos" w:cstheme="minorHAnsi"/>
                <w:color w:val="FF0000"/>
                <w:sz w:val="22"/>
                <w:szCs w:val="22"/>
                <w:lang w:val="de-DE"/>
              </w:rPr>
            </w:pPr>
            <w:r w:rsidRPr="00122537">
              <w:rPr>
                <w:rFonts w:ascii="Aptos" w:hAnsi="Aptos" w:cstheme="minorHAnsi"/>
                <w:color w:val="FF0000"/>
                <w:sz w:val="22"/>
                <w:szCs w:val="22"/>
                <w:lang w:val="de-DE"/>
              </w:rPr>
              <w:t>auf</w:t>
            </w:r>
            <w:r w:rsidRPr="00122537">
              <w:rPr>
                <w:rFonts w:ascii="Aptos" w:hAnsi="Aptos" w:cstheme="minorHAnsi"/>
                <w:bCs/>
                <w:iCs/>
                <w:color w:val="FF0000"/>
                <w:sz w:val="22"/>
                <w:szCs w:val="22"/>
                <w:lang w:val="de-DE"/>
              </w:rPr>
              <w:t xml:space="preserve">grund des Kriteriums des </w:t>
            </w:r>
            <w:r w:rsidRPr="00122537">
              <w:rPr>
                <w:rFonts w:ascii="Aptos" w:hAnsi="Aptos" w:cstheme="minorHAnsi"/>
                <w:color w:val="FF0000"/>
                <w:sz w:val="22"/>
                <w:szCs w:val="22"/>
                <w:lang w:val="de-DE"/>
              </w:rPr>
              <w:t xml:space="preserve">wirtschaftlich günstigsten Angebots gemäß Art. 33 LG Nr. 16/2015 und, soweit vereinbar, Art. 108 GvD Nr. 36/2023 </w:t>
            </w:r>
            <w:r w:rsidRPr="00122537">
              <w:rPr>
                <w:rFonts w:ascii="Aptos" w:hAnsi="Aptos" w:cstheme="minorHAnsi"/>
                <w:bCs/>
                <w:iCs/>
                <w:color w:val="FF0000"/>
                <w:sz w:val="22"/>
                <w:szCs w:val="22"/>
                <w:lang w:val="de-DE"/>
              </w:rPr>
              <w:t>mit</w:t>
            </w:r>
            <w:r w:rsidRPr="00122537">
              <w:rPr>
                <w:rFonts w:ascii="Aptos" w:hAnsi="Aptos" w:cstheme="minorHAnsi"/>
                <w:color w:val="FF0000"/>
                <w:sz w:val="22"/>
                <w:szCs w:val="22"/>
                <w:lang w:val="de-DE"/>
              </w:rPr>
              <w:t xml:space="preserve"> wirtschaftlichem Angebot </w:t>
            </w:r>
            <w:r w:rsidRPr="00122537">
              <w:rPr>
                <w:rFonts w:ascii="Aptos" w:hAnsi="Aptos" w:cstheme="minorHAnsi"/>
                <w:b/>
                <w:color w:val="FF0000"/>
                <w:sz w:val="22"/>
                <w:szCs w:val="22"/>
                <w:lang w:val="de-DE"/>
              </w:rPr>
              <w:t>nach Einheitspreisen</w:t>
            </w:r>
            <w:r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shd w:val="clear" w:color="auto" w:fill="FFFFFF" w:themeFill="background1"/>
                <w:lang w:val="de-DE"/>
              </w:rPr>
              <w:t>(Ausschreibung mit wirtschaftlichem Angebot, das mittels Betrags erstellt wird; im Portal: Abschlag in Währung)</w:t>
            </w:r>
          </w:p>
        </w:tc>
        <w:tc>
          <w:tcPr>
            <w:tcW w:w="1276" w:type="dxa"/>
            <w:gridSpan w:val="2"/>
          </w:tcPr>
          <w:p w14:paraId="7F0D3D6F"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39FAC921" w14:textId="77777777" w:rsidR="00AE0BF8" w:rsidRPr="00122537" w:rsidRDefault="00AE0BF8" w:rsidP="00C514AB">
            <w:pPr>
              <w:widowControl w:val="0"/>
              <w:autoSpaceDE w:val="0"/>
              <w:autoSpaceDN w:val="0"/>
              <w:adjustRightInd w:val="0"/>
              <w:ind w:left="3686" w:hanging="3686"/>
              <w:rPr>
                <w:rFonts w:ascii="Aptos" w:hAnsi="Aptos" w:cstheme="minorHAnsi"/>
                <w:b/>
                <w:bCs/>
                <w:iCs/>
                <w:color w:val="FF0000"/>
                <w:sz w:val="22"/>
                <w:szCs w:val="22"/>
                <w:u w:val="single"/>
                <w:lang w:val="it-IT"/>
              </w:rPr>
            </w:pPr>
            <w:r w:rsidRPr="00122537">
              <w:rPr>
                <w:rFonts w:ascii="Aptos" w:hAnsi="Aptos" w:cstheme="minorHAnsi"/>
                <w:color w:val="FF0000"/>
                <w:sz w:val="22"/>
                <w:szCs w:val="22"/>
              </w:rPr>
              <w:sym w:font="Wingdings 2" w:char="F0A3"/>
            </w:r>
            <w:r w:rsidRPr="00122537">
              <w:rPr>
                <w:rFonts w:ascii="Aptos" w:hAnsi="Aptos" w:cstheme="minorHAnsi"/>
                <w:b/>
                <w:color w:val="FF0000"/>
                <w:sz w:val="22"/>
                <w:szCs w:val="22"/>
                <w:lang w:val="it-IT"/>
              </w:rPr>
              <w:t xml:space="preserve"> </w:t>
            </w:r>
            <w:r w:rsidRPr="00122537">
              <w:rPr>
                <w:rFonts w:ascii="Aptos" w:hAnsi="Aptos" w:cstheme="minorHAnsi"/>
                <w:b/>
                <w:bCs/>
                <w:iCs/>
                <w:color w:val="FF0000"/>
                <w:sz w:val="22"/>
                <w:szCs w:val="22"/>
                <w:u w:val="single"/>
                <w:lang w:val="it-IT"/>
              </w:rPr>
              <w:t>parte a corpo e parte a misura</w:t>
            </w:r>
          </w:p>
          <w:p w14:paraId="6502CFED" w14:textId="40E17883" w:rsidR="00AE0BF8" w:rsidRPr="00122537" w:rsidRDefault="00AE0BF8" w:rsidP="00C514AB">
            <w:pPr>
              <w:widowControl w:val="0"/>
              <w:autoSpaceDE w:val="0"/>
              <w:autoSpaceDN w:val="0"/>
              <w:adjustRightInd w:val="0"/>
              <w:ind w:left="232" w:right="180" w:hanging="2772"/>
              <w:rPr>
                <w:rFonts w:ascii="Aptos" w:hAnsi="Aptos" w:cstheme="minorHAnsi"/>
                <w:sz w:val="22"/>
                <w:szCs w:val="22"/>
                <w:lang w:val="it-IT"/>
              </w:rPr>
            </w:pPr>
            <w:r w:rsidRPr="00122537">
              <w:rPr>
                <w:rFonts w:ascii="Aptos" w:hAnsi="Aptos" w:cstheme="minorHAnsi"/>
                <w:color w:val="FF0000"/>
                <w:sz w:val="22"/>
                <w:szCs w:val="22"/>
                <w:lang w:val="it-IT"/>
              </w:rPr>
              <w:t xml:space="preserve"> </w:t>
            </w:r>
            <w:r w:rsidRPr="00122537">
              <w:rPr>
                <w:rFonts w:ascii="Aptos" w:hAnsi="Aptos" w:cstheme="minorHAnsi"/>
                <w:color w:val="FF0000"/>
                <w:sz w:val="22"/>
                <w:szCs w:val="22"/>
                <w:lang w:val="it-IT"/>
              </w:rPr>
              <w:tab/>
              <w:t xml:space="preserve">con il criterio dell’offerta economicamente più vantaggiosa ai sensi dell’art. 33 della l.p. 16/2015 e dell’art. 108 del D.lgs n. 36/2023 in quanto compatibile, con offerta economica da produrre </w:t>
            </w:r>
            <w:r w:rsidRPr="00122537">
              <w:rPr>
                <w:rFonts w:ascii="Aptos" w:hAnsi="Aptos" w:cstheme="minorHAnsi"/>
                <w:b/>
                <w:color w:val="FF0000"/>
                <w:sz w:val="22"/>
                <w:szCs w:val="22"/>
                <w:lang w:val="it-IT"/>
              </w:rPr>
              <w:t>secondo il metodo dei prezzi unitari</w:t>
            </w:r>
            <w:r w:rsidRPr="00122537">
              <w:rPr>
                <w:rFonts w:ascii="Aptos" w:hAnsi="Aptos" w:cstheme="minorHAnsi"/>
                <w:sz w:val="22"/>
                <w:szCs w:val="22"/>
                <w:lang w:val="it-IT"/>
              </w:rPr>
              <w:t xml:space="preserve"> </w:t>
            </w:r>
            <w:r w:rsidRPr="00122537">
              <w:rPr>
                <w:rFonts w:ascii="Aptos" w:hAnsi="Aptos" w:cstheme="minorHAnsi"/>
                <w:color w:val="FF0000"/>
                <w:sz w:val="22"/>
                <w:szCs w:val="22"/>
                <w:lang w:val="it-IT"/>
              </w:rPr>
              <w:t>(gara con offerta economica formulata mediante importo; a portale: ribasso in valuta)</w:t>
            </w:r>
          </w:p>
        </w:tc>
      </w:tr>
      <w:tr w:rsidR="00AE0BF8" w:rsidRPr="00796200" w14:paraId="519FE407" w14:textId="77777777" w:rsidTr="00796200">
        <w:trPr>
          <w:gridAfter w:val="1"/>
          <w:wAfter w:w="27" w:type="dxa"/>
        </w:trPr>
        <w:tc>
          <w:tcPr>
            <w:tcW w:w="4394" w:type="dxa"/>
            <w:gridSpan w:val="4"/>
          </w:tcPr>
          <w:p w14:paraId="001610A5" w14:textId="77777777" w:rsidR="00AE0BF8" w:rsidRPr="00122537" w:rsidRDefault="00AE0BF8" w:rsidP="00C514AB">
            <w:pPr>
              <w:widowControl w:val="0"/>
              <w:tabs>
                <w:tab w:val="left" w:pos="720"/>
              </w:tabs>
              <w:autoSpaceDE w:val="0"/>
              <w:autoSpaceDN w:val="0"/>
              <w:adjustRightInd w:val="0"/>
              <w:ind w:left="1276" w:hanging="1276"/>
              <w:rPr>
                <w:rFonts w:ascii="Aptos" w:hAnsi="Aptos" w:cstheme="minorHAnsi"/>
                <w:bCs/>
                <w:iCs/>
                <w:color w:val="FF0000"/>
                <w:sz w:val="22"/>
                <w:szCs w:val="22"/>
                <w:lang w:val="it-IT"/>
              </w:rPr>
            </w:pPr>
          </w:p>
        </w:tc>
        <w:tc>
          <w:tcPr>
            <w:tcW w:w="1276" w:type="dxa"/>
            <w:gridSpan w:val="2"/>
          </w:tcPr>
          <w:p w14:paraId="69892D4E"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4E9BFF59" w14:textId="77777777" w:rsidR="00AE0BF8" w:rsidRPr="00122537" w:rsidRDefault="00AE0BF8" w:rsidP="00C514AB">
            <w:pPr>
              <w:widowControl w:val="0"/>
              <w:autoSpaceDE w:val="0"/>
              <w:autoSpaceDN w:val="0"/>
              <w:adjustRightInd w:val="0"/>
              <w:ind w:left="1083" w:right="180" w:hanging="1083"/>
              <w:rPr>
                <w:rFonts w:ascii="Aptos" w:hAnsi="Aptos" w:cstheme="minorHAnsi"/>
                <w:bCs/>
                <w:iCs/>
                <w:color w:val="FF0000"/>
                <w:sz w:val="22"/>
                <w:szCs w:val="22"/>
                <w:lang w:val="it-IT"/>
              </w:rPr>
            </w:pPr>
          </w:p>
        </w:tc>
      </w:tr>
      <w:tr w:rsidR="00AE0BF8" w:rsidRPr="00796200" w14:paraId="6B34A22B" w14:textId="77777777" w:rsidTr="00796200">
        <w:trPr>
          <w:gridAfter w:val="1"/>
          <w:wAfter w:w="27" w:type="dxa"/>
        </w:trPr>
        <w:tc>
          <w:tcPr>
            <w:tcW w:w="4394" w:type="dxa"/>
            <w:gridSpan w:val="4"/>
          </w:tcPr>
          <w:p w14:paraId="5A0BB8FD" w14:textId="78FB3BC7" w:rsidR="00AE0BF8" w:rsidRPr="00122537" w:rsidRDefault="00AE0BF8" w:rsidP="00C514AB">
            <w:pPr>
              <w:pStyle w:val="Default"/>
              <w:widowControl w:val="0"/>
              <w:ind w:left="360" w:hanging="360"/>
              <w:rPr>
                <w:rFonts w:ascii="Aptos" w:hAnsi="Aptos" w:cstheme="minorHAnsi"/>
                <w:b/>
                <w:bCs/>
                <w:color w:val="auto"/>
                <w:sz w:val="22"/>
                <w:szCs w:val="22"/>
                <w:lang w:val="de-DE"/>
              </w:rPr>
            </w:pPr>
            <w:r w:rsidRPr="00122537">
              <w:rPr>
                <w:rFonts w:ascii="Aptos" w:hAnsi="Aptos" w:cstheme="minorHAnsi"/>
                <w:b/>
                <w:bCs/>
                <w:color w:val="auto"/>
                <w:sz w:val="22"/>
                <w:szCs w:val="22"/>
                <w:lang w:val="de-DE"/>
              </w:rPr>
              <w:t xml:space="preserve">2.3 </w:t>
            </w:r>
            <w:r w:rsidRPr="00122537">
              <w:rPr>
                <w:rFonts w:ascii="Aptos" w:hAnsi="Aptos" w:cstheme="minorHAnsi"/>
                <w:b/>
                <w:noProof w:val="0"/>
                <w:color w:val="auto"/>
                <w:sz w:val="22"/>
                <w:szCs w:val="22"/>
                <w:lang w:val="de-DE" w:eastAsia="en-US"/>
              </w:rPr>
              <w:t>Arbeiten, aus denen sich das Bauvorhaben zusammensetzt – Auswahlkriterien (besondere Teilnahmeanforderungen)</w:t>
            </w:r>
          </w:p>
        </w:tc>
        <w:tc>
          <w:tcPr>
            <w:tcW w:w="1276" w:type="dxa"/>
            <w:gridSpan w:val="2"/>
          </w:tcPr>
          <w:p w14:paraId="0EC4B77A" w14:textId="77777777" w:rsidR="00AE0BF8" w:rsidRPr="00122537" w:rsidRDefault="00AE0BF8" w:rsidP="00C514AB">
            <w:pPr>
              <w:widowControl w:val="0"/>
              <w:rPr>
                <w:rFonts w:ascii="Aptos" w:hAnsi="Aptos" w:cstheme="minorHAnsi"/>
                <w:sz w:val="22"/>
                <w:szCs w:val="22"/>
                <w:lang w:val="de-DE"/>
              </w:rPr>
            </w:pPr>
          </w:p>
        </w:tc>
        <w:tc>
          <w:tcPr>
            <w:tcW w:w="4252" w:type="dxa"/>
            <w:gridSpan w:val="4"/>
          </w:tcPr>
          <w:p w14:paraId="2BBF7693" w14:textId="1288712F" w:rsidR="00AE0BF8" w:rsidRPr="00122537" w:rsidRDefault="00AE0BF8" w:rsidP="00C514AB">
            <w:pPr>
              <w:pStyle w:val="Default"/>
              <w:widowControl w:val="0"/>
              <w:ind w:left="360" w:right="180" w:hanging="360"/>
              <w:rPr>
                <w:rFonts w:ascii="Aptos" w:hAnsi="Aptos" w:cstheme="minorHAnsi"/>
                <w:b/>
                <w:bCs/>
                <w:iCs/>
                <w:color w:val="auto"/>
                <w:sz w:val="22"/>
                <w:szCs w:val="22"/>
              </w:rPr>
            </w:pPr>
            <w:r w:rsidRPr="00122537">
              <w:rPr>
                <w:rFonts w:ascii="Aptos" w:hAnsi="Aptos" w:cstheme="minorHAnsi"/>
                <w:b/>
                <w:bCs/>
                <w:iCs/>
                <w:color w:val="auto"/>
                <w:sz w:val="22"/>
                <w:szCs w:val="22"/>
              </w:rPr>
              <w:t xml:space="preserve">2.3 </w:t>
            </w:r>
            <w:r w:rsidRPr="00122537">
              <w:rPr>
                <w:rFonts w:ascii="Aptos" w:hAnsi="Aptos" w:cstheme="minorHAnsi"/>
                <w:b/>
                <w:bCs/>
                <w:color w:val="auto"/>
                <w:sz w:val="22"/>
                <w:szCs w:val="22"/>
              </w:rPr>
              <w:t>Lavorazioni</w:t>
            </w:r>
            <w:r w:rsidRPr="00122537">
              <w:rPr>
                <w:rFonts w:ascii="Aptos" w:hAnsi="Aptos" w:cstheme="minorHAnsi"/>
                <w:b/>
                <w:bCs/>
                <w:iCs/>
                <w:color w:val="auto"/>
                <w:sz w:val="22"/>
                <w:szCs w:val="22"/>
              </w:rPr>
              <w:t xml:space="preserve"> di cui si compone l’intervento </w:t>
            </w:r>
            <w:r w:rsidRPr="00122537">
              <w:rPr>
                <w:rFonts w:ascii="Aptos" w:hAnsi="Aptos" w:cstheme="minorHAnsi"/>
                <w:b/>
                <w:bCs/>
                <w:color w:val="auto"/>
                <w:sz w:val="22"/>
                <w:szCs w:val="22"/>
              </w:rPr>
              <w:t>– criteri di selezione (requisiti speciali di partecipazione)</w:t>
            </w:r>
          </w:p>
        </w:tc>
      </w:tr>
      <w:tr w:rsidR="00AE0BF8" w:rsidRPr="00796200" w14:paraId="06DCCAEE" w14:textId="77777777" w:rsidTr="00796200">
        <w:trPr>
          <w:gridAfter w:val="1"/>
          <w:wAfter w:w="27" w:type="dxa"/>
        </w:trPr>
        <w:tc>
          <w:tcPr>
            <w:tcW w:w="4394" w:type="dxa"/>
            <w:gridSpan w:val="4"/>
          </w:tcPr>
          <w:p w14:paraId="5D3E315F" w14:textId="77777777" w:rsidR="00AE0BF8" w:rsidRPr="00122537" w:rsidRDefault="00AE0BF8" w:rsidP="00C514AB">
            <w:pPr>
              <w:pStyle w:val="Default"/>
              <w:widowControl w:val="0"/>
              <w:rPr>
                <w:rFonts w:ascii="Aptos" w:hAnsi="Aptos" w:cstheme="minorHAnsi"/>
                <w:color w:val="auto"/>
                <w:sz w:val="22"/>
                <w:szCs w:val="22"/>
              </w:rPr>
            </w:pPr>
          </w:p>
        </w:tc>
        <w:tc>
          <w:tcPr>
            <w:tcW w:w="1276" w:type="dxa"/>
            <w:gridSpan w:val="2"/>
          </w:tcPr>
          <w:p w14:paraId="35F8FD21" w14:textId="77777777" w:rsidR="00AE0BF8" w:rsidRPr="00122537" w:rsidRDefault="00AE0BF8" w:rsidP="00C514AB">
            <w:pPr>
              <w:widowControl w:val="0"/>
              <w:rPr>
                <w:rFonts w:ascii="Aptos" w:hAnsi="Aptos" w:cstheme="minorHAnsi"/>
                <w:sz w:val="22"/>
                <w:szCs w:val="22"/>
                <w:lang w:val="it-IT"/>
              </w:rPr>
            </w:pPr>
          </w:p>
        </w:tc>
        <w:tc>
          <w:tcPr>
            <w:tcW w:w="4252" w:type="dxa"/>
            <w:gridSpan w:val="4"/>
          </w:tcPr>
          <w:p w14:paraId="2C1398E1" w14:textId="77777777" w:rsidR="00AE0BF8" w:rsidRPr="00122537" w:rsidRDefault="00AE0BF8" w:rsidP="00C514AB">
            <w:pPr>
              <w:pStyle w:val="Default"/>
              <w:widowControl w:val="0"/>
              <w:ind w:right="105"/>
              <w:rPr>
                <w:rFonts w:ascii="Aptos" w:hAnsi="Aptos" w:cstheme="minorHAnsi"/>
                <w:color w:val="auto"/>
                <w:sz w:val="22"/>
                <w:szCs w:val="22"/>
              </w:rPr>
            </w:pPr>
          </w:p>
        </w:tc>
      </w:tr>
      <w:tr w:rsidR="00AE0BF8" w:rsidRPr="00122537" w14:paraId="3FF692DD" w14:textId="77777777" w:rsidTr="00796200">
        <w:trPr>
          <w:gridAfter w:val="1"/>
          <w:wAfter w:w="27" w:type="dxa"/>
        </w:trPr>
        <w:tc>
          <w:tcPr>
            <w:tcW w:w="4394" w:type="dxa"/>
            <w:gridSpan w:val="4"/>
          </w:tcPr>
          <w:p w14:paraId="5F61C21C" w14:textId="77777777" w:rsidR="00AE0BF8" w:rsidRPr="00122537" w:rsidRDefault="00AE0BF8" w:rsidP="00856905">
            <w:pPr>
              <w:pStyle w:val="Pidipagina"/>
              <w:widowControl w:val="0"/>
              <w:jc w:val="left"/>
              <w:rPr>
                <w:rFonts w:ascii="Aptos" w:hAnsi="Aptos" w:cstheme="minorHAnsi"/>
                <w:b/>
                <w:bCs/>
                <w:sz w:val="22"/>
                <w:szCs w:val="22"/>
                <w:lang w:val="de-DE"/>
              </w:rPr>
            </w:pPr>
            <w:r w:rsidRPr="00122537">
              <w:rPr>
                <w:rFonts w:ascii="Aptos" w:hAnsi="Aptos" w:cstheme="minorHAnsi"/>
                <w:b/>
                <w:bCs/>
                <w:sz w:val="22"/>
                <w:szCs w:val="22"/>
                <w:lang w:val="de-DE"/>
              </w:rPr>
              <w:t xml:space="preserve">Überwiegende Kategorie der Arbeiten: </w:t>
            </w:r>
          </w:p>
          <w:p w14:paraId="4460881C" w14:textId="77777777" w:rsidR="00AE0BF8" w:rsidRPr="00122537" w:rsidRDefault="00AE0BF8" w:rsidP="00856905">
            <w:pPr>
              <w:pStyle w:val="Pidipagina"/>
              <w:widowControl w:val="0"/>
              <w:jc w:val="left"/>
              <w:rPr>
                <w:rFonts w:ascii="Aptos" w:hAnsi="Aptos" w:cstheme="minorHAnsi"/>
                <w:b/>
                <w:bCs/>
                <w:sz w:val="22"/>
                <w:szCs w:val="22"/>
                <w:lang w:val="de-DE"/>
              </w:rPr>
            </w:pPr>
          </w:p>
          <w:p w14:paraId="46526F24" w14:textId="78CDC42C" w:rsidR="00AE0BF8" w:rsidRPr="00122537" w:rsidRDefault="00AE0BF8" w:rsidP="00856905">
            <w:pPr>
              <w:pStyle w:val="Pidipagina"/>
              <w:widowControl w:val="0"/>
              <w:jc w:val="left"/>
              <w:rPr>
                <w:rFonts w:ascii="Aptos" w:hAnsi="Aptos" w:cstheme="minorHAnsi"/>
                <w:b/>
                <w:i/>
                <w:color w:val="3366FF"/>
                <w:sz w:val="22"/>
                <w:szCs w:val="22"/>
                <w:lang w:val="de-DE"/>
              </w:rPr>
            </w:pPr>
            <w:r w:rsidRPr="00122537">
              <w:rPr>
                <w:rFonts w:ascii="Aptos" w:hAnsi="Aptos" w:cstheme="minorHAnsi"/>
                <w:sz w:val="22"/>
                <w:szCs w:val="22"/>
                <w:lang w:val="de-DE"/>
              </w:rPr>
              <w:t xml:space="preserve">Kategorie </w:t>
            </w:r>
            <w:r w:rsidRPr="00122537">
              <w:rPr>
                <w:rFonts w:ascii="Aptos" w:hAnsi="Aptos" w:cstheme="minorHAnsi"/>
                <w:sz w:val="22"/>
                <w:szCs w:val="22"/>
                <w:lang w:val="it-IT"/>
              </w:rPr>
              <w:fldChar w:fldCharType="begin">
                <w:ffData>
                  <w:name w:val="Dropdown68"/>
                  <w:enabled/>
                  <w:calcOnExit w:val="0"/>
                  <w:ddList/>
                </w:ffData>
              </w:fldChar>
            </w:r>
            <w:r w:rsidRPr="00122537">
              <w:rPr>
                <w:rFonts w:ascii="Aptos" w:hAnsi="Aptos" w:cstheme="minorHAnsi"/>
                <w:sz w:val="22"/>
                <w:szCs w:val="22"/>
                <w:lang w:val="de-DE"/>
              </w:rPr>
              <w:instrText xml:space="preserve"> FORMDROPDOWN </w:instrText>
            </w:r>
            <w:r w:rsidRPr="00122537">
              <w:rPr>
                <w:rFonts w:ascii="Aptos" w:hAnsi="Aptos" w:cstheme="minorHAnsi"/>
                <w:sz w:val="22"/>
                <w:szCs w:val="22"/>
                <w:lang w:val="it-IT"/>
              </w:rPr>
            </w:r>
            <w:r w:rsidRPr="00122537">
              <w:rPr>
                <w:rFonts w:ascii="Aptos" w:hAnsi="Aptos" w:cstheme="minorHAnsi"/>
                <w:sz w:val="22"/>
                <w:szCs w:val="22"/>
                <w:lang w:val="it-IT"/>
              </w:rPr>
              <w:fldChar w:fldCharType="separate"/>
            </w:r>
            <w:r w:rsidRPr="00122537">
              <w:rPr>
                <w:rFonts w:ascii="Aptos" w:hAnsi="Aptos" w:cstheme="minorHAnsi"/>
                <w:sz w:val="22"/>
                <w:szCs w:val="22"/>
                <w:lang w:val="it-IT"/>
              </w:rPr>
              <w:fldChar w:fldCharType="end"/>
            </w:r>
            <w:r w:rsidRPr="00122537">
              <w:rPr>
                <w:rFonts w:ascii="Aptos" w:hAnsi="Aptos" w:cstheme="minorHAnsi"/>
                <w:sz w:val="22"/>
                <w:szCs w:val="22"/>
                <w:lang w:val="de-DE"/>
              </w:rPr>
              <w:t xml:space="preserve"> </w:t>
            </w:r>
            <w:r w:rsidR="00796200" w:rsidRPr="006943D8">
              <w:rPr>
                <w:rFonts w:ascii="Aptos" w:hAnsi="Aptos" w:cstheme="minorHAnsi"/>
                <w:sz w:val="22"/>
                <w:szCs w:val="22"/>
                <w:highlight w:val="yellow"/>
                <w:lang w:val="de-DE"/>
              </w:rPr>
              <w:t>*</w:t>
            </w:r>
          </w:p>
        </w:tc>
        <w:tc>
          <w:tcPr>
            <w:tcW w:w="1276" w:type="dxa"/>
            <w:gridSpan w:val="2"/>
          </w:tcPr>
          <w:p w14:paraId="637E912B" w14:textId="77777777" w:rsidR="00AE0BF8" w:rsidRPr="00122537" w:rsidRDefault="00AE0BF8" w:rsidP="00856905">
            <w:pPr>
              <w:widowControl w:val="0"/>
              <w:jc w:val="left"/>
              <w:rPr>
                <w:rFonts w:ascii="Aptos" w:hAnsi="Aptos" w:cstheme="minorHAnsi"/>
                <w:sz w:val="22"/>
                <w:szCs w:val="22"/>
                <w:lang w:val="de-DE"/>
              </w:rPr>
            </w:pPr>
          </w:p>
        </w:tc>
        <w:tc>
          <w:tcPr>
            <w:tcW w:w="4252" w:type="dxa"/>
            <w:gridSpan w:val="4"/>
          </w:tcPr>
          <w:p w14:paraId="0993F757" w14:textId="77777777" w:rsidR="00AE0BF8" w:rsidRPr="00122537" w:rsidRDefault="00AE0BF8" w:rsidP="00856905">
            <w:pPr>
              <w:pStyle w:val="Pidipagina"/>
              <w:widowControl w:val="0"/>
              <w:ind w:right="180"/>
              <w:jc w:val="left"/>
              <w:rPr>
                <w:rFonts w:ascii="Aptos" w:hAnsi="Aptos" w:cstheme="minorHAnsi"/>
                <w:sz w:val="22"/>
                <w:szCs w:val="22"/>
                <w:lang w:val="it-IT"/>
              </w:rPr>
            </w:pPr>
            <w:r w:rsidRPr="00122537">
              <w:rPr>
                <w:rFonts w:ascii="Aptos" w:hAnsi="Aptos" w:cstheme="minorHAnsi"/>
                <w:b/>
                <w:bCs/>
                <w:sz w:val="22"/>
                <w:szCs w:val="22"/>
                <w:lang w:val="it-IT"/>
              </w:rPr>
              <w:t>Categoria prevalente dei lavori in appalto</w:t>
            </w:r>
            <w:r w:rsidRPr="00122537">
              <w:rPr>
                <w:rFonts w:ascii="Aptos" w:hAnsi="Aptos" w:cstheme="minorHAnsi"/>
                <w:sz w:val="22"/>
                <w:szCs w:val="22"/>
                <w:lang w:val="it-IT"/>
              </w:rPr>
              <w:t>:</w:t>
            </w:r>
          </w:p>
          <w:p w14:paraId="0C847A7B" w14:textId="77777777" w:rsidR="00AE0BF8" w:rsidRPr="00122537" w:rsidRDefault="00AE0BF8" w:rsidP="00856905">
            <w:pPr>
              <w:pStyle w:val="Pidipagina"/>
              <w:widowControl w:val="0"/>
              <w:ind w:right="180"/>
              <w:jc w:val="left"/>
              <w:rPr>
                <w:rFonts w:ascii="Aptos" w:hAnsi="Aptos" w:cstheme="minorHAnsi"/>
                <w:sz w:val="22"/>
                <w:szCs w:val="22"/>
                <w:lang w:val="it-IT"/>
              </w:rPr>
            </w:pPr>
          </w:p>
          <w:p w14:paraId="515B8B29" w14:textId="6C5A694C" w:rsidR="00AE0BF8" w:rsidRPr="00122537" w:rsidRDefault="00796200" w:rsidP="00856905">
            <w:pPr>
              <w:pStyle w:val="Pidipagina"/>
              <w:widowControl w:val="0"/>
              <w:ind w:right="180"/>
              <w:jc w:val="left"/>
              <w:rPr>
                <w:rFonts w:ascii="Aptos" w:hAnsi="Aptos" w:cstheme="minorHAnsi"/>
                <w:b/>
                <w:i/>
                <w:color w:val="3366FF"/>
                <w:sz w:val="22"/>
                <w:szCs w:val="22"/>
                <w:lang w:val="it-IT"/>
              </w:rPr>
            </w:pPr>
            <w:r w:rsidRPr="00E64D30">
              <w:rPr>
                <w:rFonts w:ascii="Aptos" w:hAnsi="Aptos" w:cstheme="minorHAnsi"/>
                <w:bCs/>
                <w:sz w:val="22"/>
                <w:szCs w:val="22"/>
                <w:lang w:val="it-IT"/>
              </w:rPr>
              <w:t>categoria</w:t>
            </w:r>
            <w:r w:rsidRPr="00E64D30">
              <w:rPr>
                <w:rFonts w:ascii="Aptos" w:hAnsi="Aptos" w:cstheme="minorHAnsi"/>
                <w:b/>
                <w:bCs/>
                <w:sz w:val="22"/>
                <w:szCs w:val="22"/>
                <w:lang w:val="it-IT"/>
              </w:rPr>
              <w:t xml:space="preserve"> </w:t>
            </w:r>
            <w:r w:rsidRPr="00E64D30">
              <w:rPr>
                <w:rFonts w:ascii="Aptos" w:hAnsi="Aptos" w:cstheme="minorHAnsi"/>
                <w:b/>
                <w:sz w:val="22"/>
                <w:szCs w:val="22"/>
              </w:rPr>
              <w:fldChar w:fldCharType="begin">
                <w:ffData>
                  <w:name w:val="Dropdown11"/>
                  <w:enabled/>
                  <w:calcOnExit w:val="0"/>
                  <w:ddList/>
                </w:ffData>
              </w:fldChar>
            </w:r>
            <w:r w:rsidRPr="00E64D30">
              <w:rPr>
                <w:rFonts w:ascii="Aptos" w:hAnsi="Aptos" w:cstheme="minorHAnsi"/>
                <w:b/>
                <w:sz w:val="22"/>
                <w:szCs w:val="22"/>
                <w:lang w:val="it-IT"/>
              </w:rPr>
              <w:instrText xml:space="preserve"> FORMDROPDOWN </w:instrText>
            </w:r>
            <w:r w:rsidRPr="00E64D30">
              <w:rPr>
                <w:rFonts w:ascii="Aptos" w:hAnsi="Aptos" w:cstheme="minorHAnsi"/>
                <w:b/>
                <w:sz w:val="22"/>
                <w:szCs w:val="22"/>
              </w:rPr>
            </w:r>
            <w:r w:rsidRPr="00E64D30">
              <w:rPr>
                <w:rFonts w:ascii="Aptos" w:hAnsi="Aptos" w:cstheme="minorHAnsi"/>
                <w:b/>
                <w:sz w:val="22"/>
                <w:szCs w:val="22"/>
              </w:rPr>
              <w:fldChar w:fldCharType="separate"/>
            </w:r>
            <w:r w:rsidRPr="00E64D30">
              <w:rPr>
                <w:rFonts w:ascii="Aptos" w:hAnsi="Aptos" w:cstheme="minorHAnsi"/>
                <w:b/>
                <w:sz w:val="22"/>
                <w:szCs w:val="22"/>
              </w:rPr>
              <w:fldChar w:fldCharType="end"/>
            </w:r>
            <w:r w:rsidRPr="006943D8">
              <w:rPr>
                <w:rFonts w:ascii="Aptos" w:hAnsi="Aptos" w:cstheme="minorHAnsi"/>
                <w:b/>
                <w:sz w:val="22"/>
                <w:szCs w:val="22"/>
                <w:highlight w:val="yellow"/>
              </w:rPr>
              <w:t>*</w:t>
            </w:r>
          </w:p>
        </w:tc>
      </w:tr>
      <w:tr w:rsidR="00AE0BF8" w:rsidRPr="00122537" w14:paraId="07D7B730" w14:textId="77777777" w:rsidTr="00796200">
        <w:trPr>
          <w:gridAfter w:val="1"/>
          <w:wAfter w:w="27" w:type="dxa"/>
        </w:trPr>
        <w:tc>
          <w:tcPr>
            <w:tcW w:w="4394" w:type="dxa"/>
            <w:gridSpan w:val="4"/>
          </w:tcPr>
          <w:p w14:paraId="716D027F" w14:textId="77777777" w:rsidR="00AE0BF8" w:rsidRPr="00122537" w:rsidRDefault="00AE0BF8" w:rsidP="00856905">
            <w:pPr>
              <w:pStyle w:val="Pidipagina"/>
              <w:widowControl w:val="0"/>
              <w:jc w:val="left"/>
              <w:rPr>
                <w:rFonts w:ascii="Aptos" w:hAnsi="Aptos" w:cstheme="minorHAnsi"/>
                <w:b/>
                <w:bCs/>
                <w:sz w:val="22"/>
                <w:szCs w:val="22"/>
                <w:lang w:val="it-IT"/>
              </w:rPr>
            </w:pPr>
          </w:p>
        </w:tc>
        <w:tc>
          <w:tcPr>
            <w:tcW w:w="1276" w:type="dxa"/>
            <w:gridSpan w:val="2"/>
          </w:tcPr>
          <w:p w14:paraId="7E05B6A6" w14:textId="77777777" w:rsidR="00AE0BF8" w:rsidRPr="00122537" w:rsidRDefault="00AE0BF8" w:rsidP="00856905">
            <w:pPr>
              <w:widowControl w:val="0"/>
              <w:jc w:val="left"/>
              <w:rPr>
                <w:rFonts w:ascii="Aptos" w:hAnsi="Aptos" w:cstheme="minorHAnsi"/>
                <w:sz w:val="22"/>
                <w:szCs w:val="22"/>
                <w:lang w:val="it-IT"/>
              </w:rPr>
            </w:pPr>
          </w:p>
        </w:tc>
        <w:tc>
          <w:tcPr>
            <w:tcW w:w="4252" w:type="dxa"/>
            <w:gridSpan w:val="4"/>
          </w:tcPr>
          <w:p w14:paraId="3C3CE987" w14:textId="77777777" w:rsidR="00AE0BF8" w:rsidRPr="00122537" w:rsidRDefault="00AE0BF8" w:rsidP="00856905">
            <w:pPr>
              <w:pStyle w:val="Pidipagina"/>
              <w:widowControl w:val="0"/>
              <w:ind w:right="180"/>
              <w:jc w:val="left"/>
              <w:rPr>
                <w:rFonts w:ascii="Aptos" w:hAnsi="Aptos" w:cstheme="minorHAnsi"/>
                <w:b/>
                <w:bCs/>
                <w:sz w:val="22"/>
                <w:szCs w:val="22"/>
                <w:lang w:val="it-IT"/>
              </w:rPr>
            </w:pPr>
          </w:p>
        </w:tc>
      </w:tr>
      <w:tr w:rsidR="00AE0BF8" w:rsidRPr="00796200" w14:paraId="41E194CB" w14:textId="77777777" w:rsidTr="00796200">
        <w:trPr>
          <w:gridAfter w:val="1"/>
          <w:wAfter w:w="27" w:type="dxa"/>
        </w:trPr>
        <w:tc>
          <w:tcPr>
            <w:tcW w:w="4394" w:type="dxa"/>
            <w:gridSpan w:val="4"/>
          </w:tcPr>
          <w:p w14:paraId="799B696D" w14:textId="77777777" w:rsidR="00AE0BF8" w:rsidRPr="00122537" w:rsidRDefault="00AE0BF8" w:rsidP="00856905">
            <w:pPr>
              <w:widowControl w:val="0"/>
              <w:jc w:val="left"/>
              <w:rPr>
                <w:rFonts w:ascii="Aptos" w:hAnsi="Aptos" w:cstheme="minorHAnsi"/>
                <w:sz w:val="22"/>
                <w:szCs w:val="22"/>
                <w:lang w:val="de-DE"/>
              </w:rPr>
            </w:pPr>
            <w:r w:rsidRPr="00122537">
              <w:rPr>
                <w:rFonts w:ascii="Aptos" w:hAnsi="Aptos" w:cstheme="minorHAnsi"/>
                <w:sz w:val="22"/>
                <w:szCs w:val="22"/>
                <w:lang w:val="de-DE"/>
              </w:rPr>
              <w:t xml:space="preserve">In der nachfolgenden Tabelle wird </w:t>
            </w:r>
            <w:r w:rsidRPr="00122537">
              <w:rPr>
                <w:rFonts w:ascii="Aptos" w:hAnsi="Aptos" w:cstheme="minorHAnsi"/>
                <w:b/>
                <w:sz w:val="22"/>
                <w:szCs w:val="22"/>
                <w:lang w:val="de-DE"/>
              </w:rPr>
              <w:t>die überwiegende Kategorie</w:t>
            </w:r>
            <w:r w:rsidRPr="00122537">
              <w:rPr>
                <w:rFonts w:ascii="Aptos" w:hAnsi="Aptos" w:cstheme="minorHAnsi"/>
                <w:sz w:val="22"/>
                <w:szCs w:val="22"/>
                <w:lang w:val="de-DE"/>
              </w:rPr>
              <w:t xml:space="preserve"> angegeben, d.i. die Kategorie mit dem höchsten Betrag unter den Kategorien des Bauvorhabens.</w:t>
            </w:r>
          </w:p>
        </w:tc>
        <w:tc>
          <w:tcPr>
            <w:tcW w:w="1276" w:type="dxa"/>
            <w:gridSpan w:val="2"/>
          </w:tcPr>
          <w:p w14:paraId="5A287541" w14:textId="77777777" w:rsidR="00AE0BF8" w:rsidRPr="00122537" w:rsidRDefault="00AE0BF8" w:rsidP="00856905">
            <w:pPr>
              <w:widowControl w:val="0"/>
              <w:jc w:val="left"/>
              <w:rPr>
                <w:rFonts w:ascii="Aptos" w:hAnsi="Aptos" w:cstheme="minorHAnsi"/>
                <w:sz w:val="22"/>
                <w:szCs w:val="22"/>
                <w:lang w:val="de-DE"/>
              </w:rPr>
            </w:pPr>
          </w:p>
        </w:tc>
        <w:tc>
          <w:tcPr>
            <w:tcW w:w="4252" w:type="dxa"/>
            <w:gridSpan w:val="4"/>
          </w:tcPr>
          <w:p w14:paraId="5D2725CA" w14:textId="77777777" w:rsidR="00AE0BF8" w:rsidRPr="00122537" w:rsidRDefault="00AE0BF8" w:rsidP="00856905">
            <w:pPr>
              <w:widowControl w:val="0"/>
              <w:ind w:right="180"/>
              <w:jc w:val="left"/>
              <w:rPr>
                <w:rFonts w:ascii="Aptos" w:hAnsi="Aptos" w:cstheme="minorHAnsi"/>
                <w:bCs/>
                <w:sz w:val="22"/>
                <w:szCs w:val="22"/>
                <w:lang w:val="it-IT"/>
              </w:rPr>
            </w:pPr>
            <w:r w:rsidRPr="00122537">
              <w:rPr>
                <w:rFonts w:ascii="Aptos" w:hAnsi="Aptos" w:cstheme="minorHAnsi"/>
                <w:sz w:val="22"/>
                <w:szCs w:val="22"/>
                <w:lang w:val="it-IT"/>
              </w:rPr>
              <w:t>Nella seguente tabella viene indicata l</w:t>
            </w:r>
            <w:r w:rsidRPr="00122537">
              <w:rPr>
                <w:rFonts w:ascii="Aptos" w:hAnsi="Aptos" w:cstheme="minorHAnsi"/>
                <w:bCs/>
                <w:sz w:val="22"/>
                <w:szCs w:val="22"/>
                <w:lang w:val="it-IT"/>
              </w:rPr>
              <w:t xml:space="preserve">a </w:t>
            </w:r>
            <w:r w:rsidRPr="00122537">
              <w:rPr>
                <w:rFonts w:ascii="Aptos" w:hAnsi="Aptos" w:cstheme="minorHAnsi"/>
                <w:b/>
                <w:bCs/>
                <w:sz w:val="22"/>
                <w:szCs w:val="22"/>
                <w:lang w:val="it-IT"/>
              </w:rPr>
              <w:t xml:space="preserve">categoria prevalente, </w:t>
            </w:r>
            <w:r w:rsidRPr="00122537">
              <w:rPr>
                <w:rFonts w:ascii="Aptos" w:hAnsi="Aptos" w:cstheme="minorHAnsi"/>
                <w:bCs/>
                <w:sz w:val="22"/>
                <w:szCs w:val="22"/>
                <w:lang w:val="it-IT"/>
              </w:rPr>
              <w:t xml:space="preserve">che è quella di importo più elevato fra le categorie costituenti l’intervento. </w:t>
            </w:r>
          </w:p>
        </w:tc>
      </w:tr>
      <w:tr w:rsidR="00796200" w:rsidRPr="00796200" w14:paraId="0CDD27AC" w14:textId="77777777" w:rsidTr="00796200">
        <w:trPr>
          <w:gridAfter w:val="1"/>
          <w:wAfter w:w="27" w:type="dxa"/>
        </w:trPr>
        <w:tc>
          <w:tcPr>
            <w:tcW w:w="4394" w:type="dxa"/>
            <w:gridSpan w:val="4"/>
          </w:tcPr>
          <w:p w14:paraId="0D9A7762" w14:textId="77777777" w:rsidR="00796200" w:rsidRPr="00122537" w:rsidRDefault="00796200" w:rsidP="00856905">
            <w:pPr>
              <w:widowControl w:val="0"/>
              <w:jc w:val="left"/>
              <w:rPr>
                <w:rFonts w:ascii="Aptos" w:hAnsi="Aptos" w:cstheme="minorHAnsi"/>
                <w:sz w:val="22"/>
                <w:szCs w:val="22"/>
                <w:lang w:val="de-DE"/>
              </w:rPr>
            </w:pPr>
          </w:p>
        </w:tc>
        <w:tc>
          <w:tcPr>
            <w:tcW w:w="1276" w:type="dxa"/>
            <w:gridSpan w:val="2"/>
          </w:tcPr>
          <w:p w14:paraId="79E29EC0" w14:textId="77777777" w:rsidR="00796200" w:rsidRPr="00122537" w:rsidRDefault="00796200" w:rsidP="00856905">
            <w:pPr>
              <w:widowControl w:val="0"/>
              <w:jc w:val="left"/>
              <w:rPr>
                <w:rFonts w:ascii="Aptos" w:hAnsi="Aptos" w:cstheme="minorHAnsi"/>
                <w:sz w:val="22"/>
                <w:szCs w:val="22"/>
                <w:lang w:val="de-DE"/>
              </w:rPr>
            </w:pPr>
          </w:p>
        </w:tc>
        <w:tc>
          <w:tcPr>
            <w:tcW w:w="4252" w:type="dxa"/>
            <w:gridSpan w:val="4"/>
          </w:tcPr>
          <w:p w14:paraId="05F115C7" w14:textId="77777777" w:rsidR="00796200" w:rsidRPr="00122537" w:rsidRDefault="00796200" w:rsidP="00856905">
            <w:pPr>
              <w:widowControl w:val="0"/>
              <w:ind w:right="180"/>
              <w:jc w:val="left"/>
              <w:rPr>
                <w:rFonts w:ascii="Aptos" w:hAnsi="Aptos" w:cstheme="minorHAnsi"/>
                <w:sz w:val="22"/>
                <w:szCs w:val="22"/>
                <w:lang w:val="it-IT"/>
              </w:rPr>
            </w:pPr>
          </w:p>
        </w:tc>
      </w:tr>
      <w:tr w:rsidR="00796200" w:rsidRPr="00796200" w14:paraId="7EB91910" w14:textId="77777777" w:rsidTr="00796200">
        <w:trPr>
          <w:gridAfter w:val="1"/>
          <w:wAfter w:w="27" w:type="dxa"/>
        </w:trPr>
        <w:tc>
          <w:tcPr>
            <w:tcW w:w="4394" w:type="dxa"/>
            <w:gridSpan w:val="4"/>
          </w:tcPr>
          <w:p w14:paraId="7242A842" w14:textId="77777777" w:rsidR="00796200" w:rsidRPr="00F118FD" w:rsidRDefault="00796200" w:rsidP="00856905">
            <w:pPr>
              <w:pStyle w:val="Pidipagina"/>
              <w:widowControl w:val="0"/>
              <w:jc w:val="left"/>
              <w:rPr>
                <w:rFonts w:ascii="Aptos" w:hAnsi="Aptos" w:cstheme="minorHAnsi"/>
                <w:b/>
                <w:bCs/>
                <w:sz w:val="22"/>
                <w:szCs w:val="22"/>
                <w:highlight w:val="yellow"/>
                <w:u w:val="single"/>
                <w:lang w:val="de-DE"/>
              </w:rPr>
            </w:pPr>
            <w:r>
              <w:rPr>
                <w:rFonts w:ascii="Aptos" w:hAnsi="Aptos" w:cstheme="minorHAnsi"/>
                <w:sz w:val="22"/>
                <w:szCs w:val="22"/>
                <w:lang w:val="de-DE"/>
              </w:rPr>
              <w:tab/>
            </w:r>
            <w:r w:rsidRPr="00F118FD">
              <w:rPr>
                <w:rFonts w:ascii="Aptos" w:hAnsi="Aptos" w:cstheme="minorHAnsi"/>
                <w:b/>
                <w:bCs/>
                <w:sz w:val="22"/>
                <w:szCs w:val="22"/>
                <w:highlight w:val="yellow"/>
                <w:u w:val="single"/>
                <w:lang w:val="de-DE"/>
              </w:rPr>
              <w:t>*Sofern die Verpflichtung zur Ausführung eines zusätzlichen Fünftels („quinto d’obbligo“) als vertragliche Option vorgesehen und in den geschätzten Auftragswert einbezogen ist und diese Option nicht bereits in den Ausschreibungsunterlagen mit genauer Angabe der Beträge und Leistungskategorien detailliert beschrieben wurde, muss der Bieter die Qualifikationsanforderungen für den gesamten Auftragswert einschließlich des dem zusätzlichen Fünftel entsprechenden Betrags in Bezug auf die überwiegende Kategorie erfüllen.</w:t>
            </w:r>
          </w:p>
          <w:p w14:paraId="1103DAA1" w14:textId="023DE357" w:rsidR="00796200" w:rsidRPr="00122537" w:rsidRDefault="00796200" w:rsidP="00856905">
            <w:pPr>
              <w:widowControl w:val="0"/>
              <w:tabs>
                <w:tab w:val="left" w:pos="3600"/>
              </w:tabs>
              <w:jc w:val="left"/>
              <w:rPr>
                <w:rFonts w:ascii="Aptos" w:hAnsi="Aptos" w:cstheme="minorHAnsi"/>
                <w:sz w:val="22"/>
                <w:szCs w:val="22"/>
                <w:lang w:val="de-DE"/>
              </w:rPr>
            </w:pPr>
            <w:r w:rsidRPr="00F118FD">
              <w:rPr>
                <w:rFonts w:ascii="Aptos" w:hAnsi="Aptos" w:cstheme="minorHAnsi"/>
                <w:b/>
                <w:bCs/>
                <w:sz w:val="22"/>
                <w:szCs w:val="22"/>
                <w:highlight w:val="yellow"/>
                <w:u w:val="single"/>
                <w:lang w:val="de-DE"/>
              </w:rPr>
              <w:t>Sollten im Falle einer etwaigen Ausübung dieser Option die zusätzlichen Leistungen auch abtrennbare Kategorien betreffen, für die der Auftragnehmer nicht qualifiziert ist, kann dieser in diesem Stadium die Erklärung über die notwendige Untervergabe (Subappalto necessario) zum Nachweis der erforderlichen Qualifikation sowie zur Ausführung der betreffenden Leistungen vorlegen. Dies erfolgt unter Einhaltung der geltenden gesetzlichen Bestimmungen und vorbehaltlich des Vorliegens der vorgeschriebenen Qualifikationsanforderungen beim Subunternehmer</w:t>
            </w:r>
            <w:r>
              <w:rPr>
                <w:rFonts w:ascii="Aptos" w:hAnsi="Aptos" w:cstheme="minorHAnsi"/>
                <w:b/>
                <w:bCs/>
                <w:sz w:val="22"/>
                <w:szCs w:val="22"/>
                <w:highlight w:val="yellow"/>
                <w:u w:val="single"/>
                <w:lang w:val="de-DE"/>
              </w:rPr>
              <w:t xml:space="preserve"> </w:t>
            </w:r>
            <w:r w:rsidRPr="0090757A">
              <w:rPr>
                <w:rFonts w:ascii="Aptos" w:hAnsi="Aptos" w:cstheme="minorHAnsi"/>
                <w:b/>
                <w:bCs/>
                <w:i/>
                <w:iCs/>
                <w:sz w:val="22"/>
                <w:szCs w:val="22"/>
                <w:highlight w:val="yellow"/>
                <w:u w:val="single"/>
                <w:lang w:val="de-DE"/>
              </w:rPr>
              <w:t>(Staatsrat</w:t>
            </w:r>
            <w:r>
              <w:rPr>
                <w:rFonts w:ascii="Aptos" w:hAnsi="Aptos" w:cstheme="minorHAnsi"/>
                <w:b/>
                <w:bCs/>
                <w:i/>
                <w:iCs/>
                <w:sz w:val="22"/>
                <w:szCs w:val="22"/>
                <w:highlight w:val="yellow"/>
                <w:u w:val="single"/>
                <w:lang w:val="de-DE"/>
              </w:rPr>
              <w:t xml:space="preserve"> </w:t>
            </w:r>
            <w:r w:rsidRPr="0090757A">
              <w:rPr>
                <w:rFonts w:ascii="Aptos" w:hAnsi="Aptos" w:cstheme="minorHAnsi"/>
                <w:b/>
                <w:bCs/>
                <w:i/>
                <w:iCs/>
                <w:sz w:val="22"/>
                <w:szCs w:val="22"/>
                <w:highlight w:val="yellow"/>
                <w:u w:val="single"/>
                <w:lang w:val="de-DE"/>
              </w:rPr>
              <w:t xml:space="preserve"> Nr.</w:t>
            </w:r>
            <w:r>
              <w:rPr>
                <w:rFonts w:ascii="Aptos" w:hAnsi="Aptos" w:cstheme="minorHAnsi"/>
                <w:b/>
                <w:bCs/>
                <w:i/>
                <w:iCs/>
                <w:sz w:val="22"/>
                <w:szCs w:val="22"/>
                <w:highlight w:val="yellow"/>
                <w:u w:val="single"/>
                <w:lang w:val="de-DE"/>
              </w:rPr>
              <w:t xml:space="preserve"> 5284</w:t>
            </w:r>
            <w:r w:rsidRPr="0090757A">
              <w:rPr>
                <w:rFonts w:ascii="Aptos" w:hAnsi="Aptos" w:cstheme="minorHAnsi"/>
                <w:b/>
                <w:bCs/>
                <w:i/>
                <w:iCs/>
                <w:sz w:val="22"/>
                <w:szCs w:val="22"/>
                <w:highlight w:val="yellow"/>
                <w:u w:val="single"/>
                <w:lang w:val="de-DE"/>
              </w:rPr>
              <w:t xml:space="preserve"> vom 2.</w:t>
            </w:r>
            <w:r>
              <w:rPr>
                <w:rFonts w:ascii="Aptos" w:hAnsi="Aptos" w:cstheme="minorHAnsi"/>
                <w:b/>
                <w:bCs/>
                <w:i/>
                <w:iCs/>
                <w:sz w:val="22"/>
                <w:szCs w:val="22"/>
                <w:highlight w:val="yellow"/>
                <w:u w:val="single"/>
                <w:lang w:val="de-DE"/>
              </w:rPr>
              <w:t>07</w:t>
            </w:r>
            <w:r w:rsidRPr="0090757A">
              <w:rPr>
                <w:rFonts w:ascii="Aptos" w:hAnsi="Aptos" w:cstheme="minorHAnsi"/>
                <w:b/>
                <w:bCs/>
                <w:i/>
                <w:iCs/>
                <w:sz w:val="22"/>
                <w:szCs w:val="22"/>
                <w:highlight w:val="yellow"/>
                <w:u w:val="single"/>
                <w:lang w:val="de-DE"/>
              </w:rPr>
              <w:t>.202</w:t>
            </w:r>
            <w:r>
              <w:rPr>
                <w:rFonts w:ascii="Aptos" w:hAnsi="Aptos" w:cstheme="minorHAnsi"/>
                <w:b/>
                <w:bCs/>
                <w:i/>
                <w:iCs/>
                <w:sz w:val="22"/>
                <w:szCs w:val="22"/>
                <w:highlight w:val="yellow"/>
                <w:u w:val="single"/>
                <w:lang w:val="de-DE"/>
              </w:rPr>
              <w:t xml:space="preserve">6; </w:t>
            </w:r>
            <w:r w:rsidRPr="0090757A">
              <w:rPr>
                <w:rFonts w:ascii="Aptos" w:hAnsi="Aptos" w:cstheme="minorHAnsi"/>
                <w:b/>
                <w:bCs/>
                <w:i/>
                <w:iCs/>
                <w:sz w:val="22"/>
                <w:szCs w:val="22"/>
                <w:highlight w:val="yellow"/>
                <w:u w:val="single"/>
                <w:lang w:val="de-DE"/>
              </w:rPr>
              <w:t>Staatsrat</w:t>
            </w:r>
            <w:r>
              <w:rPr>
                <w:rFonts w:ascii="Aptos" w:hAnsi="Aptos" w:cstheme="minorHAnsi"/>
                <w:b/>
                <w:bCs/>
                <w:i/>
                <w:iCs/>
                <w:sz w:val="22"/>
                <w:szCs w:val="22"/>
                <w:highlight w:val="yellow"/>
                <w:u w:val="single"/>
                <w:lang w:val="de-DE"/>
              </w:rPr>
              <w:t xml:space="preserve"> </w:t>
            </w:r>
            <w:r w:rsidRPr="0090757A">
              <w:rPr>
                <w:rFonts w:ascii="Aptos" w:hAnsi="Aptos" w:cstheme="minorHAnsi"/>
                <w:b/>
                <w:bCs/>
                <w:i/>
                <w:iCs/>
                <w:sz w:val="22"/>
                <w:szCs w:val="22"/>
                <w:highlight w:val="yellow"/>
                <w:u w:val="single"/>
                <w:lang w:val="de-DE"/>
              </w:rPr>
              <w:t xml:space="preserve"> Nr.</w:t>
            </w:r>
            <w:r>
              <w:rPr>
                <w:rFonts w:ascii="Aptos" w:hAnsi="Aptos" w:cstheme="minorHAnsi"/>
                <w:b/>
                <w:bCs/>
                <w:i/>
                <w:iCs/>
                <w:sz w:val="22"/>
                <w:szCs w:val="22"/>
                <w:highlight w:val="yellow"/>
                <w:u w:val="single"/>
                <w:lang w:val="de-DE"/>
              </w:rPr>
              <w:t xml:space="preserve"> 3278</w:t>
            </w:r>
            <w:r w:rsidRPr="0090757A">
              <w:rPr>
                <w:rFonts w:ascii="Aptos" w:hAnsi="Aptos" w:cstheme="minorHAnsi"/>
                <w:b/>
                <w:bCs/>
                <w:i/>
                <w:iCs/>
                <w:sz w:val="22"/>
                <w:szCs w:val="22"/>
                <w:highlight w:val="yellow"/>
                <w:u w:val="single"/>
                <w:lang w:val="de-DE"/>
              </w:rPr>
              <w:t xml:space="preserve"> vom 2</w:t>
            </w:r>
            <w:r>
              <w:rPr>
                <w:rFonts w:ascii="Aptos" w:hAnsi="Aptos" w:cstheme="minorHAnsi"/>
                <w:b/>
                <w:bCs/>
                <w:i/>
                <w:iCs/>
                <w:sz w:val="22"/>
                <w:szCs w:val="22"/>
                <w:highlight w:val="yellow"/>
                <w:u w:val="single"/>
                <w:lang w:val="de-DE"/>
              </w:rPr>
              <w:t>7</w:t>
            </w:r>
            <w:r w:rsidRPr="0090757A">
              <w:rPr>
                <w:rFonts w:ascii="Aptos" w:hAnsi="Aptos" w:cstheme="minorHAnsi"/>
                <w:b/>
                <w:bCs/>
                <w:i/>
                <w:iCs/>
                <w:sz w:val="22"/>
                <w:szCs w:val="22"/>
                <w:highlight w:val="yellow"/>
                <w:u w:val="single"/>
                <w:lang w:val="de-DE"/>
              </w:rPr>
              <w:t>.</w:t>
            </w:r>
            <w:r>
              <w:rPr>
                <w:rFonts w:ascii="Aptos" w:hAnsi="Aptos" w:cstheme="minorHAnsi"/>
                <w:b/>
                <w:bCs/>
                <w:i/>
                <w:iCs/>
                <w:sz w:val="22"/>
                <w:szCs w:val="22"/>
                <w:highlight w:val="yellow"/>
                <w:u w:val="single"/>
                <w:lang w:val="de-DE"/>
              </w:rPr>
              <w:t>04</w:t>
            </w:r>
            <w:r w:rsidRPr="0090757A">
              <w:rPr>
                <w:rFonts w:ascii="Aptos" w:hAnsi="Aptos" w:cstheme="minorHAnsi"/>
                <w:b/>
                <w:bCs/>
                <w:i/>
                <w:iCs/>
                <w:sz w:val="22"/>
                <w:szCs w:val="22"/>
                <w:highlight w:val="yellow"/>
                <w:u w:val="single"/>
                <w:lang w:val="de-DE"/>
              </w:rPr>
              <w:t>.202</w:t>
            </w:r>
            <w:r>
              <w:rPr>
                <w:rFonts w:ascii="Aptos" w:hAnsi="Aptos" w:cstheme="minorHAnsi"/>
                <w:b/>
                <w:bCs/>
                <w:i/>
                <w:iCs/>
                <w:sz w:val="22"/>
                <w:szCs w:val="22"/>
                <w:highlight w:val="yellow"/>
                <w:u w:val="single"/>
                <w:lang w:val="de-DE"/>
              </w:rPr>
              <w:t>6).</w:t>
            </w:r>
          </w:p>
        </w:tc>
        <w:tc>
          <w:tcPr>
            <w:tcW w:w="1276" w:type="dxa"/>
            <w:gridSpan w:val="2"/>
          </w:tcPr>
          <w:p w14:paraId="5BE71A58" w14:textId="77777777" w:rsidR="00796200" w:rsidRPr="00122537" w:rsidRDefault="00796200" w:rsidP="00856905">
            <w:pPr>
              <w:widowControl w:val="0"/>
              <w:jc w:val="left"/>
              <w:rPr>
                <w:rFonts w:ascii="Aptos" w:hAnsi="Aptos" w:cstheme="minorHAnsi"/>
                <w:sz w:val="22"/>
                <w:szCs w:val="22"/>
                <w:lang w:val="de-DE"/>
              </w:rPr>
            </w:pPr>
          </w:p>
        </w:tc>
        <w:tc>
          <w:tcPr>
            <w:tcW w:w="4252" w:type="dxa"/>
            <w:gridSpan w:val="4"/>
          </w:tcPr>
          <w:p w14:paraId="4BEA833A" w14:textId="5FD02ACD" w:rsidR="00796200" w:rsidRPr="00796200" w:rsidRDefault="00796200" w:rsidP="00856905">
            <w:pPr>
              <w:widowControl w:val="0"/>
              <w:ind w:right="180"/>
              <w:jc w:val="left"/>
              <w:rPr>
                <w:rFonts w:ascii="Aptos" w:hAnsi="Aptos" w:cstheme="minorHAnsi"/>
                <w:sz w:val="22"/>
                <w:szCs w:val="22"/>
                <w:lang w:val="de-DE"/>
              </w:rPr>
            </w:pPr>
            <w:r w:rsidRPr="006943D8">
              <w:rPr>
                <w:rFonts w:ascii="Aptos" w:hAnsi="Aptos" w:cstheme="minorHAnsi"/>
                <w:b/>
                <w:sz w:val="22"/>
                <w:szCs w:val="22"/>
                <w:highlight w:val="yellow"/>
                <w:lang w:val="it-IT"/>
              </w:rPr>
              <w:t>*</w:t>
            </w:r>
            <w:r w:rsidRPr="006943D8">
              <w:rPr>
                <w:rFonts w:ascii="Aptos" w:hAnsi="Aptos" w:cstheme="minorHAnsi"/>
                <w:b/>
                <w:bCs/>
                <w:sz w:val="22"/>
                <w:szCs w:val="22"/>
                <w:highlight w:val="yellow"/>
                <w:u w:val="single"/>
                <w:lang w:val="it-IT"/>
              </w:rPr>
              <w:t>Qualora sia previsto il quinto d'obbligo quale opzione contrattuale, inclusa nel valore stimato dell'appalto, e sempreché l'opzione non sia stata già dettagliatamente individuata nei documenti di gara con specifica indicazione di importi e categorie di lavorazioni, il concorrente dovrà possedere i requisiti di qualificazione per l'importo complessivo dell'affidamento, comprensivo dell'importo corrispondente al quinto d'obbligo, con riferimento alla categoria prevalente. Qualora, in sede di eventuale esercizio dell'opzione, le lavorazioni aggiuntive riguardino anche categorie scorporabili per le quali l'appaltatore non sia qualificato, quest'ultimo potrà produrre in tale fase la dichiarazione di subappalto necessario ai fini del possesso dei requisiti e relativa esecuzione delle lavorazioni, nel rispetto della normativa vigente e fermo restando il possesso dei requisiti richiesti in capo al subappaltatore</w:t>
            </w:r>
            <w:r>
              <w:rPr>
                <w:rFonts w:ascii="Aptos" w:hAnsi="Aptos" w:cstheme="minorHAnsi"/>
                <w:b/>
                <w:bCs/>
                <w:sz w:val="22"/>
                <w:szCs w:val="22"/>
                <w:highlight w:val="yellow"/>
                <w:u w:val="single"/>
                <w:lang w:val="it-IT"/>
              </w:rPr>
              <w:t xml:space="preserve"> (</w:t>
            </w:r>
            <w:r w:rsidRPr="0034420A">
              <w:rPr>
                <w:rFonts w:ascii="Aptos" w:hAnsi="Aptos" w:cstheme="minorHAnsi"/>
                <w:b/>
                <w:bCs/>
                <w:i/>
                <w:iCs/>
                <w:sz w:val="22"/>
                <w:szCs w:val="22"/>
                <w:highlight w:val="yellow"/>
                <w:u w:val="single"/>
                <w:lang w:val="it-IT"/>
              </w:rPr>
              <w:t>CdS, Sez. V, 2 luglio 2026, n. 5284; CdS, Sez. V, 27 aprile 2026, n. 3278</w:t>
            </w:r>
            <w:r w:rsidRPr="00DD482E">
              <w:rPr>
                <w:rFonts w:ascii="Aptos" w:hAnsi="Aptos" w:cstheme="minorHAnsi"/>
                <w:b/>
                <w:bCs/>
                <w:sz w:val="22"/>
                <w:szCs w:val="22"/>
                <w:highlight w:val="yellow"/>
                <w:u w:val="single"/>
                <w:lang w:val="it-IT"/>
              </w:rPr>
              <w:t>)</w:t>
            </w:r>
            <w:r>
              <w:rPr>
                <w:rFonts w:ascii="Aptos" w:hAnsi="Aptos" w:cstheme="minorHAnsi"/>
                <w:b/>
                <w:bCs/>
                <w:sz w:val="22"/>
                <w:szCs w:val="22"/>
                <w:u w:val="single"/>
                <w:lang w:val="it-IT"/>
              </w:rPr>
              <w:t>.</w:t>
            </w:r>
          </w:p>
        </w:tc>
      </w:tr>
      <w:tr w:rsidR="00AE0BF8" w:rsidRPr="00796200" w14:paraId="3A754DBE" w14:textId="77777777" w:rsidTr="00796200">
        <w:trPr>
          <w:gridAfter w:val="1"/>
          <w:wAfter w:w="27" w:type="dxa"/>
        </w:trPr>
        <w:tc>
          <w:tcPr>
            <w:tcW w:w="4394" w:type="dxa"/>
            <w:gridSpan w:val="4"/>
          </w:tcPr>
          <w:p w14:paraId="0616047E" w14:textId="77777777" w:rsidR="00AE0BF8" w:rsidRPr="00796200" w:rsidRDefault="00AE0BF8" w:rsidP="00856905">
            <w:pPr>
              <w:pStyle w:val="Pidipagina"/>
              <w:widowControl w:val="0"/>
              <w:jc w:val="left"/>
              <w:rPr>
                <w:rFonts w:ascii="Aptos" w:hAnsi="Aptos" w:cstheme="minorHAnsi"/>
                <w:b/>
                <w:bCs/>
                <w:sz w:val="22"/>
                <w:szCs w:val="22"/>
                <w:lang w:val="de-DE"/>
              </w:rPr>
            </w:pPr>
          </w:p>
        </w:tc>
        <w:tc>
          <w:tcPr>
            <w:tcW w:w="1276" w:type="dxa"/>
            <w:gridSpan w:val="2"/>
          </w:tcPr>
          <w:p w14:paraId="15B719F6" w14:textId="77777777" w:rsidR="00AE0BF8" w:rsidRPr="00796200" w:rsidRDefault="00AE0BF8" w:rsidP="00856905">
            <w:pPr>
              <w:widowControl w:val="0"/>
              <w:jc w:val="left"/>
              <w:rPr>
                <w:rFonts w:ascii="Aptos" w:hAnsi="Aptos" w:cstheme="minorHAnsi"/>
                <w:sz w:val="22"/>
                <w:szCs w:val="22"/>
                <w:lang w:val="de-DE"/>
              </w:rPr>
            </w:pPr>
          </w:p>
        </w:tc>
        <w:tc>
          <w:tcPr>
            <w:tcW w:w="4252" w:type="dxa"/>
            <w:gridSpan w:val="4"/>
          </w:tcPr>
          <w:p w14:paraId="2C6BB115" w14:textId="77777777" w:rsidR="00AE0BF8" w:rsidRPr="00796200" w:rsidRDefault="00AE0BF8" w:rsidP="00856905">
            <w:pPr>
              <w:pStyle w:val="Pidipagina"/>
              <w:widowControl w:val="0"/>
              <w:ind w:right="180"/>
              <w:jc w:val="left"/>
              <w:rPr>
                <w:rFonts w:ascii="Aptos" w:hAnsi="Aptos" w:cstheme="minorHAnsi"/>
                <w:b/>
                <w:bCs/>
                <w:sz w:val="22"/>
                <w:szCs w:val="22"/>
                <w:lang w:val="de-DE"/>
              </w:rPr>
            </w:pPr>
          </w:p>
        </w:tc>
      </w:tr>
      <w:tr w:rsidR="009F615B" w:rsidRPr="00796200" w14:paraId="3C13A1AF" w14:textId="77777777" w:rsidTr="00796200">
        <w:trPr>
          <w:gridAfter w:val="1"/>
          <w:wAfter w:w="27" w:type="dxa"/>
        </w:trPr>
        <w:tc>
          <w:tcPr>
            <w:tcW w:w="4394" w:type="dxa"/>
            <w:gridSpan w:val="4"/>
          </w:tcPr>
          <w:p w14:paraId="1392C191" w14:textId="77777777" w:rsidR="009F615B" w:rsidRPr="00122537" w:rsidRDefault="009F615B" w:rsidP="00C514AB">
            <w:pPr>
              <w:pStyle w:val="Pidipagina"/>
              <w:widowControl w:val="0"/>
              <w:rPr>
                <w:rFonts w:ascii="Aptos" w:hAnsi="Aptos" w:cstheme="minorHAnsi"/>
                <w:i/>
                <w:iCs/>
                <w:color w:val="4472C4" w:themeColor="accent1"/>
                <w:sz w:val="22"/>
                <w:szCs w:val="22"/>
                <w:lang w:val="de-DE"/>
              </w:rPr>
            </w:pPr>
            <w:bookmarkStart w:id="17" w:name="_Hlk219899508"/>
            <w:bookmarkStart w:id="18" w:name="_Hlk137562063"/>
            <w:r w:rsidRPr="00122537">
              <w:rPr>
                <w:rFonts w:ascii="Aptos" w:hAnsi="Aptos" w:cstheme="minorHAnsi"/>
                <w:i/>
                <w:iCs/>
                <w:color w:val="4472C4" w:themeColor="accent1"/>
                <w:sz w:val="22"/>
                <w:szCs w:val="22"/>
                <w:lang w:val="de-DE"/>
              </w:rPr>
              <w:lastRenderedPageBreak/>
              <w:t>Die nachstehende Tabelle kann auf zwei verschiedene Arten ausgefüllt werden:</w:t>
            </w:r>
          </w:p>
          <w:p w14:paraId="00188948" w14:textId="77777777" w:rsidR="009F615B" w:rsidRPr="00122537" w:rsidRDefault="009F615B" w:rsidP="00C514AB">
            <w:pPr>
              <w:pStyle w:val="Pidipagina"/>
              <w:numPr>
                <w:ilvl w:val="0"/>
                <w:numId w:val="86"/>
              </w:numPr>
              <w:ind w:right="6"/>
              <w:rPr>
                <w:rFonts w:ascii="Aptos" w:hAnsi="Aptos" w:cstheme="minorHAnsi"/>
                <w:i/>
                <w:iCs/>
                <w:color w:val="4472C4" w:themeColor="accent1"/>
                <w:sz w:val="22"/>
                <w:szCs w:val="22"/>
                <w:lang w:val="de-DE"/>
              </w:rPr>
            </w:pPr>
            <w:r w:rsidRPr="00122537">
              <w:rPr>
                <w:rFonts w:ascii="Aptos" w:hAnsi="Aptos" w:cstheme="minorHAnsi"/>
                <w:i/>
                <w:iCs/>
                <w:color w:val="4472C4" w:themeColor="accent1"/>
                <w:sz w:val="22"/>
                <w:szCs w:val="22"/>
                <w:lang w:val="de-DE"/>
              </w:rPr>
              <w:t xml:space="preserve">trennen Sie nur </w:t>
            </w:r>
            <w:r w:rsidRPr="00122537">
              <w:rPr>
                <w:rFonts w:ascii="Aptos" w:hAnsi="Aptos" w:cstheme="minorHAnsi"/>
                <w:b/>
                <w:bCs/>
                <w:i/>
                <w:iCs/>
                <w:color w:val="4472C4" w:themeColor="accent1"/>
                <w:sz w:val="22"/>
                <w:szCs w:val="22"/>
                <w:lang w:val="de-DE"/>
              </w:rPr>
              <w:t>die Kategorien, die mehr als 10 % des Gesamtbetrags</w:t>
            </w:r>
            <w:r w:rsidRPr="00122537">
              <w:rPr>
                <w:rFonts w:ascii="Aptos" w:hAnsi="Aptos" w:cstheme="minorHAnsi"/>
                <w:i/>
                <w:iCs/>
                <w:color w:val="4472C4" w:themeColor="accent1"/>
                <w:sz w:val="22"/>
                <w:szCs w:val="22"/>
                <w:lang w:val="de-DE"/>
              </w:rPr>
              <w:t xml:space="preserve"> (Stellungnahme des MIT Nr. 2467 vom 18.07.2024);</w:t>
            </w:r>
          </w:p>
          <w:p w14:paraId="48574C13" w14:textId="77777777" w:rsidR="009F615B" w:rsidRPr="00122537" w:rsidRDefault="009F615B" w:rsidP="00C514AB">
            <w:pPr>
              <w:pStyle w:val="Pidipagina"/>
              <w:numPr>
                <w:ilvl w:val="0"/>
                <w:numId w:val="86"/>
              </w:numPr>
              <w:ind w:right="6"/>
              <w:rPr>
                <w:rFonts w:ascii="Aptos" w:hAnsi="Aptos" w:cstheme="minorHAnsi"/>
                <w:i/>
                <w:iCs/>
                <w:color w:val="4472C4" w:themeColor="accent1"/>
                <w:sz w:val="22"/>
                <w:szCs w:val="22"/>
                <w:lang w:val="de-DE"/>
              </w:rPr>
            </w:pPr>
            <w:r w:rsidRPr="00122537">
              <w:rPr>
                <w:rFonts w:ascii="Aptos" w:hAnsi="Aptos" w:cstheme="minorHAnsi"/>
                <w:i/>
                <w:iCs/>
                <w:color w:val="4472C4" w:themeColor="accent1"/>
                <w:sz w:val="22"/>
                <w:szCs w:val="22"/>
                <w:lang w:val="de-DE"/>
              </w:rPr>
              <w:t xml:space="preserve">trennen Sie nur </w:t>
            </w:r>
            <w:r w:rsidRPr="00122537">
              <w:rPr>
                <w:rFonts w:ascii="Aptos" w:hAnsi="Aptos" w:cstheme="minorHAnsi"/>
                <w:b/>
                <w:bCs/>
                <w:i/>
                <w:iCs/>
                <w:color w:val="4472C4" w:themeColor="accent1"/>
                <w:sz w:val="22"/>
                <w:szCs w:val="22"/>
                <w:lang w:val="de-DE"/>
              </w:rPr>
              <w:t>die Kategorien, die mehr als 10 % des Gesamtbetrags oder mehr als 150.000 Euro</w:t>
            </w:r>
            <w:r w:rsidRPr="00122537">
              <w:rPr>
                <w:rFonts w:ascii="Aptos" w:hAnsi="Aptos" w:cstheme="minorHAnsi"/>
                <w:i/>
                <w:iCs/>
                <w:color w:val="4472C4" w:themeColor="accent1"/>
                <w:sz w:val="22"/>
                <w:szCs w:val="22"/>
                <w:lang w:val="de-DE"/>
              </w:rPr>
              <w:t xml:space="preserve"> ausmachen (siehe Staatsrat Nr. 10162 vom 22.12.2025).</w:t>
            </w:r>
          </w:p>
          <w:p w14:paraId="580E423B" w14:textId="77777777" w:rsidR="009F615B" w:rsidRPr="00122537" w:rsidRDefault="009F615B" w:rsidP="00C514AB">
            <w:pPr>
              <w:pStyle w:val="Pidipagina"/>
              <w:widowControl w:val="0"/>
              <w:rPr>
                <w:rFonts w:ascii="Aptos" w:hAnsi="Aptos" w:cstheme="minorHAnsi"/>
                <w:b/>
                <w:bCs/>
                <w:i/>
                <w:iCs/>
                <w:color w:val="4472C4" w:themeColor="accent1"/>
                <w:sz w:val="22"/>
                <w:szCs w:val="22"/>
                <w:u w:val="single"/>
                <w:lang w:val="de-DE"/>
              </w:rPr>
            </w:pPr>
          </w:p>
          <w:p w14:paraId="360FA3EE" w14:textId="77777777" w:rsidR="009F615B" w:rsidRPr="00122537" w:rsidRDefault="009F615B" w:rsidP="00C514AB">
            <w:pPr>
              <w:pStyle w:val="Pidipagina"/>
              <w:widowControl w:val="0"/>
              <w:rPr>
                <w:rFonts w:ascii="Aptos" w:hAnsi="Aptos" w:cstheme="minorHAnsi"/>
                <w:b/>
                <w:bCs/>
                <w:i/>
                <w:iCs/>
                <w:color w:val="4472C4" w:themeColor="accent1"/>
                <w:sz w:val="22"/>
                <w:szCs w:val="22"/>
                <w:u w:val="single"/>
                <w:lang w:val="de-DE"/>
              </w:rPr>
            </w:pPr>
            <w:r w:rsidRPr="00122537">
              <w:rPr>
                <w:rFonts w:ascii="Aptos" w:hAnsi="Aptos" w:cstheme="minorHAnsi"/>
                <w:b/>
                <w:bCs/>
                <w:i/>
                <w:iCs/>
                <w:color w:val="4472C4" w:themeColor="accent1"/>
                <w:sz w:val="22"/>
                <w:szCs w:val="22"/>
                <w:u w:val="single"/>
                <w:lang w:val="de-DE"/>
              </w:rPr>
              <w:t>Wählen Sie einen der beiden folgenden Absätze aus, füllen Sie die untenstehende Tabelle entsprechend der gewählten Hypothese aus und ändern Sie entsprechend  den Text in der fünfte Spalte der Tabelle.</w:t>
            </w:r>
          </w:p>
        </w:tc>
        <w:tc>
          <w:tcPr>
            <w:tcW w:w="1276" w:type="dxa"/>
            <w:gridSpan w:val="2"/>
          </w:tcPr>
          <w:p w14:paraId="1110BAC7" w14:textId="77777777" w:rsidR="009F615B" w:rsidRPr="00122537" w:rsidRDefault="009F615B" w:rsidP="00C514AB">
            <w:pPr>
              <w:widowControl w:val="0"/>
              <w:rPr>
                <w:rFonts w:ascii="Aptos" w:hAnsi="Aptos" w:cstheme="minorHAnsi"/>
                <w:sz w:val="22"/>
                <w:szCs w:val="22"/>
                <w:lang w:val="de-DE"/>
              </w:rPr>
            </w:pPr>
          </w:p>
        </w:tc>
        <w:tc>
          <w:tcPr>
            <w:tcW w:w="4252" w:type="dxa"/>
            <w:gridSpan w:val="4"/>
          </w:tcPr>
          <w:p w14:paraId="49DA2B8D" w14:textId="77777777" w:rsidR="009F615B" w:rsidRPr="00122537" w:rsidRDefault="009F615B" w:rsidP="00C514AB">
            <w:pPr>
              <w:pStyle w:val="Pidipagina"/>
              <w:ind w:right="6"/>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La tabella sotto riportata può essere compilata in due modalità diverse:</w:t>
            </w:r>
          </w:p>
          <w:p w14:paraId="51C59018" w14:textId="77777777" w:rsidR="009F615B" w:rsidRPr="00122537" w:rsidRDefault="009F615B" w:rsidP="00C514AB">
            <w:pPr>
              <w:pStyle w:val="Pidipagina"/>
              <w:numPr>
                <w:ilvl w:val="0"/>
                <w:numId w:val="87"/>
              </w:numPr>
              <w:ind w:right="6"/>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 xml:space="preserve">scorporare solo le </w:t>
            </w:r>
            <w:r w:rsidRPr="00122537">
              <w:rPr>
                <w:rFonts w:ascii="Aptos" w:hAnsi="Aptos" w:cstheme="minorHAnsi"/>
                <w:b/>
                <w:bCs/>
                <w:i/>
                <w:iCs/>
                <w:color w:val="4472C4" w:themeColor="accent1"/>
                <w:sz w:val="22"/>
                <w:szCs w:val="22"/>
                <w:lang w:val="it-IT"/>
              </w:rPr>
              <w:t>categorie superiori al 10% dell’importo complessivo</w:t>
            </w:r>
            <w:r w:rsidRPr="00122537">
              <w:rPr>
                <w:rFonts w:ascii="Aptos" w:hAnsi="Aptos" w:cstheme="minorHAnsi"/>
                <w:i/>
                <w:iCs/>
                <w:color w:val="4472C4" w:themeColor="accent1"/>
                <w:sz w:val="22"/>
                <w:szCs w:val="22"/>
                <w:lang w:val="it-IT"/>
              </w:rPr>
              <w:t xml:space="preserve"> (parere MIT</w:t>
            </w:r>
            <w:r w:rsidRPr="00122537">
              <w:rPr>
                <w:rFonts w:ascii="Aptos" w:hAnsi="Aptos"/>
                <w:sz w:val="22"/>
                <w:szCs w:val="22"/>
                <w:lang w:val="it-IT"/>
              </w:rPr>
              <w:t xml:space="preserve"> </w:t>
            </w:r>
            <w:r w:rsidRPr="00122537">
              <w:rPr>
                <w:rFonts w:ascii="Aptos" w:hAnsi="Aptos" w:cstheme="minorHAnsi"/>
                <w:i/>
                <w:iCs/>
                <w:color w:val="4472C4" w:themeColor="accent1"/>
                <w:sz w:val="22"/>
                <w:szCs w:val="22"/>
                <w:lang w:val="it-IT"/>
              </w:rPr>
              <w:t>n. 2467 del 18/07/2024);</w:t>
            </w:r>
          </w:p>
          <w:p w14:paraId="2335DAB0" w14:textId="77777777" w:rsidR="009F615B" w:rsidRPr="00122537" w:rsidRDefault="009F615B" w:rsidP="00C514AB">
            <w:pPr>
              <w:pStyle w:val="Pidipagina"/>
              <w:numPr>
                <w:ilvl w:val="0"/>
                <w:numId w:val="87"/>
              </w:numPr>
              <w:ind w:right="6"/>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 xml:space="preserve">scorporare solo le </w:t>
            </w:r>
            <w:r w:rsidRPr="00122537">
              <w:rPr>
                <w:rFonts w:ascii="Aptos" w:hAnsi="Aptos" w:cstheme="minorHAnsi"/>
                <w:b/>
                <w:bCs/>
                <w:i/>
                <w:iCs/>
                <w:color w:val="4472C4" w:themeColor="accent1"/>
                <w:sz w:val="22"/>
                <w:szCs w:val="22"/>
                <w:lang w:val="it-IT"/>
              </w:rPr>
              <w:t>categorie superiori al 10% dell’importo complessivo o a 150.000 euro</w:t>
            </w:r>
            <w:r w:rsidRPr="00122537">
              <w:rPr>
                <w:rFonts w:ascii="Aptos" w:hAnsi="Aptos" w:cstheme="minorHAnsi"/>
                <w:i/>
                <w:iCs/>
                <w:color w:val="4472C4" w:themeColor="accent1"/>
                <w:sz w:val="22"/>
                <w:szCs w:val="22"/>
                <w:lang w:val="it-IT"/>
              </w:rPr>
              <w:t xml:space="preserve"> (vedi Consiglio di Stato n. 10162 del 22.12.2025).</w:t>
            </w:r>
          </w:p>
          <w:p w14:paraId="64134FFA" w14:textId="77777777" w:rsidR="009F615B" w:rsidRPr="00122537" w:rsidRDefault="009F615B" w:rsidP="00C514AB">
            <w:pPr>
              <w:pStyle w:val="Pidipagina"/>
              <w:ind w:right="6"/>
              <w:rPr>
                <w:rFonts w:ascii="Aptos" w:hAnsi="Aptos" w:cstheme="minorHAnsi"/>
                <w:b/>
                <w:bCs/>
                <w:i/>
                <w:iCs/>
                <w:color w:val="4472C4" w:themeColor="accent1"/>
                <w:sz w:val="22"/>
                <w:szCs w:val="22"/>
                <w:u w:val="single"/>
                <w:lang w:val="it-IT"/>
              </w:rPr>
            </w:pPr>
          </w:p>
          <w:p w14:paraId="53F012F2" w14:textId="77777777" w:rsidR="009F615B" w:rsidRPr="00122537" w:rsidRDefault="009F615B" w:rsidP="00C514AB">
            <w:pPr>
              <w:pStyle w:val="Pidipagina"/>
              <w:ind w:right="6"/>
              <w:rPr>
                <w:rFonts w:ascii="Aptos" w:hAnsi="Aptos" w:cstheme="minorHAnsi"/>
                <w:b/>
                <w:bCs/>
                <w:sz w:val="22"/>
                <w:szCs w:val="22"/>
                <w:u w:val="single"/>
                <w:lang w:val="it-IT"/>
              </w:rPr>
            </w:pPr>
            <w:r w:rsidRPr="00122537">
              <w:rPr>
                <w:rFonts w:ascii="Aptos" w:hAnsi="Aptos" w:cstheme="minorHAnsi"/>
                <w:b/>
                <w:bCs/>
                <w:i/>
                <w:iCs/>
                <w:color w:val="4472C4" w:themeColor="accent1"/>
                <w:sz w:val="22"/>
                <w:szCs w:val="22"/>
                <w:u w:val="single"/>
                <w:lang w:val="it-IT"/>
              </w:rPr>
              <w:t>Scegliere uno dei due paragrafi sotto riportati, compilare la tabella sotto riportata coerentemente con l’ipotesi prescelta e modificare il testo della V colonna della tabella.</w:t>
            </w:r>
          </w:p>
        </w:tc>
      </w:tr>
      <w:bookmarkEnd w:id="17"/>
      <w:tr w:rsidR="009F615B" w:rsidRPr="00796200" w14:paraId="6C9AC560" w14:textId="77777777" w:rsidTr="00796200">
        <w:trPr>
          <w:gridAfter w:val="1"/>
          <w:wAfter w:w="27" w:type="dxa"/>
        </w:trPr>
        <w:tc>
          <w:tcPr>
            <w:tcW w:w="4394" w:type="dxa"/>
            <w:gridSpan w:val="4"/>
          </w:tcPr>
          <w:p w14:paraId="582E9342" w14:textId="77777777" w:rsidR="009F615B" w:rsidRPr="00122537" w:rsidRDefault="009F615B" w:rsidP="00C514AB">
            <w:pPr>
              <w:pStyle w:val="NOTE"/>
              <w:widowControl w:val="0"/>
              <w:tabs>
                <w:tab w:val="clear" w:pos="227"/>
              </w:tabs>
              <w:rPr>
                <w:rFonts w:ascii="Aptos" w:hAnsi="Aptos" w:cstheme="minorHAnsi"/>
                <w:color w:val="auto"/>
                <w:sz w:val="22"/>
                <w:szCs w:val="22"/>
              </w:rPr>
            </w:pPr>
          </w:p>
        </w:tc>
        <w:tc>
          <w:tcPr>
            <w:tcW w:w="1276" w:type="dxa"/>
            <w:gridSpan w:val="2"/>
          </w:tcPr>
          <w:p w14:paraId="0DD43F45" w14:textId="77777777" w:rsidR="009F615B" w:rsidRPr="00122537" w:rsidRDefault="009F615B" w:rsidP="00C514AB">
            <w:pPr>
              <w:widowControl w:val="0"/>
              <w:rPr>
                <w:rFonts w:ascii="Aptos" w:hAnsi="Aptos" w:cstheme="minorHAnsi"/>
                <w:sz w:val="22"/>
                <w:szCs w:val="22"/>
                <w:lang w:val="it-IT"/>
              </w:rPr>
            </w:pPr>
          </w:p>
        </w:tc>
        <w:tc>
          <w:tcPr>
            <w:tcW w:w="4252" w:type="dxa"/>
            <w:gridSpan w:val="4"/>
          </w:tcPr>
          <w:p w14:paraId="228BE9F3" w14:textId="77777777" w:rsidR="009F615B" w:rsidRPr="00122537" w:rsidRDefault="009F615B" w:rsidP="00C514AB">
            <w:pPr>
              <w:pStyle w:val="Pidipagina"/>
              <w:ind w:left="720" w:right="6"/>
              <w:rPr>
                <w:rFonts w:ascii="Aptos" w:hAnsi="Aptos" w:cstheme="minorHAnsi"/>
                <w:bCs/>
                <w:sz w:val="22"/>
                <w:szCs w:val="22"/>
                <w:lang w:val="it-IT"/>
              </w:rPr>
            </w:pPr>
          </w:p>
        </w:tc>
      </w:tr>
      <w:tr w:rsidR="009F615B" w:rsidRPr="00796200" w14:paraId="67990E48" w14:textId="77777777" w:rsidTr="00796200">
        <w:trPr>
          <w:gridAfter w:val="1"/>
          <w:wAfter w:w="27" w:type="dxa"/>
        </w:trPr>
        <w:tc>
          <w:tcPr>
            <w:tcW w:w="4394" w:type="dxa"/>
            <w:gridSpan w:val="4"/>
          </w:tcPr>
          <w:p w14:paraId="0892D343" w14:textId="77777777" w:rsidR="009F615B" w:rsidRPr="00122537" w:rsidRDefault="009F615B" w:rsidP="00C514AB">
            <w:pPr>
              <w:pStyle w:val="NOTE"/>
              <w:widowControl w:val="0"/>
              <w:rPr>
                <w:rFonts w:ascii="Aptos" w:hAnsi="Aptos" w:cstheme="minorHAnsi"/>
                <w:b/>
                <w:bCs/>
                <w:i/>
                <w:iCs/>
                <w:color w:val="4472C4" w:themeColor="accent1"/>
                <w:sz w:val="22"/>
                <w:szCs w:val="22"/>
                <w:u w:val="single"/>
                <w:lang w:val="de-DE" w:eastAsia="en-US"/>
              </w:rPr>
            </w:pPr>
            <w:r w:rsidRPr="00122537">
              <w:rPr>
                <w:rFonts w:ascii="Aptos" w:hAnsi="Aptos" w:cstheme="minorHAnsi"/>
                <w:b/>
                <w:bCs/>
                <w:i/>
                <w:iCs/>
                <w:color w:val="4472C4" w:themeColor="accent1"/>
                <w:sz w:val="22"/>
                <w:szCs w:val="22"/>
                <w:u w:val="single"/>
                <w:lang w:val="de-DE" w:eastAsia="en-US"/>
              </w:rPr>
              <w:t>Hypothese 1.</w:t>
            </w:r>
          </w:p>
          <w:p w14:paraId="03BF6DA9" w14:textId="77777777" w:rsidR="009F615B" w:rsidRPr="00122537" w:rsidRDefault="009F615B" w:rsidP="00C514AB">
            <w:pPr>
              <w:pStyle w:val="NOTE"/>
              <w:widowControl w:val="0"/>
              <w:tabs>
                <w:tab w:val="clear" w:pos="227"/>
              </w:tabs>
              <w:rPr>
                <w:rFonts w:ascii="Aptos" w:hAnsi="Aptos" w:cstheme="minorHAnsi"/>
                <w:bCs/>
                <w:color w:val="FF0000"/>
                <w:sz w:val="22"/>
                <w:szCs w:val="22"/>
                <w:lang w:val="de-DE" w:eastAsia="en-US"/>
              </w:rPr>
            </w:pPr>
            <w:r w:rsidRPr="00122537">
              <w:rPr>
                <w:rFonts w:ascii="Aptos" w:hAnsi="Aptos" w:cstheme="minorHAnsi"/>
                <w:bCs/>
                <w:color w:val="FF0000"/>
                <w:sz w:val="22"/>
                <w:szCs w:val="22"/>
                <w:lang w:val="de-DE" w:eastAsia="en-US"/>
              </w:rPr>
              <w:t xml:space="preserve">Außer der überwiegenden Kategorie werden die </w:t>
            </w:r>
            <w:r w:rsidRPr="00122537">
              <w:rPr>
                <w:rFonts w:ascii="Aptos" w:hAnsi="Aptos" w:cstheme="minorHAnsi"/>
                <w:b/>
                <w:color w:val="FF0000"/>
                <w:sz w:val="22"/>
                <w:szCs w:val="22"/>
                <w:lang w:val="de-DE" w:eastAsia="en-US"/>
              </w:rPr>
              <w:t>Kategorien der getrennt ausführbaren Bauarbeiten</w:t>
            </w:r>
            <w:r w:rsidRPr="00122537">
              <w:rPr>
                <w:rFonts w:ascii="Aptos" w:hAnsi="Aptos" w:cstheme="minorHAnsi"/>
                <w:bCs/>
                <w:color w:val="FF0000"/>
                <w:sz w:val="22"/>
                <w:szCs w:val="22"/>
                <w:lang w:val="de-DE" w:eastAsia="en-US"/>
              </w:rPr>
              <w:t xml:space="preserve"> angegeben, </w:t>
            </w:r>
            <w:r w:rsidRPr="00122537">
              <w:rPr>
                <w:rFonts w:ascii="Aptos" w:hAnsi="Aptos" w:cstheme="minorHAnsi"/>
                <w:b/>
                <w:color w:val="FF0000"/>
                <w:sz w:val="22"/>
                <w:szCs w:val="22"/>
                <w:lang w:val="de-DE" w:eastAsia="en-US"/>
              </w:rPr>
              <w:t>die mehr als 10 % des Gesamtbetrags</w:t>
            </w:r>
            <w:r w:rsidRPr="00122537">
              <w:rPr>
                <w:rFonts w:ascii="Aptos" w:hAnsi="Aptos" w:cstheme="minorHAnsi"/>
                <w:bCs/>
                <w:color w:val="FF0000"/>
                <w:sz w:val="22"/>
                <w:szCs w:val="22"/>
                <w:lang w:val="de-DE" w:eastAsia="en-US"/>
              </w:rPr>
              <w:t xml:space="preserve"> ausmachen.</w:t>
            </w:r>
          </w:p>
          <w:p w14:paraId="61DEA856" w14:textId="77777777" w:rsidR="009F615B" w:rsidRPr="00122537" w:rsidRDefault="009F615B" w:rsidP="00C514AB">
            <w:pPr>
              <w:pStyle w:val="NOTE"/>
              <w:widowControl w:val="0"/>
              <w:tabs>
                <w:tab w:val="clear" w:pos="227"/>
              </w:tabs>
              <w:rPr>
                <w:rFonts w:ascii="Aptos" w:hAnsi="Aptos" w:cstheme="minorHAnsi"/>
                <w:bCs/>
                <w:color w:val="FF0000"/>
                <w:sz w:val="22"/>
                <w:szCs w:val="22"/>
                <w:lang w:val="de-DE" w:eastAsia="en-US"/>
              </w:rPr>
            </w:pPr>
          </w:p>
          <w:p w14:paraId="35ECD112" w14:textId="77777777" w:rsidR="009F615B" w:rsidRPr="00122537" w:rsidRDefault="009F615B" w:rsidP="00C514AB">
            <w:pPr>
              <w:pStyle w:val="NOTE"/>
              <w:widowControl w:val="0"/>
              <w:rPr>
                <w:rFonts w:ascii="Aptos" w:hAnsi="Aptos" w:cstheme="minorHAnsi"/>
                <w:b/>
                <w:bCs/>
                <w:i/>
                <w:iCs/>
                <w:color w:val="4472C4" w:themeColor="accent1"/>
                <w:sz w:val="22"/>
                <w:szCs w:val="22"/>
                <w:u w:val="single"/>
                <w:lang w:val="de-DE" w:eastAsia="en-US"/>
              </w:rPr>
            </w:pPr>
            <w:r w:rsidRPr="00122537">
              <w:rPr>
                <w:rFonts w:ascii="Aptos" w:hAnsi="Aptos" w:cstheme="minorHAnsi"/>
                <w:b/>
                <w:bCs/>
                <w:i/>
                <w:iCs/>
                <w:color w:val="4472C4" w:themeColor="accent1"/>
                <w:sz w:val="22"/>
                <w:szCs w:val="22"/>
                <w:u w:val="single"/>
                <w:lang w:val="de-DE" w:eastAsia="en-US"/>
              </w:rPr>
              <w:t>Hypothese 2.</w:t>
            </w:r>
          </w:p>
          <w:p w14:paraId="591D739B" w14:textId="77777777" w:rsidR="009F615B" w:rsidRPr="00122537" w:rsidRDefault="009F615B" w:rsidP="00C514AB">
            <w:pPr>
              <w:pStyle w:val="NOTE"/>
              <w:widowControl w:val="0"/>
              <w:tabs>
                <w:tab w:val="clear" w:pos="227"/>
              </w:tabs>
              <w:rPr>
                <w:rFonts w:ascii="Aptos" w:hAnsi="Aptos" w:cstheme="minorHAnsi"/>
                <w:color w:val="auto"/>
                <w:sz w:val="22"/>
                <w:szCs w:val="22"/>
                <w:lang w:val="de-DE"/>
              </w:rPr>
            </w:pPr>
            <w:r w:rsidRPr="00122537">
              <w:rPr>
                <w:rFonts w:ascii="Aptos" w:hAnsi="Aptos" w:cstheme="minorHAnsi"/>
                <w:color w:val="FF0000"/>
                <w:sz w:val="22"/>
                <w:szCs w:val="22"/>
                <w:lang w:val="de-DE"/>
              </w:rPr>
              <w:t xml:space="preserve">Außer der überwiegenden Kategorie werden die </w:t>
            </w:r>
            <w:r w:rsidRPr="00122537">
              <w:rPr>
                <w:rFonts w:ascii="Aptos" w:hAnsi="Aptos" w:cstheme="minorHAnsi"/>
                <w:b/>
                <w:color w:val="FF0000"/>
                <w:sz w:val="22"/>
                <w:szCs w:val="22"/>
                <w:lang w:val="de-DE" w:eastAsia="en-US"/>
              </w:rPr>
              <w:t>Kategorien der getrennt ausführbaren Bauarbeiten</w:t>
            </w:r>
            <w:r w:rsidRPr="00122537">
              <w:rPr>
                <w:rFonts w:ascii="Aptos" w:hAnsi="Aptos" w:cstheme="minorHAnsi"/>
                <w:color w:val="FF0000"/>
                <w:sz w:val="22"/>
                <w:szCs w:val="22"/>
                <w:lang w:val="de-DE"/>
              </w:rPr>
              <w:t xml:space="preserve"> angegeben, </w:t>
            </w:r>
            <w:r w:rsidRPr="00122537">
              <w:rPr>
                <w:rFonts w:ascii="Aptos" w:hAnsi="Aptos" w:cstheme="minorHAnsi"/>
                <w:b/>
                <w:bCs/>
                <w:color w:val="FF0000"/>
                <w:sz w:val="22"/>
                <w:szCs w:val="22"/>
                <w:lang w:val="de-DE"/>
              </w:rPr>
              <w:t>die mehr als 10 % des Gesamtbetrags oder 150.000 Euro</w:t>
            </w:r>
            <w:r w:rsidRPr="00122537">
              <w:rPr>
                <w:rFonts w:ascii="Aptos" w:hAnsi="Aptos" w:cstheme="minorHAnsi"/>
                <w:color w:val="FF0000"/>
                <w:sz w:val="22"/>
                <w:szCs w:val="22"/>
                <w:lang w:val="de-DE"/>
              </w:rPr>
              <w:t xml:space="preserve"> ausmachen.</w:t>
            </w:r>
          </w:p>
        </w:tc>
        <w:tc>
          <w:tcPr>
            <w:tcW w:w="1276" w:type="dxa"/>
            <w:gridSpan w:val="2"/>
          </w:tcPr>
          <w:p w14:paraId="59E8F9DE" w14:textId="77777777" w:rsidR="009F615B" w:rsidRPr="00122537" w:rsidRDefault="009F615B" w:rsidP="00C514AB">
            <w:pPr>
              <w:widowControl w:val="0"/>
              <w:rPr>
                <w:rFonts w:ascii="Aptos" w:hAnsi="Aptos" w:cstheme="minorHAnsi"/>
                <w:sz w:val="22"/>
                <w:szCs w:val="22"/>
                <w:lang w:val="de-DE"/>
              </w:rPr>
            </w:pPr>
          </w:p>
        </w:tc>
        <w:tc>
          <w:tcPr>
            <w:tcW w:w="4252" w:type="dxa"/>
            <w:gridSpan w:val="4"/>
          </w:tcPr>
          <w:p w14:paraId="59C69D74" w14:textId="77777777" w:rsidR="009F615B" w:rsidRPr="00122537" w:rsidRDefault="009F615B" w:rsidP="00C514AB">
            <w:pPr>
              <w:widowControl w:val="0"/>
              <w:rPr>
                <w:rFonts w:ascii="Aptos" w:hAnsi="Aptos" w:cstheme="minorHAnsi"/>
                <w:b/>
                <w:bCs/>
                <w:i/>
                <w:iCs/>
                <w:color w:val="4472C4" w:themeColor="accent1"/>
                <w:sz w:val="22"/>
                <w:szCs w:val="22"/>
                <w:u w:val="single"/>
                <w:lang w:val="it-IT"/>
              </w:rPr>
            </w:pPr>
            <w:r w:rsidRPr="00122537">
              <w:rPr>
                <w:rFonts w:ascii="Aptos" w:hAnsi="Aptos" w:cstheme="minorHAnsi"/>
                <w:b/>
                <w:bCs/>
                <w:i/>
                <w:iCs/>
                <w:color w:val="4472C4" w:themeColor="accent1"/>
                <w:sz w:val="22"/>
                <w:szCs w:val="22"/>
                <w:u w:val="single"/>
                <w:lang w:val="it-IT"/>
              </w:rPr>
              <w:t>Ipotesi 1.</w:t>
            </w:r>
          </w:p>
          <w:p w14:paraId="339342E2" w14:textId="77777777" w:rsidR="009F615B" w:rsidRPr="00122537" w:rsidRDefault="009F615B" w:rsidP="00C514AB">
            <w:pPr>
              <w:widowControl w:val="0"/>
              <w:rPr>
                <w:rFonts w:ascii="Aptos" w:hAnsi="Aptos" w:cstheme="minorHAnsi"/>
                <w:b/>
                <w:bCs/>
                <w:color w:val="FF0000"/>
                <w:sz w:val="22"/>
                <w:szCs w:val="22"/>
                <w:lang w:val="it-IT"/>
              </w:rPr>
            </w:pPr>
            <w:r w:rsidRPr="00122537">
              <w:rPr>
                <w:rFonts w:ascii="Aptos" w:hAnsi="Aptos" w:cstheme="minorHAnsi"/>
                <w:bCs/>
                <w:color w:val="FF0000"/>
                <w:sz w:val="22"/>
                <w:szCs w:val="22"/>
                <w:lang w:val="it-IT"/>
              </w:rPr>
              <w:t xml:space="preserve">Oltre alla categoria prevalente, vengono specificate le </w:t>
            </w:r>
            <w:r w:rsidRPr="00122537">
              <w:rPr>
                <w:rFonts w:ascii="Aptos" w:hAnsi="Aptos" w:cstheme="minorHAnsi"/>
                <w:b/>
                <w:bCs/>
                <w:color w:val="FF0000"/>
                <w:sz w:val="22"/>
                <w:szCs w:val="22"/>
                <w:lang w:val="it-IT"/>
              </w:rPr>
              <w:t>c.d. categorie scorporabili superiori al 10% dell’importo complessivo.</w:t>
            </w:r>
          </w:p>
          <w:p w14:paraId="3379A67A" w14:textId="77777777" w:rsidR="009F615B" w:rsidRPr="00122537" w:rsidRDefault="009F615B" w:rsidP="00C514AB">
            <w:pPr>
              <w:widowControl w:val="0"/>
              <w:rPr>
                <w:rFonts w:ascii="Aptos" w:hAnsi="Aptos" w:cstheme="minorHAnsi"/>
                <w:b/>
                <w:bCs/>
                <w:color w:val="FF0000"/>
                <w:sz w:val="22"/>
                <w:szCs w:val="22"/>
                <w:lang w:val="it-IT"/>
              </w:rPr>
            </w:pPr>
          </w:p>
          <w:p w14:paraId="5CF47002" w14:textId="77777777" w:rsidR="009F615B" w:rsidRPr="00122537" w:rsidRDefault="009F615B" w:rsidP="00C514AB">
            <w:pPr>
              <w:widowControl w:val="0"/>
              <w:rPr>
                <w:rFonts w:ascii="Aptos" w:hAnsi="Aptos" w:cstheme="minorHAnsi"/>
                <w:b/>
                <w:bCs/>
                <w:i/>
                <w:iCs/>
                <w:color w:val="4472C4" w:themeColor="accent1"/>
                <w:sz w:val="22"/>
                <w:szCs w:val="22"/>
                <w:u w:val="single"/>
                <w:lang w:val="it-IT"/>
              </w:rPr>
            </w:pPr>
            <w:r w:rsidRPr="00122537">
              <w:rPr>
                <w:rFonts w:ascii="Aptos" w:hAnsi="Aptos" w:cstheme="minorHAnsi"/>
                <w:b/>
                <w:bCs/>
                <w:i/>
                <w:iCs/>
                <w:color w:val="4472C4" w:themeColor="accent1"/>
                <w:sz w:val="22"/>
                <w:szCs w:val="22"/>
                <w:u w:val="single"/>
                <w:lang w:val="it-IT"/>
              </w:rPr>
              <w:t>Ipotesi 2.</w:t>
            </w:r>
          </w:p>
          <w:p w14:paraId="2879E6D4" w14:textId="77777777" w:rsidR="009F615B" w:rsidRPr="00122537" w:rsidRDefault="009F615B" w:rsidP="00C514AB">
            <w:pPr>
              <w:pStyle w:val="Pidipagina"/>
              <w:ind w:right="6"/>
              <w:rPr>
                <w:rFonts w:ascii="Aptos" w:hAnsi="Aptos" w:cstheme="minorHAnsi"/>
                <w:bCs/>
                <w:sz w:val="22"/>
                <w:szCs w:val="22"/>
                <w:lang w:val="it-IT"/>
              </w:rPr>
            </w:pPr>
            <w:r w:rsidRPr="00122537">
              <w:rPr>
                <w:rFonts w:ascii="Aptos" w:hAnsi="Aptos" w:cstheme="minorHAnsi"/>
                <w:bCs/>
                <w:color w:val="FF0000"/>
                <w:sz w:val="22"/>
                <w:szCs w:val="22"/>
                <w:lang w:val="it-IT"/>
              </w:rPr>
              <w:t xml:space="preserve">Oltre alla categoria prevalente, vengono specificate le </w:t>
            </w:r>
            <w:r w:rsidRPr="00122537">
              <w:rPr>
                <w:rFonts w:ascii="Aptos" w:hAnsi="Aptos" w:cstheme="minorHAnsi"/>
                <w:b/>
                <w:bCs/>
                <w:color w:val="FF0000"/>
                <w:sz w:val="22"/>
                <w:szCs w:val="22"/>
                <w:lang w:val="it-IT"/>
              </w:rPr>
              <w:t>c.d. categorie scorporabili superiori al 10% dell’importo complessivo o a 150.000 euro.</w:t>
            </w:r>
          </w:p>
        </w:tc>
      </w:tr>
      <w:tr w:rsidR="009F615B" w:rsidRPr="00796200" w14:paraId="3594C6E5" w14:textId="77777777" w:rsidTr="00796200">
        <w:trPr>
          <w:gridAfter w:val="1"/>
          <w:wAfter w:w="27" w:type="dxa"/>
        </w:trPr>
        <w:tc>
          <w:tcPr>
            <w:tcW w:w="4394" w:type="dxa"/>
            <w:gridSpan w:val="4"/>
          </w:tcPr>
          <w:p w14:paraId="19F0FCD6" w14:textId="77777777" w:rsidR="009F615B" w:rsidRPr="00122537" w:rsidRDefault="009F615B" w:rsidP="00C514AB">
            <w:pPr>
              <w:widowControl w:val="0"/>
              <w:rPr>
                <w:rFonts w:ascii="Aptos" w:hAnsi="Aptos" w:cstheme="minorHAnsi"/>
                <w:sz w:val="22"/>
                <w:szCs w:val="22"/>
                <w:lang w:val="it-IT"/>
              </w:rPr>
            </w:pPr>
          </w:p>
        </w:tc>
        <w:tc>
          <w:tcPr>
            <w:tcW w:w="1276" w:type="dxa"/>
            <w:gridSpan w:val="2"/>
          </w:tcPr>
          <w:p w14:paraId="4D205CD5" w14:textId="77777777" w:rsidR="009F615B" w:rsidRPr="00122537" w:rsidRDefault="009F615B" w:rsidP="00C514AB">
            <w:pPr>
              <w:widowControl w:val="0"/>
              <w:rPr>
                <w:rFonts w:ascii="Aptos" w:hAnsi="Aptos" w:cstheme="minorHAnsi"/>
                <w:sz w:val="22"/>
                <w:szCs w:val="22"/>
                <w:lang w:val="it-IT"/>
              </w:rPr>
            </w:pPr>
          </w:p>
        </w:tc>
        <w:tc>
          <w:tcPr>
            <w:tcW w:w="4252" w:type="dxa"/>
            <w:gridSpan w:val="4"/>
          </w:tcPr>
          <w:p w14:paraId="6D962EF8" w14:textId="77777777" w:rsidR="009F615B" w:rsidRPr="00122537" w:rsidRDefault="009F615B" w:rsidP="00C514AB">
            <w:pPr>
              <w:widowControl w:val="0"/>
              <w:ind w:right="180"/>
              <w:rPr>
                <w:rFonts w:ascii="Aptos" w:hAnsi="Aptos" w:cstheme="minorHAnsi"/>
                <w:sz w:val="22"/>
                <w:szCs w:val="22"/>
                <w:lang w:val="it-IT"/>
              </w:rPr>
            </w:pPr>
          </w:p>
        </w:tc>
      </w:tr>
      <w:bookmarkEnd w:id="18"/>
      <w:tr w:rsidR="00AE0BF8" w:rsidRPr="00796200" w14:paraId="55D5DAD6" w14:textId="77777777" w:rsidTr="00796200">
        <w:trPr>
          <w:gridAfter w:val="1"/>
          <w:wAfter w:w="27" w:type="dxa"/>
        </w:trPr>
        <w:tc>
          <w:tcPr>
            <w:tcW w:w="4394" w:type="dxa"/>
            <w:gridSpan w:val="4"/>
          </w:tcPr>
          <w:p w14:paraId="05F0DD60" w14:textId="3B0FD0F7" w:rsidR="00AE0BF8" w:rsidRPr="00122537" w:rsidRDefault="00AE0BF8" w:rsidP="00C514AB">
            <w:pPr>
              <w:pStyle w:val="Pidipagina"/>
              <w:ind w:right="6"/>
              <w:rPr>
                <w:rFonts w:ascii="Aptos" w:hAnsi="Aptos" w:cstheme="minorHAnsi"/>
                <w:i/>
                <w:iCs/>
                <w:color w:val="4472C4" w:themeColor="accent1"/>
                <w:sz w:val="22"/>
                <w:szCs w:val="22"/>
                <w:lang w:val="de-DE"/>
              </w:rPr>
            </w:pPr>
            <w:r w:rsidRPr="00122537">
              <w:rPr>
                <w:rFonts w:ascii="Aptos" w:hAnsi="Aptos" w:cstheme="minorHAnsi"/>
                <w:i/>
                <w:iCs/>
                <w:color w:val="4472C4" w:themeColor="accent1"/>
                <w:sz w:val="22"/>
                <w:szCs w:val="22"/>
                <w:lang w:val="de-DE"/>
              </w:rPr>
              <w:t xml:space="preserve">Gemäß </w:t>
            </w:r>
            <w:r w:rsidRPr="00122537">
              <w:rPr>
                <w:rFonts w:ascii="Aptos" w:hAnsi="Aptos" w:cstheme="minorHAnsi"/>
                <w:b/>
                <w:bCs/>
                <w:i/>
                <w:iCs/>
                <w:color w:val="4472C4" w:themeColor="accent1"/>
                <w:sz w:val="22"/>
                <w:szCs w:val="22"/>
                <w:lang w:val="de-DE"/>
              </w:rPr>
              <w:t>Art. 119 GvD Nr. 36/2023</w:t>
            </w:r>
            <w:r w:rsidRPr="00122537">
              <w:rPr>
                <w:rFonts w:ascii="Aptos" w:hAnsi="Aptos" w:cstheme="minorHAnsi"/>
                <w:i/>
                <w:iCs/>
                <w:color w:val="4472C4" w:themeColor="accent1"/>
                <w:sz w:val="22"/>
                <w:szCs w:val="22"/>
                <w:lang w:val="de-DE"/>
              </w:rPr>
              <w:t>: „Die Auftragnehmer der Verträge führen Werke oder Arbeiten, Dienstleistungen und Lieferungen, welche im Vertrag enthalten sind selbst durch. Vorbehaltlich der Bestimmungen von Artikel 120 Absatz 1 Buchstabe d) ist die Übertragung des Vertrags ungültig. Ebenso ungültig ist eine Vereinbarung, mit der die vollständige Ausführung der beauftragten Leistungen oder Arbeiten an Dritte übertragen wird, sowie die vorrangige Durchführung von Arbeiten in Bezug auf die überwiegende Kategorie und von Verträgen mit hoher Arbeitsintensität. Unteraufträge sind gemäß den Bestimmungen dieses Artikels zulässig.</w:t>
            </w:r>
          </w:p>
          <w:p w14:paraId="69C51238" w14:textId="77777777" w:rsidR="00AE0BF8" w:rsidRPr="00122537" w:rsidRDefault="00AE0BF8" w:rsidP="00C514AB">
            <w:pPr>
              <w:rPr>
                <w:rFonts w:ascii="Aptos" w:hAnsi="Aptos" w:cstheme="minorHAnsi"/>
                <w:i/>
                <w:iCs/>
                <w:color w:val="4472C4" w:themeColor="accent1"/>
                <w:sz w:val="22"/>
                <w:szCs w:val="22"/>
                <w:lang w:val="de-DE"/>
              </w:rPr>
            </w:pPr>
          </w:p>
          <w:p w14:paraId="14FAC942" w14:textId="68D079C8" w:rsidR="00AE0BF8" w:rsidRPr="00122537" w:rsidRDefault="00AE0BF8" w:rsidP="00C514AB">
            <w:pPr>
              <w:rPr>
                <w:rFonts w:ascii="Aptos" w:hAnsi="Aptos" w:cstheme="minorHAnsi"/>
                <w:i/>
                <w:iCs/>
                <w:color w:val="4472C4" w:themeColor="accent1"/>
                <w:sz w:val="22"/>
                <w:szCs w:val="22"/>
                <w:lang w:val="de-DE"/>
              </w:rPr>
            </w:pPr>
            <w:r w:rsidRPr="00122537">
              <w:rPr>
                <w:rFonts w:ascii="Aptos" w:hAnsi="Aptos" w:cstheme="minorHAnsi"/>
                <w:i/>
                <w:iCs/>
                <w:color w:val="4472C4" w:themeColor="accent1"/>
                <w:sz w:val="22"/>
                <w:szCs w:val="22"/>
                <w:lang w:val="de-DE"/>
              </w:rPr>
              <w:t xml:space="preserve">Die Vergabestellen können </w:t>
            </w:r>
            <w:r w:rsidRPr="00122537">
              <w:rPr>
                <w:rFonts w:ascii="Aptos" w:hAnsi="Aptos" w:cstheme="minorHAnsi"/>
                <w:b/>
                <w:bCs/>
                <w:i/>
                <w:iCs/>
                <w:color w:val="4472C4" w:themeColor="accent1"/>
                <w:sz w:val="22"/>
                <w:szCs w:val="22"/>
                <w:lang w:val="de-DE"/>
              </w:rPr>
              <w:t>vorbehaltlich einer angemessenen Begründung im Entscheid zum Vertragsabschluss</w:t>
            </w:r>
            <w:r w:rsidRPr="00122537">
              <w:rPr>
                <w:rFonts w:ascii="Aptos" w:hAnsi="Aptos" w:cstheme="minorHAnsi"/>
                <w:i/>
                <w:iCs/>
                <w:color w:val="4472C4" w:themeColor="accent1"/>
                <w:sz w:val="22"/>
                <w:szCs w:val="22"/>
                <w:lang w:val="de-DE"/>
              </w:rPr>
              <w:t xml:space="preserve"> und durch Angabe in den Ausschreibungsunterlagen wählen, </w:t>
            </w:r>
            <w:r w:rsidRPr="00122537">
              <w:rPr>
                <w:rFonts w:ascii="Aptos" w:hAnsi="Aptos" w:cstheme="minorHAnsi"/>
                <w:b/>
                <w:bCs/>
                <w:i/>
                <w:iCs/>
                <w:color w:val="4472C4" w:themeColor="accent1"/>
                <w:sz w:val="22"/>
                <w:szCs w:val="22"/>
                <w:u w:val="single"/>
                <w:lang w:val="de-DE"/>
              </w:rPr>
              <w:t>welche Leistungen oder Bauleistungen, die Gegenstand des Vergabevertrages sind</w:t>
            </w:r>
            <w:r w:rsidRPr="00122537">
              <w:rPr>
                <w:rFonts w:ascii="Aptos" w:hAnsi="Aptos" w:cstheme="minorHAnsi"/>
                <w:i/>
                <w:iCs/>
                <w:color w:val="4472C4" w:themeColor="accent1"/>
                <w:sz w:val="22"/>
                <w:szCs w:val="22"/>
                <w:lang w:val="de-DE"/>
              </w:rPr>
              <w:t xml:space="preserve">, gemäß Artikel 119, Absatz 2 des GvD Nr. 36/2023, </w:t>
            </w:r>
            <w:r w:rsidRPr="00122537">
              <w:rPr>
                <w:rFonts w:ascii="Aptos" w:hAnsi="Aptos" w:cstheme="minorHAnsi"/>
                <w:b/>
                <w:bCs/>
                <w:i/>
                <w:iCs/>
                <w:color w:val="4472C4" w:themeColor="accent1"/>
                <w:sz w:val="22"/>
                <w:szCs w:val="22"/>
                <w:u w:val="single"/>
                <w:lang w:val="de-DE"/>
              </w:rPr>
              <w:t xml:space="preserve">aufgrund der besonderen </w:t>
            </w:r>
            <w:r w:rsidRPr="00122537">
              <w:rPr>
                <w:rFonts w:ascii="Aptos" w:hAnsi="Aptos" w:cstheme="minorHAnsi"/>
                <w:b/>
                <w:bCs/>
                <w:i/>
                <w:iCs/>
                <w:color w:val="4472C4" w:themeColor="accent1"/>
                <w:sz w:val="22"/>
                <w:szCs w:val="22"/>
                <w:u w:val="single"/>
                <w:lang w:val="de-DE"/>
              </w:rPr>
              <w:lastRenderedPageBreak/>
              <w:t>Merkmale der Vergabe vom Zuschlagsempfänger auszuführen sind</w:t>
            </w:r>
            <w:r w:rsidRPr="00122537">
              <w:rPr>
                <w:rFonts w:ascii="Aptos" w:hAnsi="Aptos" w:cstheme="minorHAnsi"/>
                <w:i/>
                <w:iCs/>
                <w:color w:val="4472C4" w:themeColor="accent1"/>
                <w:sz w:val="22"/>
                <w:szCs w:val="22"/>
                <w:lang w:val="de-DE"/>
              </w:rPr>
              <w:t>.</w:t>
            </w:r>
          </w:p>
          <w:p w14:paraId="3817E7D9" w14:textId="63C10EF0" w:rsidR="00AE0BF8" w:rsidRPr="00122537" w:rsidRDefault="00AE0BF8" w:rsidP="00C514AB">
            <w:pPr>
              <w:pStyle w:val="Pidipagina"/>
              <w:widowControl w:val="0"/>
              <w:rPr>
                <w:rFonts w:ascii="Aptos" w:hAnsi="Aptos" w:cstheme="minorHAnsi"/>
                <w:i/>
                <w:iCs/>
                <w:color w:val="4472C4" w:themeColor="accent1"/>
                <w:sz w:val="22"/>
                <w:szCs w:val="22"/>
                <w:lang w:val="de-DE"/>
              </w:rPr>
            </w:pPr>
            <w:r w:rsidRPr="00122537">
              <w:rPr>
                <w:rFonts w:ascii="Aptos" w:hAnsi="Aptos" w:cstheme="minorHAnsi"/>
                <w:b/>
                <w:bCs/>
                <w:i/>
                <w:iCs/>
                <w:color w:val="4472C4" w:themeColor="accent1"/>
                <w:sz w:val="22"/>
                <w:szCs w:val="22"/>
                <w:u w:val="single"/>
                <w:lang w:val="de-DE"/>
              </w:rPr>
              <w:t>Achtung:</w:t>
            </w:r>
            <w:r w:rsidRPr="00122537">
              <w:rPr>
                <w:rFonts w:ascii="Aptos" w:hAnsi="Aptos" w:cstheme="minorHAnsi"/>
                <w:i/>
                <w:iCs/>
                <w:color w:val="4472C4" w:themeColor="accent1"/>
                <w:sz w:val="22"/>
                <w:szCs w:val="22"/>
                <w:lang w:val="de-DE"/>
              </w:rPr>
              <w:t xml:space="preserve"> jede Beschränkung des Unterauftrags muss mit einer Begründung versehen werden, die Beanstandungen unter dem Aspekt der „Abnormität“ und/oder „Unvernünftigkeit“ standhält, da es sich um eine Behinderung des Prinzips des freien Wettbewerbs handelt.</w:t>
            </w:r>
          </w:p>
          <w:p w14:paraId="00670873" w14:textId="77777777" w:rsidR="00AE0BF8" w:rsidRPr="00122537" w:rsidRDefault="00AE0BF8" w:rsidP="00C514AB">
            <w:pPr>
              <w:pStyle w:val="Pidipagina"/>
              <w:widowControl w:val="0"/>
              <w:rPr>
                <w:rFonts w:ascii="Aptos" w:hAnsi="Aptos" w:cstheme="minorHAnsi"/>
                <w:i/>
                <w:iCs/>
                <w:color w:val="4472C4" w:themeColor="accent1"/>
                <w:sz w:val="22"/>
                <w:szCs w:val="22"/>
                <w:lang w:val="de-DE"/>
              </w:rPr>
            </w:pPr>
          </w:p>
          <w:p w14:paraId="21E9D9DA" w14:textId="518F426F" w:rsidR="00AE0BF8" w:rsidRPr="00122537" w:rsidRDefault="00AE0BF8" w:rsidP="00C514AB">
            <w:pPr>
              <w:pStyle w:val="Pidipagina"/>
              <w:widowControl w:val="0"/>
              <w:rPr>
                <w:rFonts w:ascii="Aptos" w:hAnsi="Aptos" w:cstheme="minorHAnsi"/>
                <w:i/>
                <w:iCs/>
                <w:color w:val="4472C4" w:themeColor="accent1"/>
                <w:sz w:val="22"/>
                <w:szCs w:val="22"/>
                <w:lang w:val="de-DE"/>
              </w:rPr>
            </w:pPr>
            <w:r w:rsidRPr="00122537">
              <w:rPr>
                <w:rFonts w:ascii="Aptos" w:hAnsi="Aptos" w:cstheme="minorHAnsi"/>
                <w:b/>
                <w:bCs/>
                <w:i/>
                <w:iCs/>
                <w:color w:val="4472C4" w:themeColor="accent1"/>
                <w:sz w:val="22"/>
                <w:szCs w:val="22"/>
                <w:lang w:val="de-DE"/>
              </w:rPr>
              <w:t>Die Höchstprozentsätze des Unterauftrags</w:t>
            </w:r>
            <w:r w:rsidRPr="00122537">
              <w:rPr>
                <w:rFonts w:ascii="Aptos" w:hAnsi="Aptos" w:cstheme="minorHAnsi"/>
                <w:i/>
                <w:iCs/>
                <w:color w:val="4472C4" w:themeColor="accent1"/>
                <w:sz w:val="22"/>
                <w:szCs w:val="22"/>
                <w:lang w:val="de-DE"/>
              </w:rPr>
              <w:t xml:space="preserve"> können sich auf den Gesamtbetrag und/oder auf die einzelnen Kategorien (überwiegende/getrennt ausführbare beziehen.</w:t>
            </w:r>
          </w:p>
          <w:p w14:paraId="3F15979C" w14:textId="77777777" w:rsidR="00AE0BF8" w:rsidRPr="00122537" w:rsidRDefault="00AE0BF8" w:rsidP="00C514AB">
            <w:pPr>
              <w:pStyle w:val="Pidipagina"/>
              <w:widowControl w:val="0"/>
              <w:rPr>
                <w:rFonts w:ascii="Aptos" w:hAnsi="Aptos" w:cstheme="minorHAnsi"/>
                <w:i/>
                <w:iCs/>
                <w:color w:val="4472C4" w:themeColor="accent1"/>
                <w:sz w:val="22"/>
                <w:szCs w:val="22"/>
                <w:lang w:val="de-DE"/>
              </w:rPr>
            </w:pPr>
          </w:p>
          <w:p w14:paraId="181D3A53" w14:textId="77777777" w:rsidR="00AE0BF8" w:rsidRPr="00122537" w:rsidRDefault="00AE0BF8" w:rsidP="00C514AB">
            <w:pPr>
              <w:pStyle w:val="Pidipagina"/>
              <w:widowControl w:val="0"/>
              <w:rPr>
                <w:rFonts w:ascii="Aptos" w:hAnsi="Aptos" w:cstheme="minorHAnsi"/>
                <w:b/>
                <w:bCs/>
                <w:color w:val="4472C4" w:themeColor="accent1"/>
                <w:sz w:val="22"/>
                <w:szCs w:val="22"/>
                <w:lang w:val="de-DE"/>
              </w:rPr>
            </w:pPr>
            <w:r w:rsidRPr="00122537">
              <w:rPr>
                <w:rFonts w:ascii="Aptos" w:hAnsi="Aptos" w:cstheme="minorHAnsi"/>
                <w:color w:val="4472C4" w:themeColor="accent1"/>
                <w:sz w:val="22"/>
                <w:szCs w:val="22"/>
                <w:lang w:val="de-DE"/>
              </w:rPr>
              <w:t xml:space="preserve">Die Bauleistungen der überwiegenden Kategorie und der Kategorien der getrennt ausführbaren Bauarbeiten, können </w:t>
            </w:r>
            <w:r w:rsidRPr="00122537">
              <w:rPr>
                <w:rFonts w:ascii="Aptos" w:hAnsi="Aptos" w:cstheme="minorHAnsi"/>
                <w:b/>
                <w:bCs/>
                <w:color w:val="4472C4" w:themeColor="accent1"/>
                <w:sz w:val="22"/>
                <w:szCs w:val="22"/>
                <w:lang w:val="de-DE"/>
              </w:rPr>
              <w:t>in dem in der nachstehenden Tabelle angegebenen Umfang als Unteraufträge vergeben werden, unbeschadet der Nichtzulässigkeit von Unteraufträgen über den Gesamtbetrag des Auftrags.</w:t>
            </w:r>
          </w:p>
          <w:p w14:paraId="1F330D10" w14:textId="3453352E" w:rsidR="00AE0BF8" w:rsidRPr="00122537" w:rsidRDefault="00AE0BF8" w:rsidP="00C514AB">
            <w:pPr>
              <w:pStyle w:val="Pidipagina"/>
              <w:widowControl w:val="0"/>
              <w:rPr>
                <w:rFonts w:ascii="Aptos" w:hAnsi="Aptos" w:cstheme="minorHAnsi"/>
                <w:color w:val="4472C4" w:themeColor="accent1"/>
                <w:sz w:val="22"/>
                <w:szCs w:val="22"/>
                <w:lang w:val="de-DE"/>
              </w:rPr>
            </w:pPr>
            <w:r w:rsidRPr="00122537">
              <w:rPr>
                <w:rFonts w:ascii="Aptos" w:hAnsi="Aptos" w:cstheme="minorHAnsi"/>
                <w:b/>
                <w:bCs/>
                <w:color w:val="4472C4" w:themeColor="accent1"/>
                <w:sz w:val="22"/>
                <w:szCs w:val="22"/>
                <w:u w:val="single"/>
                <w:lang w:val="de-DE"/>
              </w:rPr>
              <w:t>Die Verträge zum Unterauftrag werden zu mindestens 20 Prozent der Leistungen, die in Unterauftrag vergeben werden können, mit kleinen und mittleren Unternehmen abgeschlossen</w:t>
            </w:r>
            <w:r w:rsidRPr="00122537">
              <w:rPr>
                <w:rFonts w:ascii="Aptos" w:hAnsi="Aptos" w:cstheme="minorHAnsi"/>
                <w:color w:val="4472C4" w:themeColor="accent1"/>
                <w:sz w:val="22"/>
                <w:szCs w:val="22"/>
                <w:lang w:val="de-DE"/>
              </w:rPr>
              <w:t>, wie in</w:t>
            </w:r>
            <w:r w:rsidRPr="00122537">
              <w:rPr>
                <w:rFonts w:ascii="Aptos" w:hAnsi="Aptos" w:cstheme="minorHAnsi"/>
                <w:b/>
                <w:bCs/>
                <w:color w:val="4472C4" w:themeColor="accent1"/>
                <w:sz w:val="22"/>
                <w:szCs w:val="22"/>
                <w:lang w:val="de-DE"/>
              </w:rPr>
              <w:t xml:space="preserve"> </w:t>
            </w:r>
            <w:r w:rsidRPr="00122537">
              <w:rPr>
                <w:rFonts w:ascii="Aptos" w:hAnsi="Aptos" w:cstheme="minorHAnsi"/>
                <w:b/>
                <w:bCs/>
                <w:color w:val="4472C4" w:themeColor="accent1"/>
                <w:sz w:val="22"/>
                <w:szCs w:val="22"/>
                <w:u w:val="single"/>
                <w:lang w:val="de-DE"/>
              </w:rPr>
              <w:t>Art. 1, Absatz 1, Buchstabe o) des Anhangs I.1</w:t>
            </w:r>
            <w:r w:rsidRPr="00122537">
              <w:rPr>
                <w:rFonts w:ascii="Aptos" w:hAnsi="Aptos" w:cstheme="minorHAnsi"/>
                <w:b/>
                <w:bCs/>
                <w:color w:val="4472C4" w:themeColor="accent1"/>
                <w:sz w:val="22"/>
                <w:szCs w:val="22"/>
                <w:lang w:val="de-DE"/>
              </w:rPr>
              <w:t xml:space="preserve"> </w:t>
            </w:r>
            <w:r w:rsidRPr="00122537">
              <w:rPr>
                <w:rFonts w:ascii="Aptos" w:hAnsi="Aptos" w:cstheme="minorHAnsi"/>
                <w:color w:val="4472C4" w:themeColor="accent1"/>
                <w:sz w:val="22"/>
                <w:szCs w:val="22"/>
                <w:lang w:val="de-DE"/>
              </w:rPr>
              <w:t xml:space="preserve">definiert. Die Wirtschaftsteilnehmer </w:t>
            </w:r>
            <w:r w:rsidRPr="00122537">
              <w:rPr>
                <w:rFonts w:ascii="Aptos" w:hAnsi="Aptos" w:cstheme="minorHAnsi"/>
                <w:color w:val="4472C4" w:themeColor="accent1"/>
                <w:sz w:val="22"/>
                <w:szCs w:val="22"/>
                <w:u w:val="single"/>
                <w:lang w:val="de-DE"/>
              </w:rPr>
              <w:t>können in ihrem Angebot eine andere Schwelle für die Vergabe der Leistungen</w:t>
            </w:r>
            <w:r w:rsidRPr="00122537">
              <w:rPr>
                <w:rFonts w:ascii="Aptos" w:hAnsi="Aptos" w:cstheme="minorHAnsi"/>
                <w:color w:val="4472C4" w:themeColor="accent1"/>
                <w:sz w:val="22"/>
                <w:szCs w:val="22"/>
                <w:lang w:val="de-DE"/>
              </w:rPr>
              <w:t xml:space="preserve"> an kleine und mittlere Unternehmen in Unterauftrag angeben, wenn dies aus Gründen im Zusammenhang mit dem Gegenstand oder den Merkmalen der Leistungen oder dem Zielmarkt erforderlich ist.</w:t>
            </w:r>
          </w:p>
        </w:tc>
        <w:tc>
          <w:tcPr>
            <w:tcW w:w="1276" w:type="dxa"/>
            <w:gridSpan w:val="2"/>
          </w:tcPr>
          <w:p w14:paraId="0488F236" w14:textId="77777777" w:rsidR="00AE0BF8" w:rsidRPr="00122537" w:rsidRDefault="00AE0BF8" w:rsidP="00C514AB">
            <w:pPr>
              <w:widowControl w:val="0"/>
              <w:rPr>
                <w:rFonts w:ascii="Aptos" w:hAnsi="Aptos" w:cstheme="minorHAnsi"/>
                <w:color w:val="4472C4" w:themeColor="accent1"/>
                <w:sz w:val="22"/>
                <w:szCs w:val="22"/>
                <w:lang w:val="de-DE"/>
              </w:rPr>
            </w:pPr>
          </w:p>
        </w:tc>
        <w:tc>
          <w:tcPr>
            <w:tcW w:w="4252" w:type="dxa"/>
            <w:gridSpan w:val="4"/>
          </w:tcPr>
          <w:p w14:paraId="654F12A0" w14:textId="57BADEF0" w:rsidR="00AE0BF8" w:rsidRPr="00122537" w:rsidRDefault="00AE0BF8" w:rsidP="00C514AB">
            <w:pPr>
              <w:pStyle w:val="Pidipagina"/>
              <w:ind w:right="6"/>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Ai sensi dell’</w:t>
            </w:r>
            <w:r w:rsidRPr="00122537">
              <w:rPr>
                <w:rFonts w:ascii="Aptos" w:hAnsi="Aptos" w:cstheme="minorHAnsi"/>
                <w:b/>
                <w:bCs/>
                <w:i/>
                <w:iCs/>
                <w:color w:val="4472C4" w:themeColor="accent1"/>
                <w:sz w:val="22"/>
                <w:szCs w:val="22"/>
                <w:lang w:val="it-IT"/>
              </w:rPr>
              <w:t>art. 119 d.lgs. n. 36/2023</w:t>
            </w:r>
            <w:r w:rsidRPr="00122537">
              <w:rPr>
                <w:rFonts w:ascii="Aptos" w:hAnsi="Aptos" w:cstheme="minorHAnsi"/>
                <w:i/>
                <w:iCs/>
                <w:color w:val="4472C4" w:themeColor="accent1"/>
                <w:sz w:val="22"/>
                <w:szCs w:val="22"/>
                <w:lang w:val="it-IT"/>
              </w:rPr>
              <w:t>: “I soggetti affidatari dei contratti eseguono in proprio le opere o i lavori, i servizi e le forniture compresi nel contratto. Fatto salvo quanto previsto dall’articolo 120, comma 1, lettera d), la cessione del contratto è nulla. È altresì nullo l'accordo con cui a terzi sia affidata l’integrale esecuzione delle prestazioni o lavorazioni appaltate, nonché la prevalente esecuzione delle lavorazioni relative alla categoria prevalente e dei contratti ad alta intensità di manodopera. È ammesso il subappalto secondo le disposizioni del presente articolo.”</w:t>
            </w:r>
          </w:p>
          <w:p w14:paraId="0D07D408" w14:textId="04075425" w:rsidR="00AE0BF8" w:rsidRPr="00122537" w:rsidRDefault="00AE0BF8" w:rsidP="00C514AB">
            <w:pPr>
              <w:pStyle w:val="Pidipagina"/>
              <w:ind w:right="180"/>
              <w:rPr>
                <w:rFonts w:ascii="Aptos" w:hAnsi="Aptos" w:cstheme="minorHAnsi"/>
                <w:i/>
                <w:iCs/>
                <w:color w:val="4472C4" w:themeColor="accent1"/>
                <w:sz w:val="22"/>
                <w:szCs w:val="22"/>
                <w:lang w:val="it-IT"/>
              </w:rPr>
            </w:pPr>
          </w:p>
          <w:p w14:paraId="2833BC07" w14:textId="77777777" w:rsidR="00AE0BF8" w:rsidRPr="00122537" w:rsidRDefault="00AE0BF8" w:rsidP="00C514AB">
            <w:pPr>
              <w:pStyle w:val="Pidipagina"/>
              <w:ind w:right="180"/>
              <w:rPr>
                <w:rFonts w:ascii="Aptos" w:hAnsi="Aptos" w:cstheme="minorHAnsi"/>
                <w:i/>
                <w:iCs/>
                <w:color w:val="4472C4" w:themeColor="accent1"/>
                <w:sz w:val="22"/>
                <w:szCs w:val="22"/>
                <w:lang w:val="it-IT"/>
              </w:rPr>
            </w:pPr>
          </w:p>
          <w:p w14:paraId="78C68080" w14:textId="77777777" w:rsidR="00AE0BF8" w:rsidRPr="00122537" w:rsidRDefault="00AE0BF8" w:rsidP="00C514AB">
            <w:pPr>
              <w:pStyle w:val="Pidipagina"/>
              <w:ind w:right="180"/>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 xml:space="preserve">Le stazioni appaltanti potranno scegliere, </w:t>
            </w:r>
            <w:r w:rsidRPr="00122537">
              <w:rPr>
                <w:rFonts w:ascii="Aptos" w:hAnsi="Aptos" w:cstheme="minorHAnsi"/>
                <w:b/>
                <w:bCs/>
                <w:i/>
                <w:iCs/>
                <w:color w:val="4472C4" w:themeColor="accent1"/>
                <w:sz w:val="22"/>
                <w:szCs w:val="22"/>
                <w:lang w:val="it-IT"/>
              </w:rPr>
              <w:t>previa adeguata motivazione nella determina a contrarre</w:t>
            </w:r>
            <w:r w:rsidRPr="00122537">
              <w:rPr>
                <w:rFonts w:ascii="Aptos" w:hAnsi="Aptos" w:cstheme="minorHAnsi"/>
                <w:i/>
                <w:iCs/>
                <w:color w:val="4472C4" w:themeColor="accent1"/>
                <w:sz w:val="22"/>
                <w:szCs w:val="22"/>
                <w:lang w:val="it-IT"/>
              </w:rPr>
              <w:t xml:space="preserve"> e dandone indicazione nei documenti di gara, </w:t>
            </w:r>
            <w:r w:rsidRPr="00122537">
              <w:rPr>
                <w:rFonts w:ascii="Aptos" w:hAnsi="Aptos" w:cstheme="minorHAnsi"/>
                <w:b/>
                <w:bCs/>
                <w:i/>
                <w:iCs/>
                <w:color w:val="4472C4" w:themeColor="accent1"/>
                <w:sz w:val="22"/>
                <w:szCs w:val="22"/>
                <w:u w:val="single"/>
                <w:lang w:val="it-IT"/>
              </w:rPr>
              <w:t>quali prestazioni o lavorazioni</w:t>
            </w:r>
            <w:r w:rsidRPr="00122537">
              <w:rPr>
                <w:rFonts w:ascii="Aptos" w:hAnsi="Aptos" w:cstheme="minorHAnsi"/>
                <w:i/>
                <w:iCs/>
                <w:color w:val="4472C4" w:themeColor="accent1"/>
                <w:sz w:val="22"/>
                <w:szCs w:val="22"/>
                <w:lang w:val="it-IT"/>
              </w:rPr>
              <w:t xml:space="preserve"> oggetto del contratto di appalto </w:t>
            </w:r>
            <w:r w:rsidRPr="00122537">
              <w:rPr>
                <w:rFonts w:ascii="Aptos" w:hAnsi="Aptos" w:cstheme="minorHAnsi"/>
                <w:b/>
                <w:bCs/>
                <w:i/>
                <w:iCs/>
                <w:color w:val="4472C4" w:themeColor="accent1"/>
                <w:sz w:val="22"/>
                <w:szCs w:val="22"/>
                <w:u w:val="single"/>
                <w:lang w:val="it-IT"/>
              </w:rPr>
              <w:t>sono</w:t>
            </w:r>
            <w:r w:rsidRPr="00122537">
              <w:rPr>
                <w:rFonts w:ascii="Aptos" w:hAnsi="Aptos" w:cstheme="minorHAnsi"/>
                <w:i/>
                <w:iCs/>
                <w:color w:val="4472C4" w:themeColor="accent1"/>
                <w:sz w:val="22"/>
                <w:szCs w:val="22"/>
                <w:lang w:val="it-IT"/>
              </w:rPr>
              <w:t xml:space="preserve">, ai sensi dell’art. 119, comma 2 del D.lgs. n. 36/2023, </w:t>
            </w:r>
            <w:r w:rsidRPr="00122537">
              <w:rPr>
                <w:rFonts w:ascii="Aptos" w:hAnsi="Aptos" w:cstheme="minorHAnsi"/>
                <w:b/>
                <w:bCs/>
                <w:i/>
                <w:iCs/>
                <w:color w:val="4472C4" w:themeColor="accent1"/>
                <w:sz w:val="22"/>
                <w:szCs w:val="22"/>
                <w:u w:val="single"/>
                <w:lang w:val="it-IT"/>
              </w:rPr>
              <w:t>da eseguire a cura dell’aggiudicatario in ragione delle specifiche caratteristiche dell’appalto</w:t>
            </w:r>
            <w:r w:rsidRPr="00122537">
              <w:rPr>
                <w:rFonts w:ascii="Aptos" w:hAnsi="Aptos" w:cstheme="minorHAnsi"/>
                <w:i/>
                <w:iCs/>
                <w:color w:val="4472C4" w:themeColor="accent1"/>
                <w:sz w:val="22"/>
                <w:szCs w:val="22"/>
                <w:lang w:val="it-IT"/>
              </w:rPr>
              <w:t>.</w:t>
            </w:r>
          </w:p>
          <w:p w14:paraId="442DD9BD" w14:textId="5322CAAF" w:rsidR="00AE0BF8" w:rsidRPr="00122537" w:rsidRDefault="00AE0BF8" w:rsidP="00C514AB">
            <w:pPr>
              <w:pStyle w:val="Pidipagina"/>
              <w:ind w:right="180"/>
              <w:rPr>
                <w:rFonts w:ascii="Aptos" w:hAnsi="Aptos" w:cstheme="minorHAnsi"/>
                <w:i/>
                <w:iCs/>
                <w:color w:val="4472C4" w:themeColor="accent1"/>
                <w:sz w:val="22"/>
                <w:szCs w:val="22"/>
                <w:lang w:val="it-IT"/>
              </w:rPr>
            </w:pPr>
            <w:r w:rsidRPr="00122537">
              <w:rPr>
                <w:rFonts w:ascii="Aptos" w:hAnsi="Aptos" w:cstheme="minorHAnsi"/>
                <w:b/>
                <w:bCs/>
                <w:i/>
                <w:iCs/>
                <w:color w:val="4472C4" w:themeColor="accent1"/>
                <w:sz w:val="22"/>
                <w:szCs w:val="22"/>
                <w:u w:val="single"/>
                <w:lang w:val="it-IT"/>
              </w:rPr>
              <w:lastRenderedPageBreak/>
              <w:t>Attenzione</w:t>
            </w:r>
            <w:r w:rsidRPr="00122537">
              <w:rPr>
                <w:rFonts w:ascii="Aptos" w:hAnsi="Aptos" w:cstheme="minorHAnsi"/>
                <w:i/>
                <w:iCs/>
                <w:color w:val="4472C4" w:themeColor="accent1"/>
                <w:sz w:val="22"/>
                <w:szCs w:val="22"/>
                <w:lang w:val="it-IT"/>
              </w:rPr>
              <w:t xml:space="preserve">: ogni limitazione al ricorso al subappalto, costituendo un ostacolo al principio di concorrenza, necessita di una motivazione in grado di resistere ad eventuali profili di “abnormità” e/o “irragionevolezza”. </w:t>
            </w:r>
          </w:p>
          <w:p w14:paraId="355AA9EA" w14:textId="77777777" w:rsidR="00AE0BF8" w:rsidRPr="00122537" w:rsidRDefault="00AE0BF8" w:rsidP="00C514AB">
            <w:pPr>
              <w:pStyle w:val="Pidipagina"/>
              <w:ind w:right="180"/>
              <w:rPr>
                <w:rFonts w:ascii="Aptos" w:hAnsi="Aptos" w:cstheme="minorHAnsi"/>
                <w:i/>
                <w:iCs/>
                <w:color w:val="4472C4" w:themeColor="accent1"/>
                <w:sz w:val="22"/>
                <w:szCs w:val="22"/>
                <w:lang w:val="it-IT"/>
              </w:rPr>
            </w:pPr>
          </w:p>
          <w:p w14:paraId="7FC199A6" w14:textId="77777777" w:rsidR="00AE0BF8" w:rsidRPr="00122537" w:rsidRDefault="00AE0BF8" w:rsidP="00C514AB">
            <w:pPr>
              <w:pStyle w:val="Pidipagina"/>
              <w:ind w:right="180"/>
              <w:rPr>
                <w:rFonts w:ascii="Aptos" w:hAnsi="Aptos" w:cstheme="minorHAnsi"/>
                <w:i/>
                <w:iCs/>
                <w:color w:val="4472C4" w:themeColor="accent1"/>
                <w:sz w:val="22"/>
                <w:szCs w:val="22"/>
                <w:lang w:val="it-IT"/>
              </w:rPr>
            </w:pPr>
          </w:p>
          <w:p w14:paraId="088C9380" w14:textId="0F5D1315" w:rsidR="00AE0BF8" w:rsidRPr="00122537" w:rsidRDefault="00AE0BF8" w:rsidP="00C514AB">
            <w:pPr>
              <w:pStyle w:val="Pidipagina"/>
              <w:ind w:right="180"/>
              <w:rPr>
                <w:rFonts w:ascii="Aptos" w:hAnsi="Aptos" w:cstheme="minorHAnsi"/>
                <w:i/>
                <w:iCs/>
                <w:color w:val="4472C4" w:themeColor="accent1"/>
                <w:sz w:val="22"/>
                <w:szCs w:val="22"/>
                <w:lang w:val="it-IT"/>
              </w:rPr>
            </w:pPr>
            <w:r w:rsidRPr="00122537">
              <w:rPr>
                <w:rFonts w:ascii="Aptos" w:hAnsi="Aptos" w:cstheme="minorHAnsi"/>
                <w:i/>
                <w:iCs/>
                <w:color w:val="4472C4" w:themeColor="accent1"/>
                <w:sz w:val="22"/>
                <w:szCs w:val="22"/>
                <w:lang w:val="it-IT"/>
              </w:rPr>
              <w:t xml:space="preserve">Le </w:t>
            </w:r>
            <w:r w:rsidRPr="00122537">
              <w:rPr>
                <w:rFonts w:ascii="Aptos" w:hAnsi="Aptos" w:cstheme="minorHAnsi"/>
                <w:b/>
                <w:bCs/>
                <w:i/>
                <w:iCs/>
                <w:color w:val="4472C4" w:themeColor="accent1"/>
                <w:sz w:val="22"/>
                <w:szCs w:val="22"/>
                <w:lang w:val="it-IT"/>
              </w:rPr>
              <w:t>percentuali massime di subappalto</w:t>
            </w:r>
            <w:r w:rsidRPr="00122537">
              <w:rPr>
                <w:rFonts w:ascii="Aptos" w:hAnsi="Aptos" w:cstheme="minorHAnsi"/>
                <w:i/>
                <w:iCs/>
                <w:color w:val="4472C4" w:themeColor="accent1"/>
                <w:sz w:val="22"/>
                <w:szCs w:val="22"/>
                <w:lang w:val="it-IT"/>
              </w:rPr>
              <w:t xml:space="preserve"> potranno essere riferite all’importo complessivo e/o alle singole categorie (prevalente/scorporate). </w:t>
            </w:r>
          </w:p>
          <w:p w14:paraId="67E6FFA6" w14:textId="77777777" w:rsidR="00AE0BF8" w:rsidRPr="00122537" w:rsidRDefault="00AE0BF8" w:rsidP="00C514AB">
            <w:pPr>
              <w:pStyle w:val="Pidipagina"/>
              <w:widowControl w:val="0"/>
              <w:ind w:right="180"/>
              <w:rPr>
                <w:rFonts w:ascii="Aptos" w:hAnsi="Aptos" w:cstheme="minorHAnsi"/>
                <w:bCs/>
                <w:color w:val="4472C4" w:themeColor="accent1"/>
                <w:sz w:val="22"/>
                <w:szCs w:val="22"/>
                <w:lang w:val="it-IT"/>
              </w:rPr>
            </w:pPr>
          </w:p>
          <w:p w14:paraId="198ED311" w14:textId="77777777" w:rsidR="00AE0BF8" w:rsidRPr="00122537" w:rsidRDefault="00AE0BF8" w:rsidP="00C514AB">
            <w:pPr>
              <w:pStyle w:val="Pidipagina"/>
              <w:widowControl w:val="0"/>
              <w:ind w:right="180"/>
              <w:rPr>
                <w:rFonts w:ascii="Aptos" w:hAnsi="Aptos" w:cstheme="minorHAnsi"/>
                <w:b/>
                <w:bCs/>
                <w:color w:val="4472C4" w:themeColor="accent1"/>
                <w:sz w:val="22"/>
                <w:szCs w:val="22"/>
                <w:lang w:val="it-IT"/>
              </w:rPr>
            </w:pPr>
            <w:r w:rsidRPr="00122537">
              <w:rPr>
                <w:rFonts w:ascii="Aptos" w:hAnsi="Aptos" w:cstheme="minorHAnsi"/>
                <w:bCs/>
                <w:color w:val="4472C4" w:themeColor="accent1"/>
                <w:sz w:val="22"/>
                <w:szCs w:val="22"/>
                <w:lang w:val="it-IT"/>
              </w:rPr>
              <w:t xml:space="preserve">Le </w:t>
            </w:r>
            <w:r w:rsidRPr="00122537">
              <w:rPr>
                <w:rFonts w:ascii="Aptos" w:hAnsi="Aptos" w:cstheme="minorHAnsi"/>
                <w:color w:val="4472C4" w:themeColor="accent1"/>
                <w:sz w:val="22"/>
                <w:szCs w:val="22"/>
                <w:lang w:val="it-IT"/>
              </w:rPr>
              <w:t xml:space="preserve">lavorazioni </w:t>
            </w:r>
            <w:r w:rsidRPr="00122537">
              <w:rPr>
                <w:rFonts w:ascii="Aptos" w:hAnsi="Aptos" w:cstheme="minorHAnsi"/>
                <w:bCs/>
                <w:color w:val="4472C4" w:themeColor="accent1"/>
                <w:sz w:val="22"/>
                <w:szCs w:val="22"/>
                <w:lang w:val="it-IT"/>
              </w:rPr>
              <w:t>appartenenti al</w:t>
            </w:r>
            <w:r w:rsidRPr="00122537">
              <w:rPr>
                <w:rFonts w:ascii="Aptos" w:hAnsi="Aptos" w:cstheme="minorHAnsi"/>
                <w:color w:val="4472C4" w:themeColor="accent1"/>
                <w:sz w:val="22"/>
                <w:szCs w:val="22"/>
                <w:lang w:val="it-IT"/>
              </w:rPr>
              <w:t>l</w:t>
            </w:r>
            <w:r w:rsidRPr="00122537">
              <w:rPr>
                <w:rFonts w:ascii="Aptos" w:hAnsi="Aptos" w:cstheme="minorHAnsi"/>
                <w:bCs/>
                <w:color w:val="4472C4" w:themeColor="accent1"/>
                <w:sz w:val="22"/>
                <w:szCs w:val="22"/>
                <w:lang w:val="it-IT"/>
              </w:rPr>
              <w:t xml:space="preserve">a categoria prevalente ed alle categorie scorporabili sono </w:t>
            </w:r>
            <w:r w:rsidRPr="00122537">
              <w:rPr>
                <w:rFonts w:ascii="Aptos" w:hAnsi="Aptos" w:cstheme="minorHAnsi"/>
                <w:color w:val="4472C4" w:themeColor="accent1"/>
                <w:sz w:val="22"/>
                <w:szCs w:val="22"/>
                <w:lang w:val="it-IT"/>
              </w:rPr>
              <w:t xml:space="preserve">subappaltabili </w:t>
            </w:r>
            <w:r w:rsidRPr="00122537">
              <w:rPr>
                <w:rFonts w:ascii="Aptos" w:hAnsi="Aptos" w:cstheme="minorHAnsi"/>
                <w:b/>
                <w:color w:val="4472C4" w:themeColor="accent1"/>
                <w:sz w:val="22"/>
                <w:szCs w:val="22"/>
                <w:lang w:val="it-IT"/>
              </w:rPr>
              <w:t xml:space="preserve">nella misura </w:t>
            </w:r>
            <w:r w:rsidRPr="00122537">
              <w:rPr>
                <w:rFonts w:ascii="Aptos" w:hAnsi="Aptos" w:cstheme="minorHAnsi"/>
                <w:b/>
                <w:bCs/>
                <w:color w:val="4472C4" w:themeColor="accent1"/>
                <w:sz w:val="22"/>
                <w:szCs w:val="22"/>
                <w:lang w:val="it-IT"/>
              </w:rPr>
              <w:t>indicata nella tabella sottostante, ferma restando la non ammissibilità del subappalto dell’importo complessivo del contratto.</w:t>
            </w:r>
          </w:p>
          <w:p w14:paraId="592404B8" w14:textId="2FDC456D" w:rsidR="00AE0BF8" w:rsidRPr="00122537" w:rsidRDefault="00AE0BF8" w:rsidP="00C514AB">
            <w:pPr>
              <w:pStyle w:val="Pidipagina"/>
              <w:widowControl w:val="0"/>
              <w:ind w:right="180"/>
              <w:rPr>
                <w:rFonts w:ascii="Aptos" w:hAnsi="Aptos" w:cstheme="minorHAnsi"/>
                <w:b/>
                <w:bCs/>
                <w:color w:val="4472C4" w:themeColor="accent1"/>
                <w:sz w:val="22"/>
                <w:szCs w:val="22"/>
                <w:lang w:val="it-IT"/>
              </w:rPr>
            </w:pPr>
            <w:r w:rsidRPr="00122537">
              <w:rPr>
                <w:rFonts w:ascii="Aptos" w:hAnsi="Aptos" w:cstheme="minorHAnsi"/>
                <w:b/>
                <w:bCs/>
                <w:color w:val="4472C4" w:themeColor="accent1"/>
                <w:sz w:val="22"/>
                <w:szCs w:val="22"/>
                <w:u w:val="single"/>
                <w:lang w:val="it-IT"/>
              </w:rPr>
              <w:t>I contratti di subappalto sono stipulati,</w:t>
            </w:r>
            <w:r w:rsidRPr="00122537">
              <w:rPr>
                <w:rFonts w:ascii="Aptos" w:hAnsi="Aptos" w:cstheme="minorHAnsi"/>
                <w:color w:val="4472C4" w:themeColor="accent1"/>
                <w:sz w:val="22"/>
                <w:szCs w:val="22"/>
                <w:lang w:val="it-IT"/>
              </w:rPr>
              <w:t xml:space="preserve"> </w:t>
            </w:r>
            <w:r w:rsidRPr="00122537">
              <w:rPr>
                <w:rFonts w:ascii="Aptos" w:hAnsi="Aptos" w:cstheme="minorHAnsi"/>
                <w:b/>
                <w:bCs/>
                <w:color w:val="4472C4" w:themeColor="accent1"/>
                <w:sz w:val="22"/>
                <w:szCs w:val="22"/>
                <w:u w:val="single"/>
                <w:lang w:val="it-IT"/>
              </w:rPr>
              <w:t>in misura non inferiore al 20 per cento delle prestazioni subappaltabili, con piccole e medie imprese</w:t>
            </w:r>
            <w:r w:rsidRPr="00122537">
              <w:rPr>
                <w:rFonts w:ascii="Aptos" w:hAnsi="Aptos" w:cstheme="minorHAnsi"/>
                <w:color w:val="4472C4" w:themeColor="accent1"/>
                <w:sz w:val="22"/>
                <w:szCs w:val="22"/>
                <w:lang w:val="it-IT"/>
              </w:rPr>
              <w:t>, come definite dell’</w:t>
            </w:r>
            <w:r w:rsidRPr="00122537">
              <w:rPr>
                <w:rFonts w:ascii="Aptos" w:hAnsi="Aptos" w:cstheme="minorHAnsi"/>
                <w:b/>
                <w:bCs/>
                <w:color w:val="4472C4" w:themeColor="accent1"/>
                <w:sz w:val="22"/>
                <w:szCs w:val="22"/>
                <w:lang w:val="it-IT"/>
              </w:rPr>
              <w:t>art. 1, comma 1, lettera o) dell’Allegato I.1</w:t>
            </w:r>
            <w:r w:rsidRPr="00122537">
              <w:rPr>
                <w:rFonts w:ascii="Aptos" w:hAnsi="Aptos" w:cstheme="minorHAnsi"/>
                <w:color w:val="4472C4" w:themeColor="accent1"/>
                <w:sz w:val="22"/>
                <w:szCs w:val="22"/>
                <w:lang w:val="it-IT"/>
              </w:rPr>
              <w:t xml:space="preserve">. Gli operatori economici </w:t>
            </w:r>
            <w:r w:rsidRPr="00122537">
              <w:rPr>
                <w:rFonts w:ascii="Aptos" w:hAnsi="Aptos" w:cstheme="minorHAnsi"/>
                <w:color w:val="4472C4" w:themeColor="accent1"/>
                <w:sz w:val="22"/>
                <w:szCs w:val="22"/>
                <w:u w:val="single"/>
                <w:lang w:val="it-IT"/>
              </w:rPr>
              <w:t>possono indicare nella propria offerta una diversa soglia di affidamento delle prestazioni</w:t>
            </w:r>
            <w:r w:rsidRPr="00122537">
              <w:rPr>
                <w:rFonts w:ascii="Aptos" w:hAnsi="Aptos" w:cstheme="minorHAnsi"/>
                <w:color w:val="4472C4" w:themeColor="accent1"/>
                <w:sz w:val="22"/>
                <w:szCs w:val="22"/>
                <w:lang w:val="it-IT"/>
              </w:rPr>
              <w:t xml:space="preserve"> che si intende subappaltare alle piccole e medie imprese per ragioni legate all’oggetto o alle caratteristiche delle prestazioni o al mercato di riferimento.</w:t>
            </w:r>
          </w:p>
        </w:tc>
      </w:tr>
      <w:tr w:rsidR="00AE0BF8" w:rsidRPr="00796200" w14:paraId="4608958B" w14:textId="77777777" w:rsidTr="00796200">
        <w:trPr>
          <w:gridAfter w:val="1"/>
          <w:wAfter w:w="27" w:type="dxa"/>
        </w:trPr>
        <w:tc>
          <w:tcPr>
            <w:tcW w:w="4394" w:type="dxa"/>
            <w:gridSpan w:val="4"/>
          </w:tcPr>
          <w:p w14:paraId="2FC29954" w14:textId="77777777" w:rsidR="00AE0BF8" w:rsidRPr="00122537" w:rsidRDefault="00AE0BF8" w:rsidP="00C514AB">
            <w:pPr>
              <w:pStyle w:val="Pidipagina"/>
              <w:ind w:right="6"/>
              <w:rPr>
                <w:rFonts w:ascii="Aptos" w:hAnsi="Aptos" w:cstheme="minorHAnsi"/>
                <w:i/>
                <w:iCs/>
                <w:color w:val="4472C4" w:themeColor="accent1"/>
                <w:sz w:val="22"/>
                <w:szCs w:val="22"/>
                <w:lang w:val="it-IT"/>
              </w:rPr>
            </w:pPr>
          </w:p>
        </w:tc>
        <w:tc>
          <w:tcPr>
            <w:tcW w:w="1276" w:type="dxa"/>
            <w:gridSpan w:val="2"/>
          </w:tcPr>
          <w:p w14:paraId="57810A00" w14:textId="77777777" w:rsidR="00AE0BF8" w:rsidRPr="00122537" w:rsidRDefault="00AE0BF8" w:rsidP="00C514AB">
            <w:pPr>
              <w:widowControl w:val="0"/>
              <w:rPr>
                <w:rFonts w:ascii="Aptos" w:hAnsi="Aptos" w:cstheme="minorHAnsi"/>
                <w:color w:val="4472C4" w:themeColor="accent1"/>
                <w:sz w:val="22"/>
                <w:szCs w:val="22"/>
                <w:lang w:val="it-IT"/>
              </w:rPr>
            </w:pPr>
          </w:p>
        </w:tc>
        <w:tc>
          <w:tcPr>
            <w:tcW w:w="4252" w:type="dxa"/>
            <w:gridSpan w:val="4"/>
          </w:tcPr>
          <w:p w14:paraId="0C697DB7" w14:textId="77777777" w:rsidR="00AE0BF8" w:rsidRPr="00122537" w:rsidRDefault="00AE0BF8" w:rsidP="00C514AB">
            <w:pPr>
              <w:pStyle w:val="Pidipagina"/>
              <w:ind w:right="6"/>
              <w:rPr>
                <w:rFonts w:ascii="Aptos" w:hAnsi="Aptos" w:cstheme="minorHAnsi"/>
                <w:i/>
                <w:iCs/>
                <w:color w:val="4472C4" w:themeColor="accent1"/>
                <w:sz w:val="22"/>
                <w:szCs w:val="22"/>
                <w:lang w:val="it-IT"/>
              </w:rPr>
            </w:pPr>
          </w:p>
        </w:tc>
      </w:tr>
      <w:tr w:rsidR="00AE0BF8" w:rsidRPr="00796200" w14:paraId="5075ACED" w14:textId="77777777" w:rsidTr="00796200">
        <w:trPr>
          <w:gridAfter w:val="1"/>
          <w:wAfter w:w="27" w:type="dxa"/>
        </w:trPr>
        <w:tc>
          <w:tcPr>
            <w:tcW w:w="4394" w:type="dxa"/>
            <w:gridSpan w:val="4"/>
          </w:tcPr>
          <w:p w14:paraId="7A794335" w14:textId="3AF3D4E4" w:rsidR="00AE0BF8" w:rsidRPr="00122537" w:rsidRDefault="00AE0BF8" w:rsidP="00C514AB">
            <w:pPr>
              <w:widowControl w:val="0"/>
              <w:tabs>
                <w:tab w:val="center" w:pos="4536"/>
                <w:tab w:val="right" w:pos="9072"/>
              </w:tabs>
              <w:rPr>
                <w:rFonts w:ascii="Aptos" w:hAnsi="Aptos" w:cstheme="minorHAnsi"/>
                <w:b/>
                <w:sz w:val="22"/>
                <w:szCs w:val="22"/>
                <w:u w:val="single"/>
                <w:lang w:val="de-DE"/>
              </w:rPr>
            </w:pPr>
            <w:r w:rsidRPr="00122537">
              <w:rPr>
                <w:rFonts w:ascii="Aptos" w:hAnsi="Aptos" w:cstheme="minorHAnsi"/>
                <w:b/>
                <w:sz w:val="22"/>
                <w:szCs w:val="22"/>
                <w:u w:val="single"/>
                <w:lang w:val="de-DE"/>
              </w:rPr>
              <w:t>Gemäß Art. 100 Absatz 4 des GvD Nr. 36/2023 stellt der Besitz einer Qualifikationsbescheinigung</w:t>
            </w:r>
            <w:r w:rsidR="009F615B" w:rsidRPr="00122537">
              <w:rPr>
                <w:rFonts w:ascii="Aptos" w:hAnsi="Aptos" w:cstheme="minorHAnsi"/>
                <w:b/>
                <w:sz w:val="22"/>
                <w:szCs w:val="22"/>
                <w:u w:val="single"/>
                <w:lang w:val="de-DE"/>
              </w:rPr>
              <w:t xml:space="preserve"> mit</w:t>
            </w:r>
            <w:r w:rsidRPr="00122537">
              <w:rPr>
                <w:rFonts w:ascii="Aptos" w:hAnsi="Aptos" w:cstheme="minorHAnsi"/>
                <w:b/>
                <w:sz w:val="22"/>
                <w:szCs w:val="22"/>
                <w:u w:val="single"/>
                <w:lang w:val="de-DE"/>
              </w:rPr>
              <w:t xml:space="preserve"> in angemessenen Kategorien und Klassen </w:t>
            </w:r>
            <w:r w:rsidR="009F615B" w:rsidRPr="00122537">
              <w:rPr>
                <w:rFonts w:ascii="Aptos" w:hAnsi="Aptos" w:cstheme="minorHAnsi"/>
                <w:b/>
                <w:sz w:val="22"/>
                <w:szCs w:val="22"/>
                <w:u w:val="single"/>
                <w:lang w:val="de-DE"/>
              </w:rPr>
              <w:t xml:space="preserve">stellt </w:t>
            </w:r>
            <w:r w:rsidRPr="00122537">
              <w:rPr>
                <w:rFonts w:ascii="Aptos" w:hAnsi="Aptos" w:cstheme="minorHAnsi"/>
                <w:b/>
                <w:sz w:val="22"/>
                <w:szCs w:val="22"/>
                <w:u w:val="single"/>
                <w:lang w:val="de-DE"/>
              </w:rPr>
              <w:t>für die zu vergebenden Arbeiten eine notwendige und ausreichende Bedingung für den Nachweis der Teilnahmeanforderungen gemäß diesem Artikel sowie für die Ausführung des Auftrags, unter jeglichem Titel, dar.</w:t>
            </w:r>
          </w:p>
        </w:tc>
        <w:tc>
          <w:tcPr>
            <w:tcW w:w="1276" w:type="dxa"/>
            <w:gridSpan w:val="2"/>
          </w:tcPr>
          <w:p w14:paraId="19145127" w14:textId="77777777" w:rsidR="00AE0BF8" w:rsidRPr="00122537" w:rsidRDefault="00AE0BF8" w:rsidP="00C514AB">
            <w:pPr>
              <w:widowControl w:val="0"/>
              <w:tabs>
                <w:tab w:val="center" w:pos="4536"/>
                <w:tab w:val="right" w:pos="9072"/>
              </w:tabs>
              <w:ind w:right="180"/>
              <w:rPr>
                <w:rFonts w:ascii="Aptos" w:hAnsi="Aptos" w:cstheme="minorHAnsi"/>
                <w:b/>
                <w:sz w:val="22"/>
                <w:szCs w:val="22"/>
                <w:u w:val="single"/>
                <w:lang w:val="de-DE"/>
              </w:rPr>
            </w:pPr>
          </w:p>
        </w:tc>
        <w:tc>
          <w:tcPr>
            <w:tcW w:w="4252" w:type="dxa"/>
            <w:gridSpan w:val="4"/>
          </w:tcPr>
          <w:p w14:paraId="3B79F340" w14:textId="77777777" w:rsidR="00AE0BF8" w:rsidRPr="00122537" w:rsidRDefault="00AE0BF8" w:rsidP="00C514AB">
            <w:pPr>
              <w:widowControl w:val="0"/>
              <w:tabs>
                <w:tab w:val="center" w:pos="4536"/>
                <w:tab w:val="right" w:pos="9072"/>
              </w:tabs>
              <w:rPr>
                <w:rFonts w:ascii="Aptos" w:hAnsi="Aptos" w:cstheme="minorHAnsi"/>
                <w:b/>
                <w:sz w:val="22"/>
                <w:szCs w:val="22"/>
                <w:u w:val="single"/>
                <w:lang w:val="it-IT"/>
              </w:rPr>
            </w:pPr>
            <w:r w:rsidRPr="00122537">
              <w:rPr>
                <w:rFonts w:ascii="Aptos" w:hAnsi="Aptos" w:cstheme="minorHAnsi"/>
                <w:b/>
                <w:sz w:val="22"/>
                <w:szCs w:val="22"/>
                <w:u w:val="single"/>
                <w:lang w:val="it-IT"/>
              </w:rPr>
              <w:t>Ai sensi dell´art. 100, comma 4 del D.lgs. n. 36/2023 il possesso di attestazione di qualificazione in categorie e classifiche adeguate ai lavori da appaltare rappresenta condizione necessaria e sufficiente per la dimostrazione dei requisiti di partecipazione di cui al presente articolo nonché per l’esecuzione, a qualsiasi titolo, dell’appalto.</w:t>
            </w:r>
          </w:p>
        </w:tc>
      </w:tr>
      <w:tr w:rsidR="00AE0BF8" w:rsidRPr="00796200" w14:paraId="3B139CF5" w14:textId="77777777" w:rsidTr="00796200">
        <w:trPr>
          <w:gridAfter w:val="1"/>
          <w:wAfter w:w="27" w:type="dxa"/>
        </w:trPr>
        <w:tc>
          <w:tcPr>
            <w:tcW w:w="4394" w:type="dxa"/>
            <w:gridSpan w:val="4"/>
          </w:tcPr>
          <w:p w14:paraId="6611B34E" w14:textId="77777777" w:rsidR="00AE0BF8" w:rsidRPr="00122537" w:rsidRDefault="00AE0BF8" w:rsidP="00C514AB">
            <w:pPr>
              <w:pStyle w:val="Pidipagina"/>
              <w:widowControl w:val="0"/>
              <w:rPr>
                <w:rFonts w:ascii="Aptos" w:hAnsi="Aptos" w:cstheme="minorHAnsi"/>
                <w:b/>
                <w:sz w:val="22"/>
                <w:szCs w:val="22"/>
                <w:u w:val="single"/>
                <w:lang w:val="it-IT"/>
              </w:rPr>
            </w:pPr>
          </w:p>
        </w:tc>
        <w:tc>
          <w:tcPr>
            <w:tcW w:w="1276" w:type="dxa"/>
            <w:gridSpan w:val="2"/>
          </w:tcPr>
          <w:p w14:paraId="501894C5" w14:textId="77777777" w:rsidR="00AE0BF8" w:rsidRPr="00122537" w:rsidRDefault="00AE0BF8" w:rsidP="00C514AB">
            <w:pPr>
              <w:pStyle w:val="Pidipagina"/>
              <w:widowControl w:val="0"/>
              <w:ind w:right="180"/>
              <w:rPr>
                <w:rFonts w:ascii="Aptos" w:hAnsi="Aptos" w:cstheme="minorHAnsi"/>
                <w:b/>
                <w:sz w:val="22"/>
                <w:szCs w:val="22"/>
                <w:u w:val="single"/>
                <w:lang w:val="it-IT"/>
              </w:rPr>
            </w:pPr>
          </w:p>
        </w:tc>
        <w:tc>
          <w:tcPr>
            <w:tcW w:w="4252" w:type="dxa"/>
            <w:gridSpan w:val="4"/>
          </w:tcPr>
          <w:p w14:paraId="5A1036D0" w14:textId="77777777" w:rsidR="00AE0BF8" w:rsidRPr="00122537" w:rsidRDefault="00AE0BF8" w:rsidP="00C514AB">
            <w:pPr>
              <w:pStyle w:val="Pidipagina"/>
              <w:widowControl w:val="0"/>
              <w:ind w:right="180"/>
              <w:rPr>
                <w:rFonts w:ascii="Aptos" w:hAnsi="Aptos" w:cstheme="minorHAnsi"/>
                <w:b/>
                <w:sz w:val="22"/>
                <w:szCs w:val="22"/>
                <w:u w:val="single"/>
                <w:lang w:val="it-IT"/>
              </w:rPr>
            </w:pPr>
          </w:p>
        </w:tc>
      </w:tr>
      <w:tr w:rsidR="00AE0BF8" w:rsidRPr="00796200" w14:paraId="573A556E" w14:textId="77777777" w:rsidTr="00796200">
        <w:trPr>
          <w:gridAfter w:val="1"/>
          <w:wAfter w:w="27" w:type="dxa"/>
        </w:trPr>
        <w:tc>
          <w:tcPr>
            <w:tcW w:w="4394" w:type="dxa"/>
            <w:gridSpan w:val="4"/>
          </w:tcPr>
          <w:p w14:paraId="3826EA59" w14:textId="571B04E0" w:rsidR="00AE0BF8" w:rsidRPr="00122537" w:rsidRDefault="00AE0BF8" w:rsidP="00C514AB">
            <w:pPr>
              <w:widowControl w:val="0"/>
              <w:tabs>
                <w:tab w:val="center" w:pos="4536"/>
                <w:tab w:val="right" w:pos="9072"/>
              </w:tabs>
              <w:rPr>
                <w:rFonts w:ascii="Aptos" w:hAnsi="Aptos" w:cstheme="minorHAnsi"/>
                <w:bCs/>
                <w:strike/>
                <w:sz w:val="22"/>
                <w:szCs w:val="22"/>
                <w:lang w:val="de-DE"/>
              </w:rPr>
            </w:pPr>
            <w:r w:rsidRPr="00122537">
              <w:rPr>
                <w:rFonts w:ascii="Aptos" w:hAnsi="Aptos" w:cstheme="minorHAnsi"/>
                <w:b/>
                <w:sz w:val="22"/>
                <w:szCs w:val="22"/>
                <w:u w:val="single"/>
                <w:lang w:val="de-DE"/>
              </w:rPr>
              <w:t>Die Kategorien sind alle zwingend qualifiziert</w:t>
            </w:r>
            <w:r w:rsidR="00D4471D" w:rsidRPr="00122537">
              <w:rPr>
                <w:rFonts w:ascii="Aptos" w:hAnsi="Aptos" w:cstheme="minorHAnsi"/>
                <w:b/>
                <w:sz w:val="22"/>
                <w:szCs w:val="22"/>
                <w:u w:val="single"/>
                <w:lang w:val="de-DE"/>
              </w:rPr>
              <w:t xml:space="preserve"> (Gutachten MIT Nr. 3258 von 27.02.2025).</w:t>
            </w:r>
            <w:r w:rsidRPr="00122537">
              <w:rPr>
                <w:rFonts w:ascii="Aptos" w:hAnsi="Aptos" w:cstheme="minorHAnsi"/>
                <w:b/>
                <w:sz w:val="22"/>
                <w:szCs w:val="22"/>
                <w:u w:val="single"/>
                <w:lang w:val="de-DE"/>
              </w:rPr>
              <w:t>.</w:t>
            </w:r>
          </w:p>
        </w:tc>
        <w:tc>
          <w:tcPr>
            <w:tcW w:w="1276" w:type="dxa"/>
            <w:gridSpan w:val="2"/>
          </w:tcPr>
          <w:p w14:paraId="47F9244F" w14:textId="77777777" w:rsidR="00AE0BF8" w:rsidRPr="00122537" w:rsidRDefault="00AE0BF8" w:rsidP="00C514AB">
            <w:pPr>
              <w:widowControl w:val="0"/>
              <w:rPr>
                <w:rFonts w:ascii="Aptos" w:hAnsi="Aptos" w:cstheme="minorHAnsi"/>
                <w:strike/>
                <w:sz w:val="22"/>
                <w:szCs w:val="22"/>
                <w:lang w:val="de-DE"/>
              </w:rPr>
            </w:pPr>
          </w:p>
        </w:tc>
        <w:tc>
          <w:tcPr>
            <w:tcW w:w="4252" w:type="dxa"/>
            <w:gridSpan w:val="4"/>
          </w:tcPr>
          <w:p w14:paraId="048CCD1B" w14:textId="223BBFCF" w:rsidR="00AE0BF8" w:rsidRPr="00122537" w:rsidRDefault="00AE0BF8" w:rsidP="00C514AB">
            <w:pPr>
              <w:widowControl w:val="0"/>
              <w:tabs>
                <w:tab w:val="center" w:pos="4536"/>
                <w:tab w:val="right" w:pos="9072"/>
              </w:tabs>
              <w:rPr>
                <w:rFonts w:ascii="Aptos" w:hAnsi="Aptos" w:cstheme="minorHAnsi"/>
                <w:b/>
                <w:sz w:val="22"/>
                <w:szCs w:val="22"/>
                <w:u w:val="single"/>
                <w:lang w:val="it-IT"/>
              </w:rPr>
            </w:pPr>
            <w:r w:rsidRPr="00122537">
              <w:rPr>
                <w:rFonts w:ascii="Aptos" w:hAnsi="Aptos" w:cstheme="minorHAnsi"/>
                <w:b/>
                <w:sz w:val="22"/>
                <w:szCs w:val="22"/>
                <w:u w:val="single"/>
                <w:lang w:val="it-IT"/>
              </w:rPr>
              <w:t>Le categorie sono tutte a qualificazione obbligatoria</w:t>
            </w:r>
            <w:r w:rsidR="00D4471D" w:rsidRPr="00122537">
              <w:rPr>
                <w:rFonts w:ascii="Aptos" w:hAnsi="Aptos" w:cstheme="minorHAnsi"/>
                <w:b/>
                <w:sz w:val="22"/>
                <w:szCs w:val="22"/>
                <w:u w:val="single"/>
                <w:lang w:val="it-IT"/>
              </w:rPr>
              <w:t xml:space="preserve"> (Parere MIT n. 3258 del 27.02.2025).</w:t>
            </w:r>
          </w:p>
          <w:p w14:paraId="755BA0F2" w14:textId="77777777" w:rsidR="00AE0BF8" w:rsidRPr="00122537" w:rsidRDefault="00AE0BF8" w:rsidP="00C514AB">
            <w:pPr>
              <w:widowControl w:val="0"/>
              <w:tabs>
                <w:tab w:val="center" w:pos="4536"/>
                <w:tab w:val="right" w:pos="9072"/>
              </w:tabs>
              <w:rPr>
                <w:rFonts w:ascii="Aptos" w:hAnsi="Aptos" w:cstheme="minorHAnsi"/>
                <w:bCs/>
                <w:strike/>
                <w:sz w:val="22"/>
                <w:szCs w:val="22"/>
                <w:lang w:val="it-IT"/>
              </w:rPr>
            </w:pPr>
          </w:p>
        </w:tc>
      </w:tr>
      <w:tr w:rsidR="00AE0BF8" w:rsidRPr="00796200" w14:paraId="0B90C257" w14:textId="77777777" w:rsidTr="00796200">
        <w:trPr>
          <w:gridAfter w:val="1"/>
          <w:wAfter w:w="27" w:type="dxa"/>
        </w:trPr>
        <w:tc>
          <w:tcPr>
            <w:tcW w:w="4394" w:type="dxa"/>
            <w:gridSpan w:val="4"/>
          </w:tcPr>
          <w:p w14:paraId="67E1BB87" w14:textId="4AA1057E" w:rsidR="00AE0BF8" w:rsidRPr="00122537" w:rsidRDefault="00AE0BF8" w:rsidP="00C514AB">
            <w:pPr>
              <w:widowControl w:val="0"/>
              <w:tabs>
                <w:tab w:val="center" w:pos="4536"/>
                <w:tab w:val="right" w:pos="9072"/>
              </w:tabs>
              <w:rPr>
                <w:rFonts w:ascii="Aptos" w:hAnsi="Aptos" w:cstheme="minorHAnsi"/>
                <w:b/>
                <w:sz w:val="22"/>
                <w:szCs w:val="22"/>
                <w:u w:val="single"/>
                <w:lang w:val="de-DE"/>
              </w:rPr>
            </w:pPr>
            <w:r w:rsidRPr="00122537">
              <w:rPr>
                <w:rFonts w:ascii="Aptos" w:hAnsi="Aptos" w:cstheme="minorHAnsi"/>
                <w:b/>
                <w:sz w:val="22"/>
                <w:szCs w:val="22"/>
                <w:u w:val="single"/>
                <w:lang w:val="de-DE"/>
              </w:rPr>
              <w:t>Die in Tabelle A der Anlage II.12</w:t>
            </w:r>
            <w:r w:rsidRPr="00122537">
              <w:rPr>
                <w:rFonts w:ascii="Aptos" w:hAnsi="Aptos" w:cstheme="minorHAnsi"/>
                <w:b/>
                <w:bCs/>
                <w:color w:val="FF0000"/>
                <w:sz w:val="22"/>
                <w:szCs w:val="22"/>
                <w:lang w:val="de-DE"/>
              </w:rPr>
              <w:t xml:space="preserve"> </w:t>
            </w:r>
            <w:r w:rsidRPr="00122537">
              <w:rPr>
                <w:rFonts w:ascii="Aptos" w:hAnsi="Aptos" w:cstheme="minorHAnsi"/>
                <w:b/>
                <w:bCs/>
                <w:sz w:val="22"/>
                <w:szCs w:val="22"/>
                <w:u w:val="single"/>
                <w:lang w:val="de-DE"/>
              </w:rPr>
              <w:t>des GvD Nr. 36/2023</w:t>
            </w:r>
            <w:r w:rsidRPr="00122537">
              <w:rPr>
                <w:rFonts w:ascii="Aptos" w:hAnsi="Aptos" w:cstheme="minorHAnsi"/>
                <w:b/>
                <w:sz w:val="22"/>
                <w:szCs w:val="22"/>
                <w:u w:val="single"/>
                <w:lang w:val="de-DE"/>
              </w:rPr>
              <w:t xml:space="preserve"> angegebenen Kategorien können vom Zuschlagsempfänger nur dann direkt ausgeführt werden, wenn er im Besitze der dafür notwendigen Qualifikation ist. Andernfalls muss der Bieter die entsprechenden </w:t>
            </w:r>
            <w:r w:rsidRPr="00122537">
              <w:rPr>
                <w:rFonts w:ascii="Aptos" w:hAnsi="Aptos" w:cstheme="minorHAnsi"/>
                <w:b/>
                <w:sz w:val="22"/>
                <w:szCs w:val="22"/>
                <w:u w:val="single"/>
                <w:lang w:val="de-DE"/>
              </w:rPr>
              <w:lastRenderedPageBreak/>
              <w:t>Arbeiten zur Gänze untervergeben.</w:t>
            </w:r>
          </w:p>
        </w:tc>
        <w:tc>
          <w:tcPr>
            <w:tcW w:w="1276" w:type="dxa"/>
            <w:gridSpan w:val="2"/>
          </w:tcPr>
          <w:p w14:paraId="59E42573" w14:textId="77777777" w:rsidR="00AE0BF8" w:rsidRPr="00122537" w:rsidRDefault="00AE0BF8" w:rsidP="00C514AB">
            <w:pPr>
              <w:rPr>
                <w:rFonts w:ascii="Aptos" w:hAnsi="Aptos" w:cstheme="minorHAnsi"/>
                <w:sz w:val="22"/>
                <w:szCs w:val="22"/>
                <w:lang w:val="de-DE"/>
              </w:rPr>
            </w:pPr>
          </w:p>
        </w:tc>
        <w:tc>
          <w:tcPr>
            <w:tcW w:w="4252" w:type="dxa"/>
            <w:gridSpan w:val="4"/>
          </w:tcPr>
          <w:p w14:paraId="207D8CD6" w14:textId="6F7A872F" w:rsidR="00AE0BF8" w:rsidRPr="00122537" w:rsidRDefault="00AE0BF8" w:rsidP="00C514AB">
            <w:pPr>
              <w:widowControl w:val="0"/>
              <w:tabs>
                <w:tab w:val="center" w:pos="4536"/>
                <w:tab w:val="right" w:pos="9072"/>
              </w:tabs>
              <w:rPr>
                <w:rFonts w:ascii="Aptos" w:hAnsi="Aptos" w:cstheme="minorHAnsi"/>
                <w:b/>
                <w:sz w:val="22"/>
                <w:szCs w:val="22"/>
                <w:u w:val="single"/>
                <w:lang w:val="it-IT"/>
              </w:rPr>
            </w:pPr>
            <w:r w:rsidRPr="00122537">
              <w:rPr>
                <w:rFonts w:ascii="Aptos" w:hAnsi="Aptos" w:cstheme="minorHAnsi"/>
                <w:b/>
                <w:sz w:val="22"/>
                <w:szCs w:val="22"/>
                <w:u w:val="single"/>
                <w:lang w:val="it-IT"/>
              </w:rPr>
              <w:t xml:space="preserve">Le categorie specificate nella Tabella A dell’allegato II. 12 del D.lgs. n. 36/2023 sono eseguibili direttamente dall’aggiudicatario solo se in possesso della relativa adeguata qualificazione. In caso contrario l’offerente sarà tenuto a subappaltare le </w:t>
            </w:r>
            <w:r w:rsidRPr="00122537">
              <w:rPr>
                <w:rFonts w:ascii="Aptos" w:hAnsi="Aptos" w:cstheme="minorHAnsi"/>
                <w:b/>
                <w:sz w:val="22"/>
                <w:szCs w:val="22"/>
                <w:u w:val="single"/>
                <w:lang w:val="it-IT"/>
              </w:rPr>
              <w:lastRenderedPageBreak/>
              <w:t>predette lavorazioni.</w:t>
            </w:r>
          </w:p>
        </w:tc>
      </w:tr>
      <w:tr w:rsidR="00AE0BF8" w:rsidRPr="00796200" w14:paraId="1EAC02D7" w14:textId="77777777" w:rsidTr="00796200">
        <w:trPr>
          <w:gridAfter w:val="1"/>
          <w:wAfter w:w="27" w:type="dxa"/>
        </w:trPr>
        <w:tc>
          <w:tcPr>
            <w:tcW w:w="4394" w:type="dxa"/>
            <w:gridSpan w:val="4"/>
          </w:tcPr>
          <w:p w14:paraId="39B7BE67" w14:textId="77777777" w:rsidR="00AE0BF8" w:rsidRPr="00122537" w:rsidRDefault="00AE0BF8" w:rsidP="00C514AB">
            <w:pPr>
              <w:widowControl w:val="0"/>
              <w:tabs>
                <w:tab w:val="center" w:pos="4536"/>
                <w:tab w:val="right" w:pos="9072"/>
              </w:tabs>
              <w:rPr>
                <w:rFonts w:ascii="Aptos" w:hAnsi="Aptos" w:cstheme="minorHAnsi"/>
                <w:b/>
                <w:sz w:val="22"/>
                <w:szCs w:val="22"/>
                <w:u w:val="single"/>
                <w:lang w:val="it-IT"/>
              </w:rPr>
            </w:pPr>
          </w:p>
        </w:tc>
        <w:tc>
          <w:tcPr>
            <w:tcW w:w="1276" w:type="dxa"/>
            <w:gridSpan w:val="2"/>
          </w:tcPr>
          <w:p w14:paraId="59105553" w14:textId="77777777" w:rsidR="00AE0BF8" w:rsidRPr="00122537" w:rsidRDefault="00AE0BF8" w:rsidP="00C514AB">
            <w:pPr>
              <w:rPr>
                <w:rFonts w:ascii="Aptos" w:hAnsi="Aptos" w:cstheme="minorHAnsi"/>
                <w:sz w:val="22"/>
                <w:szCs w:val="22"/>
                <w:lang w:val="it-IT"/>
              </w:rPr>
            </w:pPr>
          </w:p>
        </w:tc>
        <w:tc>
          <w:tcPr>
            <w:tcW w:w="4252" w:type="dxa"/>
            <w:gridSpan w:val="4"/>
          </w:tcPr>
          <w:p w14:paraId="62A63E2C" w14:textId="77777777" w:rsidR="00AE0BF8" w:rsidRPr="00122537" w:rsidRDefault="00AE0BF8" w:rsidP="00C514AB">
            <w:pPr>
              <w:widowControl w:val="0"/>
              <w:tabs>
                <w:tab w:val="center" w:pos="4536"/>
                <w:tab w:val="right" w:pos="9072"/>
              </w:tabs>
              <w:rPr>
                <w:rFonts w:ascii="Aptos" w:hAnsi="Aptos" w:cstheme="minorHAnsi"/>
                <w:b/>
                <w:sz w:val="22"/>
                <w:szCs w:val="22"/>
                <w:u w:val="single"/>
                <w:lang w:val="it-IT"/>
              </w:rPr>
            </w:pPr>
          </w:p>
        </w:tc>
      </w:tr>
      <w:tr w:rsidR="009F615B" w:rsidRPr="00796200" w14:paraId="283548D0" w14:textId="77777777" w:rsidTr="00796200">
        <w:trPr>
          <w:gridAfter w:val="1"/>
          <w:wAfter w:w="27" w:type="dxa"/>
        </w:trPr>
        <w:tc>
          <w:tcPr>
            <w:tcW w:w="4394" w:type="dxa"/>
            <w:gridSpan w:val="4"/>
          </w:tcPr>
          <w:p w14:paraId="73EC3DFD" w14:textId="704B76A6" w:rsidR="009F615B" w:rsidRPr="00122537" w:rsidRDefault="009F615B" w:rsidP="00C514AB">
            <w:pPr>
              <w:widowControl w:val="0"/>
              <w:tabs>
                <w:tab w:val="center" w:pos="4536"/>
                <w:tab w:val="right" w:pos="9072"/>
              </w:tabs>
              <w:rPr>
                <w:rFonts w:ascii="Aptos" w:hAnsi="Aptos" w:cstheme="minorHAnsi"/>
                <w:b/>
                <w:sz w:val="22"/>
                <w:szCs w:val="22"/>
                <w:u w:val="single"/>
                <w:lang w:val="de-DE"/>
              </w:rPr>
            </w:pPr>
            <w:r w:rsidRPr="00122537">
              <w:rPr>
                <w:rFonts w:ascii="Aptos" w:hAnsi="Aptos" w:cstheme="minorHAnsi"/>
                <w:b/>
                <w:sz w:val="22"/>
                <w:szCs w:val="22"/>
                <w:u w:val="single"/>
                <w:lang w:val="de-DE"/>
              </w:rPr>
              <w:t xml:space="preserve">Im </w:t>
            </w:r>
            <w:r w:rsidR="00A740F1" w:rsidRPr="00122537">
              <w:rPr>
                <w:rFonts w:ascii="Aptos" w:hAnsi="Aptos" w:cstheme="minorHAnsi"/>
                <w:b/>
                <w:sz w:val="22"/>
                <w:szCs w:val="22"/>
                <w:u w:val="single"/>
                <w:lang w:val="de-DE"/>
              </w:rPr>
              <w:t>Falle,</w:t>
            </w:r>
            <w:r w:rsidRPr="00122537">
              <w:rPr>
                <w:rFonts w:ascii="Aptos" w:hAnsi="Aptos" w:cstheme="minorHAnsi"/>
                <w:b/>
                <w:sz w:val="22"/>
                <w:szCs w:val="22"/>
                <w:u w:val="single"/>
                <w:lang w:val="de-DE"/>
              </w:rPr>
              <w:t xml:space="preserve"> dass der Bieter den notwendigen Unterauftrag nicht vorgenommen bzw. erklärt hat, muss er sich mit einem qualifizierten Subjekt zusammenschließen.</w:t>
            </w:r>
          </w:p>
        </w:tc>
        <w:tc>
          <w:tcPr>
            <w:tcW w:w="1276" w:type="dxa"/>
            <w:gridSpan w:val="2"/>
          </w:tcPr>
          <w:p w14:paraId="49131BBB" w14:textId="77777777" w:rsidR="009F615B" w:rsidRPr="00122537" w:rsidRDefault="009F615B" w:rsidP="00C514AB">
            <w:pPr>
              <w:rPr>
                <w:rFonts w:ascii="Aptos" w:hAnsi="Aptos" w:cstheme="minorHAnsi"/>
                <w:sz w:val="22"/>
                <w:szCs w:val="22"/>
                <w:lang w:val="de-DE"/>
              </w:rPr>
            </w:pPr>
          </w:p>
        </w:tc>
        <w:tc>
          <w:tcPr>
            <w:tcW w:w="4252" w:type="dxa"/>
            <w:gridSpan w:val="4"/>
          </w:tcPr>
          <w:p w14:paraId="7D1BA27B" w14:textId="77777777" w:rsidR="009F615B" w:rsidRPr="00122537" w:rsidRDefault="009F615B" w:rsidP="00C514AB">
            <w:pPr>
              <w:widowControl w:val="0"/>
              <w:tabs>
                <w:tab w:val="center" w:pos="4536"/>
                <w:tab w:val="right" w:pos="9072"/>
              </w:tabs>
              <w:rPr>
                <w:rFonts w:ascii="Aptos" w:hAnsi="Aptos" w:cstheme="minorHAnsi"/>
                <w:b/>
                <w:sz w:val="22"/>
                <w:szCs w:val="22"/>
                <w:u w:val="single"/>
                <w:lang w:val="it-IT"/>
              </w:rPr>
            </w:pPr>
            <w:r w:rsidRPr="00122537">
              <w:rPr>
                <w:rFonts w:ascii="Aptos" w:hAnsi="Aptos" w:cstheme="minorHAnsi"/>
                <w:b/>
                <w:sz w:val="22"/>
                <w:szCs w:val="22"/>
                <w:u w:val="single"/>
                <w:lang w:val="it-IT"/>
              </w:rPr>
              <w:t>Nel caso il concorrente non si avvalga della dichiarazione di subappalto necessario, l’offerente é obbligato a raggrupparsi con un soggetto qualificato.</w:t>
            </w:r>
          </w:p>
        </w:tc>
      </w:tr>
      <w:tr w:rsidR="009F615B" w:rsidRPr="00796200" w14:paraId="4AB015A6" w14:textId="77777777" w:rsidTr="00796200">
        <w:trPr>
          <w:gridAfter w:val="1"/>
          <w:wAfter w:w="27" w:type="dxa"/>
        </w:trPr>
        <w:tc>
          <w:tcPr>
            <w:tcW w:w="4394" w:type="dxa"/>
            <w:gridSpan w:val="4"/>
          </w:tcPr>
          <w:p w14:paraId="3B2C4296" w14:textId="77777777" w:rsidR="009F615B" w:rsidRPr="00122537" w:rsidRDefault="009F615B" w:rsidP="00C514AB">
            <w:pPr>
              <w:widowControl w:val="0"/>
              <w:rPr>
                <w:rFonts w:ascii="Aptos" w:hAnsi="Aptos" w:cstheme="minorHAnsi"/>
                <w:b/>
                <w:sz w:val="22"/>
                <w:szCs w:val="22"/>
                <w:u w:val="single"/>
                <w:lang w:val="it-IT"/>
              </w:rPr>
            </w:pPr>
          </w:p>
        </w:tc>
        <w:tc>
          <w:tcPr>
            <w:tcW w:w="1276" w:type="dxa"/>
            <w:gridSpan w:val="2"/>
          </w:tcPr>
          <w:p w14:paraId="2C033D2D" w14:textId="77777777" w:rsidR="009F615B" w:rsidRPr="00122537" w:rsidRDefault="009F615B" w:rsidP="00C514AB">
            <w:pPr>
              <w:widowControl w:val="0"/>
              <w:rPr>
                <w:rFonts w:ascii="Aptos" w:hAnsi="Aptos" w:cstheme="minorHAnsi"/>
                <w:sz w:val="22"/>
                <w:szCs w:val="22"/>
                <w:lang w:val="it-IT"/>
              </w:rPr>
            </w:pPr>
          </w:p>
        </w:tc>
        <w:tc>
          <w:tcPr>
            <w:tcW w:w="4252" w:type="dxa"/>
            <w:gridSpan w:val="4"/>
          </w:tcPr>
          <w:p w14:paraId="134EA22B" w14:textId="77777777" w:rsidR="009F615B" w:rsidRPr="00122537" w:rsidRDefault="009F615B" w:rsidP="00C514AB">
            <w:pPr>
              <w:widowControl w:val="0"/>
              <w:rPr>
                <w:rFonts w:ascii="Aptos" w:hAnsi="Aptos" w:cstheme="minorHAnsi"/>
                <w:b/>
                <w:bCs/>
                <w:sz w:val="22"/>
                <w:szCs w:val="22"/>
                <w:u w:val="single"/>
                <w:lang w:val="it-IT"/>
              </w:rPr>
            </w:pPr>
          </w:p>
        </w:tc>
      </w:tr>
      <w:tr w:rsidR="009F615B" w:rsidRPr="00796200" w14:paraId="088FD5EB" w14:textId="77777777" w:rsidTr="00796200">
        <w:trPr>
          <w:gridAfter w:val="1"/>
          <w:wAfter w:w="27" w:type="dxa"/>
        </w:trPr>
        <w:tc>
          <w:tcPr>
            <w:tcW w:w="4394" w:type="dxa"/>
            <w:gridSpan w:val="4"/>
          </w:tcPr>
          <w:p w14:paraId="61BEBD1A" w14:textId="77777777" w:rsidR="009F615B" w:rsidRPr="00C41EF5" w:rsidRDefault="009F615B" w:rsidP="00C514AB">
            <w:pPr>
              <w:widowControl w:val="0"/>
              <w:rPr>
                <w:rFonts w:ascii="Aptos" w:hAnsi="Aptos" w:cstheme="minorHAnsi"/>
                <w:b/>
                <w:bCs/>
                <w:i/>
                <w:iCs/>
                <w:color w:val="4472C4" w:themeColor="accent1"/>
                <w:sz w:val="22"/>
                <w:szCs w:val="22"/>
                <w:lang w:val="de-DE"/>
              </w:rPr>
            </w:pPr>
            <w:r w:rsidRPr="00C41EF5">
              <w:rPr>
                <w:rFonts w:ascii="Aptos" w:hAnsi="Aptos" w:cstheme="minorHAnsi"/>
                <w:b/>
                <w:bCs/>
                <w:i/>
                <w:iCs/>
                <w:color w:val="4472C4" w:themeColor="accent1"/>
                <w:sz w:val="22"/>
                <w:szCs w:val="22"/>
                <w:u w:val="single"/>
                <w:lang w:val="de-DE"/>
              </w:rPr>
              <w:t>Sollte die Vergabe Bonifizierungsarbeiten vorsehen (Kategorie OG12),</w:t>
            </w:r>
            <w:r w:rsidRPr="00C41EF5">
              <w:rPr>
                <w:rFonts w:ascii="Aptos" w:hAnsi="Aptos" w:cstheme="minorHAnsi"/>
                <w:b/>
                <w:bCs/>
                <w:i/>
                <w:iCs/>
                <w:color w:val="4472C4" w:themeColor="accent1"/>
                <w:sz w:val="22"/>
                <w:szCs w:val="22"/>
                <w:lang w:val="de-DE"/>
              </w:rPr>
              <w:t xml:space="preserve"> ist besonderes Augenmerk auf die Mitteilung des Präsidenten der ANAC vom 28.08.2017 über die Eintragung im Verzeichnis der Umweltfachbetriebe auf der Website </w:t>
            </w:r>
          </w:p>
          <w:p w14:paraId="027BCB8C" w14:textId="0F48E766" w:rsidR="009F615B" w:rsidRPr="00C41EF5" w:rsidRDefault="009F615B" w:rsidP="00C514AB">
            <w:pPr>
              <w:pStyle w:val="Pidipagina"/>
              <w:widowControl w:val="0"/>
              <w:rPr>
                <w:rFonts w:ascii="Aptos" w:hAnsi="Aptos" w:cstheme="minorHAnsi"/>
                <w:b/>
                <w:i/>
                <w:color w:val="4472C4" w:themeColor="accent1"/>
                <w:sz w:val="22"/>
                <w:szCs w:val="22"/>
                <w:lang w:val="de-DE"/>
              </w:rPr>
            </w:pPr>
            <w:hyperlink r:id="rId24" w:history="1">
              <w:r w:rsidRPr="00C41EF5">
                <w:rPr>
                  <w:rFonts w:ascii="Aptos" w:hAnsi="Aptos" w:cstheme="minorHAnsi"/>
                  <w:b/>
                  <w:bCs/>
                  <w:i/>
                  <w:iCs/>
                  <w:color w:val="4472C4" w:themeColor="accent1"/>
                  <w:sz w:val="22"/>
                  <w:szCs w:val="22"/>
                  <w:lang w:val="de-DE"/>
                </w:rPr>
                <w:t>https://www.anticorruzione.it/portal/public/classic/AttivitaAutorita/AttiDellAutorita/_Atto?ca=6830</w:t>
              </w:r>
            </w:hyperlink>
            <w:r w:rsidRPr="00C41EF5">
              <w:rPr>
                <w:rFonts w:ascii="Aptos" w:hAnsi="Aptos" w:cstheme="minorHAnsi"/>
                <w:b/>
                <w:bCs/>
                <w:i/>
                <w:iCs/>
                <w:color w:val="4472C4" w:themeColor="accent1"/>
                <w:sz w:val="22"/>
                <w:szCs w:val="22"/>
                <w:lang w:val="de-DE"/>
              </w:rPr>
              <w:t xml:space="preserve"> zu legen.</w:t>
            </w:r>
          </w:p>
        </w:tc>
        <w:tc>
          <w:tcPr>
            <w:tcW w:w="1276" w:type="dxa"/>
            <w:gridSpan w:val="2"/>
          </w:tcPr>
          <w:p w14:paraId="623C5B5A" w14:textId="77777777" w:rsidR="009F615B" w:rsidRPr="00C41EF5" w:rsidRDefault="009F615B" w:rsidP="00C514AB">
            <w:pPr>
              <w:widowControl w:val="0"/>
              <w:rPr>
                <w:rFonts w:ascii="Aptos" w:hAnsi="Aptos" w:cstheme="minorHAnsi"/>
                <w:color w:val="4472C4" w:themeColor="accent1"/>
                <w:sz w:val="22"/>
                <w:szCs w:val="22"/>
                <w:lang w:val="de-DE"/>
              </w:rPr>
            </w:pPr>
          </w:p>
        </w:tc>
        <w:tc>
          <w:tcPr>
            <w:tcW w:w="4252" w:type="dxa"/>
            <w:gridSpan w:val="4"/>
          </w:tcPr>
          <w:p w14:paraId="40896CF4" w14:textId="77777777" w:rsidR="009F615B" w:rsidRPr="00C41EF5" w:rsidRDefault="009F615B" w:rsidP="00C514AB">
            <w:pPr>
              <w:widowControl w:val="0"/>
              <w:rPr>
                <w:rFonts w:ascii="Aptos" w:hAnsi="Aptos" w:cstheme="minorHAnsi"/>
                <w:b/>
                <w:bCs/>
                <w:i/>
                <w:iCs/>
                <w:color w:val="4472C4" w:themeColor="accent1"/>
                <w:sz w:val="22"/>
                <w:szCs w:val="22"/>
                <w:lang w:val="it-IT"/>
              </w:rPr>
            </w:pPr>
            <w:r w:rsidRPr="00C41EF5">
              <w:rPr>
                <w:rFonts w:ascii="Aptos" w:hAnsi="Aptos" w:cstheme="minorHAnsi"/>
                <w:b/>
                <w:bCs/>
                <w:i/>
                <w:iCs/>
                <w:color w:val="4472C4" w:themeColor="accent1"/>
                <w:sz w:val="22"/>
                <w:szCs w:val="22"/>
                <w:u w:val="single"/>
                <w:lang w:val="it-IT"/>
              </w:rPr>
              <w:t>In caso di presenza nell’appalto di attività di bonifica (OG12)</w:t>
            </w:r>
            <w:r w:rsidRPr="00C41EF5">
              <w:rPr>
                <w:rFonts w:ascii="Aptos" w:hAnsi="Aptos" w:cstheme="minorHAnsi"/>
                <w:b/>
                <w:bCs/>
                <w:i/>
                <w:iCs/>
                <w:color w:val="4472C4" w:themeColor="accent1"/>
                <w:sz w:val="22"/>
                <w:szCs w:val="22"/>
                <w:lang w:val="it-IT"/>
              </w:rPr>
              <w:t>, si prega di prestare particolare attenzione al comunicato del Presidente dell’ANAC del 28/08/2017 in tema di iscrizione all’albo dei gestori ambientali pubblicato sul sito</w:t>
            </w:r>
          </w:p>
          <w:p w14:paraId="7325B4A3" w14:textId="77777777" w:rsidR="009F615B" w:rsidRPr="00C41EF5" w:rsidRDefault="009F615B" w:rsidP="00C514AB">
            <w:pPr>
              <w:widowControl w:val="0"/>
              <w:rPr>
                <w:rFonts w:ascii="Aptos" w:hAnsi="Aptos" w:cstheme="minorHAnsi"/>
                <w:b/>
                <w:bCs/>
                <w:i/>
                <w:iCs/>
                <w:color w:val="4472C4" w:themeColor="accent1"/>
                <w:sz w:val="22"/>
                <w:szCs w:val="22"/>
                <w:lang w:val="it-IT"/>
              </w:rPr>
            </w:pPr>
            <w:r w:rsidRPr="00C41EF5">
              <w:rPr>
                <w:rFonts w:ascii="Aptos" w:hAnsi="Aptos" w:cstheme="minorHAnsi"/>
                <w:b/>
                <w:bCs/>
                <w:i/>
                <w:iCs/>
                <w:color w:val="4472C4" w:themeColor="accent1"/>
                <w:sz w:val="22"/>
                <w:szCs w:val="22"/>
                <w:lang w:val="it-IT"/>
              </w:rPr>
              <w:t>https://www.anticorruzione.it/portal/public/classic/AttivitaAutorita/AttiDellAutorita/_Atto?ca=6830</w:t>
            </w:r>
          </w:p>
        </w:tc>
      </w:tr>
      <w:tr w:rsidR="009F615B" w:rsidRPr="00796200" w14:paraId="70C2E934" w14:textId="77777777" w:rsidTr="00796200">
        <w:trPr>
          <w:gridAfter w:val="1"/>
          <w:wAfter w:w="27" w:type="dxa"/>
        </w:trPr>
        <w:tc>
          <w:tcPr>
            <w:tcW w:w="4394" w:type="dxa"/>
            <w:gridSpan w:val="4"/>
            <w:shd w:val="clear" w:color="auto" w:fill="FFFFFF" w:themeFill="background1"/>
          </w:tcPr>
          <w:p w14:paraId="2C8B7DE6" w14:textId="77777777" w:rsidR="009F615B" w:rsidRPr="00C41EF5" w:rsidRDefault="009F615B" w:rsidP="00C514AB">
            <w:pPr>
              <w:rPr>
                <w:rFonts w:ascii="Aptos" w:hAnsi="Aptos" w:cstheme="minorHAnsi"/>
                <w:b/>
                <w:i/>
                <w:color w:val="4472C4" w:themeColor="accent1"/>
                <w:sz w:val="22"/>
                <w:szCs w:val="22"/>
                <w:lang w:val="it-IT"/>
              </w:rPr>
            </w:pPr>
          </w:p>
        </w:tc>
        <w:tc>
          <w:tcPr>
            <w:tcW w:w="1276" w:type="dxa"/>
            <w:gridSpan w:val="2"/>
            <w:shd w:val="clear" w:color="auto" w:fill="FFFFFF" w:themeFill="background1"/>
          </w:tcPr>
          <w:p w14:paraId="7E69BBBD" w14:textId="77777777" w:rsidR="009F615B" w:rsidRPr="00C41EF5" w:rsidRDefault="009F615B" w:rsidP="00C514AB">
            <w:pPr>
              <w:widowControl w:val="0"/>
              <w:rPr>
                <w:rFonts w:ascii="Aptos" w:hAnsi="Aptos" w:cstheme="minorHAnsi"/>
                <w:b/>
                <w:i/>
                <w:color w:val="4472C4" w:themeColor="accent1"/>
                <w:sz w:val="22"/>
                <w:szCs w:val="22"/>
                <w:lang w:val="it-IT"/>
              </w:rPr>
            </w:pPr>
          </w:p>
        </w:tc>
        <w:tc>
          <w:tcPr>
            <w:tcW w:w="4252" w:type="dxa"/>
            <w:gridSpan w:val="4"/>
            <w:shd w:val="clear" w:color="auto" w:fill="FFFFFF" w:themeFill="background1"/>
          </w:tcPr>
          <w:p w14:paraId="39544409" w14:textId="77777777" w:rsidR="009F615B" w:rsidRPr="00C41EF5" w:rsidRDefault="009F615B" w:rsidP="00C514AB">
            <w:pPr>
              <w:rPr>
                <w:rFonts w:ascii="Aptos" w:hAnsi="Aptos" w:cstheme="minorHAnsi"/>
                <w:b/>
                <w:i/>
                <w:color w:val="4472C4" w:themeColor="accent1"/>
                <w:sz w:val="22"/>
                <w:szCs w:val="22"/>
                <w:lang w:val="it-IT"/>
              </w:rPr>
            </w:pPr>
          </w:p>
        </w:tc>
      </w:tr>
      <w:tr w:rsidR="009F615B" w:rsidRPr="00796200" w14:paraId="322EE28D" w14:textId="77777777" w:rsidTr="00796200">
        <w:trPr>
          <w:gridAfter w:val="1"/>
          <w:wAfter w:w="27" w:type="dxa"/>
        </w:trPr>
        <w:tc>
          <w:tcPr>
            <w:tcW w:w="4394" w:type="dxa"/>
            <w:gridSpan w:val="4"/>
            <w:shd w:val="clear" w:color="auto" w:fill="FFFFFF" w:themeFill="background1"/>
          </w:tcPr>
          <w:p w14:paraId="78467574" w14:textId="74776D2B" w:rsidR="009F615B" w:rsidRPr="00C41EF5" w:rsidRDefault="009F615B" w:rsidP="00C514AB">
            <w:pPr>
              <w:rPr>
                <w:rFonts w:ascii="Aptos" w:hAnsi="Aptos" w:cstheme="minorHAnsi"/>
                <w:b/>
                <w:i/>
                <w:color w:val="4472C4" w:themeColor="accent1"/>
                <w:sz w:val="22"/>
                <w:szCs w:val="22"/>
                <w:lang w:val="de-DE"/>
              </w:rPr>
            </w:pPr>
            <w:r w:rsidRPr="00C41EF5">
              <w:rPr>
                <w:rFonts w:ascii="Aptos" w:hAnsi="Aptos" w:cstheme="minorHAnsi"/>
                <w:b/>
                <w:i/>
                <w:color w:val="4472C4" w:themeColor="accent1"/>
                <w:sz w:val="22"/>
                <w:szCs w:val="22"/>
                <w:lang w:val="de-DE"/>
              </w:rPr>
              <w:t>Die Vergabestelle sollte diesen Abschnitt abfassen, um die Qualifikationskategorien und die (Höchst-) Grenzen für den Unterauftrag korrekt und klar anzugeben, wobei zu berücksichtigen ist, dass diese Grenzen auch erhebliche Auswirkungen auf die Qualifikationsregelung der Teilnehmer haben werden.</w:t>
            </w:r>
          </w:p>
        </w:tc>
        <w:tc>
          <w:tcPr>
            <w:tcW w:w="1276" w:type="dxa"/>
            <w:gridSpan w:val="2"/>
            <w:shd w:val="clear" w:color="auto" w:fill="FFFFFF" w:themeFill="background1"/>
          </w:tcPr>
          <w:p w14:paraId="4214D734" w14:textId="77777777" w:rsidR="009F615B" w:rsidRPr="00C41EF5" w:rsidRDefault="009F615B" w:rsidP="00C514AB">
            <w:pPr>
              <w:widowControl w:val="0"/>
              <w:rPr>
                <w:rFonts w:ascii="Aptos" w:hAnsi="Aptos" w:cstheme="minorHAnsi"/>
                <w:b/>
                <w:i/>
                <w:color w:val="4472C4" w:themeColor="accent1"/>
                <w:sz w:val="22"/>
                <w:szCs w:val="22"/>
                <w:lang w:val="de-DE"/>
              </w:rPr>
            </w:pPr>
          </w:p>
        </w:tc>
        <w:tc>
          <w:tcPr>
            <w:tcW w:w="4252" w:type="dxa"/>
            <w:gridSpan w:val="4"/>
            <w:shd w:val="clear" w:color="auto" w:fill="FFFFFF" w:themeFill="background1"/>
          </w:tcPr>
          <w:p w14:paraId="3490CDAB" w14:textId="75618DFF" w:rsidR="009F615B" w:rsidRPr="00C41EF5" w:rsidRDefault="009F615B" w:rsidP="00C514AB">
            <w:pPr>
              <w:rPr>
                <w:rFonts w:ascii="Aptos" w:hAnsi="Aptos" w:cstheme="minorHAnsi"/>
                <w:b/>
                <w:i/>
                <w:color w:val="4472C4" w:themeColor="accent1"/>
                <w:sz w:val="22"/>
                <w:szCs w:val="22"/>
                <w:lang w:val="it-IT"/>
              </w:rPr>
            </w:pPr>
            <w:r w:rsidRPr="00C41EF5">
              <w:rPr>
                <w:rFonts w:ascii="Aptos" w:hAnsi="Aptos" w:cstheme="minorHAnsi"/>
                <w:b/>
                <w:i/>
                <w:color w:val="4472C4" w:themeColor="accent1"/>
                <w:sz w:val="22"/>
                <w:szCs w:val="22"/>
                <w:lang w:val="it-IT"/>
              </w:rPr>
              <w:t>La stazione appaltante dovrà elaborare la presente sezione ai fini di una corretta e chiara indicazione delle categorie di qualificazione e dei limiti (massimi) al subappalto, tenendo conto che i suddetti limiti avranno una rilevante incidenza anche sul regime di qualificazione dei concorrenti.</w:t>
            </w:r>
          </w:p>
        </w:tc>
      </w:tr>
      <w:tr w:rsidR="009F615B" w:rsidRPr="00796200" w14:paraId="1883DD34" w14:textId="77777777" w:rsidTr="00796200">
        <w:trPr>
          <w:gridAfter w:val="1"/>
          <w:wAfter w:w="27" w:type="dxa"/>
        </w:trPr>
        <w:tc>
          <w:tcPr>
            <w:tcW w:w="4394" w:type="dxa"/>
            <w:gridSpan w:val="4"/>
            <w:shd w:val="clear" w:color="auto" w:fill="FFFFFF" w:themeFill="background1"/>
          </w:tcPr>
          <w:p w14:paraId="3DDDBD7B" w14:textId="77777777" w:rsidR="009F615B" w:rsidRPr="00122537" w:rsidRDefault="009F615B" w:rsidP="00C514AB">
            <w:pPr>
              <w:rPr>
                <w:rFonts w:ascii="Aptos" w:hAnsi="Aptos" w:cstheme="minorHAnsi"/>
                <w:b/>
                <w:i/>
                <w:color w:val="4472C4" w:themeColor="accent1"/>
                <w:sz w:val="22"/>
                <w:szCs w:val="22"/>
                <w:lang w:val="it-IT"/>
              </w:rPr>
            </w:pPr>
          </w:p>
        </w:tc>
        <w:tc>
          <w:tcPr>
            <w:tcW w:w="1276" w:type="dxa"/>
            <w:gridSpan w:val="2"/>
            <w:shd w:val="clear" w:color="auto" w:fill="FFFFFF" w:themeFill="background1"/>
          </w:tcPr>
          <w:p w14:paraId="7EBAE528" w14:textId="77777777" w:rsidR="009F615B" w:rsidRPr="00122537" w:rsidRDefault="009F615B" w:rsidP="00C514AB">
            <w:pPr>
              <w:widowControl w:val="0"/>
              <w:rPr>
                <w:rFonts w:ascii="Aptos" w:hAnsi="Aptos" w:cstheme="minorHAnsi"/>
                <w:b/>
                <w:i/>
                <w:color w:val="4472C4" w:themeColor="accent1"/>
                <w:sz w:val="22"/>
                <w:szCs w:val="22"/>
                <w:lang w:val="it-IT"/>
              </w:rPr>
            </w:pPr>
          </w:p>
        </w:tc>
        <w:tc>
          <w:tcPr>
            <w:tcW w:w="4252" w:type="dxa"/>
            <w:gridSpan w:val="4"/>
          </w:tcPr>
          <w:p w14:paraId="62F628B0" w14:textId="77777777" w:rsidR="009F615B" w:rsidRPr="00122537" w:rsidRDefault="009F615B" w:rsidP="00C514AB">
            <w:pPr>
              <w:rPr>
                <w:rFonts w:ascii="Aptos" w:hAnsi="Aptos" w:cstheme="minorHAnsi"/>
                <w:b/>
                <w:i/>
                <w:color w:val="4472C4" w:themeColor="accent1"/>
                <w:sz w:val="22"/>
                <w:szCs w:val="22"/>
                <w:lang w:val="it-IT"/>
              </w:rPr>
            </w:pPr>
          </w:p>
        </w:tc>
      </w:tr>
      <w:tr w:rsidR="009F615B" w:rsidRPr="00122537" w14:paraId="71F3FBF7" w14:textId="77777777" w:rsidTr="0079620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7" w:type="dxa"/>
          <w:cantSplit/>
          <w:trHeight w:val="300"/>
          <w:jc w:val="center"/>
        </w:trPr>
        <w:tc>
          <w:tcPr>
            <w:tcW w:w="1416" w:type="dxa"/>
            <w:gridSpan w:val="2"/>
            <w:vMerge w:val="restart"/>
            <w:tcBorders>
              <w:top w:val="single" w:sz="4" w:space="0" w:color="auto"/>
              <w:right w:val="single" w:sz="4" w:space="0" w:color="auto"/>
            </w:tcBorders>
            <w:shd w:val="clear" w:color="auto" w:fill="E7E6E6" w:themeFill="background2"/>
            <w:vAlign w:val="center"/>
          </w:tcPr>
          <w:p w14:paraId="31B75464" w14:textId="77777777" w:rsidR="009F615B" w:rsidRPr="00122537" w:rsidRDefault="009F615B" w:rsidP="00C514AB">
            <w:pPr>
              <w:pStyle w:val="Pidipagina"/>
              <w:widowControl w:val="0"/>
              <w:jc w:val="center"/>
              <w:rPr>
                <w:rFonts w:ascii="Aptos" w:hAnsi="Aptos" w:cstheme="minorHAnsi"/>
                <w:sz w:val="22"/>
                <w:szCs w:val="22"/>
                <w:lang w:val="de-DE"/>
              </w:rPr>
            </w:pPr>
            <w:r w:rsidRPr="00796200">
              <w:rPr>
                <w:rFonts w:ascii="Aptos" w:hAnsi="Aptos" w:cstheme="minorHAnsi"/>
                <w:sz w:val="22"/>
                <w:szCs w:val="22"/>
                <w:lang w:val="de-DE"/>
              </w:rPr>
              <w:br w:type="page"/>
            </w:r>
            <w:r w:rsidRPr="00122537">
              <w:rPr>
                <w:rFonts w:ascii="Aptos" w:hAnsi="Aptos" w:cstheme="minorHAnsi"/>
                <w:sz w:val="22"/>
                <w:szCs w:val="22"/>
                <w:lang w:val="de-DE"/>
              </w:rPr>
              <w:t>Kat.</w:t>
            </w:r>
          </w:p>
          <w:p w14:paraId="612D408A" w14:textId="77777777" w:rsidR="009F615B" w:rsidRPr="00122537" w:rsidRDefault="009F615B" w:rsidP="00C514AB">
            <w:pPr>
              <w:pStyle w:val="Pidipagina"/>
              <w:widowControl w:val="0"/>
              <w:jc w:val="center"/>
              <w:rPr>
                <w:rFonts w:ascii="Aptos" w:hAnsi="Aptos" w:cstheme="minorHAnsi"/>
                <w:b/>
                <w:bCs/>
                <w:sz w:val="22"/>
                <w:szCs w:val="22"/>
                <w:lang w:val="de-DE"/>
              </w:rPr>
            </w:pPr>
            <w:r w:rsidRPr="00122537">
              <w:rPr>
                <w:rFonts w:ascii="Aptos" w:hAnsi="Aptos" w:cstheme="minorHAnsi"/>
                <w:b/>
                <w:bCs/>
                <w:sz w:val="22"/>
                <w:szCs w:val="22"/>
                <w:lang w:val="de-DE"/>
              </w:rPr>
              <w:t xml:space="preserve">Anlage II.12 des GvD Nr. 36/2023 </w:t>
            </w:r>
          </w:p>
          <w:p w14:paraId="2011E186" w14:textId="77777777" w:rsidR="009F615B" w:rsidRPr="00122537" w:rsidRDefault="009F615B" w:rsidP="00C514AB">
            <w:pPr>
              <w:pStyle w:val="Pidipagina"/>
              <w:widowControl w:val="0"/>
              <w:jc w:val="center"/>
              <w:rPr>
                <w:rFonts w:ascii="Aptos" w:hAnsi="Aptos" w:cstheme="minorHAnsi"/>
                <w:sz w:val="22"/>
                <w:szCs w:val="22"/>
                <w:lang w:val="de-DE"/>
              </w:rPr>
            </w:pPr>
          </w:p>
          <w:p w14:paraId="6905A107" w14:textId="77777777" w:rsidR="009F615B" w:rsidRPr="00122537" w:rsidRDefault="009F615B" w:rsidP="00C514AB">
            <w:pPr>
              <w:pStyle w:val="Pidipagina"/>
              <w:widowControl w:val="0"/>
              <w:jc w:val="center"/>
              <w:rPr>
                <w:rFonts w:ascii="Aptos" w:hAnsi="Aptos" w:cstheme="minorHAnsi"/>
                <w:sz w:val="22"/>
                <w:szCs w:val="22"/>
                <w:lang w:val="de-DE"/>
              </w:rPr>
            </w:pPr>
          </w:p>
          <w:p w14:paraId="17FF7119" w14:textId="77777777" w:rsidR="009F615B" w:rsidRPr="00122537" w:rsidRDefault="009F615B" w:rsidP="00C514AB">
            <w:pPr>
              <w:pStyle w:val="Pidipagina"/>
              <w:widowControl w:val="0"/>
              <w:jc w:val="center"/>
              <w:rPr>
                <w:rFonts w:ascii="Aptos" w:hAnsi="Aptos" w:cstheme="minorHAnsi"/>
                <w:sz w:val="22"/>
                <w:szCs w:val="22"/>
                <w:lang w:val="it-IT"/>
              </w:rPr>
            </w:pPr>
            <w:r w:rsidRPr="00122537">
              <w:rPr>
                <w:rFonts w:ascii="Aptos" w:hAnsi="Aptos" w:cstheme="minorHAnsi"/>
                <w:sz w:val="22"/>
                <w:szCs w:val="22"/>
                <w:lang w:val="it-IT"/>
              </w:rPr>
              <w:t>Categoria</w:t>
            </w:r>
          </w:p>
          <w:p w14:paraId="3DA2809B" w14:textId="77777777" w:rsidR="009F615B" w:rsidRPr="00122537" w:rsidRDefault="009F615B" w:rsidP="00C514AB">
            <w:pPr>
              <w:pStyle w:val="Pidipagina"/>
              <w:widowControl w:val="0"/>
              <w:jc w:val="center"/>
              <w:rPr>
                <w:rFonts w:ascii="Aptos" w:hAnsi="Aptos" w:cstheme="minorHAnsi"/>
                <w:b/>
                <w:bCs/>
                <w:sz w:val="22"/>
                <w:szCs w:val="22"/>
                <w:lang w:val="it-IT"/>
              </w:rPr>
            </w:pPr>
            <w:r w:rsidRPr="00122537">
              <w:rPr>
                <w:rFonts w:ascii="Aptos" w:hAnsi="Aptos" w:cstheme="minorHAnsi"/>
                <w:b/>
                <w:bCs/>
                <w:sz w:val="22"/>
                <w:szCs w:val="22"/>
                <w:lang w:val="it-IT"/>
              </w:rPr>
              <w:t>allegato II.12 del D.lgs. n. 36/2023</w:t>
            </w:r>
          </w:p>
        </w:tc>
        <w:tc>
          <w:tcPr>
            <w:tcW w:w="1692" w:type="dxa"/>
            <w:vMerge w:val="restart"/>
            <w:tcBorders>
              <w:top w:val="single" w:sz="4" w:space="0" w:color="auto"/>
              <w:left w:val="single" w:sz="4" w:space="0" w:color="auto"/>
            </w:tcBorders>
            <w:shd w:val="clear" w:color="auto" w:fill="E7E6E6" w:themeFill="background2"/>
            <w:vAlign w:val="center"/>
          </w:tcPr>
          <w:p w14:paraId="1E2CA0D0"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Betrag</w:t>
            </w:r>
          </w:p>
          <w:p w14:paraId="3122119F"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w:t>
            </w:r>
          </w:p>
          <w:p w14:paraId="030AD43C" w14:textId="77777777" w:rsidR="009F615B" w:rsidRPr="00122537" w:rsidRDefault="009F615B" w:rsidP="00C514AB">
            <w:pPr>
              <w:pStyle w:val="Pidipagina"/>
              <w:widowControl w:val="0"/>
              <w:jc w:val="center"/>
              <w:rPr>
                <w:rFonts w:ascii="Aptos" w:hAnsi="Aptos" w:cstheme="minorHAnsi"/>
                <w:sz w:val="22"/>
                <w:szCs w:val="22"/>
                <w:lang w:val="de-DE"/>
              </w:rPr>
            </w:pPr>
          </w:p>
          <w:p w14:paraId="517CC29C" w14:textId="77777777" w:rsidR="009F615B" w:rsidRPr="00122537" w:rsidRDefault="009F615B" w:rsidP="00C514AB">
            <w:pPr>
              <w:pStyle w:val="Pidipagina"/>
              <w:widowControl w:val="0"/>
              <w:jc w:val="center"/>
              <w:rPr>
                <w:rFonts w:ascii="Aptos" w:hAnsi="Aptos" w:cstheme="minorHAnsi"/>
                <w:sz w:val="22"/>
                <w:szCs w:val="22"/>
                <w:lang w:val="de-DE"/>
              </w:rPr>
            </w:pPr>
          </w:p>
          <w:p w14:paraId="3A42B916" w14:textId="77777777" w:rsidR="009F615B" w:rsidRPr="00122537" w:rsidRDefault="009F615B" w:rsidP="00C514AB">
            <w:pPr>
              <w:pStyle w:val="Pidipagina"/>
              <w:widowControl w:val="0"/>
              <w:jc w:val="center"/>
              <w:rPr>
                <w:rFonts w:ascii="Aptos" w:hAnsi="Aptos" w:cstheme="minorHAnsi"/>
                <w:sz w:val="22"/>
                <w:szCs w:val="22"/>
                <w:lang w:val="de-DE"/>
              </w:rPr>
            </w:pPr>
          </w:p>
          <w:p w14:paraId="2CC34661" w14:textId="77777777" w:rsidR="009F615B" w:rsidRPr="00122537" w:rsidRDefault="009F615B" w:rsidP="00C514AB">
            <w:pPr>
              <w:pStyle w:val="Pidipagina"/>
              <w:widowControl w:val="0"/>
              <w:jc w:val="center"/>
              <w:rPr>
                <w:rFonts w:ascii="Aptos" w:hAnsi="Aptos" w:cstheme="minorHAnsi"/>
                <w:sz w:val="22"/>
                <w:szCs w:val="22"/>
              </w:rPr>
            </w:pPr>
            <w:r w:rsidRPr="00122537">
              <w:rPr>
                <w:rFonts w:ascii="Aptos" w:hAnsi="Aptos" w:cstheme="minorHAnsi"/>
                <w:sz w:val="22"/>
                <w:szCs w:val="22"/>
              </w:rPr>
              <w:t>Importo</w:t>
            </w:r>
          </w:p>
          <w:p w14:paraId="5A6FB25B"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rPr>
              <w:t>(€)</w:t>
            </w:r>
          </w:p>
          <w:p w14:paraId="0A1A32F7" w14:textId="77777777" w:rsidR="009F615B" w:rsidRPr="00122537" w:rsidRDefault="009F615B" w:rsidP="00C514AB">
            <w:pPr>
              <w:pStyle w:val="Pidipagina"/>
              <w:widowControl w:val="0"/>
              <w:jc w:val="center"/>
              <w:rPr>
                <w:rFonts w:ascii="Aptos" w:hAnsi="Aptos" w:cstheme="minorHAnsi"/>
                <w:sz w:val="22"/>
                <w:szCs w:val="22"/>
                <w:lang w:val="de-DE"/>
              </w:rPr>
            </w:pPr>
          </w:p>
        </w:tc>
        <w:tc>
          <w:tcPr>
            <w:tcW w:w="1701" w:type="dxa"/>
            <w:gridSpan w:val="2"/>
            <w:vMerge w:val="restart"/>
            <w:shd w:val="clear" w:color="auto" w:fill="E7E6E6" w:themeFill="background2"/>
            <w:vAlign w:val="center"/>
          </w:tcPr>
          <w:p w14:paraId="2A21E268"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Betrag der Sicherheits-kosten</w:t>
            </w:r>
          </w:p>
          <w:p w14:paraId="70F77DDB" w14:textId="77777777" w:rsidR="009F615B" w:rsidRPr="00122537" w:rsidRDefault="009F615B" w:rsidP="00C514AB">
            <w:pPr>
              <w:pStyle w:val="Pidipagina"/>
              <w:widowControl w:val="0"/>
              <w:jc w:val="center"/>
              <w:rPr>
                <w:rFonts w:ascii="Aptos" w:hAnsi="Aptos" w:cstheme="minorHAnsi"/>
                <w:sz w:val="22"/>
                <w:szCs w:val="22"/>
                <w:lang w:val="de-DE"/>
              </w:rPr>
            </w:pPr>
          </w:p>
          <w:p w14:paraId="61A41EBC" w14:textId="77777777" w:rsidR="009F615B" w:rsidRPr="00122537" w:rsidRDefault="009F615B" w:rsidP="00C514AB">
            <w:pPr>
              <w:pStyle w:val="Pidipagina"/>
              <w:widowControl w:val="0"/>
              <w:jc w:val="center"/>
              <w:rPr>
                <w:rFonts w:ascii="Aptos" w:hAnsi="Aptos" w:cstheme="minorHAnsi"/>
                <w:sz w:val="22"/>
                <w:szCs w:val="22"/>
                <w:lang w:val="de-DE"/>
              </w:rPr>
            </w:pPr>
          </w:p>
          <w:p w14:paraId="703C0CF4"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Importo costi sicurezza</w:t>
            </w:r>
          </w:p>
        </w:tc>
        <w:tc>
          <w:tcPr>
            <w:tcW w:w="1489" w:type="dxa"/>
            <w:gridSpan w:val="2"/>
            <w:vMerge w:val="restart"/>
            <w:shd w:val="clear" w:color="auto" w:fill="E7E6E6" w:themeFill="background2"/>
            <w:vAlign w:val="center"/>
          </w:tcPr>
          <w:p w14:paraId="4AC9D3BE" w14:textId="77777777" w:rsidR="009F615B" w:rsidRPr="00122537" w:rsidRDefault="009F615B" w:rsidP="00C514AB">
            <w:pPr>
              <w:pStyle w:val="Pidipagina"/>
              <w:widowControl w:val="0"/>
              <w:jc w:val="center"/>
              <w:rPr>
                <w:rFonts w:ascii="Aptos" w:hAnsi="Aptos" w:cstheme="minorHAnsi"/>
                <w:sz w:val="22"/>
                <w:szCs w:val="22"/>
                <w:lang w:val="de-DE"/>
              </w:rPr>
            </w:pPr>
          </w:p>
          <w:p w14:paraId="3BCCF777"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Gesamtbetrag einschließlich Sicherheitskosten (€)</w:t>
            </w:r>
          </w:p>
          <w:p w14:paraId="413E6918" w14:textId="77777777" w:rsidR="009F615B" w:rsidRPr="00122537" w:rsidRDefault="009F615B" w:rsidP="00C514AB">
            <w:pPr>
              <w:pStyle w:val="Pidipagina"/>
              <w:widowControl w:val="0"/>
              <w:jc w:val="center"/>
              <w:rPr>
                <w:rFonts w:ascii="Aptos" w:hAnsi="Aptos" w:cstheme="minorHAnsi"/>
                <w:sz w:val="22"/>
                <w:szCs w:val="22"/>
                <w:lang w:val="de-DE"/>
              </w:rPr>
            </w:pPr>
          </w:p>
          <w:p w14:paraId="1252A7E5" w14:textId="77777777" w:rsidR="009F615B" w:rsidRPr="00122537" w:rsidRDefault="009F615B" w:rsidP="00C514AB">
            <w:pPr>
              <w:pStyle w:val="Pidipagina"/>
              <w:widowControl w:val="0"/>
              <w:jc w:val="center"/>
              <w:rPr>
                <w:rFonts w:ascii="Aptos" w:hAnsi="Aptos" w:cstheme="minorHAnsi"/>
                <w:sz w:val="22"/>
                <w:szCs w:val="22"/>
                <w:lang w:val="de-DE"/>
              </w:rPr>
            </w:pPr>
          </w:p>
          <w:p w14:paraId="07FFBE6F" w14:textId="77777777" w:rsidR="009F615B" w:rsidRPr="00122537" w:rsidRDefault="009F615B" w:rsidP="00C514AB">
            <w:pPr>
              <w:pStyle w:val="Pidipagina"/>
              <w:widowControl w:val="0"/>
              <w:jc w:val="center"/>
              <w:rPr>
                <w:rFonts w:ascii="Aptos" w:hAnsi="Aptos" w:cstheme="minorHAnsi"/>
                <w:sz w:val="22"/>
                <w:szCs w:val="22"/>
                <w:lang w:val="de-DE"/>
              </w:rPr>
            </w:pPr>
          </w:p>
          <w:p w14:paraId="79394B50"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Importo complessivo compreso sicurezza</w:t>
            </w:r>
          </w:p>
          <w:p w14:paraId="260B3599"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rPr>
              <w:t>(€)</w:t>
            </w:r>
          </w:p>
          <w:p w14:paraId="1713FA0A" w14:textId="77777777" w:rsidR="009F615B" w:rsidRPr="00122537" w:rsidRDefault="009F615B" w:rsidP="00C514AB">
            <w:pPr>
              <w:pStyle w:val="Pidipagina"/>
              <w:widowControl w:val="0"/>
              <w:jc w:val="center"/>
              <w:rPr>
                <w:rFonts w:ascii="Aptos" w:hAnsi="Aptos" w:cstheme="minorHAnsi"/>
                <w:sz w:val="22"/>
                <w:szCs w:val="22"/>
                <w:lang w:val="de-DE"/>
              </w:rPr>
            </w:pPr>
          </w:p>
        </w:tc>
        <w:tc>
          <w:tcPr>
            <w:tcW w:w="3624" w:type="dxa"/>
            <w:gridSpan w:val="3"/>
            <w:shd w:val="clear" w:color="auto" w:fill="E7E6E6" w:themeFill="background2"/>
            <w:vAlign w:val="center"/>
          </w:tcPr>
          <w:p w14:paraId="746C01BC" w14:textId="77777777" w:rsidR="009F615B" w:rsidRPr="00122537" w:rsidRDefault="009F615B" w:rsidP="00C514AB">
            <w:pPr>
              <w:pStyle w:val="Pidipagina"/>
              <w:widowControl w:val="0"/>
              <w:jc w:val="center"/>
              <w:rPr>
                <w:rFonts w:ascii="Aptos" w:hAnsi="Aptos" w:cstheme="minorHAnsi"/>
                <w:sz w:val="22"/>
                <w:szCs w:val="22"/>
                <w:lang w:val="de-DE"/>
              </w:rPr>
            </w:pPr>
            <w:r w:rsidRPr="00122537">
              <w:rPr>
                <w:rFonts w:ascii="Aptos" w:hAnsi="Aptos" w:cstheme="minorHAnsi"/>
                <w:sz w:val="22"/>
                <w:szCs w:val="22"/>
                <w:lang w:val="de-DE"/>
              </w:rPr>
              <w:t>Besondere Angaben für die Ausschreibung</w:t>
            </w:r>
          </w:p>
          <w:p w14:paraId="6E8B7AA9" w14:textId="77777777" w:rsidR="009F615B" w:rsidRPr="00122537" w:rsidRDefault="009F615B" w:rsidP="00C514AB">
            <w:pPr>
              <w:pStyle w:val="Pidipagina"/>
              <w:widowControl w:val="0"/>
              <w:jc w:val="center"/>
              <w:rPr>
                <w:rFonts w:ascii="Aptos" w:hAnsi="Aptos" w:cstheme="minorHAnsi"/>
                <w:sz w:val="22"/>
                <w:szCs w:val="22"/>
                <w:lang w:val="de-DE"/>
              </w:rPr>
            </w:pPr>
          </w:p>
          <w:p w14:paraId="77ED9EDA" w14:textId="77777777" w:rsidR="009F615B" w:rsidRPr="00122537" w:rsidRDefault="009F615B" w:rsidP="00C514AB">
            <w:pPr>
              <w:pStyle w:val="Pidipagina"/>
              <w:widowControl w:val="0"/>
              <w:jc w:val="center"/>
              <w:rPr>
                <w:rFonts w:ascii="Aptos" w:hAnsi="Aptos" w:cstheme="minorHAnsi"/>
                <w:sz w:val="22"/>
                <w:szCs w:val="22"/>
                <w:lang w:val="it-IT"/>
              </w:rPr>
            </w:pPr>
            <w:r w:rsidRPr="00122537">
              <w:rPr>
                <w:rFonts w:ascii="Aptos" w:hAnsi="Aptos" w:cstheme="minorHAnsi"/>
                <w:sz w:val="22"/>
                <w:szCs w:val="22"/>
                <w:lang w:val="it-IT"/>
              </w:rPr>
              <w:t>Indicazioni speciali ai fini della gara</w:t>
            </w:r>
          </w:p>
        </w:tc>
      </w:tr>
      <w:tr w:rsidR="009F615B" w:rsidRPr="00796200" w14:paraId="76001983" w14:textId="77777777" w:rsidTr="0079620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7" w:type="dxa"/>
          <w:cantSplit/>
          <w:trHeight w:val="659"/>
          <w:jc w:val="center"/>
        </w:trPr>
        <w:tc>
          <w:tcPr>
            <w:tcW w:w="1416" w:type="dxa"/>
            <w:gridSpan w:val="2"/>
            <w:vMerge/>
            <w:tcBorders>
              <w:right w:val="single" w:sz="4" w:space="0" w:color="auto"/>
            </w:tcBorders>
            <w:shd w:val="clear" w:color="auto" w:fill="E7E6E6" w:themeFill="background2"/>
            <w:vAlign w:val="center"/>
          </w:tcPr>
          <w:p w14:paraId="38162CCA" w14:textId="77777777" w:rsidR="009F615B" w:rsidRPr="00122537" w:rsidRDefault="009F615B" w:rsidP="00C514AB">
            <w:pPr>
              <w:pStyle w:val="Pidipagina"/>
              <w:widowControl w:val="0"/>
              <w:jc w:val="center"/>
              <w:rPr>
                <w:rFonts w:ascii="Aptos" w:hAnsi="Aptos" w:cstheme="minorHAnsi"/>
                <w:sz w:val="22"/>
                <w:szCs w:val="22"/>
                <w:highlight w:val="cyan"/>
                <w:lang w:val="it-IT"/>
              </w:rPr>
            </w:pPr>
          </w:p>
        </w:tc>
        <w:tc>
          <w:tcPr>
            <w:tcW w:w="1692" w:type="dxa"/>
            <w:vMerge/>
            <w:tcBorders>
              <w:left w:val="single" w:sz="4" w:space="0" w:color="auto"/>
            </w:tcBorders>
            <w:shd w:val="clear" w:color="auto" w:fill="E7E6E6" w:themeFill="background2"/>
            <w:vAlign w:val="center"/>
          </w:tcPr>
          <w:p w14:paraId="45C1172D" w14:textId="77777777" w:rsidR="009F615B" w:rsidRPr="00122537" w:rsidRDefault="009F615B" w:rsidP="00C514AB">
            <w:pPr>
              <w:pStyle w:val="Pidipagina"/>
              <w:widowControl w:val="0"/>
              <w:jc w:val="center"/>
              <w:rPr>
                <w:rFonts w:ascii="Aptos" w:hAnsi="Aptos" w:cstheme="minorHAnsi"/>
                <w:sz w:val="22"/>
                <w:szCs w:val="22"/>
                <w:highlight w:val="cyan"/>
                <w:lang w:val="it-IT"/>
              </w:rPr>
            </w:pPr>
          </w:p>
        </w:tc>
        <w:tc>
          <w:tcPr>
            <w:tcW w:w="1701" w:type="dxa"/>
            <w:gridSpan w:val="2"/>
            <w:vMerge/>
            <w:shd w:val="clear" w:color="auto" w:fill="E7E6E6" w:themeFill="background2"/>
          </w:tcPr>
          <w:p w14:paraId="1BA2F25D" w14:textId="77777777" w:rsidR="009F615B" w:rsidRPr="00122537" w:rsidRDefault="009F615B" w:rsidP="00C514AB">
            <w:pPr>
              <w:pStyle w:val="Pidipagina"/>
              <w:widowControl w:val="0"/>
              <w:jc w:val="center"/>
              <w:rPr>
                <w:rFonts w:ascii="Aptos" w:hAnsi="Aptos" w:cstheme="minorHAnsi"/>
                <w:sz w:val="22"/>
                <w:szCs w:val="22"/>
                <w:highlight w:val="cyan"/>
                <w:lang w:val="it-IT"/>
              </w:rPr>
            </w:pPr>
          </w:p>
        </w:tc>
        <w:tc>
          <w:tcPr>
            <w:tcW w:w="1489" w:type="dxa"/>
            <w:gridSpan w:val="2"/>
            <w:vMerge/>
            <w:shd w:val="clear" w:color="auto" w:fill="E7E6E6" w:themeFill="background2"/>
            <w:vAlign w:val="center"/>
          </w:tcPr>
          <w:p w14:paraId="5538AB88" w14:textId="77777777" w:rsidR="009F615B" w:rsidRPr="00122537" w:rsidRDefault="009F615B" w:rsidP="00C514AB">
            <w:pPr>
              <w:pStyle w:val="Pidipagina"/>
              <w:widowControl w:val="0"/>
              <w:jc w:val="center"/>
              <w:rPr>
                <w:rFonts w:ascii="Aptos" w:hAnsi="Aptos" w:cstheme="minorHAnsi"/>
                <w:sz w:val="22"/>
                <w:szCs w:val="22"/>
                <w:highlight w:val="cyan"/>
                <w:lang w:val="it-IT"/>
              </w:rPr>
            </w:pPr>
          </w:p>
        </w:tc>
        <w:tc>
          <w:tcPr>
            <w:tcW w:w="1918" w:type="dxa"/>
            <w:shd w:val="clear" w:color="auto" w:fill="E7E6E6" w:themeFill="background2"/>
            <w:vAlign w:val="center"/>
          </w:tcPr>
          <w:p w14:paraId="7A1960C3" w14:textId="77777777" w:rsidR="009F615B" w:rsidRPr="00122537" w:rsidRDefault="009F615B" w:rsidP="00C514AB">
            <w:pPr>
              <w:pStyle w:val="Pidipagina"/>
              <w:widowControl w:val="0"/>
              <w:jc w:val="center"/>
              <w:rPr>
                <w:rFonts w:ascii="Aptos" w:hAnsi="Aptos" w:cstheme="minorHAnsi"/>
                <w:sz w:val="22"/>
                <w:szCs w:val="22"/>
                <w:lang w:val="de-DE"/>
              </w:rPr>
            </w:pPr>
          </w:p>
          <w:p w14:paraId="3AA2094F" w14:textId="77777777" w:rsidR="009F615B" w:rsidRPr="00122537" w:rsidRDefault="009F615B" w:rsidP="00C514AB">
            <w:pPr>
              <w:widowControl w:val="0"/>
              <w:tabs>
                <w:tab w:val="center" w:pos="4536"/>
                <w:tab w:val="right" w:pos="9072"/>
              </w:tabs>
              <w:jc w:val="center"/>
              <w:rPr>
                <w:rFonts w:ascii="Aptos" w:hAnsi="Aptos" w:cstheme="minorHAnsi"/>
                <w:sz w:val="22"/>
                <w:szCs w:val="22"/>
                <w:lang w:val="de-DE"/>
              </w:rPr>
            </w:pPr>
            <w:r w:rsidRPr="00122537">
              <w:rPr>
                <w:rFonts w:ascii="Aptos" w:hAnsi="Aptos" w:cstheme="minorHAnsi"/>
                <w:sz w:val="22"/>
                <w:szCs w:val="22"/>
                <w:lang w:val="de-DE"/>
              </w:rPr>
              <w:t xml:space="preserve">überwiegende Kat. (üK) od. Kat. getrennt ausführbarer Arbeiten </w:t>
            </w:r>
          </w:p>
          <w:p w14:paraId="754BE7E6" w14:textId="2C8B4170" w:rsidR="009F615B" w:rsidRPr="00122537" w:rsidRDefault="009F615B" w:rsidP="00C514AB">
            <w:pPr>
              <w:widowControl w:val="0"/>
              <w:tabs>
                <w:tab w:val="center" w:pos="4536"/>
                <w:tab w:val="right" w:pos="9072"/>
              </w:tabs>
              <w:jc w:val="center"/>
              <w:rPr>
                <w:rFonts w:ascii="Aptos" w:hAnsi="Aptos" w:cstheme="minorHAnsi"/>
                <w:sz w:val="22"/>
                <w:szCs w:val="22"/>
                <w:lang w:val="it-IT"/>
              </w:rPr>
            </w:pPr>
            <w:r w:rsidRPr="00122537">
              <w:rPr>
                <w:rFonts w:ascii="Aptos" w:hAnsi="Aptos" w:cstheme="minorHAnsi"/>
                <w:sz w:val="22"/>
                <w:szCs w:val="22"/>
                <w:lang w:val="it-IT"/>
              </w:rPr>
              <w:t>(&gt; 10% Gesamtbetrag</w:t>
            </w:r>
            <w:r w:rsidR="00AA1FA1" w:rsidRPr="00122537">
              <w:rPr>
                <w:rFonts w:ascii="Aptos" w:hAnsi="Aptos" w:cstheme="minorHAnsi"/>
                <w:sz w:val="22"/>
                <w:szCs w:val="22"/>
                <w:lang w:val="it-IT"/>
              </w:rPr>
              <w:t xml:space="preserve"> </w:t>
            </w:r>
            <w:r w:rsidR="00AA1FA1" w:rsidRPr="00122537">
              <w:rPr>
                <w:rFonts w:ascii="Aptos" w:hAnsi="Aptos" w:cstheme="minorHAnsi"/>
                <w:color w:val="FF0000"/>
                <w:sz w:val="22"/>
                <w:szCs w:val="22"/>
                <w:lang w:val="it-IT"/>
              </w:rPr>
              <w:t>oder 150.000 euro</w:t>
            </w:r>
            <w:r w:rsidRPr="00122537">
              <w:rPr>
                <w:rFonts w:ascii="Aptos" w:hAnsi="Aptos" w:cstheme="minorHAnsi"/>
                <w:sz w:val="22"/>
                <w:szCs w:val="22"/>
                <w:lang w:val="it-IT"/>
              </w:rPr>
              <w:t>)</w:t>
            </w:r>
          </w:p>
          <w:p w14:paraId="0879AA7A" w14:textId="77777777" w:rsidR="009F615B" w:rsidRPr="00122537" w:rsidRDefault="009F615B" w:rsidP="00C514AB">
            <w:pPr>
              <w:widowControl w:val="0"/>
              <w:tabs>
                <w:tab w:val="center" w:pos="4536"/>
                <w:tab w:val="right" w:pos="9072"/>
              </w:tabs>
              <w:jc w:val="center"/>
              <w:rPr>
                <w:rFonts w:ascii="Aptos" w:hAnsi="Aptos" w:cstheme="minorHAnsi"/>
                <w:sz w:val="22"/>
                <w:szCs w:val="22"/>
                <w:lang w:val="it-IT"/>
              </w:rPr>
            </w:pPr>
            <w:r w:rsidRPr="00122537">
              <w:rPr>
                <w:rFonts w:ascii="Aptos" w:hAnsi="Aptos" w:cstheme="minorHAnsi"/>
                <w:sz w:val="22"/>
                <w:szCs w:val="22"/>
                <w:lang w:val="it-IT"/>
              </w:rPr>
              <w:t>obligatorische</w:t>
            </w:r>
            <w:r w:rsidRPr="00122537">
              <w:rPr>
                <w:rFonts w:ascii="Aptos" w:hAnsi="Aptos" w:cstheme="minorHAnsi"/>
                <w:color w:val="FF0000"/>
                <w:sz w:val="22"/>
                <w:szCs w:val="22"/>
                <w:lang w:val="it-IT"/>
              </w:rPr>
              <w:t xml:space="preserve"> </w:t>
            </w:r>
            <w:r w:rsidRPr="00122537">
              <w:rPr>
                <w:rFonts w:ascii="Aptos" w:hAnsi="Aptos" w:cstheme="minorHAnsi"/>
                <w:color w:val="000000" w:themeColor="text1"/>
                <w:sz w:val="22"/>
                <w:szCs w:val="22"/>
                <w:lang w:val="it-IT"/>
              </w:rPr>
              <w:t>Qualifikation</w:t>
            </w:r>
            <w:r w:rsidRPr="00122537">
              <w:rPr>
                <w:rFonts w:ascii="Aptos" w:hAnsi="Aptos" w:cstheme="minorHAnsi"/>
                <w:sz w:val="22"/>
                <w:szCs w:val="22"/>
                <w:lang w:val="it-IT"/>
              </w:rPr>
              <w:t xml:space="preserve"> </w:t>
            </w:r>
          </w:p>
          <w:p w14:paraId="00A5F021" w14:textId="77777777" w:rsidR="009F615B" w:rsidRPr="00122537" w:rsidRDefault="009F615B" w:rsidP="00C514AB">
            <w:pPr>
              <w:widowControl w:val="0"/>
              <w:tabs>
                <w:tab w:val="center" w:pos="4536"/>
                <w:tab w:val="right" w:pos="9072"/>
              </w:tabs>
              <w:jc w:val="center"/>
              <w:rPr>
                <w:rFonts w:ascii="Aptos" w:hAnsi="Aptos" w:cstheme="minorHAnsi"/>
                <w:sz w:val="22"/>
                <w:szCs w:val="22"/>
                <w:lang w:val="it-IT"/>
              </w:rPr>
            </w:pPr>
          </w:p>
          <w:p w14:paraId="78F9D277" w14:textId="77777777" w:rsidR="009F615B" w:rsidRPr="00122537" w:rsidRDefault="009F615B" w:rsidP="00C514AB">
            <w:pPr>
              <w:widowControl w:val="0"/>
              <w:tabs>
                <w:tab w:val="center" w:pos="4536"/>
                <w:tab w:val="right" w:pos="9072"/>
              </w:tabs>
              <w:jc w:val="center"/>
              <w:rPr>
                <w:rFonts w:ascii="Aptos" w:hAnsi="Aptos" w:cstheme="minorHAnsi"/>
                <w:sz w:val="22"/>
                <w:szCs w:val="22"/>
                <w:lang w:val="it-IT"/>
              </w:rPr>
            </w:pPr>
            <w:r w:rsidRPr="00122537">
              <w:rPr>
                <w:rFonts w:ascii="Aptos" w:hAnsi="Aptos" w:cstheme="minorHAnsi"/>
                <w:sz w:val="22"/>
                <w:szCs w:val="22"/>
                <w:lang w:val="it-IT"/>
              </w:rPr>
              <w:t xml:space="preserve">Categoria prevalente (Cp) o </w:t>
            </w:r>
          </w:p>
          <w:p w14:paraId="230C0D14" w14:textId="37EAE73C" w:rsidR="009F615B" w:rsidRPr="00122537" w:rsidRDefault="009F615B" w:rsidP="00C514AB">
            <w:pPr>
              <w:widowControl w:val="0"/>
              <w:tabs>
                <w:tab w:val="center" w:pos="4536"/>
                <w:tab w:val="right" w:pos="9072"/>
              </w:tabs>
              <w:jc w:val="center"/>
              <w:rPr>
                <w:rFonts w:ascii="Aptos" w:hAnsi="Aptos" w:cstheme="minorHAnsi"/>
                <w:sz w:val="22"/>
                <w:szCs w:val="22"/>
                <w:lang w:val="it-IT"/>
              </w:rPr>
            </w:pPr>
            <w:r w:rsidRPr="00122537">
              <w:rPr>
                <w:rFonts w:ascii="Aptos" w:hAnsi="Aptos" w:cstheme="minorHAnsi"/>
                <w:sz w:val="22"/>
                <w:szCs w:val="22"/>
                <w:lang w:val="it-IT"/>
              </w:rPr>
              <w:t>scorporabile (Cs &gt; 10% importo complessivo</w:t>
            </w:r>
            <w:r w:rsidR="00AA1FA1" w:rsidRPr="00122537">
              <w:rPr>
                <w:rFonts w:ascii="Aptos" w:hAnsi="Aptos" w:cstheme="minorHAnsi"/>
                <w:sz w:val="22"/>
                <w:szCs w:val="22"/>
                <w:lang w:val="it-IT"/>
              </w:rPr>
              <w:t xml:space="preserve"> </w:t>
            </w:r>
            <w:r w:rsidR="00AA1FA1" w:rsidRPr="00122537">
              <w:rPr>
                <w:rFonts w:ascii="Aptos" w:hAnsi="Aptos" w:cstheme="minorHAnsi"/>
                <w:color w:val="FF0000"/>
                <w:sz w:val="22"/>
                <w:szCs w:val="22"/>
                <w:lang w:val="it-IT"/>
              </w:rPr>
              <w:t>o a</w:t>
            </w:r>
            <w:r w:rsidR="00AA1FA1" w:rsidRPr="00122537">
              <w:rPr>
                <w:rFonts w:ascii="Aptos" w:hAnsi="Aptos" w:cstheme="minorHAnsi"/>
                <w:sz w:val="22"/>
                <w:szCs w:val="22"/>
                <w:lang w:val="it-IT"/>
              </w:rPr>
              <w:t xml:space="preserve"> </w:t>
            </w:r>
            <w:r w:rsidR="00AA1FA1" w:rsidRPr="00122537">
              <w:rPr>
                <w:rFonts w:ascii="Aptos" w:hAnsi="Aptos" w:cstheme="minorHAnsi"/>
                <w:color w:val="FF0000"/>
                <w:sz w:val="22"/>
                <w:szCs w:val="22"/>
                <w:lang w:val="it-IT"/>
              </w:rPr>
              <w:t>150.000 euro</w:t>
            </w:r>
            <w:r w:rsidRPr="00122537">
              <w:rPr>
                <w:rFonts w:ascii="Aptos" w:hAnsi="Aptos" w:cstheme="minorHAnsi"/>
                <w:sz w:val="22"/>
                <w:szCs w:val="22"/>
                <w:lang w:val="it-IT"/>
              </w:rPr>
              <w:t>)</w:t>
            </w:r>
          </w:p>
          <w:p w14:paraId="5DCEE22C" w14:textId="77777777" w:rsidR="009F615B" w:rsidRPr="00122537" w:rsidRDefault="009F615B" w:rsidP="00C514AB">
            <w:pPr>
              <w:jc w:val="center"/>
              <w:rPr>
                <w:rFonts w:ascii="Aptos" w:hAnsi="Aptos" w:cstheme="minorHAnsi"/>
                <w:color w:val="FF0000"/>
                <w:sz w:val="22"/>
                <w:szCs w:val="22"/>
                <w:lang w:val="it-IT"/>
              </w:rPr>
            </w:pPr>
            <w:r w:rsidRPr="00122537">
              <w:rPr>
                <w:rFonts w:ascii="Aptos" w:hAnsi="Aptos" w:cstheme="minorHAnsi"/>
                <w:color w:val="000000" w:themeColor="text1"/>
                <w:sz w:val="22"/>
                <w:szCs w:val="22"/>
                <w:lang w:val="it-IT"/>
              </w:rPr>
              <w:t>Qualificazione</w:t>
            </w:r>
            <w:r w:rsidRPr="00122537">
              <w:rPr>
                <w:rFonts w:ascii="Aptos" w:hAnsi="Aptos" w:cstheme="minorHAnsi"/>
                <w:color w:val="FF0000"/>
                <w:sz w:val="22"/>
                <w:szCs w:val="22"/>
                <w:lang w:val="it-IT"/>
              </w:rPr>
              <w:t xml:space="preserve"> </w:t>
            </w:r>
            <w:r w:rsidRPr="00122537">
              <w:rPr>
                <w:rFonts w:ascii="Aptos" w:hAnsi="Aptos" w:cstheme="minorHAnsi"/>
                <w:sz w:val="22"/>
                <w:szCs w:val="22"/>
                <w:lang w:val="it-IT"/>
              </w:rPr>
              <w:t>obbligatoria</w:t>
            </w:r>
          </w:p>
          <w:p w14:paraId="64B682E5" w14:textId="77777777" w:rsidR="009F615B" w:rsidRPr="00122537" w:rsidRDefault="009F615B" w:rsidP="00C514AB">
            <w:pPr>
              <w:pStyle w:val="Pidipagina"/>
              <w:widowControl w:val="0"/>
              <w:jc w:val="center"/>
              <w:rPr>
                <w:rFonts w:ascii="Aptos" w:hAnsi="Aptos" w:cstheme="minorHAnsi"/>
                <w:sz w:val="22"/>
                <w:szCs w:val="22"/>
                <w:lang w:val="it-IT"/>
              </w:rPr>
            </w:pPr>
          </w:p>
        </w:tc>
        <w:tc>
          <w:tcPr>
            <w:tcW w:w="1706" w:type="dxa"/>
            <w:gridSpan w:val="2"/>
            <w:shd w:val="clear" w:color="auto" w:fill="E7E6E6" w:themeFill="background2"/>
            <w:vAlign w:val="center"/>
          </w:tcPr>
          <w:p w14:paraId="48C88241" w14:textId="77777777" w:rsidR="009F615B" w:rsidRPr="00122537" w:rsidRDefault="009F615B" w:rsidP="00C514AB">
            <w:pPr>
              <w:pStyle w:val="Pidipagina"/>
              <w:widowControl w:val="0"/>
              <w:pBdr>
                <w:bottom w:val="single" w:sz="6" w:space="1" w:color="auto"/>
              </w:pBdr>
              <w:ind w:right="181"/>
              <w:jc w:val="center"/>
              <w:rPr>
                <w:rFonts w:ascii="Aptos" w:hAnsi="Aptos" w:cstheme="minorHAnsi"/>
                <w:sz w:val="22"/>
                <w:szCs w:val="22"/>
                <w:lang w:val="de-DE"/>
              </w:rPr>
            </w:pPr>
            <w:r w:rsidRPr="00122537">
              <w:rPr>
                <w:rFonts w:ascii="Aptos" w:hAnsi="Aptos" w:cstheme="minorHAnsi"/>
                <w:sz w:val="22"/>
                <w:szCs w:val="22"/>
                <w:lang w:val="de-DE"/>
              </w:rPr>
              <w:t>Quota massima subappalto/Maximaler Anteil des Unterauftrags</w:t>
            </w:r>
          </w:p>
          <w:p w14:paraId="4F39C324" w14:textId="77777777" w:rsidR="009F615B" w:rsidRPr="00122537" w:rsidRDefault="009F615B" w:rsidP="00C514AB">
            <w:pPr>
              <w:pStyle w:val="Pidipagina"/>
              <w:widowControl w:val="0"/>
              <w:ind w:right="181"/>
              <w:jc w:val="center"/>
              <w:rPr>
                <w:rFonts w:ascii="Aptos" w:hAnsi="Aptos" w:cstheme="minorHAnsi"/>
                <w:sz w:val="22"/>
                <w:szCs w:val="22"/>
                <w:lang w:val="de-DE"/>
              </w:rPr>
            </w:pPr>
            <w:r w:rsidRPr="00122537">
              <w:rPr>
                <w:rFonts w:ascii="Aptos" w:hAnsi="Aptos" w:cstheme="minorHAnsi"/>
                <w:sz w:val="22"/>
                <w:szCs w:val="22"/>
                <w:lang w:val="de-DE"/>
              </w:rPr>
              <w:t>evtl. divieto di ricorso ad imprese ausiliarie / evtl Verbot der Nutzung von Hilfsunternehmen</w:t>
            </w:r>
          </w:p>
        </w:tc>
      </w:tr>
      <w:tr w:rsidR="00AA1FA1" w:rsidRPr="00796200" w14:paraId="736CCBC6" w14:textId="77777777" w:rsidTr="0079620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7" w:type="dxa"/>
          <w:trHeight w:val="1534"/>
          <w:jc w:val="center"/>
        </w:trPr>
        <w:tc>
          <w:tcPr>
            <w:tcW w:w="1416" w:type="dxa"/>
            <w:gridSpan w:val="2"/>
            <w:vAlign w:val="center"/>
          </w:tcPr>
          <w:p w14:paraId="16178345" w14:textId="77777777" w:rsidR="00AA1FA1" w:rsidRPr="00122537" w:rsidRDefault="00AA1FA1" w:rsidP="00C514AB">
            <w:pPr>
              <w:pStyle w:val="Pidipagina"/>
              <w:widowControl w:val="0"/>
              <w:jc w:val="center"/>
              <w:rPr>
                <w:rFonts w:ascii="Aptos" w:hAnsi="Aptos" w:cstheme="minorHAnsi"/>
                <w:color w:val="4472C4" w:themeColor="accent1"/>
                <w:sz w:val="22"/>
                <w:szCs w:val="22"/>
                <w:lang w:val="de-DE"/>
              </w:rPr>
            </w:pPr>
            <w:bookmarkStart w:id="19" w:name="_Hlk220928046"/>
            <w:bookmarkStart w:id="20" w:name="_Hlk137628406"/>
            <w:r w:rsidRPr="00122537">
              <w:rPr>
                <w:rFonts w:ascii="Aptos" w:hAnsi="Aptos" w:cstheme="minorHAnsi"/>
                <w:color w:val="4472C4" w:themeColor="accent1"/>
                <w:sz w:val="22"/>
                <w:szCs w:val="22"/>
                <w:lang w:val="de-DE"/>
              </w:rPr>
              <w:lastRenderedPageBreak/>
              <w:t xml:space="preserve">(comprensiva delle categorie </w:t>
            </w:r>
            <w:r w:rsidRPr="00122537">
              <w:rPr>
                <w:rFonts w:ascii="Aptos" w:hAnsi="Aptos" w:cstheme="minorHAnsi"/>
                <w:b/>
                <w:bCs/>
                <w:color w:val="4472C4" w:themeColor="accent1"/>
                <w:sz w:val="22"/>
                <w:szCs w:val="22"/>
                <w:lang w:val="de-DE"/>
              </w:rPr>
              <w:t>inferiori al 10% importo complessivo o a 150.000 euro</w:t>
            </w:r>
            <w:r w:rsidRPr="00122537">
              <w:rPr>
                <w:rFonts w:ascii="Aptos" w:hAnsi="Aptos" w:cstheme="minorHAnsi"/>
                <w:color w:val="4472C4" w:themeColor="accent1"/>
                <w:sz w:val="22"/>
                <w:szCs w:val="22"/>
                <w:lang w:val="de-DE"/>
              </w:rPr>
              <w:t>: indicare le assorbite /</w:t>
            </w:r>
            <w:r w:rsidRPr="00122537">
              <w:rPr>
                <w:rFonts w:ascii="Aptos" w:hAnsi="Aptos"/>
                <w:sz w:val="22"/>
                <w:szCs w:val="22"/>
                <w:lang w:val="de-DE"/>
              </w:rPr>
              <w:t xml:space="preserve"> </w:t>
            </w:r>
            <w:r w:rsidRPr="00122537">
              <w:rPr>
                <w:rFonts w:ascii="Aptos" w:hAnsi="Aptos" w:cstheme="minorHAnsi"/>
                <w:color w:val="4472C4" w:themeColor="accent1"/>
                <w:sz w:val="22"/>
                <w:szCs w:val="22"/>
                <w:lang w:val="de-DE"/>
              </w:rPr>
              <w:t xml:space="preserve">einschließlich der Kategorien </w:t>
            </w:r>
            <w:r w:rsidRPr="00122537">
              <w:rPr>
                <w:rFonts w:ascii="Aptos" w:hAnsi="Aptos" w:cstheme="minorHAnsi"/>
                <w:b/>
                <w:bCs/>
                <w:color w:val="4472C4" w:themeColor="accent1"/>
                <w:sz w:val="22"/>
                <w:szCs w:val="22"/>
                <w:lang w:val="de-DE"/>
              </w:rPr>
              <w:t>unter 10 % des Gesamtbetrags oder unter 150.000 Euro</w:t>
            </w:r>
            <w:r w:rsidRPr="00122537">
              <w:rPr>
                <w:rFonts w:ascii="Aptos" w:hAnsi="Aptos" w:cstheme="minorHAnsi"/>
                <w:color w:val="4472C4" w:themeColor="accent1"/>
                <w:sz w:val="22"/>
                <w:szCs w:val="22"/>
                <w:lang w:val="de-DE"/>
              </w:rPr>
              <w:t>: die absorbierten Beträge angeben)</w:t>
            </w:r>
          </w:p>
          <w:bookmarkEnd w:id="19"/>
          <w:p w14:paraId="1F139A47" w14:textId="77777777" w:rsidR="00AA1FA1" w:rsidRPr="00122537" w:rsidRDefault="00AA1FA1" w:rsidP="00C514AB">
            <w:pPr>
              <w:pStyle w:val="Pidipagina"/>
              <w:widowControl w:val="0"/>
              <w:jc w:val="center"/>
              <w:rPr>
                <w:rFonts w:ascii="Aptos" w:hAnsi="Aptos" w:cstheme="minorHAnsi"/>
                <w:color w:val="4472C4" w:themeColor="accent1"/>
                <w:sz w:val="22"/>
                <w:szCs w:val="22"/>
                <w:lang w:val="de-DE"/>
              </w:rPr>
            </w:pPr>
          </w:p>
          <w:p w14:paraId="4E124FB6" w14:textId="77777777" w:rsidR="00AA1FA1" w:rsidRPr="00122537" w:rsidRDefault="00AA1FA1" w:rsidP="00C514AB">
            <w:pPr>
              <w:pStyle w:val="Pidipagina"/>
              <w:widowControl w:val="0"/>
              <w:jc w:val="center"/>
              <w:rPr>
                <w:rFonts w:ascii="Aptos" w:hAnsi="Aptos" w:cstheme="minorHAnsi"/>
                <w:color w:val="4472C4" w:themeColor="accent1"/>
                <w:sz w:val="22"/>
                <w:szCs w:val="22"/>
                <w:lang w:val="de-DE"/>
              </w:rPr>
            </w:pPr>
            <w:r w:rsidRPr="00122537">
              <w:rPr>
                <w:rFonts w:ascii="Aptos" w:hAnsi="Aptos" w:cstheme="minorHAnsi"/>
                <w:color w:val="4472C4" w:themeColor="accent1"/>
                <w:sz w:val="22"/>
                <w:szCs w:val="22"/>
                <w:lang w:val="de-DE"/>
              </w:rPr>
              <w:t xml:space="preserve">Es. </w:t>
            </w:r>
            <w:r w:rsidRPr="00122537">
              <w:rPr>
                <w:rFonts w:ascii="Aptos" w:hAnsi="Aptos" w:cstheme="minorHAnsi"/>
                <w:b/>
                <w:bCs/>
                <w:color w:val="4472C4" w:themeColor="accent1"/>
                <w:sz w:val="22"/>
                <w:szCs w:val="22"/>
                <w:lang w:val="de-DE"/>
              </w:rPr>
              <w:t>OG1</w:t>
            </w:r>
            <w:r w:rsidRPr="00122537">
              <w:rPr>
                <w:rFonts w:ascii="Aptos" w:hAnsi="Aptos" w:cstheme="minorHAnsi"/>
                <w:color w:val="4472C4" w:themeColor="accent1"/>
                <w:sz w:val="22"/>
                <w:szCs w:val="22"/>
                <w:lang w:val="de-DE"/>
              </w:rPr>
              <w:t xml:space="preserve"> </w:t>
            </w:r>
          </w:p>
          <w:p w14:paraId="5FF2C235" w14:textId="2F88E29E" w:rsidR="00AA1FA1" w:rsidRPr="00122537" w:rsidRDefault="00AA1FA1" w:rsidP="00C514AB">
            <w:pPr>
              <w:pStyle w:val="Pidipagina"/>
              <w:widowControl w:val="0"/>
              <w:jc w:val="center"/>
              <w:rPr>
                <w:rFonts w:ascii="Aptos" w:hAnsi="Aptos" w:cstheme="minorHAnsi"/>
                <w:i/>
                <w:color w:val="0070C0"/>
                <w:sz w:val="22"/>
                <w:szCs w:val="22"/>
                <w:lang w:val="de-DE"/>
              </w:rPr>
            </w:pPr>
            <w:r w:rsidRPr="00122537">
              <w:rPr>
                <w:rFonts w:ascii="Aptos" w:hAnsi="Aptos" w:cstheme="minorHAnsi"/>
                <w:color w:val="4472C4" w:themeColor="accent1"/>
                <w:sz w:val="22"/>
                <w:szCs w:val="22"/>
                <w:lang w:val="de-DE"/>
              </w:rPr>
              <w:t>(comprensiva della OS6, OS30 e OS7/einschließlich der OS6, OS30 und OS7)</w:t>
            </w:r>
          </w:p>
        </w:tc>
        <w:tc>
          <w:tcPr>
            <w:tcW w:w="1692" w:type="dxa"/>
            <w:vAlign w:val="center"/>
          </w:tcPr>
          <w:p w14:paraId="7F1149FF" w14:textId="77777777" w:rsidR="00AA1FA1" w:rsidRPr="00122537" w:rsidRDefault="00AA1FA1" w:rsidP="00C514AB">
            <w:pPr>
              <w:pStyle w:val="Pidipagina"/>
              <w:widowControl w:val="0"/>
              <w:jc w:val="center"/>
              <w:rPr>
                <w:rFonts w:ascii="Aptos" w:hAnsi="Aptos" w:cstheme="minorHAnsi"/>
                <w:sz w:val="22"/>
                <w:szCs w:val="22"/>
                <w:lang w:val="de-DE"/>
              </w:rPr>
            </w:pPr>
          </w:p>
        </w:tc>
        <w:tc>
          <w:tcPr>
            <w:tcW w:w="1701" w:type="dxa"/>
            <w:gridSpan w:val="2"/>
            <w:vAlign w:val="center"/>
          </w:tcPr>
          <w:p w14:paraId="5550ABF4" w14:textId="77777777" w:rsidR="00AA1FA1" w:rsidRPr="00122537" w:rsidRDefault="00AA1FA1" w:rsidP="00C514AB">
            <w:pPr>
              <w:pStyle w:val="Pidipagina"/>
              <w:widowControl w:val="0"/>
              <w:jc w:val="center"/>
              <w:rPr>
                <w:rFonts w:ascii="Aptos" w:hAnsi="Aptos" w:cstheme="minorHAnsi"/>
                <w:sz w:val="22"/>
                <w:szCs w:val="22"/>
                <w:lang w:val="de-DE"/>
              </w:rPr>
            </w:pPr>
          </w:p>
        </w:tc>
        <w:tc>
          <w:tcPr>
            <w:tcW w:w="1489" w:type="dxa"/>
            <w:gridSpan w:val="2"/>
            <w:vAlign w:val="center"/>
          </w:tcPr>
          <w:p w14:paraId="12E19446" w14:textId="77777777" w:rsidR="00AA1FA1" w:rsidRPr="00122537" w:rsidRDefault="00AA1FA1" w:rsidP="00C514AB">
            <w:pPr>
              <w:pStyle w:val="Pidipagina"/>
              <w:widowControl w:val="0"/>
              <w:jc w:val="center"/>
              <w:rPr>
                <w:rFonts w:ascii="Aptos" w:hAnsi="Aptos" w:cstheme="minorHAnsi"/>
                <w:color w:val="FF0000"/>
                <w:sz w:val="22"/>
                <w:szCs w:val="22"/>
                <w:lang w:val="de-DE"/>
              </w:rPr>
            </w:pPr>
          </w:p>
        </w:tc>
        <w:tc>
          <w:tcPr>
            <w:tcW w:w="1918" w:type="dxa"/>
            <w:vAlign w:val="center"/>
          </w:tcPr>
          <w:p w14:paraId="7301F2BB" w14:textId="77777777" w:rsidR="00AA1FA1" w:rsidRPr="00122537" w:rsidRDefault="00AA1FA1" w:rsidP="00C514AB">
            <w:pPr>
              <w:pStyle w:val="Pidipagina"/>
              <w:widowControl w:val="0"/>
              <w:jc w:val="center"/>
              <w:rPr>
                <w:rFonts w:ascii="Aptos" w:hAnsi="Aptos" w:cstheme="minorHAnsi"/>
                <w:b/>
                <w:i/>
                <w:color w:val="0070C0"/>
                <w:sz w:val="22"/>
                <w:szCs w:val="22"/>
                <w:lang w:val="de-DE"/>
              </w:rPr>
            </w:pPr>
            <w:r w:rsidRPr="00122537">
              <w:rPr>
                <w:rFonts w:ascii="Aptos" w:hAnsi="Aptos" w:cstheme="minorHAnsi"/>
                <w:b/>
                <w:sz w:val="22"/>
                <w:szCs w:val="22"/>
                <w:lang w:val="de-DE"/>
              </w:rPr>
              <w:t>üK / Cp</w:t>
            </w:r>
          </w:p>
        </w:tc>
        <w:tc>
          <w:tcPr>
            <w:tcW w:w="1706" w:type="dxa"/>
            <w:gridSpan w:val="2"/>
            <w:vAlign w:val="center"/>
          </w:tcPr>
          <w:p w14:paraId="2CC9DDB4" w14:textId="77777777" w:rsidR="00AA1FA1" w:rsidRPr="00122537" w:rsidRDefault="00AA1FA1" w:rsidP="00C514AB">
            <w:pPr>
              <w:pStyle w:val="Pidipagina"/>
              <w:widowControl w:val="0"/>
              <w:rPr>
                <w:rFonts w:ascii="Aptos" w:hAnsi="Aptos" w:cstheme="minorHAnsi"/>
                <w:sz w:val="22"/>
                <w:szCs w:val="22"/>
                <w:lang w:val="it-IT"/>
              </w:rPr>
            </w:pPr>
            <w:r w:rsidRPr="00122537">
              <w:rPr>
                <w:rFonts w:ascii="Aptos" w:hAnsi="Aptos" w:cstheme="minorHAnsi"/>
                <w:sz w:val="22"/>
                <w:szCs w:val="22"/>
                <w:lang w:val="it-IT"/>
              </w:rPr>
              <w:t>Non subappaltabile la parte prevalente della categoria prevalente.</w:t>
            </w:r>
          </w:p>
          <w:p w14:paraId="574B2046" w14:textId="77777777" w:rsidR="00AA1FA1" w:rsidRPr="00122537" w:rsidRDefault="00AA1FA1" w:rsidP="00C514AB">
            <w:pPr>
              <w:pStyle w:val="Pidipagina"/>
              <w:widowControl w:val="0"/>
              <w:rPr>
                <w:rFonts w:ascii="Aptos" w:hAnsi="Aptos" w:cstheme="minorHAnsi"/>
                <w:sz w:val="22"/>
                <w:szCs w:val="22"/>
                <w:lang w:val="it-IT"/>
              </w:rPr>
            </w:pPr>
          </w:p>
          <w:p w14:paraId="78220E1E" w14:textId="77777777" w:rsidR="00AA1FA1" w:rsidRPr="00122537" w:rsidRDefault="00AA1FA1" w:rsidP="00C514AB">
            <w:pPr>
              <w:pStyle w:val="Pidipagina"/>
              <w:widowControl w:val="0"/>
              <w:rPr>
                <w:rFonts w:ascii="Aptos" w:hAnsi="Aptos" w:cstheme="minorHAnsi"/>
                <w:sz w:val="22"/>
                <w:szCs w:val="22"/>
                <w:lang w:val="de-DE"/>
              </w:rPr>
            </w:pPr>
            <w:r w:rsidRPr="00122537">
              <w:rPr>
                <w:rFonts w:ascii="Aptos" w:hAnsi="Aptos" w:cstheme="minorHAnsi"/>
                <w:sz w:val="22"/>
                <w:szCs w:val="22"/>
                <w:lang w:val="de-DE"/>
              </w:rPr>
              <w:t>Der überwiegende Teil der überwiegenden Kategorie kann nicht an Unterauftragnehmer vergeben werden.</w:t>
            </w:r>
          </w:p>
          <w:p w14:paraId="4D849C4B" w14:textId="77777777" w:rsidR="00AA1FA1" w:rsidRPr="00122537" w:rsidRDefault="00AA1FA1" w:rsidP="00C514AB">
            <w:pPr>
              <w:pStyle w:val="Pidipagina"/>
              <w:widowControl w:val="0"/>
              <w:rPr>
                <w:rFonts w:ascii="Aptos" w:hAnsi="Aptos" w:cstheme="minorHAnsi"/>
                <w:color w:val="FF0000"/>
                <w:sz w:val="22"/>
                <w:szCs w:val="22"/>
                <w:lang w:val="de-DE"/>
              </w:rPr>
            </w:pPr>
          </w:p>
        </w:tc>
      </w:tr>
      <w:bookmarkEnd w:id="20"/>
      <w:tr w:rsidR="00AA1FA1" w:rsidRPr="00796200" w14:paraId="710ADE7A" w14:textId="77777777" w:rsidTr="0079620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7" w:type="dxa"/>
          <w:trHeight w:val="1534"/>
          <w:jc w:val="center"/>
        </w:trPr>
        <w:tc>
          <w:tcPr>
            <w:tcW w:w="1416" w:type="dxa"/>
            <w:gridSpan w:val="2"/>
            <w:vAlign w:val="center"/>
          </w:tcPr>
          <w:p w14:paraId="580CB5F0" w14:textId="77777777" w:rsidR="00AA1FA1" w:rsidRPr="00122537" w:rsidRDefault="00AA1FA1" w:rsidP="00C514AB">
            <w:pPr>
              <w:pStyle w:val="Pidipagina"/>
              <w:widowControl w:val="0"/>
              <w:jc w:val="center"/>
              <w:rPr>
                <w:rFonts w:ascii="Aptos" w:hAnsi="Aptos" w:cstheme="minorHAnsi"/>
                <w:color w:val="4472C4" w:themeColor="accent1"/>
                <w:sz w:val="22"/>
                <w:szCs w:val="22"/>
                <w:lang w:val="it-IT"/>
              </w:rPr>
            </w:pPr>
            <w:r w:rsidRPr="00122537">
              <w:rPr>
                <w:rFonts w:ascii="Aptos" w:hAnsi="Aptos" w:cstheme="minorHAnsi"/>
                <w:color w:val="4472C4" w:themeColor="accent1"/>
                <w:sz w:val="22"/>
                <w:szCs w:val="22"/>
                <w:lang w:val="it-IT"/>
              </w:rPr>
              <w:t xml:space="preserve">Es. OS21 </w:t>
            </w:r>
          </w:p>
          <w:p w14:paraId="4CD06895" w14:textId="7AAC989E" w:rsidR="00AA1FA1" w:rsidRPr="00122537" w:rsidRDefault="00AA1FA1" w:rsidP="00C514AB">
            <w:pPr>
              <w:pStyle w:val="Pidipagina"/>
              <w:widowControl w:val="0"/>
              <w:jc w:val="center"/>
              <w:rPr>
                <w:rFonts w:ascii="Aptos" w:hAnsi="Aptos" w:cstheme="minorHAnsi"/>
                <w:i/>
                <w:color w:val="0070C0"/>
                <w:sz w:val="22"/>
                <w:szCs w:val="22"/>
                <w:lang w:val="it-IT"/>
              </w:rPr>
            </w:pPr>
            <w:r w:rsidRPr="00122537">
              <w:rPr>
                <w:rFonts w:ascii="Aptos" w:hAnsi="Aptos" w:cstheme="minorHAnsi"/>
                <w:color w:val="4472C4" w:themeColor="accent1"/>
                <w:sz w:val="22"/>
                <w:szCs w:val="22"/>
                <w:lang w:val="it-IT"/>
              </w:rPr>
              <w:t xml:space="preserve">(categoria </w:t>
            </w:r>
            <w:r w:rsidRPr="00122537">
              <w:rPr>
                <w:rFonts w:ascii="Aptos" w:hAnsi="Aptos" w:cstheme="minorHAnsi"/>
                <w:b/>
                <w:bCs/>
                <w:color w:val="4472C4" w:themeColor="accent1"/>
                <w:sz w:val="22"/>
                <w:szCs w:val="22"/>
                <w:u w:val="single"/>
                <w:lang w:val="it-IT"/>
              </w:rPr>
              <w:t>superiore</w:t>
            </w:r>
            <w:r w:rsidRPr="00122537">
              <w:rPr>
                <w:rFonts w:ascii="Aptos" w:hAnsi="Aptos" w:cstheme="minorHAnsi"/>
                <w:b/>
                <w:bCs/>
                <w:color w:val="4472C4" w:themeColor="accent1"/>
                <w:sz w:val="22"/>
                <w:szCs w:val="22"/>
                <w:lang w:val="it-IT"/>
              </w:rPr>
              <w:t xml:space="preserve"> al 10% importo complessivo o a 150.000 euro</w:t>
            </w:r>
            <w:r w:rsidRPr="00122537">
              <w:rPr>
                <w:rFonts w:ascii="Aptos" w:hAnsi="Aptos" w:cstheme="minorHAnsi"/>
                <w:color w:val="4472C4" w:themeColor="accent1"/>
                <w:sz w:val="22"/>
                <w:szCs w:val="22"/>
                <w:lang w:val="it-IT"/>
              </w:rPr>
              <w:t xml:space="preserve"> / Kategorie </w:t>
            </w:r>
            <w:r w:rsidRPr="00122537">
              <w:rPr>
                <w:rFonts w:ascii="Aptos" w:hAnsi="Aptos" w:cstheme="minorHAnsi"/>
                <w:b/>
                <w:bCs/>
                <w:color w:val="4472C4" w:themeColor="accent1"/>
                <w:sz w:val="22"/>
                <w:szCs w:val="22"/>
                <w:u w:val="single"/>
                <w:lang w:val="it-IT"/>
              </w:rPr>
              <w:t>mehr als</w:t>
            </w:r>
            <w:r w:rsidRPr="00122537">
              <w:rPr>
                <w:rFonts w:ascii="Aptos" w:hAnsi="Aptos" w:cstheme="minorHAnsi"/>
                <w:b/>
                <w:bCs/>
                <w:color w:val="4472C4" w:themeColor="accent1"/>
                <w:sz w:val="22"/>
                <w:szCs w:val="22"/>
                <w:lang w:val="it-IT"/>
              </w:rPr>
              <w:t xml:space="preserve"> 10 % des Gesamtbetrags oder 150.000 Euro</w:t>
            </w:r>
            <w:r w:rsidRPr="00122537">
              <w:rPr>
                <w:rFonts w:ascii="Aptos" w:hAnsi="Aptos" w:cstheme="minorHAnsi"/>
                <w:color w:val="4472C4" w:themeColor="accent1"/>
                <w:sz w:val="22"/>
                <w:szCs w:val="22"/>
                <w:lang w:val="it-IT"/>
              </w:rPr>
              <w:t>)</w:t>
            </w:r>
          </w:p>
        </w:tc>
        <w:tc>
          <w:tcPr>
            <w:tcW w:w="1692" w:type="dxa"/>
            <w:vAlign w:val="center"/>
          </w:tcPr>
          <w:p w14:paraId="72490BEB" w14:textId="77777777" w:rsidR="00AA1FA1" w:rsidRPr="00122537" w:rsidRDefault="00AA1FA1" w:rsidP="00C514AB">
            <w:pPr>
              <w:pStyle w:val="Pidipagina"/>
              <w:widowControl w:val="0"/>
              <w:jc w:val="center"/>
              <w:rPr>
                <w:rFonts w:ascii="Aptos" w:hAnsi="Aptos" w:cstheme="minorHAnsi"/>
                <w:i/>
                <w:color w:val="0070C0"/>
                <w:sz w:val="22"/>
                <w:szCs w:val="22"/>
                <w:lang w:val="it-IT"/>
              </w:rPr>
            </w:pPr>
          </w:p>
        </w:tc>
        <w:tc>
          <w:tcPr>
            <w:tcW w:w="1701" w:type="dxa"/>
            <w:gridSpan w:val="2"/>
            <w:vAlign w:val="center"/>
          </w:tcPr>
          <w:p w14:paraId="775B36DF" w14:textId="77777777" w:rsidR="00AA1FA1" w:rsidRPr="00122537" w:rsidRDefault="00AA1FA1" w:rsidP="00C514AB">
            <w:pPr>
              <w:pStyle w:val="Pidipagina"/>
              <w:widowControl w:val="0"/>
              <w:jc w:val="center"/>
              <w:rPr>
                <w:rFonts w:ascii="Aptos" w:hAnsi="Aptos" w:cstheme="minorHAnsi"/>
                <w:sz w:val="22"/>
                <w:szCs w:val="22"/>
                <w:lang w:val="it-IT"/>
              </w:rPr>
            </w:pPr>
          </w:p>
        </w:tc>
        <w:tc>
          <w:tcPr>
            <w:tcW w:w="1489" w:type="dxa"/>
            <w:gridSpan w:val="2"/>
            <w:vAlign w:val="center"/>
          </w:tcPr>
          <w:p w14:paraId="0154F6A3" w14:textId="77777777" w:rsidR="00AA1FA1" w:rsidRPr="00122537" w:rsidRDefault="00AA1FA1" w:rsidP="00C514AB">
            <w:pPr>
              <w:pStyle w:val="Pidipagina"/>
              <w:widowControl w:val="0"/>
              <w:jc w:val="center"/>
              <w:rPr>
                <w:rFonts w:ascii="Aptos" w:hAnsi="Aptos" w:cstheme="minorHAnsi"/>
                <w:color w:val="FF0000"/>
                <w:sz w:val="22"/>
                <w:szCs w:val="22"/>
                <w:lang w:val="it-IT"/>
              </w:rPr>
            </w:pPr>
          </w:p>
        </w:tc>
        <w:tc>
          <w:tcPr>
            <w:tcW w:w="1918" w:type="dxa"/>
            <w:vAlign w:val="center"/>
          </w:tcPr>
          <w:p w14:paraId="338674CD" w14:textId="77777777" w:rsidR="00AA1FA1" w:rsidRPr="00122537" w:rsidRDefault="00AA1FA1" w:rsidP="00C514AB">
            <w:pPr>
              <w:pStyle w:val="Pidipagina"/>
              <w:widowControl w:val="0"/>
              <w:jc w:val="center"/>
              <w:rPr>
                <w:rFonts w:ascii="Aptos" w:hAnsi="Aptos" w:cstheme="minorHAnsi"/>
                <w:b/>
                <w:i/>
                <w:color w:val="0070C0"/>
                <w:sz w:val="22"/>
                <w:szCs w:val="22"/>
                <w:lang w:val="de-DE"/>
              </w:rPr>
            </w:pPr>
            <w:r w:rsidRPr="00122537">
              <w:rPr>
                <w:rFonts w:ascii="Aptos" w:hAnsi="Aptos" w:cstheme="minorHAnsi"/>
                <w:sz w:val="22"/>
                <w:szCs w:val="22"/>
                <w:lang w:val="de-DE"/>
              </w:rPr>
              <w:t>getr. ausf. Arb.</w:t>
            </w:r>
            <w:r w:rsidRPr="00122537">
              <w:rPr>
                <w:rFonts w:ascii="Aptos" w:hAnsi="Aptos" w:cstheme="minorHAnsi"/>
                <w:sz w:val="22"/>
                <w:szCs w:val="22"/>
                <w:lang w:val="it-IT"/>
              </w:rPr>
              <w:t xml:space="preserve"> /Cs</w:t>
            </w:r>
          </w:p>
        </w:tc>
        <w:tc>
          <w:tcPr>
            <w:tcW w:w="1706" w:type="dxa"/>
            <w:gridSpan w:val="2"/>
            <w:vAlign w:val="center"/>
          </w:tcPr>
          <w:p w14:paraId="483BAF0B" w14:textId="77777777" w:rsidR="00AA1FA1" w:rsidRPr="00122537" w:rsidRDefault="00AA1FA1" w:rsidP="00C514AB">
            <w:pPr>
              <w:widowControl w:val="0"/>
              <w:tabs>
                <w:tab w:val="center" w:pos="4536"/>
                <w:tab w:val="right" w:pos="9072"/>
              </w:tabs>
              <w:jc w:val="center"/>
              <w:rPr>
                <w:rFonts w:ascii="Aptos" w:hAnsi="Aptos" w:cstheme="minorHAnsi"/>
                <w:noProof/>
                <w:color w:val="FF0000"/>
                <w:sz w:val="22"/>
                <w:szCs w:val="22"/>
                <w:lang w:val="de-DE"/>
              </w:rPr>
            </w:pPr>
            <w:r w:rsidRPr="00122537">
              <w:rPr>
                <w:rFonts w:ascii="Aptos" w:hAnsi="Aptos" w:cstheme="minorHAnsi"/>
                <w:noProof/>
                <w:color w:val="FF0000"/>
                <w:sz w:val="22"/>
                <w:szCs w:val="22"/>
                <w:lang w:val="it-IT"/>
              </w:rPr>
              <w:t xml:space="preserve">Subappaltabile fino al 100% / subappaltabile max ….. </w:t>
            </w:r>
            <w:r w:rsidRPr="00122537">
              <w:rPr>
                <w:rFonts w:ascii="Aptos" w:hAnsi="Aptos" w:cstheme="minorHAnsi"/>
                <w:noProof/>
                <w:color w:val="FF0000"/>
                <w:sz w:val="22"/>
                <w:szCs w:val="22"/>
                <w:lang w:val="de-DE"/>
              </w:rPr>
              <w:t>%</w:t>
            </w:r>
          </w:p>
          <w:p w14:paraId="34B724C8" w14:textId="77777777" w:rsidR="00AA1FA1" w:rsidRPr="00122537" w:rsidRDefault="00AA1FA1" w:rsidP="00C514AB">
            <w:pPr>
              <w:pStyle w:val="Pidipagina"/>
              <w:widowControl w:val="0"/>
              <w:jc w:val="center"/>
              <w:rPr>
                <w:rFonts w:ascii="Aptos" w:hAnsi="Aptos" w:cstheme="minorHAnsi"/>
                <w:color w:val="FF0000"/>
                <w:sz w:val="22"/>
                <w:szCs w:val="22"/>
                <w:lang w:val="de-DE"/>
              </w:rPr>
            </w:pPr>
            <w:r w:rsidRPr="00122537">
              <w:rPr>
                <w:rFonts w:ascii="Aptos" w:hAnsi="Aptos" w:cstheme="minorHAnsi"/>
                <w:noProof/>
                <w:color w:val="FF0000"/>
                <w:sz w:val="22"/>
                <w:szCs w:val="22"/>
                <w:lang w:val="de-DE"/>
              </w:rPr>
              <w:t>Unterauftrag bis zu 100% / Unterauftrag max. ….%</w:t>
            </w:r>
          </w:p>
        </w:tc>
      </w:tr>
      <w:tr w:rsidR="00AA1FA1" w:rsidRPr="00796200" w14:paraId="0B9148FD" w14:textId="77777777" w:rsidTr="00796200">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7" w:type="dxa"/>
          <w:trHeight w:val="1534"/>
          <w:jc w:val="center"/>
        </w:trPr>
        <w:tc>
          <w:tcPr>
            <w:tcW w:w="1416" w:type="dxa"/>
            <w:gridSpan w:val="2"/>
            <w:vAlign w:val="center"/>
          </w:tcPr>
          <w:p w14:paraId="50DFD016" w14:textId="77777777" w:rsidR="00AA1FA1" w:rsidRPr="00122537" w:rsidRDefault="00AA1FA1" w:rsidP="00C514AB">
            <w:pPr>
              <w:pStyle w:val="Pidipagina"/>
              <w:widowControl w:val="0"/>
              <w:jc w:val="center"/>
              <w:rPr>
                <w:rFonts w:ascii="Aptos" w:hAnsi="Aptos" w:cstheme="minorHAnsi"/>
                <w:sz w:val="22"/>
                <w:szCs w:val="22"/>
                <w:lang w:val="de-DE"/>
              </w:rPr>
            </w:pPr>
          </w:p>
        </w:tc>
        <w:tc>
          <w:tcPr>
            <w:tcW w:w="1692" w:type="dxa"/>
            <w:vAlign w:val="center"/>
          </w:tcPr>
          <w:p w14:paraId="353ECE69" w14:textId="77777777" w:rsidR="00AA1FA1" w:rsidRPr="00122537" w:rsidRDefault="00AA1FA1" w:rsidP="00C514AB">
            <w:pPr>
              <w:pStyle w:val="Pidipagina"/>
              <w:widowControl w:val="0"/>
              <w:jc w:val="center"/>
              <w:rPr>
                <w:rFonts w:ascii="Aptos" w:hAnsi="Aptos" w:cstheme="minorHAnsi"/>
                <w:i/>
                <w:color w:val="0070C0"/>
                <w:sz w:val="22"/>
                <w:szCs w:val="22"/>
                <w:lang w:val="de-DE"/>
              </w:rPr>
            </w:pPr>
          </w:p>
        </w:tc>
        <w:tc>
          <w:tcPr>
            <w:tcW w:w="1701" w:type="dxa"/>
            <w:gridSpan w:val="2"/>
            <w:vAlign w:val="center"/>
          </w:tcPr>
          <w:p w14:paraId="45816AA3" w14:textId="77777777" w:rsidR="00AA1FA1" w:rsidRPr="00122537" w:rsidRDefault="00AA1FA1" w:rsidP="00C514AB">
            <w:pPr>
              <w:pStyle w:val="Pidipagina"/>
              <w:widowControl w:val="0"/>
              <w:jc w:val="center"/>
              <w:rPr>
                <w:rFonts w:ascii="Aptos" w:hAnsi="Aptos" w:cstheme="minorHAnsi"/>
                <w:sz w:val="22"/>
                <w:szCs w:val="22"/>
                <w:lang w:val="de-DE"/>
              </w:rPr>
            </w:pPr>
          </w:p>
        </w:tc>
        <w:tc>
          <w:tcPr>
            <w:tcW w:w="1489" w:type="dxa"/>
            <w:gridSpan w:val="2"/>
            <w:vAlign w:val="center"/>
          </w:tcPr>
          <w:p w14:paraId="10E4B68D" w14:textId="77777777" w:rsidR="00AA1FA1" w:rsidRPr="00122537" w:rsidRDefault="00AA1FA1" w:rsidP="00C514AB">
            <w:pPr>
              <w:pStyle w:val="Pidipagina"/>
              <w:widowControl w:val="0"/>
              <w:jc w:val="center"/>
              <w:rPr>
                <w:rFonts w:ascii="Aptos" w:hAnsi="Aptos" w:cstheme="minorHAnsi"/>
                <w:color w:val="FF0000"/>
                <w:sz w:val="22"/>
                <w:szCs w:val="22"/>
                <w:lang w:val="de-DE"/>
              </w:rPr>
            </w:pPr>
          </w:p>
        </w:tc>
        <w:tc>
          <w:tcPr>
            <w:tcW w:w="1918" w:type="dxa"/>
            <w:vAlign w:val="center"/>
          </w:tcPr>
          <w:p w14:paraId="313BEFB4" w14:textId="77777777" w:rsidR="00AA1FA1" w:rsidRPr="00122537" w:rsidRDefault="00AA1FA1" w:rsidP="00C514AB">
            <w:pPr>
              <w:pStyle w:val="Pidipagina"/>
              <w:widowControl w:val="0"/>
              <w:jc w:val="center"/>
              <w:rPr>
                <w:rFonts w:ascii="Aptos" w:hAnsi="Aptos" w:cstheme="minorHAnsi"/>
                <w:b/>
                <w:i/>
                <w:color w:val="0070C0"/>
                <w:sz w:val="22"/>
                <w:szCs w:val="22"/>
                <w:lang w:val="de-DE"/>
              </w:rPr>
            </w:pPr>
            <w:r w:rsidRPr="00122537">
              <w:rPr>
                <w:rFonts w:ascii="Aptos" w:hAnsi="Aptos" w:cstheme="minorHAnsi"/>
                <w:sz w:val="22"/>
                <w:szCs w:val="22"/>
                <w:lang w:val="de-DE"/>
              </w:rPr>
              <w:t>getr. ausf. Arb.</w:t>
            </w:r>
            <w:r w:rsidRPr="00122537">
              <w:rPr>
                <w:rFonts w:ascii="Aptos" w:hAnsi="Aptos" w:cstheme="minorHAnsi"/>
                <w:sz w:val="22"/>
                <w:szCs w:val="22"/>
                <w:lang w:val="it-IT"/>
              </w:rPr>
              <w:t xml:space="preserve"> /Cs</w:t>
            </w:r>
          </w:p>
        </w:tc>
        <w:tc>
          <w:tcPr>
            <w:tcW w:w="1706" w:type="dxa"/>
            <w:gridSpan w:val="2"/>
            <w:vAlign w:val="center"/>
          </w:tcPr>
          <w:p w14:paraId="636793DF" w14:textId="77777777" w:rsidR="00AA1FA1" w:rsidRPr="00122537" w:rsidRDefault="00AA1FA1" w:rsidP="00C514AB">
            <w:pPr>
              <w:widowControl w:val="0"/>
              <w:tabs>
                <w:tab w:val="center" w:pos="4536"/>
                <w:tab w:val="right" w:pos="9072"/>
              </w:tabs>
              <w:jc w:val="center"/>
              <w:rPr>
                <w:rFonts w:ascii="Aptos" w:hAnsi="Aptos" w:cstheme="minorHAnsi"/>
                <w:noProof/>
                <w:color w:val="FF0000"/>
                <w:sz w:val="22"/>
                <w:szCs w:val="22"/>
                <w:lang w:val="de-DE"/>
              </w:rPr>
            </w:pPr>
            <w:r w:rsidRPr="00122537">
              <w:rPr>
                <w:rFonts w:ascii="Aptos" w:hAnsi="Aptos" w:cstheme="minorHAnsi"/>
                <w:noProof/>
                <w:color w:val="FF0000"/>
                <w:sz w:val="22"/>
                <w:szCs w:val="22"/>
                <w:lang w:val="it-IT"/>
              </w:rPr>
              <w:t xml:space="preserve">Subappaltabile fino al 100% / subappaltabile max ….. </w:t>
            </w:r>
            <w:r w:rsidRPr="00122537">
              <w:rPr>
                <w:rFonts w:ascii="Aptos" w:hAnsi="Aptos" w:cstheme="minorHAnsi"/>
                <w:noProof/>
                <w:color w:val="FF0000"/>
                <w:sz w:val="22"/>
                <w:szCs w:val="22"/>
                <w:lang w:val="de-DE"/>
              </w:rPr>
              <w:t>%</w:t>
            </w:r>
          </w:p>
          <w:p w14:paraId="17A0B6CB" w14:textId="77777777" w:rsidR="00AA1FA1" w:rsidRPr="00122537" w:rsidRDefault="00AA1FA1" w:rsidP="00C514AB">
            <w:pPr>
              <w:pStyle w:val="Pidipagina"/>
              <w:widowControl w:val="0"/>
              <w:jc w:val="center"/>
              <w:rPr>
                <w:rFonts w:ascii="Aptos" w:hAnsi="Aptos" w:cstheme="minorHAnsi"/>
                <w:color w:val="FF0000"/>
                <w:sz w:val="22"/>
                <w:szCs w:val="22"/>
                <w:highlight w:val="cyan"/>
                <w:lang w:val="de-DE"/>
              </w:rPr>
            </w:pPr>
            <w:r w:rsidRPr="00122537">
              <w:rPr>
                <w:rFonts w:ascii="Aptos" w:hAnsi="Aptos" w:cstheme="minorHAnsi"/>
                <w:noProof/>
                <w:color w:val="FF0000"/>
                <w:sz w:val="22"/>
                <w:szCs w:val="22"/>
                <w:lang w:val="de-DE"/>
              </w:rPr>
              <w:t>Unterauftrag bis zu 100% / Unterauftrag max. ….%</w:t>
            </w:r>
          </w:p>
        </w:tc>
      </w:tr>
      <w:tr w:rsidR="00AA1FA1" w:rsidRPr="00796200" w14:paraId="03AEF611" w14:textId="77777777" w:rsidTr="00796200">
        <w:trPr>
          <w:gridAfter w:val="1"/>
          <w:wAfter w:w="27" w:type="dxa"/>
        </w:trPr>
        <w:tc>
          <w:tcPr>
            <w:tcW w:w="4394" w:type="dxa"/>
            <w:gridSpan w:val="4"/>
          </w:tcPr>
          <w:p w14:paraId="3B96D8B8" w14:textId="77777777" w:rsidR="00AA1FA1" w:rsidRPr="00122537" w:rsidRDefault="00AA1FA1" w:rsidP="00C514AB">
            <w:pPr>
              <w:rPr>
                <w:rFonts w:ascii="Aptos" w:hAnsi="Aptos" w:cstheme="minorHAnsi"/>
                <w:b/>
                <w:i/>
                <w:color w:val="4472C4" w:themeColor="accent1"/>
                <w:sz w:val="22"/>
                <w:szCs w:val="22"/>
                <w:lang w:val="de-DE"/>
              </w:rPr>
            </w:pPr>
          </w:p>
        </w:tc>
        <w:tc>
          <w:tcPr>
            <w:tcW w:w="1276" w:type="dxa"/>
            <w:gridSpan w:val="2"/>
          </w:tcPr>
          <w:p w14:paraId="2504D254" w14:textId="77777777" w:rsidR="00AA1FA1" w:rsidRPr="00122537" w:rsidRDefault="00AA1FA1" w:rsidP="00C514AB">
            <w:pPr>
              <w:widowControl w:val="0"/>
              <w:rPr>
                <w:rFonts w:ascii="Aptos" w:hAnsi="Aptos" w:cstheme="minorHAnsi"/>
                <w:b/>
                <w:i/>
                <w:color w:val="4472C4" w:themeColor="accent1"/>
                <w:sz w:val="22"/>
                <w:szCs w:val="22"/>
                <w:lang w:val="de-DE"/>
              </w:rPr>
            </w:pPr>
          </w:p>
        </w:tc>
        <w:tc>
          <w:tcPr>
            <w:tcW w:w="4252" w:type="dxa"/>
            <w:gridSpan w:val="4"/>
          </w:tcPr>
          <w:p w14:paraId="45059EEE" w14:textId="77777777" w:rsidR="00AA1FA1" w:rsidRPr="00122537" w:rsidRDefault="00AA1FA1" w:rsidP="00C514AB">
            <w:pPr>
              <w:shd w:val="clear" w:color="auto" w:fill="F9F9F9"/>
              <w:rPr>
                <w:rFonts w:ascii="Aptos" w:hAnsi="Aptos" w:cstheme="minorHAnsi"/>
                <w:b/>
                <w:i/>
                <w:color w:val="4472C4" w:themeColor="accent1"/>
                <w:sz w:val="22"/>
                <w:szCs w:val="22"/>
                <w:lang w:val="de-DE"/>
              </w:rPr>
            </w:pPr>
          </w:p>
        </w:tc>
      </w:tr>
    </w:tbl>
    <w:p w14:paraId="5AEA4405" w14:textId="77777777" w:rsidR="00D72E0D" w:rsidRPr="00122537" w:rsidRDefault="00D72E0D" w:rsidP="00C514AB">
      <w:pPr>
        <w:widowControl w:val="0"/>
        <w:rPr>
          <w:rFonts w:ascii="Aptos" w:hAnsi="Aptos" w:cstheme="minorHAnsi"/>
          <w:sz w:val="22"/>
          <w:szCs w:val="22"/>
          <w:lang w:val="de-DE"/>
        </w:rPr>
      </w:pPr>
    </w:p>
    <w:tbl>
      <w:tblPr>
        <w:tblW w:w="9930" w:type="dxa"/>
        <w:tblInd w:w="-142" w:type="dxa"/>
        <w:tblLayout w:type="fixed"/>
        <w:tblCellMar>
          <w:left w:w="0" w:type="dxa"/>
          <w:right w:w="0" w:type="dxa"/>
        </w:tblCellMar>
        <w:tblLook w:val="0000" w:firstRow="0" w:lastRow="0" w:firstColumn="0" w:lastColumn="0" w:noHBand="0" w:noVBand="0"/>
      </w:tblPr>
      <w:tblGrid>
        <w:gridCol w:w="4341"/>
        <w:gridCol w:w="51"/>
        <w:gridCol w:w="1278"/>
        <w:gridCol w:w="4252"/>
        <w:gridCol w:w="8"/>
      </w:tblGrid>
      <w:tr w:rsidR="00ED1AAF" w:rsidRPr="00796200" w14:paraId="7F476EF0" w14:textId="77777777" w:rsidTr="005A2FAB">
        <w:trPr>
          <w:gridAfter w:val="1"/>
          <w:wAfter w:w="8" w:type="dxa"/>
        </w:trPr>
        <w:tc>
          <w:tcPr>
            <w:tcW w:w="4392" w:type="dxa"/>
            <w:gridSpan w:val="2"/>
          </w:tcPr>
          <w:p w14:paraId="684064F5" w14:textId="3A985A65" w:rsidR="00EF47C2" w:rsidRPr="00122537" w:rsidRDefault="00D635F7" w:rsidP="00C514AB">
            <w:pPr>
              <w:widowControl w:val="0"/>
              <w:rPr>
                <w:rFonts w:ascii="Aptos" w:hAnsi="Aptos" w:cstheme="minorHAnsi"/>
                <w:b/>
                <w:iCs/>
                <w:sz w:val="22"/>
                <w:szCs w:val="22"/>
                <w:lang w:val="de-DE"/>
              </w:rPr>
            </w:pPr>
            <w:bookmarkStart w:id="21" w:name="_Hlk137627246"/>
            <w:bookmarkStart w:id="22" w:name="_Hlk9942836"/>
            <w:r w:rsidRPr="00122537">
              <w:rPr>
                <w:rFonts w:ascii="Aptos" w:hAnsi="Aptos" w:cstheme="minorHAnsi"/>
                <w:b/>
                <w:iCs/>
                <w:sz w:val="22"/>
                <w:szCs w:val="22"/>
                <w:lang w:val="de-DE"/>
              </w:rPr>
              <w:t xml:space="preserve">Die vollständige Ausführung der Leistungen </w:t>
            </w:r>
            <w:r w:rsidRPr="00122537">
              <w:rPr>
                <w:rFonts w:ascii="Aptos" w:hAnsi="Aptos" w:cstheme="minorHAnsi"/>
                <w:b/>
                <w:iCs/>
                <w:sz w:val="22"/>
                <w:szCs w:val="22"/>
                <w:lang w:val="de-DE"/>
              </w:rPr>
              <w:lastRenderedPageBreak/>
              <w:t>oder Bauleistungen, die Gegenstand des Vergabevertrages sind, sowie die überwiegende Ausführung der Arbeiten in Bezug auf die überwiegende Kategorie, dürfen nicht an Dritte übertragen werden.</w:t>
            </w:r>
          </w:p>
        </w:tc>
        <w:tc>
          <w:tcPr>
            <w:tcW w:w="1278" w:type="dxa"/>
          </w:tcPr>
          <w:p w14:paraId="096DEF7D" w14:textId="77777777" w:rsidR="00ED1AAF" w:rsidRPr="00122537" w:rsidRDefault="00ED1AAF" w:rsidP="00C514AB">
            <w:pPr>
              <w:widowControl w:val="0"/>
              <w:rPr>
                <w:rFonts w:ascii="Aptos" w:hAnsi="Aptos" w:cstheme="minorHAnsi"/>
                <w:sz w:val="22"/>
                <w:szCs w:val="22"/>
                <w:lang w:val="de-DE"/>
              </w:rPr>
            </w:pPr>
          </w:p>
        </w:tc>
        <w:tc>
          <w:tcPr>
            <w:tcW w:w="4252" w:type="dxa"/>
          </w:tcPr>
          <w:p w14:paraId="598931C6" w14:textId="7C44E936" w:rsidR="00EF47C2" w:rsidRPr="00122537" w:rsidRDefault="009D35D9" w:rsidP="00C514AB">
            <w:pPr>
              <w:pStyle w:val="Pidipagina"/>
              <w:widowControl w:val="0"/>
              <w:ind w:right="181"/>
              <w:rPr>
                <w:rFonts w:ascii="Aptos" w:hAnsi="Aptos" w:cstheme="minorHAnsi"/>
                <w:b/>
                <w:bCs/>
                <w:sz w:val="22"/>
                <w:szCs w:val="22"/>
                <w:lang w:val="it-IT"/>
              </w:rPr>
            </w:pPr>
            <w:r w:rsidRPr="00122537">
              <w:rPr>
                <w:rFonts w:ascii="Aptos" w:hAnsi="Aptos" w:cstheme="minorHAnsi"/>
                <w:b/>
                <w:iCs/>
                <w:sz w:val="22"/>
                <w:szCs w:val="22"/>
                <w:lang w:val="it-IT"/>
              </w:rPr>
              <w:t xml:space="preserve">Non può essere affidata a terzi l’integrale </w:t>
            </w:r>
            <w:r w:rsidRPr="00122537">
              <w:rPr>
                <w:rFonts w:ascii="Aptos" w:hAnsi="Aptos" w:cstheme="minorHAnsi"/>
                <w:b/>
                <w:iCs/>
                <w:sz w:val="22"/>
                <w:szCs w:val="22"/>
                <w:lang w:val="it-IT"/>
              </w:rPr>
              <w:lastRenderedPageBreak/>
              <w:t>esecuzione delle prestazioni o lavorazioni oggetto del contratto di appalto</w:t>
            </w:r>
            <w:r w:rsidR="00066DB9" w:rsidRPr="00122537">
              <w:rPr>
                <w:rFonts w:ascii="Aptos" w:hAnsi="Aptos" w:cstheme="minorHAnsi"/>
                <w:b/>
                <w:iCs/>
                <w:sz w:val="22"/>
                <w:szCs w:val="22"/>
                <w:lang w:val="it-IT"/>
              </w:rPr>
              <w:t xml:space="preserve"> e la prevalente esecuzione delle lavorazioni relative alla categoria prevalente</w:t>
            </w:r>
            <w:r w:rsidRPr="00122537">
              <w:rPr>
                <w:rFonts w:ascii="Aptos" w:hAnsi="Aptos" w:cstheme="minorHAnsi"/>
                <w:b/>
                <w:iCs/>
                <w:sz w:val="22"/>
                <w:szCs w:val="22"/>
                <w:lang w:val="it-IT"/>
              </w:rPr>
              <w:t>.</w:t>
            </w:r>
          </w:p>
        </w:tc>
      </w:tr>
      <w:bookmarkEnd w:id="21"/>
      <w:tr w:rsidR="003A3163" w:rsidRPr="00796200" w14:paraId="5C6DFB27" w14:textId="77777777" w:rsidTr="005A2FAB">
        <w:trPr>
          <w:gridAfter w:val="1"/>
          <w:wAfter w:w="8" w:type="dxa"/>
        </w:trPr>
        <w:tc>
          <w:tcPr>
            <w:tcW w:w="4392" w:type="dxa"/>
            <w:gridSpan w:val="2"/>
          </w:tcPr>
          <w:p w14:paraId="435FD1C6" w14:textId="77777777" w:rsidR="003A3163" w:rsidRPr="00122537" w:rsidRDefault="003A3163" w:rsidP="00C514AB">
            <w:pPr>
              <w:widowControl w:val="0"/>
              <w:rPr>
                <w:rFonts w:ascii="Aptos" w:hAnsi="Aptos" w:cstheme="minorHAnsi"/>
                <w:b/>
                <w:iCs/>
                <w:sz w:val="22"/>
                <w:szCs w:val="22"/>
                <w:lang w:val="it-IT"/>
              </w:rPr>
            </w:pPr>
          </w:p>
        </w:tc>
        <w:tc>
          <w:tcPr>
            <w:tcW w:w="1278" w:type="dxa"/>
          </w:tcPr>
          <w:p w14:paraId="4DFF6B80" w14:textId="77777777" w:rsidR="003A3163" w:rsidRPr="00122537" w:rsidRDefault="003A3163" w:rsidP="00C514AB">
            <w:pPr>
              <w:widowControl w:val="0"/>
              <w:rPr>
                <w:rFonts w:ascii="Aptos" w:hAnsi="Aptos" w:cstheme="minorHAnsi"/>
                <w:sz w:val="22"/>
                <w:szCs w:val="22"/>
                <w:lang w:val="it-IT"/>
              </w:rPr>
            </w:pPr>
          </w:p>
        </w:tc>
        <w:tc>
          <w:tcPr>
            <w:tcW w:w="4252" w:type="dxa"/>
          </w:tcPr>
          <w:p w14:paraId="5ACBEDC8" w14:textId="77777777" w:rsidR="003A3163" w:rsidRPr="00122537" w:rsidRDefault="003A3163" w:rsidP="00C514AB">
            <w:pPr>
              <w:pStyle w:val="Pidipagina"/>
              <w:widowControl w:val="0"/>
              <w:ind w:right="181"/>
              <w:rPr>
                <w:rFonts w:ascii="Aptos" w:hAnsi="Aptos" w:cstheme="minorHAnsi"/>
                <w:b/>
                <w:iCs/>
                <w:sz w:val="22"/>
                <w:szCs w:val="22"/>
                <w:lang w:val="it-IT"/>
              </w:rPr>
            </w:pPr>
          </w:p>
        </w:tc>
      </w:tr>
      <w:tr w:rsidR="00BE3380" w:rsidRPr="00122537" w14:paraId="15ABD166" w14:textId="77777777" w:rsidTr="005A2FAB">
        <w:trPr>
          <w:gridAfter w:val="1"/>
          <w:wAfter w:w="8" w:type="dxa"/>
        </w:trPr>
        <w:tc>
          <w:tcPr>
            <w:tcW w:w="4392" w:type="dxa"/>
            <w:gridSpan w:val="2"/>
          </w:tcPr>
          <w:p w14:paraId="1FDE0DF3" w14:textId="77777777" w:rsidR="00E47E21" w:rsidRPr="00122537" w:rsidRDefault="00E47E21" w:rsidP="00C514AB">
            <w:pPr>
              <w:spacing w:before="120" w:after="120"/>
              <w:ind w:right="213"/>
              <w:rPr>
                <w:rFonts w:ascii="Aptos" w:eastAsia="Calibri" w:hAnsi="Aptos" w:cstheme="minorHAnsi"/>
                <w:b/>
                <w:i/>
                <w:color w:val="FF0000"/>
                <w:sz w:val="22"/>
                <w:szCs w:val="22"/>
                <w:u w:val="single"/>
                <w:lang w:val="de-DE" w:eastAsia="it-IT"/>
                <w14:ligatures w14:val="standardContextual"/>
              </w:rPr>
            </w:pPr>
            <w:r w:rsidRPr="00122537">
              <w:rPr>
                <w:rFonts w:ascii="Aptos" w:eastAsia="Calibri" w:hAnsi="Aptos" w:cstheme="minorHAnsi"/>
                <w:b/>
                <w:i/>
                <w:color w:val="FF0000"/>
                <w:sz w:val="22"/>
                <w:szCs w:val="22"/>
                <w:u w:val="single"/>
                <w:lang w:val="de-DE" w:eastAsia="it-IT"/>
                <w14:ligatures w14:val="standardContextual"/>
              </w:rPr>
              <w:t xml:space="preserve">Unterauftragsverbot </w:t>
            </w:r>
            <w:r w:rsidRPr="00122537">
              <w:rPr>
                <w:rFonts w:ascii="Aptos" w:eastAsia="Calibri" w:hAnsi="Aptos" w:cstheme="minorHAnsi"/>
                <w:b/>
                <w:i/>
                <w:color w:val="0070C0"/>
                <w:sz w:val="22"/>
                <w:szCs w:val="22"/>
                <w:u w:val="single"/>
                <w:lang w:val="de-DE" w:eastAsia="it-IT"/>
                <w14:ligatures w14:val="standardContextual"/>
              </w:rPr>
              <w:t>(fakultativ)</w:t>
            </w:r>
          </w:p>
          <w:p w14:paraId="7D7E5B92" w14:textId="310B4DBA" w:rsidR="00BE3380" w:rsidRPr="00122537" w:rsidRDefault="00BE3380" w:rsidP="00C514AB">
            <w:pPr>
              <w:pStyle w:val="Default"/>
              <w:widowControl w:val="0"/>
              <w:ind w:right="74"/>
              <w:rPr>
                <w:rFonts w:ascii="Aptos" w:hAnsi="Aptos" w:cstheme="minorHAnsi"/>
                <w:b/>
                <w:bCs/>
                <w:i/>
                <w:iCs/>
                <w:color w:val="4472C4" w:themeColor="accent1"/>
                <w:sz w:val="22"/>
                <w:szCs w:val="22"/>
                <w:lang w:val="de-DE" w:eastAsia="en-US"/>
              </w:rPr>
            </w:pPr>
            <w:r w:rsidRPr="00122537">
              <w:rPr>
                <w:rFonts w:ascii="Aptos" w:hAnsi="Aptos" w:cstheme="minorHAnsi"/>
                <w:b/>
                <w:bCs/>
                <w:i/>
                <w:iCs/>
                <w:color w:val="4472C4" w:themeColor="accent1"/>
                <w:sz w:val="22"/>
                <w:szCs w:val="22"/>
                <w:lang w:val="de-DE" w:eastAsia="en-US"/>
              </w:rPr>
              <w:t>[</w:t>
            </w:r>
            <w:r w:rsidRPr="00122537">
              <w:rPr>
                <w:rFonts w:ascii="Aptos" w:hAnsi="Aptos" w:cstheme="minorHAnsi"/>
                <w:b/>
                <w:bCs/>
                <w:i/>
                <w:iCs/>
                <w:color w:val="4472C4" w:themeColor="accent1"/>
                <w:sz w:val="22"/>
                <w:szCs w:val="22"/>
                <w:u w:val="single"/>
                <w:lang w:val="de-DE" w:eastAsia="en-US"/>
              </w:rPr>
              <w:t>Fakultativ</w:t>
            </w:r>
            <w:r w:rsidRPr="00122537">
              <w:rPr>
                <w:rFonts w:ascii="Aptos" w:hAnsi="Aptos" w:cstheme="minorHAnsi"/>
                <w:b/>
                <w:bCs/>
                <w:i/>
                <w:iCs/>
                <w:color w:val="4472C4" w:themeColor="accent1"/>
                <w:sz w:val="22"/>
                <w:szCs w:val="22"/>
                <w:lang w:val="de-DE" w:eastAsia="en-US"/>
              </w:rPr>
              <w:t xml:space="preserve">, </w:t>
            </w:r>
            <w:r w:rsidRPr="00122537">
              <w:rPr>
                <w:rFonts w:ascii="Aptos" w:hAnsi="Aptos" w:cstheme="minorHAnsi"/>
                <w:b/>
                <w:bCs/>
                <w:i/>
                <w:iCs/>
                <w:color w:val="4472C4" w:themeColor="accent1"/>
                <w:sz w:val="22"/>
                <w:szCs w:val="22"/>
                <w:u w:val="single"/>
                <w:lang w:val="de-DE" w:eastAsia="en-US"/>
              </w:rPr>
              <w:t>falls die Vergabestelle beabsichtigt, die weitere Untervergabe</w:t>
            </w:r>
            <w:r w:rsidRPr="00122537">
              <w:rPr>
                <w:rFonts w:ascii="Aptos" w:hAnsi="Aptos" w:cstheme="minorHAnsi"/>
                <w:b/>
                <w:bCs/>
                <w:i/>
                <w:iCs/>
                <w:color w:val="4472C4" w:themeColor="accent1"/>
                <w:sz w:val="22"/>
                <w:szCs w:val="22"/>
                <w:lang w:val="de-DE" w:eastAsia="en-US"/>
              </w:rPr>
              <w:t xml:space="preserve"> in bestimmten Leistungen aufgrund der spezifischen Merkmale der Ausschreibung, der Notwendigkeit, die Kontrolle der Arbeitsplätze zu verstärken, um besseren Schutz der Arbeitsbedingungen , der Gesundheit und Sicherheit am Arbeitsplatz zu gewährleisten oder um das Risiko von mafiösen Infiltrationen zu verhindern, </w:t>
            </w:r>
            <w:r w:rsidRPr="00122537">
              <w:rPr>
                <w:rFonts w:ascii="Aptos" w:hAnsi="Aptos" w:cstheme="minorHAnsi"/>
                <w:b/>
                <w:bCs/>
                <w:i/>
                <w:iCs/>
                <w:color w:val="4472C4" w:themeColor="accent1"/>
                <w:sz w:val="22"/>
                <w:szCs w:val="22"/>
                <w:u w:val="single"/>
                <w:lang w:val="de-DE" w:eastAsia="en-US"/>
              </w:rPr>
              <w:t>zu verbieten</w:t>
            </w:r>
            <w:r w:rsidRPr="00122537">
              <w:rPr>
                <w:rFonts w:ascii="Aptos" w:hAnsi="Aptos" w:cstheme="minorHAnsi"/>
                <w:b/>
                <w:bCs/>
                <w:i/>
                <w:iCs/>
                <w:color w:val="4472C4" w:themeColor="accent1"/>
                <w:sz w:val="22"/>
                <w:szCs w:val="22"/>
                <w:lang w:val="de-DE" w:eastAsia="en-US"/>
              </w:rPr>
              <w:t>.]</w:t>
            </w:r>
          </w:p>
          <w:p w14:paraId="765548EF" w14:textId="77777777" w:rsidR="00161FF4" w:rsidRPr="00122537" w:rsidRDefault="00161FF4" w:rsidP="00C514AB">
            <w:pPr>
              <w:pStyle w:val="Default"/>
              <w:widowControl w:val="0"/>
              <w:ind w:right="76"/>
              <w:rPr>
                <w:rFonts w:ascii="Aptos" w:hAnsi="Aptos" w:cstheme="minorHAnsi"/>
                <w:color w:val="FF0000"/>
                <w:sz w:val="22"/>
                <w:szCs w:val="22"/>
                <w:lang w:val="de-DE" w:eastAsia="en-US"/>
              </w:rPr>
            </w:pPr>
          </w:p>
          <w:p w14:paraId="5A081238" w14:textId="1140B1B0" w:rsidR="00BE3380" w:rsidRPr="00122537" w:rsidRDefault="00AA1FA1" w:rsidP="00C514AB">
            <w:pPr>
              <w:widowControl w:val="0"/>
              <w:rPr>
                <w:rFonts w:ascii="Aptos" w:hAnsi="Aptos" w:cstheme="minorHAnsi"/>
                <w:bCs/>
                <w:iCs/>
                <w:sz w:val="22"/>
                <w:szCs w:val="22"/>
                <w:lang w:val="de-DE"/>
              </w:rPr>
            </w:pPr>
            <w:r w:rsidRPr="00122537">
              <w:rPr>
                <w:rFonts w:ascii="Aptos" w:hAnsi="Aptos" w:cstheme="minorHAnsi"/>
                <w:color w:val="FF0000"/>
                <w:sz w:val="22"/>
                <w:szCs w:val="22"/>
                <w:lang w:val="de-DE"/>
              </w:rPr>
              <w:t xml:space="preserve">Der Zuschlagsempfänger muss selbst folgende Leistungen ausführen: </w:t>
            </w:r>
            <w:r w:rsidRPr="00122537">
              <w:rPr>
                <w:rFonts w:ascii="Aptos" w:hAnsi="Aptos" w:cstheme="minorHAnsi"/>
                <w:color w:val="FF0000"/>
                <w:sz w:val="22"/>
                <w:szCs w:val="22"/>
                <w:lang w:val="de-DE"/>
              </w:rPr>
              <w:fldChar w:fldCharType="begin">
                <w:ffData>
                  <w:name w:val="Testo141"/>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de-DE"/>
              </w:rPr>
              <w:t xml:space="preserve"> </w:t>
            </w:r>
            <w:r w:rsidRPr="00122537">
              <w:rPr>
                <w:rFonts w:ascii="Aptos" w:hAnsi="Aptos" w:cstheme="minorHAnsi"/>
                <w:b/>
                <w:bCs/>
                <w:i/>
                <w:iCs/>
                <w:color w:val="4472C4" w:themeColor="accent1"/>
                <w:sz w:val="22"/>
                <w:szCs w:val="22"/>
                <w:lang w:val="de-DE"/>
              </w:rPr>
              <w:t>[angeben welche]</w:t>
            </w:r>
            <w:r w:rsidRPr="00122537">
              <w:rPr>
                <w:rFonts w:ascii="Aptos" w:hAnsi="Aptos" w:cstheme="minorHAnsi"/>
                <w:color w:val="FF0000"/>
                <w:sz w:val="22"/>
                <w:szCs w:val="22"/>
                <w:lang w:val="de-DE"/>
              </w:rPr>
              <w:t xml:space="preserve">. Dies um sicherzusetellen, dass </w:t>
            </w:r>
            <w:r w:rsidRPr="00122537">
              <w:rPr>
                <w:rFonts w:ascii="Aptos" w:hAnsi="Aptos" w:cstheme="minorHAnsi"/>
                <w:sz w:val="22"/>
                <w:szCs w:val="22"/>
              </w:rPr>
              <w:fldChar w:fldCharType="begin">
                <w:ffData>
                  <w:name w:val="Testo141"/>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sz w:val="22"/>
                <w:szCs w:val="22"/>
              </w:rPr>
              <w:fldChar w:fldCharType="end"/>
            </w:r>
            <w:r w:rsidRPr="00122537">
              <w:rPr>
                <w:rFonts w:ascii="Aptos" w:hAnsi="Aptos" w:cstheme="minorHAnsi"/>
                <w:color w:val="FF0000"/>
                <w:sz w:val="22"/>
                <w:szCs w:val="22"/>
                <w:lang w:val="de-DE"/>
              </w:rPr>
              <w:t xml:space="preserve"> </w:t>
            </w:r>
            <w:r w:rsidRPr="00122537">
              <w:rPr>
                <w:rFonts w:ascii="Aptos" w:hAnsi="Aptos" w:cstheme="minorHAnsi"/>
                <w:b/>
                <w:bCs/>
                <w:i/>
                <w:iCs/>
                <w:color w:val="4472C4" w:themeColor="accent1"/>
                <w:sz w:val="22"/>
                <w:szCs w:val="22"/>
                <w:lang w:val="de-DE"/>
              </w:rPr>
              <w:t>[Gründe angeben]</w:t>
            </w:r>
            <w:r w:rsidRPr="00122537">
              <w:rPr>
                <w:rFonts w:ascii="Aptos" w:hAnsi="Aptos" w:cstheme="minorHAnsi"/>
                <w:b/>
                <w:bCs/>
                <w:color w:val="4472C4" w:themeColor="accent1"/>
                <w:sz w:val="22"/>
                <w:szCs w:val="22"/>
                <w:lang w:val="de-DE"/>
              </w:rPr>
              <w:t>.</w:t>
            </w:r>
          </w:p>
        </w:tc>
        <w:tc>
          <w:tcPr>
            <w:tcW w:w="1278" w:type="dxa"/>
          </w:tcPr>
          <w:p w14:paraId="02AFCC88" w14:textId="77777777" w:rsidR="00BE3380" w:rsidRPr="00122537" w:rsidRDefault="00BE3380" w:rsidP="00C514AB">
            <w:pPr>
              <w:widowControl w:val="0"/>
              <w:rPr>
                <w:rFonts w:ascii="Aptos" w:hAnsi="Aptos" w:cstheme="minorHAnsi"/>
                <w:sz w:val="22"/>
                <w:szCs w:val="22"/>
                <w:lang w:val="de-DE"/>
              </w:rPr>
            </w:pPr>
          </w:p>
        </w:tc>
        <w:tc>
          <w:tcPr>
            <w:tcW w:w="4252" w:type="dxa"/>
          </w:tcPr>
          <w:p w14:paraId="264B5CB3" w14:textId="77777777" w:rsidR="00E47E21" w:rsidRPr="00122537" w:rsidRDefault="00E47E21" w:rsidP="00C514AB">
            <w:pPr>
              <w:spacing w:before="120" w:after="120"/>
              <w:ind w:right="213"/>
              <w:rPr>
                <w:rFonts w:ascii="Aptos" w:eastAsia="Calibri" w:hAnsi="Aptos" w:cstheme="minorHAnsi"/>
                <w:b/>
                <w:i/>
                <w:color w:val="FF0000"/>
                <w:sz w:val="22"/>
                <w:szCs w:val="22"/>
                <w:u w:val="single"/>
                <w:lang w:val="it-IT" w:eastAsia="it-IT"/>
                <w14:ligatures w14:val="standardContextual"/>
              </w:rPr>
            </w:pPr>
            <w:r w:rsidRPr="00122537">
              <w:rPr>
                <w:rFonts w:ascii="Aptos" w:eastAsia="Calibri" w:hAnsi="Aptos" w:cstheme="minorHAnsi"/>
                <w:b/>
                <w:i/>
                <w:color w:val="FF0000"/>
                <w:sz w:val="22"/>
                <w:szCs w:val="22"/>
                <w:u w:val="single"/>
                <w:lang w:val="it-IT" w:eastAsia="it-IT"/>
                <w14:ligatures w14:val="standardContextual"/>
              </w:rPr>
              <w:t xml:space="preserve">(Divieto di subappalto) </w:t>
            </w:r>
            <w:r w:rsidRPr="00122537">
              <w:rPr>
                <w:rFonts w:ascii="Aptos" w:eastAsia="Calibri" w:hAnsi="Aptos" w:cstheme="minorHAnsi"/>
                <w:b/>
                <w:i/>
                <w:color w:val="4472C4"/>
                <w:sz w:val="22"/>
                <w:szCs w:val="22"/>
                <w:u w:val="single"/>
                <w:lang w:val="it-IT" w:eastAsia="it-IT"/>
                <w14:ligatures w14:val="standardContextual"/>
              </w:rPr>
              <w:t>(facoltativo)</w:t>
            </w:r>
          </w:p>
          <w:p w14:paraId="2D463D3F" w14:textId="15B20577" w:rsidR="00BE3380" w:rsidRPr="00122537" w:rsidRDefault="00BE3380" w:rsidP="00C514AB">
            <w:pPr>
              <w:pStyle w:val="Default"/>
              <w:widowControl w:val="0"/>
              <w:ind w:right="74"/>
              <w:rPr>
                <w:rFonts w:ascii="Aptos" w:hAnsi="Aptos" w:cstheme="minorHAnsi"/>
                <w:b/>
                <w:bCs/>
                <w:i/>
                <w:iCs/>
                <w:color w:val="4472C4" w:themeColor="accent1"/>
                <w:sz w:val="22"/>
                <w:szCs w:val="22"/>
                <w:lang w:eastAsia="en-US"/>
              </w:rPr>
            </w:pPr>
            <w:r w:rsidRPr="00122537">
              <w:rPr>
                <w:rFonts w:ascii="Aptos" w:hAnsi="Aptos" w:cstheme="minorHAnsi"/>
                <w:b/>
                <w:bCs/>
                <w:i/>
                <w:iCs/>
                <w:color w:val="4472C4" w:themeColor="accent1"/>
                <w:sz w:val="22"/>
                <w:szCs w:val="22"/>
                <w:lang w:eastAsia="en-US"/>
              </w:rPr>
              <w:t>[</w:t>
            </w:r>
            <w:r w:rsidRPr="00122537">
              <w:rPr>
                <w:rFonts w:ascii="Aptos" w:hAnsi="Aptos" w:cstheme="minorHAnsi"/>
                <w:b/>
                <w:bCs/>
                <w:i/>
                <w:iCs/>
                <w:color w:val="4472C4" w:themeColor="accent1"/>
                <w:sz w:val="22"/>
                <w:szCs w:val="22"/>
                <w:u w:val="single"/>
                <w:lang w:eastAsia="en-US"/>
              </w:rPr>
              <w:t>Facoltativo</w:t>
            </w:r>
            <w:r w:rsidRPr="00122537">
              <w:rPr>
                <w:rFonts w:ascii="Aptos" w:hAnsi="Aptos" w:cstheme="minorHAnsi"/>
                <w:b/>
                <w:bCs/>
                <w:i/>
                <w:iCs/>
                <w:color w:val="4472C4" w:themeColor="accent1"/>
                <w:sz w:val="22"/>
                <w:szCs w:val="22"/>
                <w:lang w:eastAsia="en-US"/>
              </w:rPr>
              <w:t xml:space="preserve">, </w:t>
            </w:r>
            <w:r w:rsidRPr="00122537">
              <w:rPr>
                <w:rFonts w:ascii="Aptos" w:hAnsi="Aptos" w:cstheme="minorHAnsi"/>
                <w:b/>
                <w:bCs/>
                <w:i/>
                <w:iCs/>
                <w:color w:val="4472C4" w:themeColor="accent1"/>
                <w:sz w:val="22"/>
                <w:szCs w:val="22"/>
                <w:u w:val="single"/>
                <w:lang w:eastAsia="en-US"/>
              </w:rPr>
              <w:t>nel caso in cui la stazione appaltante intenda vietare il subappalto a cascata</w:t>
            </w:r>
            <w:r w:rsidRPr="00122537">
              <w:rPr>
                <w:rFonts w:ascii="Aptos" w:hAnsi="Aptos" w:cstheme="minorHAnsi"/>
                <w:b/>
                <w:bCs/>
                <w:i/>
                <w:iCs/>
                <w:color w:val="4472C4" w:themeColor="accent1"/>
                <w:sz w:val="22"/>
                <w:szCs w:val="22"/>
                <w:lang w:eastAsia="en-US"/>
              </w:rPr>
              <w:t xml:space="preserve"> in determinate prestazioni, in ragione delle specifiche caratteristiche dell’appalto, dell’esigenza di rafforzare i controllo dei luoghi di lavoro, di garantire una più intensa tutela delle condizioni di lavoro e della salute e sicurezza sul lavoro ovvero di prevenire il rischio di infiltrazioni mafiose] </w:t>
            </w:r>
          </w:p>
          <w:p w14:paraId="7AA86A6F" w14:textId="77777777" w:rsidR="00BE3380" w:rsidRPr="00122537" w:rsidRDefault="00BE3380" w:rsidP="00C514AB">
            <w:pPr>
              <w:pStyle w:val="Default"/>
              <w:widowControl w:val="0"/>
              <w:ind w:right="76"/>
              <w:rPr>
                <w:rFonts w:ascii="Aptos" w:hAnsi="Aptos" w:cstheme="minorHAnsi"/>
                <w:b/>
                <w:bCs/>
                <w:i/>
                <w:iCs/>
                <w:color w:val="4472C4" w:themeColor="accent1"/>
                <w:sz w:val="22"/>
                <w:szCs w:val="22"/>
                <w:lang w:eastAsia="en-US"/>
              </w:rPr>
            </w:pPr>
          </w:p>
          <w:p w14:paraId="14A4E9D8" w14:textId="3EAF4900" w:rsidR="00BE3380" w:rsidRPr="00122537" w:rsidRDefault="00AA1FA1" w:rsidP="00C514AB">
            <w:pPr>
              <w:pStyle w:val="Pidipagina"/>
              <w:widowControl w:val="0"/>
              <w:ind w:right="181"/>
              <w:rPr>
                <w:rFonts w:ascii="Aptos" w:hAnsi="Aptos" w:cstheme="minorHAnsi"/>
                <w:bCs/>
                <w:iCs/>
                <w:sz w:val="22"/>
                <w:szCs w:val="22"/>
                <w:lang w:val="it-IT"/>
              </w:rPr>
            </w:pPr>
            <w:r w:rsidRPr="00122537">
              <w:rPr>
                <w:rFonts w:ascii="Aptos" w:hAnsi="Aptos" w:cstheme="minorHAnsi"/>
                <w:color w:val="FF0000"/>
                <w:sz w:val="22"/>
                <w:szCs w:val="22"/>
                <w:lang w:val="it-IT"/>
              </w:rPr>
              <w:t xml:space="preserve">L’affidatario deve eseguire direttamente le seguenti prestazioni: </w:t>
            </w:r>
            <w:r w:rsidRPr="00122537">
              <w:rPr>
                <w:rFonts w:ascii="Aptos" w:hAnsi="Aptos" w:cstheme="minorHAnsi"/>
                <w:color w:val="FF0000"/>
                <w:sz w:val="22"/>
                <w:szCs w:val="22"/>
                <w:lang w:val="de-DE"/>
              </w:rPr>
              <w:fldChar w:fldCharType="begin">
                <w:ffData>
                  <w:name w:val="Testo141"/>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b/>
                <w:bCs/>
                <w:i/>
                <w:iCs/>
                <w:color w:val="4472C4" w:themeColor="accent1"/>
                <w:sz w:val="22"/>
                <w:szCs w:val="22"/>
                <w:lang w:val="it-IT"/>
              </w:rPr>
              <w:t xml:space="preserve"> [indicare quali].</w:t>
            </w:r>
            <w:r w:rsidRPr="00122537">
              <w:rPr>
                <w:rFonts w:ascii="Aptos" w:hAnsi="Aptos" w:cstheme="minorHAnsi"/>
                <w:color w:val="4472C4" w:themeColor="accent1"/>
                <w:sz w:val="22"/>
                <w:szCs w:val="22"/>
                <w:lang w:val="it-IT"/>
              </w:rPr>
              <w:t xml:space="preserve"> </w:t>
            </w:r>
            <w:r w:rsidRPr="00122537">
              <w:rPr>
                <w:rFonts w:ascii="Aptos" w:hAnsi="Aptos" w:cstheme="minorHAnsi"/>
                <w:color w:val="FF0000"/>
                <w:sz w:val="22"/>
                <w:szCs w:val="22"/>
              </w:rPr>
              <w:t xml:space="preserve">Ciò in ragione dell’esigenza di garantire </w:t>
            </w:r>
            <w:r w:rsidRPr="00122537">
              <w:rPr>
                <w:rFonts w:ascii="Aptos" w:hAnsi="Aptos" w:cstheme="minorHAnsi"/>
                <w:sz w:val="22"/>
                <w:szCs w:val="22"/>
              </w:rPr>
              <w:fldChar w:fldCharType="begin">
                <w:ffData>
                  <w:name w:val="Testo141"/>
                  <w:enabled/>
                  <w:calcOnExit w:val="0"/>
                  <w:textInput/>
                </w:ffData>
              </w:fldChar>
            </w:r>
            <w:r w:rsidRPr="00122537">
              <w:rPr>
                <w:rFonts w:ascii="Aptos" w:hAnsi="Aptos" w:cstheme="minorHAnsi"/>
                <w:color w:val="FF0000"/>
                <w:sz w:val="22"/>
                <w:szCs w:val="22"/>
              </w:rPr>
              <w:instrText xml:space="preserve"> FORMTEXT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sz w:val="22"/>
                <w:szCs w:val="22"/>
              </w:rPr>
              <w:fldChar w:fldCharType="end"/>
            </w:r>
            <w:r w:rsidRPr="00122537">
              <w:rPr>
                <w:rFonts w:ascii="Aptos" w:hAnsi="Aptos" w:cstheme="minorHAnsi"/>
                <w:b/>
                <w:bCs/>
                <w:i/>
                <w:iCs/>
                <w:color w:val="FF0000"/>
                <w:sz w:val="22"/>
                <w:szCs w:val="22"/>
              </w:rPr>
              <w:t xml:space="preserve"> </w:t>
            </w:r>
            <w:r w:rsidRPr="00122537">
              <w:rPr>
                <w:rFonts w:ascii="Aptos" w:hAnsi="Aptos" w:cstheme="minorHAnsi"/>
                <w:b/>
                <w:bCs/>
                <w:i/>
                <w:iCs/>
                <w:color w:val="4472C4" w:themeColor="accent1"/>
                <w:sz w:val="22"/>
                <w:szCs w:val="22"/>
              </w:rPr>
              <w:t>[indicare le motivazioni].</w:t>
            </w:r>
          </w:p>
        </w:tc>
      </w:tr>
      <w:tr w:rsidR="00506926" w:rsidRPr="00122537" w14:paraId="78097BC5" w14:textId="77777777" w:rsidTr="005A2FAB">
        <w:trPr>
          <w:gridAfter w:val="1"/>
          <w:wAfter w:w="8" w:type="dxa"/>
        </w:trPr>
        <w:tc>
          <w:tcPr>
            <w:tcW w:w="4392" w:type="dxa"/>
            <w:gridSpan w:val="2"/>
          </w:tcPr>
          <w:p w14:paraId="01A7FF05" w14:textId="77777777" w:rsidR="00506926" w:rsidRPr="00122537" w:rsidRDefault="00506926" w:rsidP="00C514AB">
            <w:pPr>
              <w:pStyle w:val="Default"/>
              <w:widowControl w:val="0"/>
              <w:ind w:right="76"/>
              <w:rPr>
                <w:rFonts w:ascii="Aptos" w:hAnsi="Aptos" w:cstheme="minorHAnsi"/>
                <w:b/>
                <w:bCs/>
                <w:i/>
                <w:iCs/>
                <w:color w:val="4472C4" w:themeColor="accent1"/>
                <w:sz w:val="22"/>
                <w:szCs w:val="22"/>
                <w:lang w:eastAsia="en-US"/>
              </w:rPr>
            </w:pPr>
          </w:p>
        </w:tc>
        <w:tc>
          <w:tcPr>
            <w:tcW w:w="1278" w:type="dxa"/>
          </w:tcPr>
          <w:p w14:paraId="24EF0FC6" w14:textId="77777777" w:rsidR="00506926" w:rsidRPr="00122537" w:rsidRDefault="00506926" w:rsidP="00C514AB">
            <w:pPr>
              <w:widowControl w:val="0"/>
              <w:rPr>
                <w:rFonts w:ascii="Aptos" w:hAnsi="Aptos" w:cstheme="minorHAnsi"/>
                <w:sz w:val="22"/>
                <w:szCs w:val="22"/>
                <w:lang w:val="it-IT"/>
              </w:rPr>
            </w:pPr>
          </w:p>
        </w:tc>
        <w:tc>
          <w:tcPr>
            <w:tcW w:w="4252" w:type="dxa"/>
          </w:tcPr>
          <w:p w14:paraId="023CF82D" w14:textId="77777777" w:rsidR="00506926" w:rsidRPr="00122537" w:rsidRDefault="00506926" w:rsidP="00C514AB">
            <w:pPr>
              <w:pStyle w:val="Default"/>
              <w:widowControl w:val="0"/>
              <w:ind w:right="76"/>
              <w:rPr>
                <w:rFonts w:ascii="Aptos" w:hAnsi="Aptos" w:cstheme="minorHAnsi"/>
                <w:b/>
                <w:bCs/>
                <w:i/>
                <w:iCs/>
                <w:color w:val="4472C4" w:themeColor="accent1"/>
                <w:sz w:val="22"/>
                <w:szCs w:val="22"/>
                <w:lang w:eastAsia="en-US"/>
              </w:rPr>
            </w:pPr>
          </w:p>
        </w:tc>
      </w:tr>
      <w:tr w:rsidR="00ED38FC" w:rsidRPr="00796200" w14:paraId="07C82B01" w14:textId="77777777" w:rsidTr="005A2FAB">
        <w:trPr>
          <w:gridAfter w:val="1"/>
          <w:wAfter w:w="8" w:type="dxa"/>
        </w:trPr>
        <w:tc>
          <w:tcPr>
            <w:tcW w:w="4392" w:type="dxa"/>
            <w:gridSpan w:val="2"/>
          </w:tcPr>
          <w:p w14:paraId="69FB18BA" w14:textId="77777777" w:rsidR="00E47E21" w:rsidRPr="00122537" w:rsidRDefault="00E47E21" w:rsidP="00C514AB">
            <w:pPr>
              <w:pStyle w:val="Default"/>
              <w:widowControl w:val="0"/>
              <w:ind w:right="76"/>
              <w:rPr>
                <w:rFonts w:ascii="Aptos" w:hAnsi="Aptos" w:cstheme="minorHAnsi"/>
                <w:b/>
                <w:bCs/>
                <w:i/>
                <w:iCs/>
                <w:color w:val="4472C4" w:themeColor="accent1"/>
                <w:sz w:val="22"/>
                <w:szCs w:val="22"/>
                <w:lang w:val="de-DE" w:eastAsia="en-US"/>
              </w:rPr>
            </w:pPr>
            <w:r w:rsidRPr="00122537">
              <w:rPr>
                <w:rFonts w:ascii="Aptos" w:hAnsi="Aptos" w:cstheme="minorHAnsi"/>
                <w:b/>
                <w:i/>
                <w:color w:val="FF0000"/>
                <w:sz w:val="22"/>
                <w:szCs w:val="22"/>
                <w:u w:val="single"/>
                <w:lang w:val="de-DE"/>
              </w:rPr>
              <w:t xml:space="preserve">Nachfolgender Stufenunterauftrag  </w:t>
            </w:r>
            <w:r w:rsidRPr="00122537">
              <w:rPr>
                <w:rFonts w:ascii="Aptos" w:eastAsia="Calibri" w:hAnsi="Aptos" w:cstheme="minorHAnsi"/>
                <w:b/>
                <w:i/>
                <w:color w:val="0070C0"/>
                <w:sz w:val="22"/>
                <w:szCs w:val="22"/>
                <w:u w:val="single"/>
                <w:lang w:val="de-DE"/>
                <w14:ligatures w14:val="standardContextual"/>
              </w:rPr>
              <w:t>(fakultativ)</w:t>
            </w:r>
          </w:p>
          <w:p w14:paraId="18C78BFA" w14:textId="77777777" w:rsidR="00E47E21" w:rsidRPr="00122537" w:rsidRDefault="00E47E21" w:rsidP="00C514AB">
            <w:pPr>
              <w:pStyle w:val="Default"/>
              <w:widowControl w:val="0"/>
              <w:ind w:right="76"/>
              <w:rPr>
                <w:rFonts w:ascii="Aptos" w:hAnsi="Aptos" w:cstheme="minorHAnsi"/>
                <w:b/>
                <w:bCs/>
                <w:i/>
                <w:iCs/>
                <w:color w:val="4472C4" w:themeColor="accent1"/>
                <w:sz w:val="22"/>
                <w:szCs w:val="22"/>
                <w:lang w:val="de-DE" w:eastAsia="en-US"/>
              </w:rPr>
            </w:pPr>
          </w:p>
          <w:p w14:paraId="52C51286" w14:textId="17FEA283" w:rsidR="00E47E21" w:rsidRPr="00122537" w:rsidRDefault="003A3163" w:rsidP="00C514AB">
            <w:pPr>
              <w:pStyle w:val="Default"/>
              <w:widowControl w:val="0"/>
              <w:ind w:right="74"/>
              <w:rPr>
                <w:rFonts w:ascii="Aptos" w:hAnsi="Aptos" w:cstheme="minorHAnsi"/>
                <w:b/>
                <w:bCs/>
                <w:i/>
                <w:iCs/>
                <w:color w:val="4472C4" w:themeColor="accent1"/>
                <w:sz w:val="22"/>
                <w:szCs w:val="22"/>
                <w:lang w:val="de-DE" w:eastAsia="en-US"/>
              </w:rPr>
            </w:pPr>
            <w:r w:rsidRPr="00122537">
              <w:rPr>
                <w:rFonts w:ascii="Aptos" w:hAnsi="Aptos" w:cstheme="minorHAnsi"/>
                <w:b/>
                <w:bCs/>
                <w:i/>
                <w:iCs/>
                <w:color w:val="4472C4" w:themeColor="accent1"/>
                <w:sz w:val="22"/>
                <w:szCs w:val="22"/>
                <w:lang w:val="de-DE" w:eastAsia="en-US"/>
              </w:rPr>
              <w:t>[</w:t>
            </w:r>
            <w:r w:rsidRPr="00122537">
              <w:rPr>
                <w:rFonts w:ascii="Aptos" w:hAnsi="Aptos" w:cstheme="minorHAnsi"/>
                <w:b/>
                <w:bCs/>
                <w:i/>
                <w:iCs/>
                <w:color w:val="4472C4" w:themeColor="accent1"/>
                <w:sz w:val="22"/>
                <w:szCs w:val="22"/>
                <w:u w:val="single"/>
                <w:lang w:val="de-DE" w:eastAsia="en-US"/>
              </w:rPr>
              <w:t>Fakultativ</w:t>
            </w:r>
            <w:r w:rsidRPr="00122537">
              <w:rPr>
                <w:rFonts w:ascii="Aptos" w:hAnsi="Aptos" w:cstheme="minorHAnsi"/>
                <w:b/>
                <w:bCs/>
                <w:i/>
                <w:iCs/>
                <w:color w:val="4472C4" w:themeColor="accent1"/>
                <w:sz w:val="22"/>
                <w:szCs w:val="22"/>
                <w:lang w:val="de-DE" w:eastAsia="en-US"/>
              </w:rPr>
              <w:t>, falls die Vergabestelle beabsichtigt, die Untervergabe in bestimmten Leistungen aufgrund der spezifischen Merkmale der Ausschreibung, der Notwendigkeit, die Kontrolle der Arbeitsplätze zu verstärken, um besseren Schutz der Arbeitsbedingungen, der Gesundheit und Sicherheit am Arbeitsplatz zu gewährleisten oder um das Risiko von mafiösen Infiltrationen zu verhindern, zu verbieten.</w:t>
            </w:r>
            <w:r w:rsidR="00E47E21" w:rsidRPr="00122537">
              <w:rPr>
                <w:rFonts w:ascii="Aptos" w:hAnsi="Aptos" w:cstheme="minorHAnsi"/>
                <w:b/>
                <w:bCs/>
                <w:i/>
                <w:iCs/>
                <w:color w:val="4472C4" w:themeColor="accent1"/>
                <w:sz w:val="22"/>
                <w:szCs w:val="22"/>
                <w:lang w:val="de-DE" w:eastAsia="en-US"/>
              </w:rPr>
              <w:t xml:space="preserve"> .</w:t>
            </w:r>
            <w:r w:rsidR="00E47E21" w:rsidRPr="00122537">
              <w:rPr>
                <w:rFonts w:ascii="Aptos" w:hAnsi="Aptos" w:cstheme="minorHAnsi"/>
                <w:b/>
                <w:i/>
                <w:iCs/>
                <w:color w:val="4472C4" w:themeColor="accent1"/>
                <w:sz w:val="22"/>
                <w:szCs w:val="22"/>
                <w:lang w:val="de-DE"/>
              </w:rPr>
              <w:t xml:space="preserve"> Die Begründung wird im Vergabevermerk angeführt</w:t>
            </w:r>
            <w:r w:rsidR="00E47E21" w:rsidRPr="00122537">
              <w:rPr>
                <w:rFonts w:ascii="Aptos" w:hAnsi="Aptos" w:cstheme="minorHAnsi"/>
                <w:b/>
                <w:bCs/>
                <w:i/>
                <w:iCs/>
                <w:color w:val="4472C4" w:themeColor="accent1"/>
                <w:sz w:val="22"/>
                <w:szCs w:val="22"/>
                <w:lang w:val="de-DE" w:eastAsia="en-US"/>
              </w:rPr>
              <w:t>]</w:t>
            </w:r>
          </w:p>
          <w:p w14:paraId="7CD21DA2" w14:textId="6D648062" w:rsidR="003A3163" w:rsidRPr="00122537" w:rsidRDefault="003A3163" w:rsidP="00C514AB">
            <w:pPr>
              <w:pStyle w:val="Default"/>
              <w:widowControl w:val="0"/>
              <w:ind w:right="76"/>
              <w:rPr>
                <w:rFonts w:ascii="Aptos" w:hAnsi="Aptos" w:cstheme="minorHAnsi"/>
                <w:b/>
                <w:bCs/>
                <w:i/>
                <w:iCs/>
                <w:color w:val="4472C4" w:themeColor="accent1"/>
                <w:sz w:val="22"/>
                <w:szCs w:val="22"/>
                <w:lang w:val="de-DE" w:eastAsia="en-US"/>
              </w:rPr>
            </w:pPr>
          </w:p>
          <w:p w14:paraId="23C7C664" w14:textId="77777777" w:rsidR="003A3163" w:rsidRPr="00122537" w:rsidRDefault="003A3163" w:rsidP="00C514AB">
            <w:pPr>
              <w:pStyle w:val="Default"/>
              <w:widowControl w:val="0"/>
              <w:ind w:right="76"/>
              <w:rPr>
                <w:rFonts w:ascii="Aptos" w:hAnsi="Aptos" w:cstheme="minorHAnsi"/>
                <w:b/>
                <w:bCs/>
                <w:i/>
                <w:iCs/>
                <w:color w:val="FF0000"/>
                <w:sz w:val="22"/>
                <w:szCs w:val="22"/>
                <w:lang w:val="de-DE" w:eastAsia="en-US"/>
              </w:rPr>
            </w:pPr>
            <w:r w:rsidRPr="00122537">
              <w:rPr>
                <w:rFonts w:ascii="Aptos" w:hAnsi="Aptos" w:cstheme="minorHAnsi"/>
                <w:color w:val="FF0000"/>
                <w:sz w:val="22"/>
                <w:szCs w:val="22"/>
                <w:lang w:val="de-DE" w:eastAsia="en-US"/>
              </w:rPr>
              <w:t xml:space="preserve">Die folgenden Leistungen können untervergeben werden, dürfen jedoch nicht Gegenstand weiterer Untervergaben sein: </w:t>
            </w:r>
            <w:r w:rsidRPr="00122537">
              <w:rPr>
                <w:rFonts w:ascii="Aptos" w:hAnsi="Aptos" w:cstheme="minorHAnsi"/>
                <w:sz w:val="22"/>
                <w:szCs w:val="22"/>
              </w:rPr>
              <w:fldChar w:fldCharType="begin">
                <w:ffData>
                  <w:name w:val="Testo141"/>
                  <w:enabled/>
                  <w:calcOnExit w:val="0"/>
                  <w:textInput/>
                </w:ffData>
              </w:fldChar>
            </w:r>
            <w:r w:rsidRPr="00122537">
              <w:rPr>
                <w:rFonts w:ascii="Aptos" w:hAnsi="Aptos" w:cstheme="minorHAnsi"/>
                <w:b/>
                <w:bCs/>
                <w:i/>
                <w:iCs/>
                <w:color w:val="FF0000"/>
                <w:sz w:val="22"/>
                <w:szCs w:val="22"/>
                <w:lang w:val="de-DE" w:eastAsia="en-US"/>
              </w:rPr>
              <w:instrText xml:space="preserve"> FORMTEXT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b/>
                <w:bCs/>
                <w:i/>
                <w:iCs/>
                <w:color w:val="FF0000"/>
                <w:sz w:val="22"/>
                <w:szCs w:val="22"/>
                <w:lang w:eastAsia="en-US"/>
              </w:rPr>
              <w:t> </w:t>
            </w:r>
            <w:r w:rsidRPr="00122537">
              <w:rPr>
                <w:rFonts w:ascii="Aptos" w:hAnsi="Aptos" w:cstheme="minorHAnsi"/>
                <w:b/>
                <w:bCs/>
                <w:i/>
                <w:iCs/>
                <w:color w:val="FF0000"/>
                <w:sz w:val="22"/>
                <w:szCs w:val="22"/>
                <w:lang w:eastAsia="en-US"/>
              </w:rPr>
              <w:t> </w:t>
            </w:r>
            <w:r w:rsidRPr="00122537">
              <w:rPr>
                <w:rFonts w:ascii="Aptos" w:hAnsi="Aptos" w:cstheme="minorHAnsi"/>
                <w:b/>
                <w:bCs/>
                <w:i/>
                <w:iCs/>
                <w:color w:val="FF0000"/>
                <w:sz w:val="22"/>
                <w:szCs w:val="22"/>
                <w:lang w:eastAsia="en-US"/>
              </w:rPr>
              <w:t> </w:t>
            </w:r>
            <w:r w:rsidRPr="00122537">
              <w:rPr>
                <w:rFonts w:ascii="Aptos" w:hAnsi="Aptos" w:cstheme="minorHAnsi"/>
                <w:b/>
                <w:bCs/>
                <w:i/>
                <w:iCs/>
                <w:color w:val="FF0000"/>
                <w:sz w:val="22"/>
                <w:szCs w:val="22"/>
                <w:lang w:eastAsia="en-US"/>
              </w:rPr>
              <w:t> </w:t>
            </w:r>
            <w:r w:rsidRPr="00122537">
              <w:rPr>
                <w:rFonts w:ascii="Aptos" w:hAnsi="Aptos" w:cstheme="minorHAnsi"/>
                <w:b/>
                <w:bCs/>
                <w:i/>
                <w:iCs/>
                <w:color w:val="FF0000"/>
                <w:sz w:val="22"/>
                <w:szCs w:val="22"/>
                <w:lang w:eastAsia="en-US"/>
              </w:rPr>
              <w:t> </w:t>
            </w:r>
            <w:r w:rsidRPr="00122537">
              <w:rPr>
                <w:rFonts w:ascii="Aptos" w:hAnsi="Aptos" w:cstheme="minorHAnsi"/>
                <w:sz w:val="22"/>
                <w:szCs w:val="22"/>
              </w:rPr>
              <w:fldChar w:fldCharType="end"/>
            </w:r>
          </w:p>
          <w:p w14:paraId="7277F09C" w14:textId="0B49A27D" w:rsidR="00ED38FC" w:rsidRPr="00122537" w:rsidRDefault="003A3163" w:rsidP="00C514AB">
            <w:pPr>
              <w:widowControl w:val="0"/>
              <w:rPr>
                <w:rFonts w:ascii="Aptos" w:hAnsi="Aptos" w:cstheme="minorHAnsi"/>
                <w:bCs/>
                <w:iCs/>
                <w:sz w:val="22"/>
                <w:szCs w:val="22"/>
                <w:lang w:val="de-DE"/>
              </w:rPr>
            </w:pPr>
            <w:r w:rsidRPr="00122537">
              <w:rPr>
                <w:rFonts w:ascii="Aptos" w:hAnsi="Aptos" w:cstheme="minorHAnsi"/>
                <w:b/>
                <w:bCs/>
                <w:i/>
                <w:iCs/>
                <w:color w:val="4472C4" w:themeColor="accent1"/>
                <w:sz w:val="22"/>
                <w:szCs w:val="22"/>
                <w:lang w:val="de-DE"/>
              </w:rPr>
              <w:t xml:space="preserve">[Leistungen angeben]. </w:t>
            </w:r>
            <w:r w:rsidRPr="00122537">
              <w:rPr>
                <w:rFonts w:ascii="Aptos" w:hAnsi="Aptos" w:cstheme="minorHAnsi"/>
                <w:color w:val="FF0000"/>
                <w:sz w:val="22"/>
                <w:szCs w:val="22"/>
                <w:lang w:val="de-DE"/>
              </w:rPr>
              <w:t>Dies geschieht, um sicherzustellen, dass</w:t>
            </w:r>
            <w:r w:rsidR="009B1B74" w:rsidRPr="00122537">
              <w:rPr>
                <w:rFonts w:ascii="Aptos" w:hAnsi="Aptos" w:cstheme="minorHAnsi"/>
                <w:color w:val="FF0000"/>
                <w:sz w:val="22"/>
                <w:szCs w:val="22"/>
                <w:lang w:val="de-DE"/>
              </w:rPr>
              <w:t xml:space="preserve"> </w:t>
            </w:r>
            <w:r w:rsidR="009B1B74" w:rsidRPr="00122537">
              <w:rPr>
                <w:rFonts w:ascii="Aptos" w:hAnsi="Aptos" w:cstheme="minorHAnsi"/>
                <w:sz w:val="22"/>
                <w:szCs w:val="22"/>
              </w:rPr>
              <w:fldChar w:fldCharType="begin">
                <w:ffData>
                  <w:name w:val="Testo141"/>
                  <w:enabled/>
                  <w:calcOnExit w:val="0"/>
                  <w:textInput/>
                </w:ffData>
              </w:fldChar>
            </w:r>
            <w:r w:rsidR="009B1B74" w:rsidRPr="00122537">
              <w:rPr>
                <w:rFonts w:ascii="Aptos" w:hAnsi="Aptos" w:cstheme="minorHAnsi"/>
                <w:color w:val="FF0000"/>
                <w:sz w:val="22"/>
                <w:szCs w:val="22"/>
                <w:lang w:val="de-DE"/>
              </w:rPr>
              <w:instrText xml:space="preserve"> FORMTEXT </w:instrText>
            </w:r>
            <w:r w:rsidR="009B1B74" w:rsidRPr="00122537">
              <w:rPr>
                <w:rFonts w:ascii="Aptos" w:hAnsi="Aptos" w:cstheme="minorHAnsi"/>
                <w:sz w:val="22"/>
                <w:szCs w:val="22"/>
              </w:rPr>
            </w:r>
            <w:r w:rsidR="009B1B74" w:rsidRPr="00122537">
              <w:rPr>
                <w:rFonts w:ascii="Aptos" w:hAnsi="Aptos" w:cstheme="minorHAnsi"/>
                <w:sz w:val="22"/>
                <w:szCs w:val="22"/>
              </w:rPr>
              <w:fldChar w:fldCharType="separate"/>
            </w:r>
            <w:r w:rsidR="009B1B74" w:rsidRPr="00122537">
              <w:rPr>
                <w:rFonts w:ascii="Aptos" w:hAnsi="Aptos" w:cstheme="minorHAnsi"/>
                <w:color w:val="FF0000"/>
                <w:sz w:val="22"/>
                <w:szCs w:val="22"/>
                <w:lang w:val="it-IT"/>
              </w:rPr>
              <w:t> </w:t>
            </w:r>
            <w:r w:rsidR="009B1B74" w:rsidRPr="00122537">
              <w:rPr>
                <w:rFonts w:ascii="Aptos" w:hAnsi="Aptos" w:cstheme="minorHAnsi"/>
                <w:color w:val="FF0000"/>
                <w:sz w:val="22"/>
                <w:szCs w:val="22"/>
                <w:lang w:val="it-IT"/>
              </w:rPr>
              <w:t> </w:t>
            </w:r>
            <w:r w:rsidR="009B1B74" w:rsidRPr="00122537">
              <w:rPr>
                <w:rFonts w:ascii="Aptos" w:hAnsi="Aptos" w:cstheme="minorHAnsi"/>
                <w:color w:val="FF0000"/>
                <w:sz w:val="22"/>
                <w:szCs w:val="22"/>
                <w:lang w:val="it-IT"/>
              </w:rPr>
              <w:t> </w:t>
            </w:r>
            <w:r w:rsidR="009B1B74" w:rsidRPr="00122537">
              <w:rPr>
                <w:rFonts w:ascii="Aptos" w:hAnsi="Aptos" w:cstheme="minorHAnsi"/>
                <w:color w:val="FF0000"/>
                <w:sz w:val="22"/>
                <w:szCs w:val="22"/>
                <w:lang w:val="it-IT"/>
              </w:rPr>
              <w:t> </w:t>
            </w:r>
            <w:r w:rsidR="009B1B74" w:rsidRPr="00122537">
              <w:rPr>
                <w:rFonts w:ascii="Aptos" w:hAnsi="Aptos" w:cstheme="minorHAnsi"/>
                <w:color w:val="FF0000"/>
                <w:sz w:val="22"/>
                <w:szCs w:val="22"/>
                <w:lang w:val="it-IT"/>
              </w:rPr>
              <w:t> </w:t>
            </w:r>
            <w:r w:rsidR="009B1B74" w:rsidRPr="00122537">
              <w:rPr>
                <w:rFonts w:ascii="Aptos" w:hAnsi="Aptos" w:cstheme="minorHAnsi"/>
                <w:sz w:val="22"/>
                <w:szCs w:val="22"/>
              </w:rPr>
              <w:fldChar w:fldCharType="end"/>
            </w:r>
            <w:r w:rsidR="009B1B74"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lang w:val="de-DE"/>
              </w:rPr>
              <w:t>[</w:t>
            </w:r>
            <w:r w:rsidRPr="00122537">
              <w:rPr>
                <w:rFonts w:ascii="Aptos" w:hAnsi="Aptos" w:cstheme="minorHAnsi"/>
                <w:b/>
                <w:bCs/>
                <w:i/>
                <w:iCs/>
                <w:color w:val="4472C4" w:themeColor="accent1"/>
                <w:sz w:val="22"/>
                <w:szCs w:val="22"/>
                <w:lang w:val="de-DE"/>
              </w:rPr>
              <w:t>Gründe angeben].</w:t>
            </w:r>
          </w:p>
        </w:tc>
        <w:tc>
          <w:tcPr>
            <w:tcW w:w="1278" w:type="dxa"/>
          </w:tcPr>
          <w:p w14:paraId="7E568196" w14:textId="77777777" w:rsidR="00ED38FC" w:rsidRPr="00122537" w:rsidRDefault="00ED38FC" w:rsidP="00C514AB">
            <w:pPr>
              <w:widowControl w:val="0"/>
              <w:rPr>
                <w:rFonts w:ascii="Aptos" w:hAnsi="Aptos" w:cstheme="minorHAnsi"/>
                <w:sz w:val="22"/>
                <w:szCs w:val="22"/>
                <w:lang w:val="de-DE"/>
              </w:rPr>
            </w:pPr>
          </w:p>
        </w:tc>
        <w:tc>
          <w:tcPr>
            <w:tcW w:w="4252" w:type="dxa"/>
          </w:tcPr>
          <w:p w14:paraId="6FE2BF33" w14:textId="77777777" w:rsidR="00E47E21" w:rsidRPr="00122537" w:rsidRDefault="00E47E21" w:rsidP="00C514AB">
            <w:pPr>
              <w:autoSpaceDE w:val="0"/>
              <w:autoSpaceDN w:val="0"/>
              <w:adjustRightInd w:val="0"/>
              <w:ind w:right="76"/>
              <w:rPr>
                <w:rFonts w:ascii="Aptos" w:hAnsi="Aptos" w:cstheme="minorHAnsi"/>
                <w:b/>
                <w:i/>
                <w:color w:val="FF0000"/>
                <w:sz w:val="22"/>
                <w:szCs w:val="22"/>
                <w:u w:val="single"/>
                <w:lang w:val="it-IT" w:eastAsia="it-IT"/>
              </w:rPr>
            </w:pPr>
            <w:r w:rsidRPr="00122537">
              <w:rPr>
                <w:rFonts w:ascii="Aptos" w:hAnsi="Aptos" w:cstheme="minorHAnsi"/>
                <w:b/>
                <w:i/>
                <w:color w:val="FF0000"/>
                <w:sz w:val="22"/>
                <w:szCs w:val="22"/>
                <w:u w:val="single"/>
                <w:lang w:val="it-IT" w:eastAsia="it-IT"/>
              </w:rPr>
              <w:t xml:space="preserve">(Subappalto a cascata di secondo livello) </w:t>
            </w:r>
            <w:r w:rsidRPr="00122537">
              <w:rPr>
                <w:rFonts w:ascii="Aptos" w:eastAsia="Calibri" w:hAnsi="Aptos" w:cstheme="minorHAnsi"/>
                <w:b/>
                <w:i/>
                <w:color w:val="4472C4"/>
                <w:sz w:val="22"/>
                <w:szCs w:val="22"/>
                <w:u w:val="single"/>
                <w:lang w:val="it-IT" w:eastAsia="it-IT"/>
                <w14:ligatures w14:val="standardContextual"/>
              </w:rPr>
              <w:t>(facoltativo)</w:t>
            </w:r>
          </w:p>
          <w:p w14:paraId="7A8B39CF" w14:textId="77777777" w:rsidR="00E47E21" w:rsidRPr="00122537" w:rsidRDefault="00127BF9" w:rsidP="00C514AB">
            <w:pPr>
              <w:pStyle w:val="Default"/>
              <w:widowControl w:val="0"/>
              <w:ind w:right="74"/>
              <w:rPr>
                <w:rFonts w:ascii="Aptos" w:hAnsi="Aptos" w:cstheme="minorHAnsi"/>
                <w:b/>
                <w:bCs/>
                <w:i/>
                <w:iCs/>
                <w:color w:val="4472C4" w:themeColor="accent1"/>
                <w:sz w:val="22"/>
                <w:szCs w:val="22"/>
                <w:lang w:eastAsia="en-US"/>
              </w:rPr>
            </w:pPr>
            <w:r w:rsidRPr="00122537">
              <w:rPr>
                <w:rFonts w:ascii="Aptos" w:hAnsi="Aptos" w:cstheme="minorHAnsi"/>
                <w:b/>
                <w:bCs/>
                <w:i/>
                <w:iCs/>
                <w:color w:val="4472C4" w:themeColor="accent1"/>
                <w:sz w:val="22"/>
                <w:szCs w:val="22"/>
                <w:lang w:eastAsia="en-US"/>
              </w:rPr>
              <w:t>[</w:t>
            </w:r>
            <w:r w:rsidR="003A3163" w:rsidRPr="00122537">
              <w:rPr>
                <w:rFonts w:ascii="Aptos" w:hAnsi="Aptos" w:cstheme="minorHAnsi"/>
                <w:b/>
                <w:bCs/>
                <w:i/>
                <w:iCs/>
                <w:color w:val="4472C4" w:themeColor="accent1"/>
                <w:sz w:val="22"/>
                <w:szCs w:val="22"/>
                <w:u w:val="single"/>
                <w:lang w:eastAsia="en-US"/>
              </w:rPr>
              <w:t>Facoltativo</w:t>
            </w:r>
            <w:r w:rsidR="003A3163" w:rsidRPr="00122537">
              <w:rPr>
                <w:rFonts w:ascii="Aptos" w:hAnsi="Aptos" w:cstheme="minorHAnsi"/>
                <w:b/>
                <w:bCs/>
                <w:i/>
                <w:iCs/>
                <w:color w:val="4472C4" w:themeColor="accent1"/>
                <w:sz w:val="22"/>
                <w:szCs w:val="22"/>
                <w:lang w:eastAsia="en-US"/>
              </w:rPr>
              <w:t>, nel caso in cui la stazione appaltante intenda vietare il subappalto a cascata in determinate prestazioni, in ragione delle specifiche caratteristiche dell’appalto, dell’esigenza di rafforzare i controllo dei luoghi di lavoro, di garantire una più intensa tutela delle condizioni di lavoro e della salute e sicurezza sul lavoro ovvero di prevenire il rischio di infiltrazioni mafiose</w:t>
            </w:r>
            <w:r w:rsidR="00E47E21" w:rsidRPr="00122537">
              <w:rPr>
                <w:rFonts w:ascii="Aptos" w:hAnsi="Aptos" w:cstheme="minorHAnsi"/>
                <w:b/>
                <w:bCs/>
                <w:i/>
                <w:iCs/>
                <w:color w:val="4472C4" w:themeColor="accent1"/>
                <w:sz w:val="22"/>
                <w:szCs w:val="22"/>
                <w:lang w:eastAsia="en-US"/>
              </w:rPr>
              <w:t xml:space="preserve">. </w:t>
            </w:r>
            <w:r w:rsidR="00E47E21" w:rsidRPr="00122537">
              <w:rPr>
                <w:rFonts w:ascii="Aptos" w:hAnsi="Aptos" w:cstheme="minorHAnsi"/>
                <w:b/>
                <w:bCs/>
                <w:i/>
                <w:iCs/>
                <w:color w:val="4472C4" w:themeColor="accent1"/>
                <w:sz w:val="22"/>
                <w:szCs w:val="22"/>
                <w:u w:val="single"/>
              </w:rPr>
              <w:t>Inserire motivazione nella relazione unica</w:t>
            </w:r>
            <w:r w:rsidR="00E47E21" w:rsidRPr="00122537">
              <w:rPr>
                <w:rFonts w:ascii="Aptos" w:hAnsi="Aptos" w:cstheme="minorHAnsi"/>
                <w:b/>
                <w:bCs/>
                <w:i/>
                <w:iCs/>
                <w:color w:val="4472C4" w:themeColor="accent1"/>
                <w:sz w:val="22"/>
                <w:szCs w:val="22"/>
                <w:lang w:eastAsia="en-US"/>
              </w:rPr>
              <w:t xml:space="preserve">] </w:t>
            </w:r>
          </w:p>
          <w:p w14:paraId="2421CBC8" w14:textId="59157ECE" w:rsidR="009B1B74" w:rsidRPr="00122537" w:rsidRDefault="009B1B74" w:rsidP="00C514AB">
            <w:pPr>
              <w:pStyle w:val="Default"/>
              <w:widowControl w:val="0"/>
              <w:ind w:right="76"/>
              <w:rPr>
                <w:rFonts w:ascii="Aptos" w:hAnsi="Aptos" w:cstheme="minorHAnsi"/>
                <w:b/>
                <w:bCs/>
                <w:i/>
                <w:iCs/>
                <w:color w:val="4472C4" w:themeColor="accent1"/>
                <w:sz w:val="22"/>
                <w:szCs w:val="22"/>
                <w:lang w:eastAsia="en-US"/>
              </w:rPr>
            </w:pPr>
          </w:p>
          <w:p w14:paraId="22EBD5C3" w14:textId="686A33B0" w:rsidR="003A3163" w:rsidRPr="00122537" w:rsidRDefault="00D246E6" w:rsidP="00C514AB">
            <w:pPr>
              <w:pStyle w:val="Default"/>
              <w:widowControl w:val="0"/>
              <w:ind w:right="76"/>
              <w:rPr>
                <w:rFonts w:ascii="Aptos" w:hAnsi="Aptos" w:cstheme="minorHAnsi"/>
                <w:color w:val="auto"/>
                <w:sz w:val="22"/>
                <w:szCs w:val="22"/>
                <w:lang w:eastAsia="en-US"/>
              </w:rPr>
            </w:pPr>
            <w:r w:rsidRPr="00122537">
              <w:rPr>
                <w:rFonts w:ascii="Aptos" w:hAnsi="Aptos" w:cstheme="minorHAnsi"/>
                <w:color w:val="FF0000"/>
                <w:sz w:val="22"/>
                <w:szCs w:val="22"/>
                <w:lang w:eastAsia="en-US"/>
              </w:rPr>
              <w:t>Le seguenti prestazioni possono essere subappaltate, ma non possono a loro volta essere oggetto di ulteriore subappalto</w:t>
            </w:r>
            <w:r w:rsidR="003A3163" w:rsidRPr="00122537">
              <w:rPr>
                <w:rFonts w:ascii="Aptos" w:hAnsi="Aptos" w:cstheme="minorHAnsi"/>
                <w:color w:val="FF0000"/>
                <w:sz w:val="22"/>
                <w:szCs w:val="22"/>
                <w:lang w:eastAsia="en-US"/>
              </w:rPr>
              <w:t xml:space="preserve">: </w:t>
            </w:r>
            <w:r w:rsidR="003A3163" w:rsidRPr="00122537">
              <w:rPr>
                <w:rFonts w:ascii="Aptos" w:hAnsi="Aptos" w:cstheme="minorHAnsi"/>
                <w:sz w:val="22"/>
                <w:szCs w:val="22"/>
              </w:rPr>
              <w:fldChar w:fldCharType="begin">
                <w:ffData>
                  <w:name w:val="Testo141"/>
                  <w:enabled/>
                  <w:calcOnExit w:val="0"/>
                  <w:textInput/>
                </w:ffData>
              </w:fldChar>
            </w:r>
            <w:r w:rsidR="003A3163" w:rsidRPr="00122537">
              <w:rPr>
                <w:rFonts w:ascii="Aptos" w:hAnsi="Aptos" w:cstheme="minorHAnsi"/>
                <w:color w:val="FF0000"/>
                <w:sz w:val="22"/>
                <w:szCs w:val="22"/>
              </w:rPr>
              <w:instrText xml:space="preserve"> FORMTEXT </w:instrText>
            </w:r>
            <w:r w:rsidR="003A3163" w:rsidRPr="00122537">
              <w:rPr>
                <w:rFonts w:ascii="Aptos" w:hAnsi="Aptos" w:cstheme="minorHAnsi"/>
                <w:sz w:val="22"/>
                <w:szCs w:val="22"/>
              </w:rPr>
            </w:r>
            <w:r w:rsidR="003A3163" w:rsidRPr="00122537">
              <w:rPr>
                <w:rFonts w:ascii="Aptos" w:hAnsi="Aptos" w:cstheme="minorHAnsi"/>
                <w:sz w:val="22"/>
                <w:szCs w:val="22"/>
              </w:rPr>
              <w:fldChar w:fldCharType="separate"/>
            </w:r>
            <w:r w:rsidR="003A3163" w:rsidRPr="00122537">
              <w:rPr>
                <w:rFonts w:ascii="Aptos" w:hAnsi="Aptos" w:cstheme="minorHAnsi"/>
                <w:color w:val="FF0000"/>
                <w:sz w:val="22"/>
                <w:szCs w:val="22"/>
              </w:rPr>
              <w:t> </w:t>
            </w:r>
            <w:r w:rsidR="003A3163" w:rsidRPr="00122537">
              <w:rPr>
                <w:rFonts w:ascii="Aptos" w:hAnsi="Aptos" w:cstheme="minorHAnsi"/>
                <w:color w:val="FF0000"/>
                <w:sz w:val="22"/>
                <w:szCs w:val="22"/>
              </w:rPr>
              <w:t> </w:t>
            </w:r>
            <w:r w:rsidR="003A3163" w:rsidRPr="00122537">
              <w:rPr>
                <w:rFonts w:ascii="Aptos" w:hAnsi="Aptos" w:cstheme="minorHAnsi"/>
                <w:color w:val="FF0000"/>
                <w:sz w:val="22"/>
                <w:szCs w:val="22"/>
              </w:rPr>
              <w:t> </w:t>
            </w:r>
            <w:r w:rsidR="003A3163" w:rsidRPr="00122537">
              <w:rPr>
                <w:rFonts w:ascii="Aptos" w:hAnsi="Aptos" w:cstheme="minorHAnsi"/>
                <w:color w:val="FF0000"/>
                <w:sz w:val="22"/>
                <w:szCs w:val="22"/>
              </w:rPr>
              <w:t> </w:t>
            </w:r>
            <w:r w:rsidR="003A3163" w:rsidRPr="00122537">
              <w:rPr>
                <w:rFonts w:ascii="Aptos" w:hAnsi="Aptos" w:cstheme="minorHAnsi"/>
                <w:color w:val="FF0000"/>
                <w:sz w:val="22"/>
                <w:szCs w:val="22"/>
              </w:rPr>
              <w:t> </w:t>
            </w:r>
            <w:r w:rsidR="003A3163" w:rsidRPr="00122537">
              <w:rPr>
                <w:rFonts w:ascii="Aptos" w:hAnsi="Aptos" w:cstheme="minorHAnsi"/>
                <w:sz w:val="22"/>
                <w:szCs w:val="22"/>
              </w:rPr>
              <w:fldChar w:fldCharType="end"/>
            </w:r>
          </w:p>
          <w:p w14:paraId="57B64D81" w14:textId="22EB3F99" w:rsidR="00ED38FC" w:rsidRPr="00122537" w:rsidRDefault="003A3163" w:rsidP="00C514AB">
            <w:pPr>
              <w:pStyle w:val="Pidipagina"/>
              <w:widowControl w:val="0"/>
              <w:ind w:right="181"/>
              <w:rPr>
                <w:rFonts w:ascii="Aptos" w:hAnsi="Aptos" w:cstheme="minorHAnsi"/>
                <w:bCs/>
                <w:iCs/>
                <w:sz w:val="22"/>
                <w:szCs w:val="22"/>
                <w:lang w:val="it-IT"/>
              </w:rPr>
            </w:pPr>
            <w:r w:rsidRPr="00122537">
              <w:rPr>
                <w:rFonts w:ascii="Aptos" w:hAnsi="Aptos" w:cstheme="minorHAnsi"/>
                <w:sz w:val="22"/>
                <w:szCs w:val="22"/>
                <w:lang w:val="it-IT"/>
              </w:rPr>
              <w:t>[</w:t>
            </w:r>
            <w:r w:rsidRPr="00122537">
              <w:rPr>
                <w:rFonts w:ascii="Aptos" w:hAnsi="Aptos" w:cstheme="minorHAnsi"/>
                <w:b/>
                <w:bCs/>
                <w:i/>
                <w:iCs/>
                <w:color w:val="4472C4" w:themeColor="accent1"/>
                <w:sz w:val="22"/>
                <w:szCs w:val="22"/>
                <w:lang w:val="it-IT"/>
              </w:rPr>
              <w:t>indicare le prestazioni].</w:t>
            </w:r>
            <w:r w:rsidRPr="00122537">
              <w:rPr>
                <w:rFonts w:ascii="Aptos" w:hAnsi="Aptos" w:cstheme="minorHAnsi"/>
                <w:color w:val="4472C4" w:themeColor="accent1"/>
                <w:sz w:val="22"/>
                <w:szCs w:val="22"/>
                <w:lang w:val="it-IT"/>
              </w:rPr>
              <w:t xml:space="preserve"> </w:t>
            </w:r>
            <w:r w:rsidRPr="00122537">
              <w:rPr>
                <w:rFonts w:ascii="Aptos" w:hAnsi="Aptos" w:cstheme="minorHAnsi"/>
                <w:color w:val="FF0000"/>
                <w:sz w:val="22"/>
                <w:szCs w:val="22"/>
                <w:lang w:val="it-IT"/>
              </w:rPr>
              <w:t xml:space="preserve">Ciò in ragione dell’esigenza di garantire </w:t>
            </w:r>
            <w:r w:rsidRPr="00122537">
              <w:rPr>
                <w:rFonts w:ascii="Aptos" w:hAnsi="Aptos" w:cstheme="minorHAnsi"/>
                <w:sz w:val="22"/>
                <w:szCs w:val="22"/>
              </w:rPr>
              <w:fldChar w:fldCharType="begin">
                <w:ffData>
                  <w:name w:val="Testo141"/>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sz w:val="22"/>
                <w:szCs w:val="22"/>
              </w:rPr>
              <w:fldChar w:fldCharType="end"/>
            </w:r>
            <w:r w:rsidRPr="00122537">
              <w:rPr>
                <w:rFonts w:ascii="Aptos" w:hAnsi="Aptos" w:cstheme="minorHAnsi"/>
                <w:color w:val="FF0000"/>
                <w:sz w:val="22"/>
                <w:szCs w:val="22"/>
                <w:lang w:val="it-IT"/>
              </w:rPr>
              <w:t xml:space="preserve"> </w:t>
            </w:r>
            <w:r w:rsidRPr="00122537">
              <w:rPr>
                <w:rFonts w:ascii="Aptos" w:hAnsi="Aptos" w:cstheme="minorHAnsi"/>
                <w:color w:val="4472C4" w:themeColor="accent1"/>
                <w:sz w:val="22"/>
                <w:szCs w:val="22"/>
                <w:lang w:val="it-IT"/>
              </w:rPr>
              <w:t>[</w:t>
            </w:r>
            <w:r w:rsidRPr="00122537">
              <w:rPr>
                <w:rFonts w:ascii="Aptos" w:hAnsi="Aptos" w:cstheme="minorHAnsi"/>
                <w:b/>
                <w:bCs/>
                <w:i/>
                <w:iCs/>
                <w:color w:val="4472C4" w:themeColor="accent1"/>
                <w:sz w:val="22"/>
                <w:szCs w:val="22"/>
                <w:lang w:val="it-IT"/>
              </w:rPr>
              <w:t>indicare le motivazioni]</w:t>
            </w:r>
            <w:r w:rsidR="009B1B74" w:rsidRPr="00122537">
              <w:rPr>
                <w:rFonts w:ascii="Aptos" w:hAnsi="Aptos" w:cstheme="minorHAnsi"/>
                <w:b/>
                <w:bCs/>
                <w:i/>
                <w:iCs/>
                <w:color w:val="4472C4" w:themeColor="accent1"/>
                <w:sz w:val="22"/>
                <w:szCs w:val="22"/>
                <w:lang w:val="it-IT"/>
              </w:rPr>
              <w:t>.</w:t>
            </w:r>
          </w:p>
        </w:tc>
      </w:tr>
      <w:tr w:rsidR="003A3163" w:rsidRPr="00796200" w14:paraId="24460760" w14:textId="77777777" w:rsidTr="005A2FAB">
        <w:trPr>
          <w:gridAfter w:val="1"/>
          <w:wAfter w:w="8" w:type="dxa"/>
        </w:trPr>
        <w:tc>
          <w:tcPr>
            <w:tcW w:w="4392" w:type="dxa"/>
            <w:gridSpan w:val="2"/>
          </w:tcPr>
          <w:p w14:paraId="521E5C68" w14:textId="77777777" w:rsidR="003A3163" w:rsidRPr="00122537" w:rsidRDefault="003A3163" w:rsidP="00C514AB">
            <w:pPr>
              <w:pStyle w:val="Default"/>
              <w:widowControl w:val="0"/>
              <w:ind w:right="76"/>
              <w:rPr>
                <w:rFonts w:ascii="Aptos" w:hAnsi="Aptos" w:cstheme="minorHAnsi"/>
                <w:b/>
                <w:bCs/>
                <w:i/>
                <w:iCs/>
                <w:color w:val="FF0000"/>
                <w:sz w:val="22"/>
                <w:szCs w:val="22"/>
                <w:lang w:eastAsia="en-US"/>
              </w:rPr>
            </w:pPr>
          </w:p>
        </w:tc>
        <w:tc>
          <w:tcPr>
            <w:tcW w:w="1278" w:type="dxa"/>
          </w:tcPr>
          <w:p w14:paraId="71CBEC67" w14:textId="77777777" w:rsidR="003A3163" w:rsidRPr="00122537" w:rsidRDefault="003A3163" w:rsidP="00C514AB">
            <w:pPr>
              <w:widowControl w:val="0"/>
              <w:rPr>
                <w:rFonts w:ascii="Aptos" w:hAnsi="Aptos" w:cstheme="minorHAnsi"/>
                <w:sz w:val="22"/>
                <w:szCs w:val="22"/>
                <w:lang w:val="it-IT"/>
              </w:rPr>
            </w:pPr>
          </w:p>
        </w:tc>
        <w:tc>
          <w:tcPr>
            <w:tcW w:w="4252" w:type="dxa"/>
          </w:tcPr>
          <w:p w14:paraId="37391777" w14:textId="77777777" w:rsidR="003A3163" w:rsidRPr="00122537" w:rsidRDefault="003A3163" w:rsidP="00C514AB">
            <w:pPr>
              <w:pStyle w:val="Default"/>
              <w:widowControl w:val="0"/>
              <w:ind w:right="76"/>
              <w:rPr>
                <w:rFonts w:ascii="Aptos" w:hAnsi="Aptos" w:cstheme="minorHAnsi"/>
                <w:sz w:val="22"/>
                <w:szCs w:val="22"/>
              </w:rPr>
            </w:pPr>
          </w:p>
        </w:tc>
      </w:tr>
      <w:tr w:rsidR="00E47E21" w:rsidRPr="00796200" w14:paraId="2FA1B670" w14:textId="77777777" w:rsidTr="005A2FAB">
        <w:trPr>
          <w:gridAfter w:val="1"/>
          <w:wAfter w:w="8" w:type="dxa"/>
        </w:trPr>
        <w:tc>
          <w:tcPr>
            <w:tcW w:w="4392" w:type="dxa"/>
            <w:gridSpan w:val="2"/>
          </w:tcPr>
          <w:p w14:paraId="37B5F108" w14:textId="77777777" w:rsidR="00E47E21" w:rsidRPr="00122537" w:rsidRDefault="00E47E21" w:rsidP="00C514AB">
            <w:pPr>
              <w:tabs>
                <w:tab w:val="left" w:pos="2945"/>
              </w:tabs>
              <w:spacing w:before="120" w:after="120"/>
              <w:rPr>
                <w:rFonts w:ascii="Aptos" w:hAnsi="Aptos" w:cstheme="minorHAnsi"/>
                <w:bCs/>
                <w:iCs/>
                <w:color w:val="FF0000"/>
                <w:sz w:val="22"/>
                <w:szCs w:val="22"/>
                <w:lang w:val="de-DE"/>
              </w:rPr>
            </w:pPr>
            <w:r w:rsidRPr="00122537">
              <w:rPr>
                <w:rFonts w:ascii="Aptos" w:hAnsi="Aptos" w:cstheme="minorHAnsi"/>
                <w:b/>
                <w:i/>
                <w:color w:val="FF0000"/>
                <w:sz w:val="22"/>
                <w:szCs w:val="22"/>
                <w:u w:val="single"/>
                <w:lang w:val="de-DE"/>
              </w:rPr>
              <w:t>(Nachfolgende Stufenunteraufträge ÜBER DIE ZWEITE EBENE HINAUS)</w:t>
            </w:r>
            <w:r w:rsidRPr="00122537">
              <w:rPr>
                <w:rFonts w:ascii="Aptos" w:hAnsi="Aptos" w:cstheme="minorHAnsi"/>
                <w:bCs/>
                <w:iCs/>
                <w:color w:val="FF0000"/>
                <w:sz w:val="22"/>
                <w:szCs w:val="22"/>
                <w:lang w:val="de-DE"/>
              </w:rPr>
              <w:t xml:space="preserve"> </w:t>
            </w:r>
            <w:r w:rsidRPr="00122537">
              <w:rPr>
                <w:rFonts w:ascii="Aptos" w:hAnsi="Aptos" w:cstheme="minorHAnsi"/>
                <w:b/>
                <w:i/>
                <w:iCs/>
                <w:color w:val="4472C4" w:themeColor="accent1"/>
                <w:sz w:val="22"/>
                <w:szCs w:val="22"/>
                <w:lang w:val="de-DE"/>
              </w:rPr>
              <w:t>(</w:t>
            </w:r>
            <w:r w:rsidRPr="00122537">
              <w:rPr>
                <w:rFonts w:ascii="Aptos" w:hAnsi="Aptos" w:cstheme="minorHAnsi"/>
                <w:b/>
                <w:i/>
                <w:iCs/>
                <w:color w:val="4472C4" w:themeColor="accent1"/>
                <w:sz w:val="22"/>
                <w:szCs w:val="22"/>
                <w:u w:val="single"/>
                <w:lang w:val="de-DE"/>
              </w:rPr>
              <w:t>wahlweise</w:t>
            </w:r>
            <w:r w:rsidRPr="00122537">
              <w:rPr>
                <w:rFonts w:ascii="Aptos" w:hAnsi="Aptos" w:cstheme="minorHAnsi"/>
                <w:b/>
                <w:i/>
                <w:iCs/>
                <w:color w:val="4472C4" w:themeColor="accent1"/>
                <w:sz w:val="22"/>
                <w:szCs w:val="22"/>
                <w:lang w:val="de-DE"/>
              </w:rPr>
              <w:t>)</w:t>
            </w:r>
          </w:p>
          <w:p w14:paraId="59ECA116" w14:textId="77777777" w:rsidR="00E47E21" w:rsidRPr="00122537" w:rsidRDefault="00E47E21" w:rsidP="00C514AB">
            <w:pPr>
              <w:tabs>
                <w:tab w:val="left" w:pos="2945"/>
              </w:tabs>
              <w:spacing w:before="120" w:after="120"/>
              <w:rPr>
                <w:rFonts w:ascii="Aptos" w:hAnsi="Aptos" w:cstheme="minorHAnsi"/>
                <w:b/>
                <w:i/>
                <w:color w:val="4472C4" w:themeColor="accent1"/>
                <w:sz w:val="22"/>
                <w:szCs w:val="22"/>
                <w:lang w:val="de-DE"/>
              </w:rPr>
            </w:pPr>
            <w:r w:rsidRPr="00122537">
              <w:rPr>
                <w:rFonts w:ascii="Aptos" w:hAnsi="Aptos" w:cstheme="minorHAnsi"/>
                <w:b/>
                <w:i/>
                <w:color w:val="4472C4" w:themeColor="accent1"/>
                <w:sz w:val="22"/>
                <w:szCs w:val="22"/>
                <w:lang w:val="de-DE"/>
              </w:rPr>
              <w:t xml:space="preserve">(Die Arbeiten einfügen, die </w:t>
            </w:r>
            <w:r w:rsidRPr="00122537">
              <w:rPr>
                <w:rFonts w:ascii="Aptos" w:hAnsi="Aptos" w:cstheme="minorHAnsi"/>
                <w:b/>
                <w:i/>
                <w:color w:val="4472C4" w:themeColor="accent1"/>
                <w:sz w:val="22"/>
                <w:szCs w:val="22"/>
                <w:u w:val="single"/>
                <w:lang w:val="de-DE"/>
              </w:rPr>
              <w:t xml:space="preserve">nicht Gegenstand weiterer Unteraufträge </w:t>
            </w:r>
            <w:r w:rsidRPr="00122537">
              <w:rPr>
                <w:rFonts w:ascii="Aptos" w:hAnsi="Aptos" w:cstheme="minorHAnsi"/>
                <w:b/>
                <w:i/>
                <w:color w:val="0070C0"/>
                <w:sz w:val="22"/>
                <w:szCs w:val="22"/>
                <w:u w:val="single"/>
                <w:lang w:val="de-DE"/>
              </w:rPr>
              <w:t xml:space="preserve">über die zweite Ebene hinaus </w:t>
            </w:r>
            <w:r w:rsidRPr="00122537">
              <w:rPr>
                <w:rFonts w:ascii="Aptos" w:hAnsi="Aptos" w:cstheme="minorHAnsi"/>
                <w:b/>
                <w:i/>
                <w:color w:val="4472C4" w:themeColor="accent1"/>
                <w:sz w:val="22"/>
                <w:szCs w:val="22"/>
                <w:u w:val="single"/>
                <w:lang w:val="de-DE"/>
              </w:rPr>
              <w:t>sein können. Dies ist im Vergabevermerk zu begründen</w:t>
            </w:r>
            <w:r w:rsidRPr="00122537">
              <w:rPr>
                <w:rFonts w:ascii="Aptos" w:hAnsi="Aptos" w:cstheme="minorHAnsi"/>
                <w:b/>
                <w:i/>
                <w:color w:val="4472C4" w:themeColor="accent1"/>
                <w:sz w:val="22"/>
                <w:szCs w:val="22"/>
                <w:lang w:val="de-DE"/>
              </w:rPr>
              <w:t>)</w:t>
            </w:r>
          </w:p>
          <w:p w14:paraId="47E47938" w14:textId="77777777" w:rsidR="00E47E21" w:rsidRPr="00122537" w:rsidRDefault="00E47E21" w:rsidP="00C514AB">
            <w:pPr>
              <w:tabs>
                <w:tab w:val="left" w:pos="2945"/>
              </w:tabs>
              <w:spacing w:before="120" w:after="120"/>
              <w:rPr>
                <w:rFonts w:ascii="Aptos" w:hAnsi="Aptos" w:cstheme="minorHAnsi"/>
                <w:color w:val="FF0000"/>
                <w:sz w:val="22"/>
                <w:szCs w:val="22"/>
                <w:shd w:val="clear" w:color="auto" w:fill="FFFF00"/>
                <w:lang w:val="de-DE"/>
              </w:rPr>
            </w:pPr>
            <w:r w:rsidRPr="00122537">
              <w:rPr>
                <w:rFonts w:ascii="Aptos" w:hAnsi="Aptos" w:cstheme="minorHAnsi"/>
                <w:bCs/>
                <w:iCs/>
                <w:color w:val="FF0000"/>
                <w:sz w:val="22"/>
                <w:szCs w:val="22"/>
                <w:lang w:val="de-DE"/>
              </w:rPr>
              <w:lastRenderedPageBreak/>
              <w:t xml:space="preserve">Die folgenden Arbeiten dürfen gemäß Art. 119 Absatz 17 des GvD Nr. 36/2023 nicht Gegenstand von nachfolgenden Stufenunteraufträgen </w:t>
            </w:r>
            <w:r w:rsidRPr="00122537">
              <w:rPr>
                <w:rFonts w:ascii="Aptos" w:hAnsi="Aptos" w:cstheme="minorHAnsi"/>
                <w:b/>
                <w:i/>
                <w:color w:val="FF0000"/>
                <w:sz w:val="22"/>
                <w:szCs w:val="22"/>
                <w:u w:val="single"/>
                <w:lang w:val="de-DE"/>
              </w:rPr>
              <w:t>über die zweite Ebene hinaus</w:t>
            </w:r>
            <w:r w:rsidRPr="00122537">
              <w:rPr>
                <w:rFonts w:ascii="Aptos" w:hAnsi="Aptos" w:cstheme="minorHAnsi"/>
                <w:bCs/>
                <w:iCs/>
                <w:color w:val="FF0000"/>
                <w:sz w:val="22"/>
                <w:szCs w:val="22"/>
                <w:lang w:val="de-DE"/>
              </w:rPr>
              <w:t xml:space="preserve"> sein: </w:t>
            </w:r>
            <w:r w:rsidRPr="00122537">
              <w:rPr>
                <w:rFonts w:ascii="Aptos" w:hAnsi="Aptos" w:cstheme="minorHAnsi"/>
                <w:color w:val="FF0000"/>
                <w:sz w:val="22"/>
                <w:szCs w:val="22"/>
                <w:shd w:val="clear" w:color="auto" w:fill="FFFF00"/>
                <w:lang w:val="it-IT"/>
              </w:rPr>
              <w:fldChar w:fldCharType="begin">
                <w:ffData>
                  <w:name w:val=""/>
                  <w:enabled/>
                  <w:calcOnExit w:val="0"/>
                  <w:ddList/>
                </w:ffData>
              </w:fldChar>
            </w:r>
            <w:r w:rsidRPr="00122537">
              <w:rPr>
                <w:rFonts w:ascii="Aptos" w:hAnsi="Aptos" w:cstheme="minorHAnsi"/>
                <w:color w:val="FF0000"/>
                <w:sz w:val="22"/>
                <w:szCs w:val="22"/>
                <w:shd w:val="clear" w:color="auto" w:fill="FFFF00"/>
                <w:lang w:val="de-DE"/>
              </w:rPr>
              <w:instrText xml:space="preserve"> FORMDROPDOWN </w:instrText>
            </w:r>
            <w:r w:rsidRPr="00122537">
              <w:rPr>
                <w:rFonts w:ascii="Aptos" w:hAnsi="Aptos" w:cstheme="minorHAnsi"/>
                <w:color w:val="FF0000"/>
                <w:sz w:val="22"/>
                <w:szCs w:val="22"/>
                <w:shd w:val="clear" w:color="auto" w:fill="FFFF00"/>
                <w:lang w:val="it-IT"/>
              </w:rPr>
            </w:r>
            <w:r w:rsidRPr="00122537">
              <w:rPr>
                <w:rFonts w:ascii="Aptos" w:hAnsi="Aptos" w:cstheme="minorHAnsi"/>
                <w:color w:val="FF0000"/>
                <w:sz w:val="22"/>
                <w:szCs w:val="22"/>
                <w:shd w:val="clear" w:color="auto" w:fill="FFFF00"/>
                <w:lang w:val="it-IT"/>
              </w:rPr>
              <w:fldChar w:fldCharType="separate"/>
            </w:r>
            <w:r w:rsidRPr="00122537">
              <w:rPr>
                <w:rFonts w:ascii="Aptos" w:hAnsi="Aptos" w:cstheme="minorHAnsi"/>
                <w:color w:val="FF0000"/>
                <w:sz w:val="22"/>
                <w:szCs w:val="22"/>
                <w:shd w:val="clear" w:color="auto" w:fill="FFFF00"/>
                <w:lang w:val="it-IT"/>
              </w:rPr>
              <w:fldChar w:fldCharType="end"/>
            </w:r>
          </w:p>
          <w:p w14:paraId="571D20EF" w14:textId="7D77F4DB" w:rsidR="00EB6B8D" w:rsidRPr="00122537" w:rsidRDefault="00EB6B8D" w:rsidP="00C514AB">
            <w:pPr>
              <w:tabs>
                <w:tab w:val="left" w:pos="2945"/>
              </w:tabs>
              <w:spacing w:before="120" w:after="120"/>
              <w:ind w:right="217"/>
              <w:rPr>
                <w:rFonts w:ascii="Aptos" w:hAnsi="Aptos" w:cstheme="minorHAnsi"/>
                <w:b/>
                <w:i/>
                <w:color w:val="4472C4" w:themeColor="accent1"/>
                <w:sz w:val="22"/>
                <w:szCs w:val="22"/>
                <w:lang w:val="de-DE"/>
              </w:rPr>
            </w:pPr>
            <w:r w:rsidRPr="00122537">
              <w:rPr>
                <w:rFonts w:ascii="Aptos" w:hAnsi="Aptos" w:cstheme="minorHAnsi"/>
                <w:color w:val="FF0000"/>
                <w:sz w:val="22"/>
                <w:szCs w:val="22"/>
                <w:lang w:val="de-DE"/>
              </w:rPr>
              <w:t xml:space="preserve">Dies geschieht, um sicherzustellen, dass </w:t>
            </w:r>
            <w:r w:rsidRPr="00122537">
              <w:rPr>
                <w:rFonts w:ascii="Aptos" w:hAnsi="Aptos" w:cstheme="minorHAnsi"/>
                <w:sz w:val="22"/>
                <w:szCs w:val="22"/>
              </w:rPr>
              <w:fldChar w:fldCharType="begin">
                <w:ffData>
                  <w:name w:val="Testo141"/>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color w:val="FF0000"/>
                <w:sz w:val="22"/>
                <w:szCs w:val="22"/>
                <w:lang w:val="it-IT"/>
              </w:rPr>
              <w:t> </w:t>
            </w:r>
            <w:r w:rsidRPr="00122537">
              <w:rPr>
                <w:rFonts w:ascii="Aptos" w:hAnsi="Aptos" w:cstheme="minorHAnsi"/>
                <w:sz w:val="22"/>
                <w:szCs w:val="22"/>
              </w:rPr>
              <w:fldChar w:fldCharType="end"/>
            </w:r>
            <w:r w:rsidRPr="00122537">
              <w:rPr>
                <w:rFonts w:ascii="Aptos" w:hAnsi="Aptos" w:cstheme="minorHAnsi"/>
                <w:color w:val="FF0000"/>
                <w:sz w:val="22"/>
                <w:szCs w:val="22"/>
                <w:lang w:val="de-DE"/>
              </w:rPr>
              <w:t xml:space="preserve"> </w:t>
            </w:r>
            <w:r w:rsidRPr="00122537">
              <w:rPr>
                <w:rFonts w:ascii="Aptos" w:hAnsi="Aptos" w:cstheme="minorHAnsi"/>
                <w:b/>
                <w:bCs/>
                <w:i/>
                <w:iCs/>
                <w:color w:val="4472C4" w:themeColor="accent1"/>
                <w:sz w:val="22"/>
                <w:szCs w:val="22"/>
                <w:lang w:val="de-DE"/>
              </w:rPr>
              <w:t>[Gründe angeben].</w:t>
            </w:r>
          </w:p>
        </w:tc>
        <w:tc>
          <w:tcPr>
            <w:tcW w:w="1278" w:type="dxa"/>
          </w:tcPr>
          <w:p w14:paraId="13855C6D" w14:textId="77777777" w:rsidR="00E47E21" w:rsidRPr="00122537" w:rsidRDefault="00E47E21" w:rsidP="00C514AB">
            <w:pPr>
              <w:widowControl w:val="0"/>
              <w:rPr>
                <w:rFonts w:ascii="Aptos" w:hAnsi="Aptos" w:cstheme="minorHAnsi"/>
                <w:sz w:val="22"/>
                <w:szCs w:val="22"/>
                <w:lang w:val="de-DE"/>
              </w:rPr>
            </w:pPr>
          </w:p>
        </w:tc>
        <w:tc>
          <w:tcPr>
            <w:tcW w:w="4252" w:type="dxa"/>
          </w:tcPr>
          <w:p w14:paraId="221661B8" w14:textId="2B63DC3B" w:rsidR="00E47E21" w:rsidRPr="00122537" w:rsidRDefault="00E47E21" w:rsidP="00C514AB">
            <w:pPr>
              <w:spacing w:before="120" w:after="120"/>
              <w:rPr>
                <w:rFonts w:ascii="Aptos" w:eastAsia="Calibri" w:hAnsi="Aptos" w:cstheme="minorHAnsi"/>
                <w:b/>
                <w:i/>
                <w:color w:val="4472C4"/>
                <w:sz w:val="22"/>
                <w:szCs w:val="22"/>
                <w:u w:val="single"/>
                <w:lang w:val="it-IT" w:eastAsia="it-IT"/>
                <w14:ligatures w14:val="standardContextual"/>
              </w:rPr>
            </w:pPr>
            <w:r w:rsidRPr="00122537">
              <w:rPr>
                <w:rFonts w:ascii="Aptos" w:eastAsia="Calibri" w:hAnsi="Aptos" w:cstheme="minorHAnsi"/>
                <w:b/>
                <w:i/>
                <w:color w:val="FF0000"/>
                <w:sz w:val="22"/>
                <w:szCs w:val="22"/>
                <w:u w:val="single"/>
                <w:lang w:val="it-IT" w:eastAsia="it-IT"/>
                <w14:ligatures w14:val="standardContextual"/>
              </w:rPr>
              <w:t>(Subappalto a cascata OLTRE IL SECONDO LIVELLO</w:t>
            </w:r>
            <w:r w:rsidRPr="00122537">
              <w:rPr>
                <w:rFonts w:ascii="Aptos" w:eastAsia="Calibri" w:hAnsi="Aptos" w:cstheme="minorHAnsi"/>
                <w:b/>
                <w:i/>
                <w:color w:val="FF0000"/>
                <w:sz w:val="22"/>
                <w:szCs w:val="22"/>
                <w:lang w:val="it-IT" w:eastAsia="it-IT"/>
                <w14:ligatures w14:val="standardContextual"/>
              </w:rPr>
              <w:t xml:space="preserve">) </w:t>
            </w:r>
            <w:r w:rsidRPr="00122537">
              <w:rPr>
                <w:rFonts w:ascii="Aptos" w:eastAsia="Calibri" w:hAnsi="Aptos" w:cstheme="minorHAnsi"/>
                <w:b/>
                <w:i/>
                <w:color w:val="4472C4"/>
                <w:sz w:val="22"/>
                <w:szCs w:val="22"/>
                <w:u w:val="single"/>
                <w:lang w:val="it-IT" w:eastAsia="it-IT"/>
                <w14:ligatures w14:val="standardContextual"/>
              </w:rPr>
              <w:t xml:space="preserve">(facoltativo) </w:t>
            </w:r>
          </w:p>
          <w:p w14:paraId="4FAF9E25" w14:textId="77777777" w:rsidR="00E47E21" w:rsidRPr="00122537" w:rsidRDefault="00E47E21" w:rsidP="00C514AB">
            <w:pPr>
              <w:spacing w:before="120" w:after="120"/>
              <w:rPr>
                <w:rFonts w:ascii="Aptos" w:eastAsia="Calibri" w:hAnsi="Aptos" w:cstheme="minorHAnsi"/>
                <w:b/>
                <w:i/>
                <w:color w:val="4472C4"/>
                <w:sz w:val="22"/>
                <w:szCs w:val="22"/>
                <w:lang w:val="it-IT" w:eastAsia="it-IT"/>
                <w14:ligatures w14:val="standardContextual"/>
              </w:rPr>
            </w:pPr>
            <w:r w:rsidRPr="00122537">
              <w:rPr>
                <w:rFonts w:ascii="Aptos" w:eastAsia="Calibri" w:hAnsi="Aptos" w:cstheme="minorHAnsi"/>
                <w:b/>
                <w:i/>
                <w:color w:val="4472C4"/>
                <w:sz w:val="22"/>
                <w:szCs w:val="22"/>
                <w:lang w:val="it-IT" w:eastAsia="it-IT"/>
                <w14:ligatures w14:val="standardContextual"/>
              </w:rPr>
              <w:t xml:space="preserve">(Inserire le lavorazioni che </w:t>
            </w:r>
            <w:r w:rsidRPr="00122537">
              <w:rPr>
                <w:rFonts w:ascii="Aptos" w:eastAsia="Calibri" w:hAnsi="Aptos" w:cstheme="minorHAnsi"/>
                <w:b/>
                <w:i/>
                <w:color w:val="4472C4"/>
                <w:sz w:val="22"/>
                <w:szCs w:val="22"/>
                <w:u w:val="single"/>
                <w:lang w:val="it-IT" w:eastAsia="it-IT"/>
                <w14:ligatures w14:val="standardContextual"/>
              </w:rPr>
              <w:t>non possono formare oggetto di subappalto oltre il secondo livello,</w:t>
            </w:r>
            <w:r w:rsidRPr="00122537">
              <w:rPr>
                <w:rFonts w:ascii="Aptos" w:eastAsia="Calibri" w:hAnsi="Aptos" w:cstheme="minorHAnsi"/>
                <w:b/>
                <w:i/>
                <w:color w:val="4472C4"/>
                <w:sz w:val="22"/>
                <w:szCs w:val="22"/>
                <w:lang w:val="it-IT" w:eastAsia="it-IT"/>
                <w14:ligatures w14:val="standardContextual"/>
              </w:rPr>
              <w:t xml:space="preserve"> </w:t>
            </w:r>
            <w:r w:rsidRPr="00122537">
              <w:rPr>
                <w:rFonts w:ascii="Aptos" w:eastAsia="Calibri" w:hAnsi="Aptos" w:cstheme="minorHAnsi"/>
                <w:b/>
                <w:i/>
                <w:color w:val="4472C4"/>
                <w:sz w:val="22"/>
                <w:szCs w:val="22"/>
                <w:u w:val="single"/>
                <w:lang w:val="it-IT" w:eastAsia="it-IT"/>
                <w14:ligatures w14:val="standardContextual"/>
              </w:rPr>
              <w:t>da motivare in relazione unica</w:t>
            </w:r>
            <w:r w:rsidRPr="00122537">
              <w:rPr>
                <w:rFonts w:ascii="Aptos" w:eastAsia="Calibri" w:hAnsi="Aptos" w:cstheme="minorHAnsi"/>
                <w:b/>
                <w:i/>
                <w:color w:val="4472C4"/>
                <w:sz w:val="22"/>
                <w:szCs w:val="22"/>
                <w:lang w:val="it-IT" w:eastAsia="it-IT"/>
                <w14:ligatures w14:val="standardContextual"/>
              </w:rPr>
              <w:t>)</w:t>
            </w:r>
          </w:p>
          <w:p w14:paraId="453C471D" w14:textId="77777777" w:rsidR="00E47E21" w:rsidRPr="00122537" w:rsidRDefault="00E47E21" w:rsidP="00C514AB">
            <w:pPr>
              <w:rPr>
                <w:rFonts w:ascii="Aptos" w:eastAsia="Calibri" w:hAnsi="Aptos" w:cstheme="minorHAnsi"/>
                <w:bCs/>
                <w:iCs/>
                <w:color w:val="FF0000"/>
                <w:sz w:val="22"/>
                <w:szCs w:val="22"/>
                <w:lang w:val="it-IT" w:eastAsia="it-IT"/>
                <w14:ligatures w14:val="standardContextual"/>
              </w:rPr>
            </w:pPr>
          </w:p>
          <w:p w14:paraId="348104CB" w14:textId="2C9F29D3" w:rsidR="00E47E21" w:rsidRPr="00122537" w:rsidRDefault="00E47E21" w:rsidP="00C514AB">
            <w:pPr>
              <w:rPr>
                <w:rFonts w:ascii="Aptos" w:eastAsia="Calibri" w:hAnsi="Aptos" w:cstheme="minorHAnsi"/>
                <w:b/>
                <w:bCs/>
                <w:i/>
                <w:iCs/>
                <w:color w:val="4472C4"/>
                <w:sz w:val="22"/>
                <w:szCs w:val="22"/>
                <w:lang w:val="it-IT"/>
                <w14:ligatures w14:val="standardContextual"/>
              </w:rPr>
            </w:pPr>
            <w:r w:rsidRPr="00122537">
              <w:rPr>
                <w:rFonts w:ascii="Aptos" w:eastAsia="Calibri" w:hAnsi="Aptos" w:cstheme="minorHAnsi"/>
                <w:bCs/>
                <w:iCs/>
                <w:color w:val="FF0000"/>
                <w:sz w:val="22"/>
                <w:szCs w:val="22"/>
                <w:lang w:val="it-IT" w:eastAsia="it-IT"/>
                <w14:ligatures w14:val="standardContextual"/>
              </w:rPr>
              <w:t xml:space="preserve">Le seguenti lavorazioni non possono essere oggetto di subappalto a cascata oltre il secondo livello ai sensi dell´art. 119, comma 17 D.lgs. n. 36/2023: </w:t>
            </w:r>
            <w:r w:rsidRPr="00122537">
              <w:rPr>
                <w:rFonts w:ascii="Aptos" w:eastAsia="Calibri" w:hAnsi="Aptos" w:cstheme="minorHAnsi"/>
                <w:color w:val="FF0000"/>
                <w:sz w:val="22"/>
                <w:szCs w:val="22"/>
                <w:shd w:val="clear" w:color="auto" w:fill="FFFF00"/>
                <w:lang w:val="it-IT"/>
                <w14:ligatures w14:val="standardContextual"/>
              </w:rPr>
              <w:fldChar w:fldCharType="begin">
                <w:ffData>
                  <w:name w:val=""/>
                  <w:enabled/>
                  <w:calcOnExit w:val="0"/>
                  <w:ddList/>
                </w:ffData>
              </w:fldChar>
            </w:r>
            <w:r w:rsidRPr="00122537">
              <w:rPr>
                <w:rFonts w:ascii="Aptos" w:eastAsia="Calibri" w:hAnsi="Aptos" w:cstheme="minorHAnsi"/>
                <w:color w:val="FF0000"/>
                <w:sz w:val="22"/>
                <w:szCs w:val="22"/>
                <w:shd w:val="clear" w:color="auto" w:fill="FFFF00"/>
                <w:lang w:val="it-IT"/>
                <w14:ligatures w14:val="standardContextual"/>
              </w:rPr>
              <w:instrText xml:space="preserve"> FORMDROPDOWN </w:instrText>
            </w:r>
            <w:r w:rsidRPr="00122537">
              <w:rPr>
                <w:rFonts w:ascii="Aptos" w:eastAsia="Calibri" w:hAnsi="Aptos" w:cstheme="minorHAnsi"/>
                <w:color w:val="FF0000"/>
                <w:sz w:val="22"/>
                <w:szCs w:val="22"/>
                <w:shd w:val="clear" w:color="auto" w:fill="FFFF00"/>
                <w:lang w:val="it-IT"/>
                <w14:ligatures w14:val="standardContextual"/>
              </w:rPr>
            </w:r>
            <w:r w:rsidRPr="00122537">
              <w:rPr>
                <w:rFonts w:ascii="Aptos" w:eastAsia="Calibri" w:hAnsi="Aptos" w:cstheme="minorHAnsi"/>
                <w:color w:val="FF0000"/>
                <w:sz w:val="22"/>
                <w:szCs w:val="22"/>
                <w:shd w:val="clear" w:color="auto" w:fill="FFFF00"/>
                <w:lang w:val="it-IT"/>
                <w14:ligatures w14:val="standardContextual"/>
              </w:rPr>
              <w:fldChar w:fldCharType="separate"/>
            </w:r>
            <w:r w:rsidRPr="00122537">
              <w:rPr>
                <w:rFonts w:ascii="Aptos" w:eastAsia="Calibri" w:hAnsi="Aptos" w:cstheme="minorHAnsi"/>
                <w:color w:val="FF0000"/>
                <w:sz w:val="22"/>
                <w:szCs w:val="22"/>
                <w:shd w:val="clear" w:color="auto" w:fill="FFFF00"/>
                <w:lang w:val="it-IT"/>
                <w14:ligatures w14:val="standardContextual"/>
              </w:rPr>
              <w:fldChar w:fldCharType="end"/>
            </w:r>
            <w:r w:rsidRPr="00122537">
              <w:rPr>
                <w:rFonts w:ascii="Aptos" w:eastAsia="Calibri" w:hAnsi="Aptos" w:cstheme="minorHAnsi"/>
                <w:b/>
                <w:bCs/>
                <w:i/>
                <w:iCs/>
                <w:color w:val="4472C4"/>
                <w:sz w:val="22"/>
                <w:szCs w:val="22"/>
                <w:lang w:val="it-IT"/>
                <w14:ligatures w14:val="standardContextual"/>
              </w:rPr>
              <w:t>[indicare le prestazioni].</w:t>
            </w:r>
          </w:p>
          <w:p w14:paraId="247DCEBB" w14:textId="77777777" w:rsidR="00EB6B8D" w:rsidRPr="00122537" w:rsidRDefault="00EB6B8D" w:rsidP="00C514AB">
            <w:pPr>
              <w:rPr>
                <w:rFonts w:ascii="Aptos" w:eastAsia="Calibri" w:hAnsi="Aptos" w:cstheme="minorHAnsi"/>
                <w:b/>
                <w:bCs/>
                <w:i/>
                <w:iCs/>
                <w:color w:val="4472C4"/>
                <w:sz w:val="22"/>
                <w:szCs w:val="22"/>
                <w:lang w:val="it-IT"/>
                <w14:ligatures w14:val="standardContextual"/>
              </w:rPr>
            </w:pPr>
          </w:p>
          <w:p w14:paraId="2215E0CB" w14:textId="77777777" w:rsidR="00EB6B8D" w:rsidRPr="00122537" w:rsidRDefault="00EB6B8D" w:rsidP="00C514AB">
            <w:pPr>
              <w:rPr>
                <w:rFonts w:ascii="Aptos" w:eastAsia="Calibri" w:hAnsi="Aptos" w:cstheme="minorHAnsi"/>
                <w:b/>
                <w:bCs/>
                <w:i/>
                <w:iCs/>
                <w:noProof/>
                <w:color w:val="4472C4"/>
                <w:sz w:val="22"/>
                <w:szCs w:val="22"/>
                <w:lang w:val="it-IT"/>
                <w14:ligatures w14:val="standardContextual"/>
              </w:rPr>
            </w:pPr>
            <w:r w:rsidRPr="00122537">
              <w:rPr>
                <w:rFonts w:ascii="Aptos" w:eastAsia="Calibri" w:hAnsi="Aptos" w:cstheme="minorHAnsi"/>
                <w:color w:val="FF0000"/>
                <w:sz w:val="22"/>
                <w:szCs w:val="22"/>
                <w:lang w:val="it-IT"/>
                <w14:ligatures w14:val="standardContextual"/>
              </w:rPr>
              <w:t xml:space="preserve">Ciò in ragione dell’esigenza di garantire: </w:t>
            </w:r>
            <w:r w:rsidRPr="00122537">
              <w:rPr>
                <w:rFonts w:ascii="Aptos" w:eastAsia="Calibri" w:hAnsi="Aptos" w:cstheme="minorHAnsi"/>
                <w:b/>
                <w:bCs/>
                <w:sz w:val="22"/>
                <w:szCs w:val="22"/>
                <w:lang w:val="de-DE"/>
                <w14:ligatures w14:val="standardContextual"/>
              </w:rPr>
              <w:fldChar w:fldCharType="begin">
                <w:ffData>
                  <w:name w:val="Text40"/>
                  <w:enabled/>
                  <w:calcOnExit w:val="0"/>
                  <w:textInput/>
                </w:ffData>
              </w:fldChar>
            </w:r>
            <w:r w:rsidRPr="00122537">
              <w:rPr>
                <w:rFonts w:ascii="Aptos" w:eastAsia="Calibri" w:hAnsi="Aptos" w:cstheme="minorHAnsi"/>
                <w:b/>
                <w:bCs/>
                <w:sz w:val="22"/>
                <w:szCs w:val="22"/>
                <w:lang w:val="it-IT"/>
                <w14:ligatures w14:val="standardContextual"/>
              </w:rPr>
              <w:instrText xml:space="preserve"> FORMTEXT </w:instrText>
            </w:r>
            <w:r w:rsidRPr="00122537">
              <w:rPr>
                <w:rFonts w:ascii="Aptos" w:eastAsia="Calibri" w:hAnsi="Aptos" w:cstheme="minorHAnsi"/>
                <w:b/>
                <w:bCs/>
                <w:sz w:val="22"/>
                <w:szCs w:val="22"/>
                <w:lang w:val="de-DE"/>
                <w14:ligatures w14:val="standardContextual"/>
              </w:rPr>
            </w:r>
            <w:r w:rsidRPr="00122537">
              <w:rPr>
                <w:rFonts w:ascii="Aptos" w:eastAsia="Calibri" w:hAnsi="Aptos" w:cstheme="minorHAnsi"/>
                <w:b/>
                <w:bCs/>
                <w:sz w:val="22"/>
                <w:szCs w:val="22"/>
                <w:lang w:val="de-DE"/>
                <w14:ligatures w14:val="standardContextual"/>
              </w:rPr>
              <w:fldChar w:fldCharType="separate"/>
            </w:r>
            <w:r w:rsidRPr="00122537">
              <w:rPr>
                <w:rFonts w:ascii="Aptos" w:eastAsia="Calibri" w:hAnsi="Aptos" w:cstheme="minorHAnsi"/>
                <w:b/>
                <w:bCs/>
                <w:sz w:val="22"/>
                <w:szCs w:val="22"/>
                <w:lang w:val="de-DE"/>
                <w14:ligatures w14:val="standardContextual"/>
              </w:rPr>
              <w:t> </w:t>
            </w:r>
            <w:r w:rsidRPr="00122537">
              <w:rPr>
                <w:rFonts w:ascii="Aptos" w:eastAsia="Calibri" w:hAnsi="Aptos" w:cstheme="minorHAnsi"/>
                <w:b/>
                <w:bCs/>
                <w:sz w:val="22"/>
                <w:szCs w:val="22"/>
                <w:lang w:val="de-DE"/>
                <w14:ligatures w14:val="standardContextual"/>
              </w:rPr>
              <w:t> </w:t>
            </w:r>
            <w:r w:rsidRPr="00122537">
              <w:rPr>
                <w:rFonts w:ascii="Aptos" w:eastAsia="Calibri" w:hAnsi="Aptos" w:cstheme="minorHAnsi"/>
                <w:b/>
                <w:bCs/>
                <w:sz w:val="22"/>
                <w:szCs w:val="22"/>
                <w:lang w:val="de-DE"/>
                <w14:ligatures w14:val="standardContextual"/>
              </w:rPr>
              <w:t> </w:t>
            </w:r>
            <w:r w:rsidRPr="00122537">
              <w:rPr>
                <w:rFonts w:ascii="Aptos" w:eastAsia="Calibri" w:hAnsi="Aptos" w:cstheme="minorHAnsi"/>
                <w:b/>
                <w:bCs/>
                <w:sz w:val="22"/>
                <w:szCs w:val="22"/>
                <w:lang w:val="de-DE"/>
                <w14:ligatures w14:val="standardContextual"/>
              </w:rPr>
              <w:t> </w:t>
            </w:r>
            <w:r w:rsidRPr="00122537">
              <w:rPr>
                <w:rFonts w:ascii="Aptos" w:eastAsia="Calibri" w:hAnsi="Aptos" w:cstheme="minorHAnsi"/>
                <w:b/>
                <w:bCs/>
                <w:sz w:val="22"/>
                <w:szCs w:val="22"/>
                <w:lang w:val="de-DE"/>
                <w14:ligatures w14:val="standardContextual"/>
              </w:rPr>
              <w:t> </w:t>
            </w:r>
            <w:r w:rsidRPr="00122537">
              <w:rPr>
                <w:rFonts w:ascii="Aptos" w:eastAsia="Calibri" w:hAnsi="Aptos" w:cstheme="minorHAnsi"/>
                <w:b/>
                <w:bCs/>
                <w:sz w:val="22"/>
                <w:szCs w:val="22"/>
                <w:lang w:val="de-DE"/>
                <w14:ligatures w14:val="standardContextual"/>
              </w:rPr>
              <w:fldChar w:fldCharType="end"/>
            </w:r>
            <w:r w:rsidRPr="00122537">
              <w:rPr>
                <w:rFonts w:ascii="Aptos" w:eastAsia="Calibri" w:hAnsi="Aptos" w:cstheme="minorHAnsi"/>
                <w:color w:val="FF0000"/>
                <w:sz w:val="22"/>
                <w:szCs w:val="22"/>
                <w:lang w:val="it-IT"/>
                <w14:ligatures w14:val="standardContextual"/>
              </w:rPr>
              <w:t xml:space="preserve"> </w:t>
            </w:r>
            <w:r w:rsidRPr="00122537">
              <w:rPr>
                <w:rFonts w:ascii="Aptos" w:eastAsia="Calibri" w:hAnsi="Aptos" w:cstheme="minorHAnsi"/>
                <w:b/>
                <w:bCs/>
                <w:i/>
                <w:iCs/>
                <w:color w:val="4472C4"/>
                <w:sz w:val="22"/>
                <w:szCs w:val="22"/>
                <w:lang w:val="it-IT" w:eastAsia="de-DE"/>
                <w14:ligatures w14:val="standardContextual"/>
              </w:rPr>
              <w:t>[indicare</w:t>
            </w:r>
            <w:r w:rsidRPr="00122537">
              <w:rPr>
                <w:rFonts w:ascii="Aptos" w:eastAsia="Calibri" w:hAnsi="Aptos" w:cstheme="minorHAnsi"/>
                <w:b/>
                <w:bCs/>
                <w:i/>
                <w:iCs/>
                <w:color w:val="4472C4"/>
                <w:sz w:val="22"/>
                <w:szCs w:val="22"/>
                <w:lang w:val="it-IT"/>
                <w14:ligatures w14:val="standardContextual"/>
              </w:rPr>
              <w:t xml:space="preserve"> le motivazioni]</w:t>
            </w:r>
          </w:p>
          <w:p w14:paraId="7E376EC7" w14:textId="77777777" w:rsidR="00E47E21" w:rsidRPr="00122537" w:rsidRDefault="00E47E21" w:rsidP="00C514AB">
            <w:pPr>
              <w:pStyle w:val="Default"/>
              <w:widowControl w:val="0"/>
              <w:ind w:right="76"/>
              <w:rPr>
                <w:rFonts w:ascii="Aptos" w:hAnsi="Aptos" w:cstheme="minorHAnsi"/>
                <w:sz w:val="22"/>
                <w:szCs w:val="22"/>
              </w:rPr>
            </w:pPr>
          </w:p>
        </w:tc>
      </w:tr>
      <w:tr w:rsidR="00E47E21" w:rsidRPr="00796200" w14:paraId="10ED85E7" w14:textId="77777777" w:rsidTr="005A2FAB">
        <w:trPr>
          <w:gridAfter w:val="1"/>
          <w:wAfter w:w="8" w:type="dxa"/>
        </w:trPr>
        <w:tc>
          <w:tcPr>
            <w:tcW w:w="4392" w:type="dxa"/>
            <w:gridSpan w:val="2"/>
          </w:tcPr>
          <w:p w14:paraId="5FF68817" w14:textId="77777777" w:rsidR="00E47E21" w:rsidRPr="00122537" w:rsidRDefault="00E47E21" w:rsidP="00C514AB">
            <w:pPr>
              <w:pStyle w:val="Default"/>
              <w:widowControl w:val="0"/>
              <w:ind w:right="76"/>
              <w:rPr>
                <w:rFonts w:ascii="Aptos" w:hAnsi="Aptos" w:cstheme="minorHAnsi"/>
                <w:b/>
                <w:bCs/>
                <w:i/>
                <w:iCs/>
                <w:color w:val="FF0000"/>
                <w:sz w:val="22"/>
                <w:szCs w:val="22"/>
                <w:lang w:eastAsia="en-US"/>
              </w:rPr>
            </w:pPr>
          </w:p>
        </w:tc>
        <w:tc>
          <w:tcPr>
            <w:tcW w:w="1278" w:type="dxa"/>
          </w:tcPr>
          <w:p w14:paraId="0FCFB878" w14:textId="77777777" w:rsidR="00E47E21" w:rsidRPr="00122537" w:rsidRDefault="00E47E21" w:rsidP="00C514AB">
            <w:pPr>
              <w:widowControl w:val="0"/>
              <w:rPr>
                <w:rFonts w:ascii="Aptos" w:hAnsi="Aptos" w:cstheme="minorHAnsi"/>
                <w:sz w:val="22"/>
                <w:szCs w:val="22"/>
                <w:lang w:val="it-IT"/>
              </w:rPr>
            </w:pPr>
          </w:p>
        </w:tc>
        <w:tc>
          <w:tcPr>
            <w:tcW w:w="4252" w:type="dxa"/>
          </w:tcPr>
          <w:p w14:paraId="2EE48C77" w14:textId="77777777" w:rsidR="00E47E21" w:rsidRPr="00122537" w:rsidRDefault="00E47E21" w:rsidP="00C514AB">
            <w:pPr>
              <w:pStyle w:val="Default"/>
              <w:widowControl w:val="0"/>
              <w:ind w:right="76"/>
              <w:rPr>
                <w:rFonts w:ascii="Aptos" w:hAnsi="Aptos" w:cstheme="minorHAnsi"/>
                <w:sz w:val="22"/>
                <w:szCs w:val="22"/>
              </w:rPr>
            </w:pPr>
          </w:p>
        </w:tc>
      </w:tr>
      <w:tr w:rsidR="00EB6B8D" w:rsidRPr="00796200" w14:paraId="56F36B00" w14:textId="77777777" w:rsidTr="005A2FAB">
        <w:trPr>
          <w:gridAfter w:val="1"/>
          <w:wAfter w:w="8" w:type="dxa"/>
        </w:trPr>
        <w:tc>
          <w:tcPr>
            <w:tcW w:w="4392" w:type="dxa"/>
            <w:gridSpan w:val="2"/>
          </w:tcPr>
          <w:p w14:paraId="2175A348" w14:textId="36213CFA" w:rsidR="00EB6B8D" w:rsidRPr="00122537" w:rsidRDefault="00EB6B8D" w:rsidP="00C514AB">
            <w:pPr>
              <w:rPr>
                <w:rFonts w:ascii="Aptos" w:hAnsi="Aptos" w:cstheme="minorHAnsi"/>
                <w:b/>
                <w:iCs/>
                <w:sz w:val="22"/>
                <w:szCs w:val="22"/>
                <w:lang w:val="de-DE"/>
              </w:rPr>
            </w:pPr>
            <w:r w:rsidRPr="00122537">
              <w:rPr>
                <w:rFonts w:ascii="Aptos" w:hAnsi="Aptos" w:cstheme="minorHAnsi"/>
                <w:b/>
                <w:iCs/>
                <w:sz w:val="22"/>
                <w:szCs w:val="22"/>
                <w:lang w:val="de-DE"/>
              </w:rPr>
              <w:t>Die Verträge zum Unterauftrag werden zu mindestens 20 Prozent der Leistungen, die in Unterauftrag vergeben, mit kleinen und mittleren Unternehmen abgeschlossen, wie in Artikel 1, Absatz 1, Buchstabe o) des Anhangs I.1 definiert.</w:t>
            </w:r>
          </w:p>
          <w:p w14:paraId="77444ABC" w14:textId="77777777" w:rsidR="000125E3" w:rsidRPr="00122537" w:rsidRDefault="000125E3" w:rsidP="00C514AB">
            <w:pPr>
              <w:rPr>
                <w:rFonts w:ascii="Aptos" w:hAnsi="Aptos" w:cstheme="minorHAnsi"/>
                <w:b/>
                <w:iCs/>
                <w:sz w:val="22"/>
                <w:szCs w:val="22"/>
                <w:lang w:val="de-DE"/>
              </w:rPr>
            </w:pPr>
          </w:p>
          <w:p w14:paraId="115B4C09" w14:textId="5FE88BB3" w:rsidR="00EB6B8D" w:rsidRPr="00122537" w:rsidRDefault="00EB6B8D" w:rsidP="00C514AB">
            <w:pPr>
              <w:rPr>
                <w:rFonts w:ascii="Aptos" w:hAnsi="Aptos" w:cstheme="minorHAnsi"/>
                <w:b/>
                <w:bCs/>
                <w:i/>
                <w:iCs/>
                <w:color w:val="FF0000"/>
                <w:sz w:val="22"/>
                <w:szCs w:val="22"/>
                <w:lang w:val="de-DE"/>
              </w:rPr>
            </w:pPr>
            <w:r w:rsidRPr="00122537">
              <w:rPr>
                <w:rFonts w:ascii="Aptos" w:hAnsi="Aptos" w:cstheme="minorHAnsi"/>
                <w:b/>
                <w:iCs/>
                <w:sz w:val="22"/>
                <w:szCs w:val="22"/>
                <w:lang w:val="de-DE"/>
              </w:rPr>
              <w:t>Die Wirtschaftsteilnehmer können in ihrem Angebot (Anlage A1) eine andere Schwelle für die Vergabe der Leistungen an kleine und mittlere Unternehmen in Unterauftrag angeben, wenn dies im Zusammenhang mit dem Gegenstand oder den Merkmalen der Leistungen oder dem Zielmarkt erforderlich ist.</w:t>
            </w:r>
          </w:p>
        </w:tc>
        <w:tc>
          <w:tcPr>
            <w:tcW w:w="1278" w:type="dxa"/>
          </w:tcPr>
          <w:p w14:paraId="7680C0B8" w14:textId="77777777" w:rsidR="00EB6B8D" w:rsidRPr="00122537" w:rsidRDefault="00EB6B8D" w:rsidP="00C514AB">
            <w:pPr>
              <w:widowControl w:val="0"/>
              <w:rPr>
                <w:rFonts w:ascii="Aptos" w:hAnsi="Aptos" w:cstheme="minorHAnsi"/>
                <w:sz w:val="22"/>
                <w:szCs w:val="22"/>
                <w:lang w:val="de-DE"/>
              </w:rPr>
            </w:pPr>
          </w:p>
        </w:tc>
        <w:tc>
          <w:tcPr>
            <w:tcW w:w="4252" w:type="dxa"/>
          </w:tcPr>
          <w:p w14:paraId="7A3DA7A0" w14:textId="2D56934B" w:rsidR="00EB6B8D" w:rsidRPr="00122537" w:rsidRDefault="00EB6B8D" w:rsidP="00C514AB">
            <w:pPr>
              <w:pStyle w:val="Pidipagina"/>
              <w:widowControl w:val="0"/>
              <w:tabs>
                <w:tab w:val="clear" w:pos="4536"/>
              </w:tabs>
              <w:rPr>
                <w:rFonts w:ascii="Aptos" w:hAnsi="Aptos" w:cstheme="minorHAnsi"/>
                <w:b/>
                <w:iCs/>
                <w:sz w:val="22"/>
                <w:szCs w:val="22"/>
                <w:lang w:val="it-IT"/>
              </w:rPr>
            </w:pPr>
            <w:r w:rsidRPr="00122537">
              <w:rPr>
                <w:rFonts w:ascii="Aptos" w:hAnsi="Aptos" w:cstheme="minorHAnsi"/>
                <w:b/>
                <w:iCs/>
                <w:sz w:val="22"/>
                <w:szCs w:val="22"/>
                <w:lang w:val="it-IT"/>
              </w:rPr>
              <w:t xml:space="preserve">I contratti di subappalto sono stipulati, in misura </w:t>
            </w:r>
            <w:r w:rsidRPr="00122537">
              <w:rPr>
                <w:rFonts w:ascii="Aptos" w:hAnsi="Aptos" w:cstheme="minorHAnsi"/>
                <w:b/>
                <w:iCs/>
                <w:sz w:val="22"/>
                <w:szCs w:val="22"/>
                <w:u w:val="single"/>
                <w:lang w:val="it-IT"/>
              </w:rPr>
              <w:t>non inferiore al 20 per cento</w:t>
            </w:r>
            <w:r w:rsidRPr="00122537">
              <w:rPr>
                <w:rFonts w:ascii="Aptos" w:hAnsi="Aptos" w:cstheme="minorHAnsi"/>
                <w:b/>
                <w:iCs/>
                <w:sz w:val="22"/>
                <w:szCs w:val="22"/>
                <w:lang w:val="it-IT"/>
              </w:rPr>
              <w:t xml:space="preserve"> delle prestazioni subappaltabili, con piccole e medie imprese, come definite dall'articolo 1, comma 1, lettera o) dell'allegato I.1.</w:t>
            </w:r>
          </w:p>
          <w:p w14:paraId="2A54A1BB" w14:textId="77777777" w:rsidR="00EB6B8D" w:rsidRPr="00122537" w:rsidRDefault="00EB6B8D" w:rsidP="00C514AB">
            <w:pPr>
              <w:pStyle w:val="Pidipagina"/>
              <w:widowControl w:val="0"/>
              <w:tabs>
                <w:tab w:val="clear" w:pos="4536"/>
              </w:tabs>
              <w:rPr>
                <w:rFonts w:ascii="Aptos" w:hAnsi="Aptos" w:cstheme="minorHAnsi"/>
                <w:b/>
                <w:iCs/>
                <w:sz w:val="22"/>
                <w:szCs w:val="22"/>
                <w:lang w:val="it-IT"/>
              </w:rPr>
            </w:pPr>
          </w:p>
          <w:p w14:paraId="446E4FAD" w14:textId="0BCD5F79" w:rsidR="00EB6B8D" w:rsidRPr="00122537" w:rsidRDefault="00EB6B8D" w:rsidP="00C514AB">
            <w:pPr>
              <w:pStyle w:val="Default"/>
              <w:widowControl w:val="0"/>
              <w:ind w:right="76"/>
              <w:rPr>
                <w:rFonts w:ascii="Aptos" w:hAnsi="Aptos" w:cstheme="minorHAnsi"/>
                <w:sz w:val="22"/>
                <w:szCs w:val="22"/>
              </w:rPr>
            </w:pPr>
            <w:r w:rsidRPr="00122537">
              <w:rPr>
                <w:rFonts w:ascii="Aptos" w:hAnsi="Aptos" w:cstheme="minorHAnsi"/>
                <w:b/>
                <w:iCs/>
                <w:sz w:val="22"/>
                <w:szCs w:val="22"/>
              </w:rPr>
              <w:t>Gli operatori economici possono indicare nella propria offerta (Allegato A1) una diversa soglia di affidamento delle prestazioni che si intende subappaltare alle piccole e medie imprese per ragioni legate all’ oggetto o alle caratteristiche delle prestazioni o al mercato di riferimento.</w:t>
            </w:r>
          </w:p>
        </w:tc>
      </w:tr>
      <w:tr w:rsidR="00EB6B8D" w:rsidRPr="00796200" w14:paraId="56DB28E3" w14:textId="77777777" w:rsidTr="005A2FAB">
        <w:trPr>
          <w:gridAfter w:val="1"/>
          <w:wAfter w:w="8" w:type="dxa"/>
        </w:trPr>
        <w:tc>
          <w:tcPr>
            <w:tcW w:w="4392" w:type="dxa"/>
            <w:gridSpan w:val="2"/>
          </w:tcPr>
          <w:p w14:paraId="25267060" w14:textId="2E7613EB" w:rsidR="00EB6B8D" w:rsidRPr="00122537" w:rsidRDefault="00EB6B8D" w:rsidP="00C514AB">
            <w:pPr>
              <w:widowControl w:val="0"/>
              <w:rPr>
                <w:rFonts w:ascii="Aptos" w:hAnsi="Aptos" w:cstheme="minorHAnsi"/>
                <w:color w:val="FF0000"/>
                <w:sz w:val="22"/>
                <w:szCs w:val="22"/>
                <w:lang w:val="it-IT"/>
              </w:rPr>
            </w:pPr>
          </w:p>
        </w:tc>
        <w:tc>
          <w:tcPr>
            <w:tcW w:w="1278" w:type="dxa"/>
          </w:tcPr>
          <w:p w14:paraId="4EB1D064" w14:textId="77777777" w:rsidR="00EB6B8D" w:rsidRPr="00122537" w:rsidRDefault="00EB6B8D" w:rsidP="00C514AB">
            <w:pPr>
              <w:widowControl w:val="0"/>
              <w:rPr>
                <w:rFonts w:ascii="Aptos" w:hAnsi="Aptos" w:cstheme="minorHAnsi"/>
                <w:sz w:val="22"/>
                <w:szCs w:val="22"/>
                <w:lang w:val="it-IT"/>
              </w:rPr>
            </w:pPr>
          </w:p>
        </w:tc>
        <w:tc>
          <w:tcPr>
            <w:tcW w:w="4252" w:type="dxa"/>
          </w:tcPr>
          <w:p w14:paraId="16946B0A" w14:textId="60D464F2" w:rsidR="00EB6B8D" w:rsidRPr="00122537" w:rsidRDefault="00EB6B8D" w:rsidP="00C514AB">
            <w:pPr>
              <w:pStyle w:val="Pidipagina"/>
              <w:widowControl w:val="0"/>
              <w:ind w:right="181"/>
              <w:rPr>
                <w:rFonts w:ascii="Aptos" w:hAnsi="Aptos" w:cstheme="minorHAnsi"/>
                <w:bCs/>
                <w:iCs/>
                <w:color w:val="FF0000"/>
                <w:sz w:val="22"/>
                <w:szCs w:val="22"/>
                <w:lang w:val="it-IT"/>
              </w:rPr>
            </w:pPr>
          </w:p>
        </w:tc>
      </w:tr>
      <w:tr w:rsidR="00EB6B8D" w:rsidRPr="00796200" w14:paraId="7DF71BBA" w14:textId="77777777" w:rsidTr="005A2FAB">
        <w:trPr>
          <w:gridAfter w:val="1"/>
          <w:wAfter w:w="8" w:type="dxa"/>
        </w:trPr>
        <w:tc>
          <w:tcPr>
            <w:tcW w:w="4392" w:type="dxa"/>
            <w:gridSpan w:val="2"/>
          </w:tcPr>
          <w:p w14:paraId="30BC6688" w14:textId="1B0234EB" w:rsidR="00EB6B8D" w:rsidRPr="00122537" w:rsidRDefault="00EB6B8D" w:rsidP="00C514AB">
            <w:pPr>
              <w:widowControl w:val="0"/>
              <w:rPr>
                <w:rFonts w:ascii="Aptos" w:hAnsi="Aptos" w:cstheme="minorHAnsi"/>
                <w:bCs/>
                <w:iCs/>
                <w:sz w:val="22"/>
                <w:szCs w:val="22"/>
                <w:lang w:val="de-DE"/>
              </w:rPr>
            </w:pPr>
            <w:r w:rsidRPr="00122537">
              <w:rPr>
                <w:rFonts w:ascii="Aptos" w:hAnsi="Aptos" w:cstheme="minorHAnsi"/>
                <w:b/>
                <w:iCs/>
                <w:sz w:val="22"/>
                <w:szCs w:val="22"/>
                <w:lang w:val="de-DE"/>
              </w:rPr>
              <w:t>Falls die Ausführung der im Unterauftrag vergebenen Leistungen Gegenstand eines weiteren Unterauftrags ist, gelten für diesen die Bestimmungen des Art. 119 und anderer Artikel des Kodex zum Thema Unterauftrag.</w:t>
            </w:r>
          </w:p>
        </w:tc>
        <w:tc>
          <w:tcPr>
            <w:tcW w:w="1278" w:type="dxa"/>
          </w:tcPr>
          <w:p w14:paraId="46B62F9F" w14:textId="77777777" w:rsidR="00EB6B8D" w:rsidRPr="00122537" w:rsidRDefault="00EB6B8D" w:rsidP="00C514AB">
            <w:pPr>
              <w:widowControl w:val="0"/>
              <w:rPr>
                <w:rFonts w:ascii="Aptos" w:hAnsi="Aptos" w:cstheme="minorHAnsi"/>
                <w:sz w:val="22"/>
                <w:szCs w:val="22"/>
                <w:lang w:val="de-DE"/>
              </w:rPr>
            </w:pPr>
          </w:p>
        </w:tc>
        <w:tc>
          <w:tcPr>
            <w:tcW w:w="4252" w:type="dxa"/>
          </w:tcPr>
          <w:p w14:paraId="564DB3C9" w14:textId="4F317666" w:rsidR="00EB6B8D" w:rsidRPr="00122537" w:rsidRDefault="00EB6B8D" w:rsidP="00C514AB">
            <w:pPr>
              <w:pStyle w:val="Pidipagina"/>
              <w:widowControl w:val="0"/>
              <w:ind w:right="181"/>
              <w:rPr>
                <w:rFonts w:ascii="Aptos" w:hAnsi="Aptos" w:cstheme="minorHAnsi"/>
                <w:bCs/>
                <w:iCs/>
                <w:sz w:val="22"/>
                <w:szCs w:val="22"/>
                <w:lang w:val="it-IT"/>
              </w:rPr>
            </w:pPr>
            <w:r w:rsidRPr="00122537">
              <w:rPr>
                <w:rFonts w:ascii="Aptos" w:hAnsi="Aptos" w:cstheme="minorHAnsi"/>
                <w:b/>
                <w:iCs/>
                <w:sz w:val="22"/>
                <w:szCs w:val="22"/>
                <w:lang w:val="it-IT"/>
              </w:rPr>
              <w:t xml:space="preserve">Nel caso in cui l’esecuzione delle prestazioni affidate in subappalto sia oggetto di ulteriore subappalto si applicano a quest’ultimo le disposizioni previste dall´art. 119 e da altri articoli del codice in tema di subappalto. </w:t>
            </w:r>
          </w:p>
        </w:tc>
      </w:tr>
      <w:tr w:rsidR="001842C6" w:rsidRPr="00796200" w14:paraId="2BEB4874" w14:textId="77777777" w:rsidTr="005A2FAB">
        <w:trPr>
          <w:gridAfter w:val="1"/>
          <w:wAfter w:w="8" w:type="dxa"/>
        </w:trPr>
        <w:tc>
          <w:tcPr>
            <w:tcW w:w="4392" w:type="dxa"/>
            <w:gridSpan w:val="2"/>
          </w:tcPr>
          <w:p w14:paraId="25134CF7" w14:textId="41E09C08" w:rsidR="001842C6" w:rsidRPr="00122537" w:rsidRDefault="001842C6" w:rsidP="00C514AB">
            <w:pPr>
              <w:widowControl w:val="0"/>
              <w:rPr>
                <w:rFonts w:ascii="Aptos" w:hAnsi="Aptos" w:cstheme="minorHAnsi"/>
                <w:sz w:val="22"/>
                <w:szCs w:val="22"/>
                <w:lang w:val="de-DE"/>
              </w:rPr>
            </w:pPr>
            <w:r w:rsidRPr="00122537">
              <w:rPr>
                <w:rFonts w:ascii="Aptos" w:hAnsi="Aptos" w:cstheme="minorHAnsi"/>
                <w:color w:val="FF0000"/>
                <w:sz w:val="22"/>
                <w:szCs w:val="22"/>
                <w:lang w:val="de-DE"/>
              </w:rPr>
              <w:t>Sind in obiger Tabelle nicht die Beträge der Sicherheitskosten für jede SOA-Kategorie angeführt, versteht sich der Sicherheitsbetrag als proportional auf die Beträge der SOA-Kategorien aufgeteilt.</w:t>
            </w:r>
          </w:p>
        </w:tc>
        <w:tc>
          <w:tcPr>
            <w:tcW w:w="1278" w:type="dxa"/>
          </w:tcPr>
          <w:p w14:paraId="707C54B4" w14:textId="77777777" w:rsidR="001842C6" w:rsidRPr="00122537" w:rsidRDefault="001842C6" w:rsidP="00C514AB">
            <w:pPr>
              <w:widowControl w:val="0"/>
              <w:rPr>
                <w:rFonts w:ascii="Aptos" w:hAnsi="Aptos" w:cstheme="minorHAnsi"/>
                <w:sz w:val="22"/>
                <w:szCs w:val="22"/>
                <w:lang w:val="de-DE"/>
              </w:rPr>
            </w:pPr>
          </w:p>
        </w:tc>
        <w:tc>
          <w:tcPr>
            <w:tcW w:w="4252" w:type="dxa"/>
          </w:tcPr>
          <w:p w14:paraId="6CCA6756" w14:textId="6D722DA5" w:rsidR="001842C6" w:rsidRPr="00122537" w:rsidRDefault="001842C6" w:rsidP="00C514AB">
            <w:pPr>
              <w:widowControl w:val="0"/>
              <w:tabs>
                <w:tab w:val="left" w:pos="708"/>
              </w:tabs>
              <w:ind w:right="181"/>
              <w:rPr>
                <w:rFonts w:ascii="Aptos" w:hAnsi="Aptos" w:cstheme="minorHAnsi"/>
                <w:sz w:val="22"/>
                <w:szCs w:val="22"/>
                <w:lang w:val="it-IT"/>
              </w:rPr>
            </w:pPr>
            <w:r w:rsidRPr="00122537">
              <w:rPr>
                <w:rFonts w:ascii="Aptos" w:hAnsi="Aptos" w:cstheme="minorHAnsi"/>
                <w:bCs/>
                <w:iCs/>
                <w:color w:val="FF0000"/>
                <w:sz w:val="22"/>
                <w:szCs w:val="22"/>
                <w:lang w:val="it-IT"/>
              </w:rPr>
              <w:t>Qualora non siano state indicate nella tabella di cui sopra gli importi dei costi della sicurezza attribuiti ad ogni singola categoria SOA, l’importo della sicurezza s’intende ripartito in proporzione agli importi delle categorie predette.</w:t>
            </w:r>
          </w:p>
        </w:tc>
      </w:tr>
      <w:tr w:rsidR="001842C6" w:rsidRPr="00796200" w14:paraId="5F4F245E" w14:textId="77777777" w:rsidTr="005A2FAB">
        <w:trPr>
          <w:gridAfter w:val="1"/>
          <w:wAfter w:w="8" w:type="dxa"/>
        </w:trPr>
        <w:tc>
          <w:tcPr>
            <w:tcW w:w="4392" w:type="dxa"/>
            <w:gridSpan w:val="2"/>
          </w:tcPr>
          <w:p w14:paraId="54488FA2" w14:textId="77777777" w:rsidR="001842C6" w:rsidRPr="00122537" w:rsidRDefault="001842C6" w:rsidP="00C514AB">
            <w:pPr>
              <w:widowControl w:val="0"/>
              <w:rPr>
                <w:rFonts w:ascii="Aptos" w:hAnsi="Aptos" w:cstheme="minorHAnsi"/>
                <w:sz w:val="22"/>
                <w:szCs w:val="22"/>
                <w:lang w:val="it-IT"/>
              </w:rPr>
            </w:pPr>
          </w:p>
        </w:tc>
        <w:tc>
          <w:tcPr>
            <w:tcW w:w="1278" w:type="dxa"/>
          </w:tcPr>
          <w:p w14:paraId="7EBB10B1" w14:textId="77777777" w:rsidR="001842C6" w:rsidRPr="00122537" w:rsidRDefault="001842C6" w:rsidP="00C514AB">
            <w:pPr>
              <w:widowControl w:val="0"/>
              <w:rPr>
                <w:rFonts w:ascii="Aptos" w:hAnsi="Aptos" w:cstheme="minorHAnsi"/>
                <w:sz w:val="22"/>
                <w:szCs w:val="22"/>
                <w:lang w:val="it-IT"/>
              </w:rPr>
            </w:pPr>
          </w:p>
        </w:tc>
        <w:tc>
          <w:tcPr>
            <w:tcW w:w="4252" w:type="dxa"/>
          </w:tcPr>
          <w:p w14:paraId="697C4425" w14:textId="77777777" w:rsidR="001842C6" w:rsidRPr="00122537" w:rsidRDefault="001842C6" w:rsidP="00C514AB">
            <w:pPr>
              <w:widowControl w:val="0"/>
              <w:tabs>
                <w:tab w:val="left" w:pos="708"/>
              </w:tabs>
              <w:ind w:right="181"/>
              <w:rPr>
                <w:rFonts w:ascii="Aptos" w:hAnsi="Aptos" w:cstheme="minorHAnsi"/>
                <w:sz w:val="22"/>
                <w:szCs w:val="22"/>
                <w:lang w:val="it-IT"/>
              </w:rPr>
            </w:pPr>
          </w:p>
        </w:tc>
      </w:tr>
      <w:tr w:rsidR="00EB6B8D" w:rsidRPr="00796200" w14:paraId="5FB27E5A" w14:textId="77777777" w:rsidTr="005A2FAB">
        <w:trPr>
          <w:gridAfter w:val="1"/>
          <w:wAfter w:w="8" w:type="dxa"/>
        </w:trPr>
        <w:tc>
          <w:tcPr>
            <w:tcW w:w="4392" w:type="dxa"/>
            <w:gridSpan w:val="2"/>
          </w:tcPr>
          <w:p w14:paraId="0BEFBC7D" w14:textId="6252AE0C" w:rsidR="00EB6B8D" w:rsidRPr="00122537" w:rsidRDefault="00EB6B8D" w:rsidP="00C514AB">
            <w:pPr>
              <w:widowControl w:val="0"/>
              <w:rPr>
                <w:rFonts w:ascii="Aptos" w:hAnsi="Aptos" w:cstheme="minorHAnsi"/>
                <w:sz w:val="22"/>
                <w:szCs w:val="22"/>
                <w:lang w:val="de-DE"/>
              </w:rPr>
            </w:pPr>
            <w:bookmarkStart w:id="23" w:name="_Hlk153456364"/>
            <w:r w:rsidRPr="00122537">
              <w:rPr>
                <w:rFonts w:ascii="Aptos" w:hAnsi="Aptos" w:cstheme="minorHAnsi"/>
                <w:sz w:val="22"/>
                <w:szCs w:val="22"/>
                <w:lang w:val="de-DE"/>
              </w:rPr>
              <w:t>Die Kategorien OS3, OS28 und OS30 können jeweils durch die Kategorie OG11, bescheinigt ersetzt werden.</w:t>
            </w:r>
          </w:p>
        </w:tc>
        <w:tc>
          <w:tcPr>
            <w:tcW w:w="1278" w:type="dxa"/>
          </w:tcPr>
          <w:p w14:paraId="071EBC17" w14:textId="77777777" w:rsidR="00EB6B8D" w:rsidRPr="00122537" w:rsidRDefault="00EB6B8D" w:rsidP="00C514AB">
            <w:pPr>
              <w:widowControl w:val="0"/>
              <w:rPr>
                <w:rFonts w:ascii="Aptos" w:hAnsi="Aptos" w:cstheme="minorHAnsi"/>
                <w:sz w:val="22"/>
                <w:szCs w:val="22"/>
                <w:lang w:val="de-DE"/>
              </w:rPr>
            </w:pPr>
          </w:p>
        </w:tc>
        <w:tc>
          <w:tcPr>
            <w:tcW w:w="4252" w:type="dxa"/>
          </w:tcPr>
          <w:p w14:paraId="41226611" w14:textId="310C3440" w:rsidR="00EB6B8D" w:rsidRPr="00122537" w:rsidRDefault="00EB6B8D" w:rsidP="00C514AB">
            <w:pPr>
              <w:widowControl w:val="0"/>
              <w:tabs>
                <w:tab w:val="left" w:pos="708"/>
              </w:tabs>
              <w:ind w:right="181"/>
              <w:rPr>
                <w:rFonts w:ascii="Aptos" w:hAnsi="Aptos" w:cstheme="minorHAnsi"/>
                <w:sz w:val="22"/>
                <w:szCs w:val="22"/>
                <w:lang w:val="it-IT"/>
              </w:rPr>
            </w:pPr>
            <w:r w:rsidRPr="00122537">
              <w:rPr>
                <w:rFonts w:ascii="Aptos" w:hAnsi="Aptos" w:cstheme="minorHAnsi"/>
                <w:sz w:val="22"/>
                <w:szCs w:val="22"/>
                <w:lang w:val="it-IT"/>
              </w:rPr>
              <w:t>Le categorie OS3, OS28 e OS30, se previste, sono sono singolarmente surrogabili con la categoria OG11.</w:t>
            </w:r>
          </w:p>
        </w:tc>
      </w:tr>
      <w:tr w:rsidR="00EB6B8D" w:rsidRPr="00796200" w14:paraId="530259CC" w14:textId="77777777" w:rsidTr="005A2FAB">
        <w:trPr>
          <w:gridAfter w:val="1"/>
          <w:wAfter w:w="8" w:type="dxa"/>
        </w:trPr>
        <w:tc>
          <w:tcPr>
            <w:tcW w:w="4392" w:type="dxa"/>
            <w:gridSpan w:val="2"/>
          </w:tcPr>
          <w:p w14:paraId="060D4768" w14:textId="77777777" w:rsidR="00EB6B8D" w:rsidRPr="00122537" w:rsidRDefault="00EB6B8D" w:rsidP="00C514AB">
            <w:pPr>
              <w:widowControl w:val="0"/>
              <w:rPr>
                <w:rFonts w:ascii="Aptos" w:hAnsi="Aptos" w:cstheme="minorHAnsi"/>
                <w:sz w:val="22"/>
                <w:szCs w:val="22"/>
                <w:lang w:val="it-IT"/>
              </w:rPr>
            </w:pPr>
          </w:p>
        </w:tc>
        <w:tc>
          <w:tcPr>
            <w:tcW w:w="1278" w:type="dxa"/>
          </w:tcPr>
          <w:p w14:paraId="467905CC" w14:textId="77777777" w:rsidR="00EB6B8D" w:rsidRPr="00122537" w:rsidRDefault="00EB6B8D" w:rsidP="00C514AB">
            <w:pPr>
              <w:widowControl w:val="0"/>
              <w:rPr>
                <w:rFonts w:ascii="Aptos" w:hAnsi="Aptos" w:cstheme="minorHAnsi"/>
                <w:sz w:val="22"/>
                <w:szCs w:val="22"/>
                <w:lang w:val="it-IT"/>
              </w:rPr>
            </w:pPr>
          </w:p>
        </w:tc>
        <w:tc>
          <w:tcPr>
            <w:tcW w:w="4252" w:type="dxa"/>
          </w:tcPr>
          <w:p w14:paraId="2BE0329C" w14:textId="77777777" w:rsidR="00EB6B8D" w:rsidRPr="00122537" w:rsidRDefault="00EB6B8D" w:rsidP="00C514AB">
            <w:pPr>
              <w:widowControl w:val="0"/>
              <w:tabs>
                <w:tab w:val="left" w:pos="708"/>
              </w:tabs>
              <w:ind w:right="181"/>
              <w:rPr>
                <w:rFonts w:ascii="Aptos" w:hAnsi="Aptos" w:cstheme="minorHAnsi"/>
                <w:sz w:val="22"/>
                <w:szCs w:val="22"/>
                <w:lang w:val="it-IT"/>
              </w:rPr>
            </w:pPr>
          </w:p>
        </w:tc>
      </w:tr>
      <w:tr w:rsidR="00D246E6" w:rsidRPr="00796200" w14:paraId="122C8D84" w14:textId="77777777" w:rsidTr="005A2FAB">
        <w:trPr>
          <w:gridAfter w:val="1"/>
          <w:wAfter w:w="8" w:type="dxa"/>
        </w:trPr>
        <w:tc>
          <w:tcPr>
            <w:tcW w:w="4392" w:type="dxa"/>
            <w:gridSpan w:val="2"/>
          </w:tcPr>
          <w:p w14:paraId="4C31BFFC" w14:textId="721D63F6" w:rsidR="00D246E6" w:rsidRPr="00122537" w:rsidRDefault="00D246E6" w:rsidP="00C514AB">
            <w:pPr>
              <w:widowControl w:val="0"/>
              <w:rPr>
                <w:rFonts w:ascii="Aptos" w:hAnsi="Aptos" w:cstheme="minorHAnsi"/>
                <w:sz w:val="22"/>
                <w:szCs w:val="22"/>
                <w:lang w:val="de-DE"/>
              </w:rPr>
            </w:pPr>
            <w:r w:rsidRPr="00122537">
              <w:rPr>
                <w:rFonts w:ascii="Aptos" w:hAnsi="Aptos" w:cstheme="minorHAnsi"/>
                <w:bCs/>
                <w:iCs/>
                <w:sz w:val="22"/>
                <w:szCs w:val="22"/>
                <w:lang w:val="de-DE"/>
              </w:rPr>
              <w:t xml:space="preserve">Gemäß den geltenden Rechtsvorschriften über die SOA-Qualifikation darf die Kategorie OG11, da es sich um eine Qualifikationskategorie mit zwingendem Charakter und anlagentechnischer Komplexität handelt, ausschließlich an Unternehmen mit entsprechender Qualifikation in derselben Kategorie OG11 in Höhe des auszuführenden Leistungsumfangs untervergeben werden. </w:t>
            </w:r>
            <w:r w:rsidRPr="00122537">
              <w:rPr>
                <w:rFonts w:ascii="Aptos" w:hAnsi="Aptos" w:cstheme="minorHAnsi"/>
                <w:b/>
                <w:iCs/>
                <w:sz w:val="22"/>
                <w:szCs w:val="22"/>
                <w:u w:val="single"/>
                <w:lang w:val="de-DE"/>
              </w:rPr>
              <w:t>Eine Untervergabe der einzelnen Arbeiten, die zur Kategorie OG11 gehören, an Wirtschaftsteilnehmer ohne die Gesamtqualifikation OG11 ist nicht zulässig.</w:t>
            </w:r>
          </w:p>
        </w:tc>
        <w:tc>
          <w:tcPr>
            <w:tcW w:w="1278" w:type="dxa"/>
          </w:tcPr>
          <w:p w14:paraId="2B9F05EF" w14:textId="77777777" w:rsidR="00D246E6" w:rsidRPr="00122537" w:rsidRDefault="00D246E6" w:rsidP="00C514AB">
            <w:pPr>
              <w:widowControl w:val="0"/>
              <w:rPr>
                <w:rFonts w:ascii="Aptos" w:hAnsi="Aptos" w:cstheme="minorHAnsi"/>
                <w:sz w:val="22"/>
                <w:szCs w:val="22"/>
                <w:lang w:val="de-DE"/>
              </w:rPr>
            </w:pPr>
          </w:p>
        </w:tc>
        <w:tc>
          <w:tcPr>
            <w:tcW w:w="4252" w:type="dxa"/>
          </w:tcPr>
          <w:p w14:paraId="0EB35E12" w14:textId="57B15BBC" w:rsidR="00D246E6" w:rsidRPr="00122537" w:rsidRDefault="00D246E6" w:rsidP="00C514AB">
            <w:pPr>
              <w:widowControl w:val="0"/>
              <w:tabs>
                <w:tab w:val="left" w:pos="708"/>
              </w:tabs>
              <w:ind w:right="181"/>
              <w:rPr>
                <w:rFonts w:ascii="Aptos" w:hAnsi="Aptos" w:cstheme="minorHAnsi"/>
                <w:sz w:val="22"/>
                <w:szCs w:val="22"/>
                <w:lang w:val="it-IT"/>
              </w:rPr>
            </w:pPr>
            <w:r w:rsidRPr="00122537">
              <w:rPr>
                <w:rFonts w:ascii="Aptos" w:hAnsi="Aptos" w:cstheme="minorHAnsi"/>
                <w:bCs/>
                <w:iCs/>
                <w:sz w:val="22"/>
                <w:szCs w:val="22"/>
                <w:lang w:val="it-IT"/>
              </w:rPr>
              <w:t xml:space="preserve">Ai sensi della normativa vigente in materia di qualificazione SOA, la categoria OG11, in quanto categoria a qualificazione obbligatoria e caratterizzata da complessità impiantistica, può essere subappaltata esclusivamente a imprese in possesso di adeguata qualificazione nella medesima categoria OG11, in misura pari all'importo dei lavori da eseguire. </w:t>
            </w:r>
            <w:r w:rsidRPr="00122537">
              <w:rPr>
                <w:rFonts w:ascii="Aptos" w:hAnsi="Aptos" w:cstheme="minorHAnsi"/>
                <w:b/>
                <w:iCs/>
                <w:sz w:val="22"/>
                <w:szCs w:val="22"/>
                <w:u w:val="single"/>
                <w:lang w:val="it-IT"/>
              </w:rPr>
              <w:t>Non è ammesso il subappalto delle singole lavorazioni afferenti alla OG11 ad operatori economici privi della qualificazione complessiva OG11</w:t>
            </w:r>
            <w:r w:rsidRPr="00122537">
              <w:rPr>
                <w:rFonts w:ascii="Aptos" w:hAnsi="Aptos" w:cstheme="minorHAnsi"/>
                <w:bCs/>
                <w:iCs/>
                <w:sz w:val="22"/>
                <w:szCs w:val="22"/>
                <w:lang w:val="it-IT"/>
              </w:rPr>
              <w:t>.</w:t>
            </w:r>
          </w:p>
        </w:tc>
      </w:tr>
      <w:tr w:rsidR="00D246E6" w:rsidRPr="00796200" w14:paraId="5918F58B" w14:textId="77777777" w:rsidTr="005A2FAB">
        <w:trPr>
          <w:gridAfter w:val="1"/>
          <w:wAfter w:w="8" w:type="dxa"/>
        </w:trPr>
        <w:tc>
          <w:tcPr>
            <w:tcW w:w="4392" w:type="dxa"/>
            <w:gridSpan w:val="2"/>
          </w:tcPr>
          <w:p w14:paraId="4F8A71DB" w14:textId="77777777" w:rsidR="00D246E6" w:rsidRPr="00122537" w:rsidRDefault="00D246E6" w:rsidP="00C514AB">
            <w:pPr>
              <w:widowControl w:val="0"/>
              <w:rPr>
                <w:rFonts w:ascii="Aptos" w:hAnsi="Aptos" w:cstheme="minorHAnsi"/>
                <w:sz w:val="22"/>
                <w:szCs w:val="22"/>
                <w:lang w:val="it-IT"/>
              </w:rPr>
            </w:pPr>
          </w:p>
        </w:tc>
        <w:tc>
          <w:tcPr>
            <w:tcW w:w="1278" w:type="dxa"/>
          </w:tcPr>
          <w:p w14:paraId="0D3EC2F7" w14:textId="77777777" w:rsidR="00D246E6" w:rsidRPr="00122537" w:rsidRDefault="00D246E6" w:rsidP="00C514AB">
            <w:pPr>
              <w:widowControl w:val="0"/>
              <w:rPr>
                <w:rFonts w:ascii="Aptos" w:hAnsi="Aptos" w:cstheme="minorHAnsi"/>
                <w:sz w:val="22"/>
                <w:szCs w:val="22"/>
                <w:lang w:val="it-IT"/>
              </w:rPr>
            </w:pPr>
          </w:p>
        </w:tc>
        <w:tc>
          <w:tcPr>
            <w:tcW w:w="4252" w:type="dxa"/>
          </w:tcPr>
          <w:p w14:paraId="3BCA407E" w14:textId="77777777" w:rsidR="00D246E6" w:rsidRPr="00122537" w:rsidRDefault="00D246E6" w:rsidP="00C514AB">
            <w:pPr>
              <w:widowControl w:val="0"/>
              <w:tabs>
                <w:tab w:val="left" w:pos="708"/>
              </w:tabs>
              <w:ind w:right="181"/>
              <w:rPr>
                <w:rFonts w:ascii="Aptos" w:hAnsi="Aptos" w:cstheme="minorHAnsi"/>
                <w:sz w:val="22"/>
                <w:szCs w:val="22"/>
                <w:lang w:val="it-IT"/>
              </w:rPr>
            </w:pPr>
          </w:p>
        </w:tc>
      </w:tr>
      <w:tr w:rsidR="00EB6B8D" w:rsidRPr="00796200" w14:paraId="533C90AB" w14:textId="77777777" w:rsidTr="005A2FAB">
        <w:trPr>
          <w:gridAfter w:val="1"/>
          <w:wAfter w:w="8" w:type="dxa"/>
        </w:trPr>
        <w:tc>
          <w:tcPr>
            <w:tcW w:w="4392" w:type="dxa"/>
            <w:gridSpan w:val="2"/>
          </w:tcPr>
          <w:p w14:paraId="51C731F4" w14:textId="4D8398F1" w:rsidR="00EB6B8D" w:rsidRPr="00122537" w:rsidRDefault="00EB6B8D" w:rsidP="00C514AB">
            <w:pPr>
              <w:widowControl w:val="0"/>
              <w:spacing w:after="160"/>
              <w:rPr>
                <w:rFonts w:ascii="Aptos" w:hAnsi="Aptos" w:cstheme="minorHAnsi"/>
                <w:sz w:val="22"/>
                <w:szCs w:val="22"/>
                <w:lang w:val="de-DE"/>
              </w:rPr>
            </w:pPr>
            <w:bookmarkStart w:id="24" w:name="_Hlk137563649"/>
            <w:bookmarkEnd w:id="23"/>
            <w:r w:rsidRPr="00122537">
              <w:rPr>
                <w:rFonts w:eastAsiaTheme="minorHAnsi" w:cs="Arial"/>
                <w:b/>
                <w:sz w:val="22"/>
                <w:szCs w:val="22"/>
                <w:lang w:val="de-DE"/>
              </w:rPr>
              <w:t>►</w:t>
            </w:r>
            <w:r w:rsidRPr="00122537">
              <w:rPr>
                <w:rFonts w:ascii="Aptos" w:eastAsiaTheme="minorHAnsi" w:hAnsi="Aptos" w:cstheme="minorHAnsi"/>
                <w:sz w:val="22"/>
                <w:szCs w:val="22"/>
                <w:lang w:val="de-DE"/>
              </w:rPr>
              <w:t xml:space="preserve">Die Nichterfüllung der Anforderungen, entsprechend den in der Angebotsabgabe angegebenen Ausführungsanteile der Bietergemeinschaften, stellt gemäß </w:t>
            </w:r>
            <w:r w:rsidRPr="00122537">
              <w:rPr>
                <w:rFonts w:ascii="Aptos" w:eastAsiaTheme="minorHAnsi" w:hAnsi="Aptos" w:cstheme="minorHAnsi"/>
                <w:b/>
                <w:bCs/>
                <w:sz w:val="22"/>
                <w:szCs w:val="22"/>
                <w:lang w:val="de-DE"/>
              </w:rPr>
              <w:t>GvD Nr. 36/2023</w:t>
            </w:r>
            <w:r w:rsidRPr="00122537">
              <w:rPr>
                <w:rFonts w:ascii="Aptos" w:eastAsiaTheme="minorHAnsi" w:hAnsi="Aptos" w:cstheme="minorHAnsi"/>
                <w:sz w:val="22"/>
                <w:szCs w:val="22"/>
                <w:lang w:val="de-DE"/>
              </w:rPr>
              <w:t xml:space="preserve"> und des </w:t>
            </w:r>
            <w:r w:rsidRPr="00122537">
              <w:rPr>
                <w:rFonts w:ascii="Aptos" w:eastAsiaTheme="minorHAnsi" w:hAnsi="Aptos" w:cstheme="minorHAnsi"/>
                <w:b/>
                <w:bCs/>
                <w:sz w:val="22"/>
                <w:szCs w:val="22"/>
                <w:lang w:val="de-DE"/>
              </w:rPr>
              <w:t>Anhangs II.12</w:t>
            </w:r>
            <w:r w:rsidRPr="00122537">
              <w:rPr>
                <w:rFonts w:ascii="Aptos" w:eastAsiaTheme="minorHAnsi" w:hAnsi="Aptos" w:cstheme="minorHAnsi"/>
                <w:sz w:val="22"/>
                <w:szCs w:val="22"/>
                <w:lang w:val="de-DE"/>
              </w:rPr>
              <w:t>, einen Ausschlussgrund dar.</w:t>
            </w:r>
          </w:p>
        </w:tc>
        <w:tc>
          <w:tcPr>
            <w:tcW w:w="1278" w:type="dxa"/>
          </w:tcPr>
          <w:p w14:paraId="61D43C20" w14:textId="77777777" w:rsidR="00EB6B8D" w:rsidRPr="00122537" w:rsidRDefault="00EB6B8D" w:rsidP="00C514AB">
            <w:pPr>
              <w:widowControl w:val="0"/>
              <w:rPr>
                <w:rFonts w:ascii="Aptos" w:hAnsi="Aptos" w:cstheme="minorHAnsi"/>
                <w:sz w:val="22"/>
                <w:szCs w:val="22"/>
                <w:lang w:val="de-DE"/>
              </w:rPr>
            </w:pPr>
          </w:p>
        </w:tc>
        <w:tc>
          <w:tcPr>
            <w:tcW w:w="4252" w:type="dxa"/>
          </w:tcPr>
          <w:p w14:paraId="26137357" w14:textId="555C35AA" w:rsidR="00EB6B8D" w:rsidRPr="00122537" w:rsidRDefault="00EB6B8D" w:rsidP="00C514AB">
            <w:pPr>
              <w:widowControl w:val="0"/>
              <w:tabs>
                <w:tab w:val="left" w:pos="708"/>
              </w:tabs>
              <w:ind w:right="181"/>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 xml:space="preserve">Costituisce causa di esclusione il mancato possesso dei requisiti, secondo le quote di esecuzione dichiarate dal raggruppamento in sede di offerta, ai sensi del </w:t>
            </w:r>
            <w:r w:rsidRPr="00122537">
              <w:rPr>
                <w:rFonts w:ascii="Aptos" w:hAnsi="Aptos" w:cstheme="minorHAnsi"/>
                <w:b/>
                <w:bCs/>
                <w:sz w:val="22"/>
                <w:szCs w:val="22"/>
                <w:lang w:val="it-IT"/>
              </w:rPr>
              <w:t>d.lgs 36/2023</w:t>
            </w:r>
            <w:r w:rsidRPr="00122537">
              <w:rPr>
                <w:rFonts w:ascii="Aptos" w:hAnsi="Aptos" w:cstheme="minorHAnsi"/>
                <w:sz w:val="22"/>
                <w:szCs w:val="22"/>
                <w:lang w:val="it-IT"/>
              </w:rPr>
              <w:t xml:space="preserve"> e dall</w:t>
            </w:r>
            <w:r w:rsidRPr="00122537">
              <w:rPr>
                <w:rFonts w:ascii="Aptos" w:hAnsi="Aptos" w:cs="Calibri"/>
                <w:sz w:val="22"/>
                <w:szCs w:val="22"/>
                <w:lang w:val="it-IT"/>
              </w:rPr>
              <w:t>’</w:t>
            </w:r>
            <w:r w:rsidRPr="00122537">
              <w:rPr>
                <w:rFonts w:ascii="Aptos" w:hAnsi="Aptos" w:cstheme="minorHAnsi"/>
                <w:b/>
                <w:bCs/>
                <w:sz w:val="22"/>
                <w:szCs w:val="22"/>
                <w:lang w:val="it-IT"/>
              </w:rPr>
              <w:t>allegato II.12</w:t>
            </w:r>
            <w:r w:rsidRPr="00122537">
              <w:rPr>
                <w:rFonts w:ascii="Aptos" w:hAnsi="Aptos" w:cstheme="minorHAnsi"/>
                <w:sz w:val="22"/>
                <w:szCs w:val="22"/>
                <w:lang w:val="it-IT"/>
              </w:rPr>
              <w:t>.</w:t>
            </w:r>
          </w:p>
        </w:tc>
      </w:tr>
      <w:bookmarkEnd w:id="24"/>
      <w:tr w:rsidR="00EB6B8D" w:rsidRPr="00796200" w14:paraId="4C8DECD5" w14:textId="77777777" w:rsidTr="005A2FAB">
        <w:trPr>
          <w:gridAfter w:val="1"/>
          <w:wAfter w:w="8" w:type="dxa"/>
        </w:trPr>
        <w:tc>
          <w:tcPr>
            <w:tcW w:w="4392" w:type="dxa"/>
            <w:gridSpan w:val="2"/>
          </w:tcPr>
          <w:p w14:paraId="5586D593" w14:textId="77777777" w:rsidR="00EB6B8D" w:rsidRPr="00122537" w:rsidRDefault="00EB6B8D" w:rsidP="00C514AB">
            <w:pPr>
              <w:widowControl w:val="0"/>
              <w:rPr>
                <w:rFonts w:ascii="Aptos" w:hAnsi="Aptos" w:cstheme="minorHAnsi"/>
                <w:b/>
                <w:sz w:val="22"/>
                <w:szCs w:val="22"/>
                <w:lang w:val="it-IT"/>
              </w:rPr>
            </w:pPr>
          </w:p>
        </w:tc>
        <w:tc>
          <w:tcPr>
            <w:tcW w:w="1278" w:type="dxa"/>
          </w:tcPr>
          <w:p w14:paraId="30BC3FFF" w14:textId="77777777" w:rsidR="00EB6B8D" w:rsidRPr="00122537" w:rsidRDefault="00EB6B8D" w:rsidP="00C514AB">
            <w:pPr>
              <w:widowControl w:val="0"/>
              <w:rPr>
                <w:rFonts w:ascii="Aptos" w:hAnsi="Aptos" w:cstheme="minorHAnsi"/>
                <w:sz w:val="22"/>
                <w:szCs w:val="22"/>
                <w:lang w:val="it-IT"/>
              </w:rPr>
            </w:pPr>
          </w:p>
        </w:tc>
        <w:tc>
          <w:tcPr>
            <w:tcW w:w="4252" w:type="dxa"/>
          </w:tcPr>
          <w:p w14:paraId="40EFDA13" w14:textId="77777777" w:rsidR="00EB6B8D" w:rsidRPr="00122537" w:rsidRDefault="00EB6B8D" w:rsidP="00C514AB">
            <w:pPr>
              <w:widowControl w:val="0"/>
              <w:tabs>
                <w:tab w:val="left" w:pos="708"/>
              </w:tabs>
              <w:ind w:right="181"/>
              <w:rPr>
                <w:rFonts w:ascii="Aptos" w:hAnsi="Aptos" w:cstheme="minorHAnsi"/>
                <w:sz w:val="22"/>
                <w:szCs w:val="22"/>
                <w:lang w:val="it-IT"/>
              </w:rPr>
            </w:pPr>
          </w:p>
        </w:tc>
      </w:tr>
      <w:tr w:rsidR="00EB6B8D" w:rsidRPr="00796200" w14:paraId="4F166B33" w14:textId="77777777" w:rsidTr="005A2FAB">
        <w:trPr>
          <w:gridAfter w:val="1"/>
          <w:wAfter w:w="8" w:type="dxa"/>
        </w:trPr>
        <w:tc>
          <w:tcPr>
            <w:tcW w:w="4392" w:type="dxa"/>
            <w:gridSpan w:val="2"/>
          </w:tcPr>
          <w:p w14:paraId="6E903B4E" w14:textId="75506E43" w:rsidR="00EB6B8D" w:rsidRPr="00122537" w:rsidRDefault="00EB6B8D" w:rsidP="00C514AB">
            <w:pPr>
              <w:widowControl w:val="0"/>
              <w:rPr>
                <w:rFonts w:ascii="Aptos" w:hAnsi="Aptos" w:cstheme="minorHAnsi"/>
                <w:b/>
                <w:sz w:val="22"/>
                <w:szCs w:val="22"/>
                <w:lang w:val="de-DE"/>
              </w:rPr>
            </w:pPr>
            <w:bookmarkStart w:id="25" w:name="_Hlk137563800"/>
            <w:r w:rsidRPr="00122537">
              <w:rPr>
                <w:rFonts w:ascii="Aptos" w:hAnsi="Aptos" w:cstheme="minorHAnsi"/>
                <w:b/>
                <w:sz w:val="22"/>
                <w:szCs w:val="22"/>
                <w:lang w:val="de-DE"/>
              </w:rPr>
              <w:t>Bei Teilnahme in Form eines Zusammenschlusses gilt bezugnehmend auf die für die einzelnen Mitglieder angeführten Ausführunganteile - bei sonstigem Ausschluss des Zusammenschlusses – dass dieselben durch die Qualifikation des jeweiligen einzelnen Mitglieds abgedeckt sein müssen.</w:t>
            </w:r>
          </w:p>
        </w:tc>
        <w:tc>
          <w:tcPr>
            <w:tcW w:w="1278" w:type="dxa"/>
          </w:tcPr>
          <w:p w14:paraId="2E40242F" w14:textId="77777777" w:rsidR="00EB6B8D" w:rsidRPr="00122537" w:rsidRDefault="00EB6B8D" w:rsidP="00C514AB">
            <w:pPr>
              <w:widowControl w:val="0"/>
              <w:rPr>
                <w:rFonts w:ascii="Aptos" w:hAnsi="Aptos" w:cstheme="minorHAnsi"/>
                <w:b/>
                <w:sz w:val="22"/>
                <w:szCs w:val="22"/>
                <w:lang w:val="de-DE"/>
              </w:rPr>
            </w:pPr>
          </w:p>
        </w:tc>
        <w:tc>
          <w:tcPr>
            <w:tcW w:w="4252" w:type="dxa"/>
          </w:tcPr>
          <w:p w14:paraId="73DF0D84" w14:textId="129EE8AA" w:rsidR="00EB6B8D" w:rsidRPr="00122537" w:rsidRDefault="00EB6B8D" w:rsidP="00C514AB">
            <w:pPr>
              <w:widowControl w:val="0"/>
              <w:tabs>
                <w:tab w:val="left" w:pos="708"/>
              </w:tabs>
              <w:rPr>
                <w:rFonts w:ascii="Aptos" w:hAnsi="Aptos" w:cstheme="minorHAnsi"/>
                <w:b/>
                <w:sz w:val="22"/>
                <w:szCs w:val="22"/>
                <w:lang w:val="it-IT"/>
              </w:rPr>
            </w:pPr>
            <w:r w:rsidRPr="00122537">
              <w:rPr>
                <w:rFonts w:ascii="Aptos" w:hAnsi="Aptos" w:cstheme="minorHAnsi"/>
                <w:b/>
                <w:sz w:val="22"/>
                <w:szCs w:val="22"/>
                <w:lang w:val="it-IT"/>
              </w:rPr>
              <w:t>In caso di partecipazione in forma associata le quote di esecuzione indicate per le singole componenti, a pena di esclusione del concorrente, devono essere coperte dalla qualificazione posseduta dalla rispettiva singola componente.</w:t>
            </w:r>
          </w:p>
        </w:tc>
      </w:tr>
      <w:tr w:rsidR="00EB6B8D" w:rsidRPr="00796200" w14:paraId="16261FCD" w14:textId="77777777" w:rsidTr="005A2FAB">
        <w:trPr>
          <w:gridAfter w:val="1"/>
          <w:wAfter w:w="8" w:type="dxa"/>
        </w:trPr>
        <w:tc>
          <w:tcPr>
            <w:tcW w:w="4392" w:type="dxa"/>
            <w:gridSpan w:val="2"/>
          </w:tcPr>
          <w:p w14:paraId="09675957" w14:textId="77777777" w:rsidR="00EB6B8D" w:rsidRPr="00122537" w:rsidRDefault="00EB6B8D" w:rsidP="00C514AB">
            <w:pPr>
              <w:widowControl w:val="0"/>
              <w:autoSpaceDE w:val="0"/>
              <w:autoSpaceDN w:val="0"/>
              <w:adjustRightInd w:val="0"/>
              <w:rPr>
                <w:rFonts w:ascii="Aptos" w:hAnsi="Aptos" w:cstheme="minorHAnsi"/>
                <w:sz w:val="22"/>
                <w:szCs w:val="22"/>
                <w:lang w:val="it-IT"/>
              </w:rPr>
            </w:pPr>
          </w:p>
        </w:tc>
        <w:tc>
          <w:tcPr>
            <w:tcW w:w="1278" w:type="dxa"/>
          </w:tcPr>
          <w:p w14:paraId="5CDB0CFC" w14:textId="77777777" w:rsidR="00EB6B8D" w:rsidRPr="00122537" w:rsidRDefault="00EB6B8D" w:rsidP="00C514AB">
            <w:pPr>
              <w:widowControl w:val="0"/>
              <w:rPr>
                <w:rFonts w:ascii="Aptos" w:hAnsi="Aptos" w:cstheme="minorHAnsi"/>
                <w:sz w:val="22"/>
                <w:szCs w:val="22"/>
                <w:lang w:val="it-IT"/>
              </w:rPr>
            </w:pPr>
          </w:p>
        </w:tc>
        <w:tc>
          <w:tcPr>
            <w:tcW w:w="4252" w:type="dxa"/>
          </w:tcPr>
          <w:p w14:paraId="5A8E0A18" w14:textId="77777777" w:rsidR="00EB6B8D" w:rsidRPr="00122537" w:rsidRDefault="00EB6B8D" w:rsidP="00C514AB">
            <w:pPr>
              <w:widowControl w:val="0"/>
              <w:ind w:right="181"/>
              <w:rPr>
                <w:rFonts w:ascii="Aptos" w:hAnsi="Aptos" w:cstheme="minorHAnsi"/>
                <w:sz w:val="22"/>
                <w:szCs w:val="22"/>
                <w:lang w:val="it-IT"/>
              </w:rPr>
            </w:pPr>
          </w:p>
        </w:tc>
      </w:tr>
      <w:tr w:rsidR="00EB6B8D" w:rsidRPr="00796200" w14:paraId="2B4ED1CB" w14:textId="77777777" w:rsidTr="005A2FAB">
        <w:trPr>
          <w:gridAfter w:val="1"/>
          <w:wAfter w:w="8" w:type="dxa"/>
        </w:trPr>
        <w:tc>
          <w:tcPr>
            <w:tcW w:w="4392" w:type="dxa"/>
            <w:gridSpan w:val="2"/>
          </w:tcPr>
          <w:p w14:paraId="4F9EB039" w14:textId="2AB96871" w:rsidR="00EB6B8D" w:rsidRPr="00122537" w:rsidRDefault="00EB6B8D" w:rsidP="00C514AB">
            <w:pPr>
              <w:widowControl w:val="0"/>
              <w:autoSpaceDE w:val="0"/>
              <w:autoSpaceDN w:val="0"/>
              <w:adjustRightInd w:val="0"/>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b/>
                <w:sz w:val="22"/>
                <w:szCs w:val="22"/>
                <w:lang w:val="de-DE"/>
              </w:rPr>
              <w:t xml:space="preserve">Das </w:t>
            </w:r>
            <w:r w:rsidRPr="00122537">
              <w:rPr>
                <w:rFonts w:ascii="Aptos" w:hAnsi="Aptos" w:cstheme="minorHAnsi"/>
                <w:b/>
                <w:sz w:val="22"/>
                <w:szCs w:val="22"/>
                <w:u w:val="single"/>
                <w:lang w:val="de-DE"/>
              </w:rPr>
              <w:t>Anführen von Anteilen</w:t>
            </w:r>
            <w:r w:rsidRPr="00122537">
              <w:rPr>
                <w:rFonts w:ascii="Aptos" w:hAnsi="Aptos" w:cstheme="minorHAnsi"/>
                <w:b/>
                <w:sz w:val="22"/>
                <w:szCs w:val="22"/>
                <w:lang w:val="de-DE"/>
              </w:rPr>
              <w:t>, die über die Qualifikation des einzelnen Mitglieds hinausgehen, ist ein nicht behebbarer Ausschlussgrund, selbst wenn der Zusammenschluss als Ganzer (oder ein anderes Mitglied des Zusammenschlusses) die Qualifikationsanforderung erfüllt.</w:t>
            </w:r>
          </w:p>
        </w:tc>
        <w:tc>
          <w:tcPr>
            <w:tcW w:w="1278" w:type="dxa"/>
          </w:tcPr>
          <w:p w14:paraId="15DB4FC1" w14:textId="77777777" w:rsidR="00EB6B8D" w:rsidRPr="00122537" w:rsidRDefault="00EB6B8D" w:rsidP="00C514AB">
            <w:pPr>
              <w:widowControl w:val="0"/>
              <w:rPr>
                <w:rFonts w:ascii="Aptos" w:hAnsi="Aptos" w:cstheme="minorHAnsi"/>
                <w:sz w:val="22"/>
                <w:szCs w:val="22"/>
                <w:lang w:val="de-DE"/>
              </w:rPr>
            </w:pPr>
          </w:p>
        </w:tc>
        <w:tc>
          <w:tcPr>
            <w:tcW w:w="4252" w:type="dxa"/>
          </w:tcPr>
          <w:p w14:paraId="198F58D0" w14:textId="1CF9FCDE" w:rsidR="00EB6B8D" w:rsidRPr="00122537" w:rsidRDefault="00EB6B8D" w:rsidP="00C514AB">
            <w:pPr>
              <w:widowControl w:val="0"/>
              <w:tabs>
                <w:tab w:val="left" w:pos="708"/>
              </w:tabs>
              <w:rPr>
                <w:rFonts w:ascii="Aptos" w:hAnsi="Aptos" w:cstheme="minorHAnsi"/>
                <w:sz w:val="22"/>
                <w:szCs w:val="22"/>
                <w:lang w:val="it-IT"/>
              </w:rPr>
            </w:pPr>
            <w:r w:rsidRPr="00122537">
              <w:rPr>
                <w:rFonts w:cs="Arial"/>
                <w:sz w:val="22"/>
                <w:szCs w:val="22"/>
                <w:lang w:val="it-IT"/>
              </w:rPr>
              <w:t>►</w:t>
            </w:r>
            <w:r w:rsidRPr="00122537">
              <w:rPr>
                <w:rFonts w:ascii="Aptos" w:hAnsi="Aptos" w:cstheme="minorHAnsi"/>
                <w:b/>
                <w:sz w:val="22"/>
                <w:szCs w:val="22"/>
                <w:lang w:val="it-IT"/>
              </w:rPr>
              <w:t xml:space="preserve">L’indicazione di una quota che eccede la qualificazione </w:t>
            </w:r>
            <w:r w:rsidRPr="00122537">
              <w:rPr>
                <w:rFonts w:ascii="Aptos" w:hAnsi="Aptos" w:cstheme="minorHAnsi"/>
                <w:b/>
                <w:sz w:val="22"/>
                <w:szCs w:val="22"/>
                <w:u w:val="single"/>
                <w:lang w:val="it-IT"/>
              </w:rPr>
              <w:t>di una singola componente</w:t>
            </w:r>
            <w:r w:rsidRPr="00122537">
              <w:rPr>
                <w:rFonts w:ascii="Aptos" w:hAnsi="Aptos" w:cstheme="minorHAnsi"/>
                <w:b/>
                <w:sz w:val="22"/>
                <w:szCs w:val="22"/>
                <w:lang w:val="it-IT"/>
              </w:rPr>
              <w:t xml:space="preserve"> costituisce una causa di esclusione non sanabile anche quando il raggruppamento nel suo complesso (ovvero un’altra delle imprese del medesimo) è in possesso del requisito di qualificazione.</w:t>
            </w:r>
          </w:p>
        </w:tc>
      </w:tr>
      <w:tr w:rsidR="00EB6B8D" w:rsidRPr="00796200" w14:paraId="261AB868" w14:textId="77777777" w:rsidTr="005A2FAB">
        <w:trPr>
          <w:gridAfter w:val="1"/>
          <w:wAfter w:w="8" w:type="dxa"/>
        </w:trPr>
        <w:tc>
          <w:tcPr>
            <w:tcW w:w="4392" w:type="dxa"/>
            <w:gridSpan w:val="2"/>
          </w:tcPr>
          <w:p w14:paraId="067F0273" w14:textId="77777777" w:rsidR="00EB6B8D" w:rsidRPr="00122537" w:rsidRDefault="00EB6B8D" w:rsidP="00C514AB">
            <w:pPr>
              <w:widowControl w:val="0"/>
              <w:autoSpaceDE w:val="0"/>
              <w:autoSpaceDN w:val="0"/>
              <w:adjustRightInd w:val="0"/>
              <w:rPr>
                <w:rFonts w:ascii="Aptos" w:hAnsi="Aptos" w:cstheme="minorHAnsi"/>
                <w:sz w:val="22"/>
                <w:szCs w:val="22"/>
                <w:lang w:val="it-IT"/>
              </w:rPr>
            </w:pPr>
          </w:p>
        </w:tc>
        <w:tc>
          <w:tcPr>
            <w:tcW w:w="1278" w:type="dxa"/>
          </w:tcPr>
          <w:p w14:paraId="518DA20F" w14:textId="77777777" w:rsidR="00EB6B8D" w:rsidRPr="00122537" w:rsidRDefault="00EB6B8D" w:rsidP="00C514AB">
            <w:pPr>
              <w:widowControl w:val="0"/>
              <w:rPr>
                <w:rFonts w:ascii="Aptos" w:hAnsi="Aptos" w:cstheme="minorHAnsi"/>
                <w:sz w:val="22"/>
                <w:szCs w:val="22"/>
                <w:lang w:val="it-IT"/>
              </w:rPr>
            </w:pPr>
          </w:p>
        </w:tc>
        <w:tc>
          <w:tcPr>
            <w:tcW w:w="4252" w:type="dxa"/>
          </w:tcPr>
          <w:p w14:paraId="418F00B3" w14:textId="77777777" w:rsidR="00EB6B8D" w:rsidRPr="00122537" w:rsidRDefault="00EB6B8D" w:rsidP="00C514AB">
            <w:pPr>
              <w:widowControl w:val="0"/>
              <w:ind w:right="181"/>
              <w:rPr>
                <w:rFonts w:ascii="Aptos" w:hAnsi="Aptos" w:cstheme="minorHAnsi"/>
                <w:sz w:val="22"/>
                <w:szCs w:val="22"/>
                <w:lang w:val="it-IT"/>
              </w:rPr>
            </w:pPr>
          </w:p>
        </w:tc>
      </w:tr>
      <w:tr w:rsidR="0070726C" w:rsidRPr="00796200" w14:paraId="6D647941" w14:textId="77777777" w:rsidTr="005A2FAB">
        <w:trPr>
          <w:gridAfter w:val="1"/>
          <w:wAfter w:w="8" w:type="dxa"/>
        </w:trPr>
        <w:tc>
          <w:tcPr>
            <w:tcW w:w="4392" w:type="dxa"/>
            <w:gridSpan w:val="2"/>
          </w:tcPr>
          <w:p w14:paraId="3A7395FB" w14:textId="77777777" w:rsidR="0070726C" w:rsidRPr="00122537" w:rsidRDefault="0070726C" w:rsidP="00C514AB">
            <w:pPr>
              <w:widowControl w:val="0"/>
              <w:rPr>
                <w:rFonts w:ascii="Aptos" w:hAnsi="Aptos" w:cstheme="minorHAnsi"/>
                <w:bCs/>
                <w:i/>
                <w:iCs/>
                <w:color w:val="4472C4" w:themeColor="accent1"/>
                <w:sz w:val="22"/>
                <w:szCs w:val="22"/>
                <w:lang w:val="de-DE"/>
              </w:rPr>
            </w:pPr>
            <w:r w:rsidRPr="00122537">
              <w:rPr>
                <w:rFonts w:ascii="Aptos" w:hAnsi="Aptos" w:cstheme="minorHAnsi"/>
                <w:bCs/>
                <w:i/>
                <w:iCs/>
                <w:color w:val="4472C4" w:themeColor="accent1"/>
                <w:sz w:val="22"/>
                <w:szCs w:val="22"/>
                <w:lang w:val="de-DE"/>
              </w:rPr>
              <w:t>Gemäß Art. 68 Absatz 4 Buchst. b) GvD 36/2023 sind die Ausführungsquoten bei der Angebotsabgabe frei bestimmbar, es sei denn, es gibt in den Ausschreibungsbedingungen eine abweichende Angabe, die von der Vergabestelle in Übereinstimmung mit einem qualitativen Ansatz ordnungsgemäß begründet werden muss.</w:t>
            </w:r>
          </w:p>
          <w:p w14:paraId="7F935128" w14:textId="6E345387" w:rsidR="0070726C" w:rsidRPr="00122537" w:rsidRDefault="0070726C" w:rsidP="00C514AB">
            <w:pPr>
              <w:widowControl w:val="0"/>
              <w:autoSpaceDE w:val="0"/>
              <w:autoSpaceDN w:val="0"/>
              <w:adjustRightInd w:val="0"/>
              <w:rPr>
                <w:rFonts w:ascii="Aptos" w:hAnsi="Aptos" w:cstheme="minorHAnsi"/>
                <w:bCs/>
                <w:i/>
                <w:iCs/>
                <w:color w:val="4472C4" w:themeColor="accent1"/>
                <w:sz w:val="22"/>
                <w:szCs w:val="22"/>
                <w:lang w:val="de-DE"/>
              </w:rPr>
            </w:pPr>
            <w:r w:rsidRPr="00122537">
              <w:rPr>
                <w:rFonts w:ascii="Aptos" w:hAnsi="Aptos" w:cstheme="minorHAnsi"/>
                <w:b/>
                <w:i/>
                <w:iCs/>
                <w:color w:val="4472C4" w:themeColor="accent1"/>
                <w:sz w:val="22"/>
                <w:szCs w:val="22"/>
                <w:lang w:val="de-DE"/>
              </w:rPr>
              <w:t>Es ist ratsam, die Wahl im Vergabevermerk zu begründen.</w:t>
            </w:r>
          </w:p>
        </w:tc>
        <w:tc>
          <w:tcPr>
            <w:tcW w:w="1278" w:type="dxa"/>
          </w:tcPr>
          <w:p w14:paraId="519D67B0" w14:textId="77777777" w:rsidR="0070726C" w:rsidRPr="00122537" w:rsidRDefault="0070726C" w:rsidP="00C514AB">
            <w:pPr>
              <w:widowControl w:val="0"/>
              <w:rPr>
                <w:rFonts w:ascii="Aptos" w:hAnsi="Aptos" w:cstheme="minorHAnsi"/>
                <w:sz w:val="22"/>
                <w:szCs w:val="22"/>
                <w:lang w:val="de-DE"/>
              </w:rPr>
            </w:pPr>
          </w:p>
        </w:tc>
        <w:tc>
          <w:tcPr>
            <w:tcW w:w="4252" w:type="dxa"/>
          </w:tcPr>
          <w:p w14:paraId="349AA8D6" w14:textId="77777777" w:rsidR="0070726C" w:rsidRPr="00122537" w:rsidRDefault="0070726C" w:rsidP="00C514AB">
            <w:pPr>
              <w:widowControl w:val="0"/>
              <w:tabs>
                <w:tab w:val="left" w:pos="708"/>
              </w:tabs>
              <w:rPr>
                <w:rFonts w:ascii="Aptos" w:hAnsi="Aptos" w:cstheme="minorHAnsi"/>
                <w:bCs/>
                <w:i/>
                <w:iCs/>
                <w:color w:val="4472C4" w:themeColor="accent1"/>
                <w:sz w:val="22"/>
                <w:szCs w:val="22"/>
                <w:lang w:val="it-IT"/>
              </w:rPr>
            </w:pPr>
            <w:r w:rsidRPr="00122537">
              <w:rPr>
                <w:rFonts w:ascii="Aptos" w:hAnsi="Aptos" w:cstheme="minorHAnsi"/>
                <w:bCs/>
                <w:i/>
                <w:iCs/>
                <w:color w:val="4472C4" w:themeColor="accent1"/>
                <w:sz w:val="22"/>
                <w:szCs w:val="22"/>
                <w:lang w:val="it-IT"/>
              </w:rPr>
              <w:t>Ai sensi dell’art 68, comma 4 lett. b) d.lgs.36/2023 le quote di esecuzione sono liberamente determinabili in sede di offerta fatta salva una diversa indicazione nella legge di gara che dovrà essere opportunamente motivata dalla stazione appaltante in ossequio ad un approccio in senso qualitativo.</w:t>
            </w:r>
          </w:p>
          <w:p w14:paraId="2C4BD9CF" w14:textId="77777777" w:rsidR="0070726C" w:rsidRPr="00122537" w:rsidRDefault="0070726C" w:rsidP="00C514AB">
            <w:pPr>
              <w:widowControl w:val="0"/>
              <w:ind w:right="181"/>
              <w:rPr>
                <w:rFonts w:ascii="Aptos" w:hAnsi="Aptos" w:cstheme="minorHAnsi"/>
                <w:b/>
                <w:i/>
                <w:iCs/>
                <w:color w:val="4472C4" w:themeColor="accent1"/>
                <w:sz w:val="22"/>
                <w:szCs w:val="22"/>
                <w:lang w:val="it-IT"/>
              </w:rPr>
            </w:pPr>
            <w:r w:rsidRPr="00122537">
              <w:rPr>
                <w:rFonts w:ascii="Aptos" w:hAnsi="Aptos" w:cstheme="minorHAnsi"/>
                <w:b/>
                <w:i/>
                <w:iCs/>
                <w:color w:val="4472C4" w:themeColor="accent1"/>
                <w:sz w:val="22"/>
                <w:szCs w:val="22"/>
                <w:lang w:val="it-IT"/>
              </w:rPr>
              <w:t>Si consiglia di motivare la scelta nella relazione unica.</w:t>
            </w:r>
          </w:p>
          <w:p w14:paraId="1E9FA408" w14:textId="77777777" w:rsidR="0070726C" w:rsidRPr="00122537" w:rsidRDefault="0070726C" w:rsidP="00C514AB">
            <w:pPr>
              <w:rPr>
                <w:rFonts w:ascii="Aptos" w:hAnsi="Aptos" w:cstheme="minorHAnsi"/>
                <w:bCs/>
                <w:i/>
                <w:iCs/>
                <w:color w:val="4472C4" w:themeColor="accent1"/>
                <w:sz w:val="22"/>
                <w:szCs w:val="22"/>
                <w:lang w:val="it-IT"/>
              </w:rPr>
            </w:pPr>
          </w:p>
        </w:tc>
      </w:tr>
      <w:tr w:rsidR="00F900B6" w:rsidRPr="00796200" w14:paraId="674E8E5F" w14:textId="77777777" w:rsidTr="005A2FAB">
        <w:trPr>
          <w:gridAfter w:val="1"/>
          <w:wAfter w:w="8" w:type="dxa"/>
        </w:trPr>
        <w:tc>
          <w:tcPr>
            <w:tcW w:w="4392" w:type="dxa"/>
            <w:gridSpan w:val="2"/>
          </w:tcPr>
          <w:p w14:paraId="57DBAB3D" w14:textId="77777777" w:rsidR="00F900B6" w:rsidRPr="00122537" w:rsidRDefault="00F900B6" w:rsidP="00C514AB">
            <w:pPr>
              <w:widowControl w:val="0"/>
              <w:rPr>
                <w:rFonts w:ascii="Aptos" w:hAnsi="Aptos" w:cstheme="minorHAnsi"/>
                <w:bCs/>
                <w:i/>
                <w:iCs/>
                <w:color w:val="4472C4" w:themeColor="accent1"/>
                <w:sz w:val="22"/>
                <w:szCs w:val="22"/>
                <w:lang w:val="it-IT"/>
              </w:rPr>
            </w:pPr>
          </w:p>
        </w:tc>
        <w:tc>
          <w:tcPr>
            <w:tcW w:w="1278" w:type="dxa"/>
          </w:tcPr>
          <w:p w14:paraId="21451F66" w14:textId="77777777" w:rsidR="00F900B6" w:rsidRPr="00122537" w:rsidRDefault="00F900B6" w:rsidP="00C514AB">
            <w:pPr>
              <w:widowControl w:val="0"/>
              <w:rPr>
                <w:rFonts w:ascii="Aptos" w:hAnsi="Aptos" w:cstheme="minorHAnsi"/>
                <w:sz w:val="22"/>
                <w:szCs w:val="22"/>
                <w:lang w:val="it-IT"/>
              </w:rPr>
            </w:pPr>
          </w:p>
        </w:tc>
        <w:tc>
          <w:tcPr>
            <w:tcW w:w="4252" w:type="dxa"/>
          </w:tcPr>
          <w:p w14:paraId="73D25688" w14:textId="77777777" w:rsidR="00F900B6" w:rsidRPr="00122537" w:rsidRDefault="00F900B6" w:rsidP="00C514AB">
            <w:pPr>
              <w:widowControl w:val="0"/>
              <w:tabs>
                <w:tab w:val="left" w:pos="708"/>
              </w:tabs>
              <w:rPr>
                <w:rFonts w:ascii="Aptos" w:hAnsi="Aptos" w:cstheme="minorHAnsi"/>
                <w:bCs/>
                <w:i/>
                <w:iCs/>
                <w:color w:val="4472C4" w:themeColor="accent1"/>
                <w:sz w:val="22"/>
                <w:szCs w:val="22"/>
                <w:lang w:val="it-IT"/>
              </w:rPr>
            </w:pPr>
          </w:p>
        </w:tc>
      </w:tr>
      <w:tr w:rsidR="00F900B6" w:rsidRPr="00796200" w14:paraId="0A073265" w14:textId="77777777" w:rsidTr="005A2FAB">
        <w:trPr>
          <w:gridAfter w:val="1"/>
          <w:wAfter w:w="8" w:type="dxa"/>
        </w:trPr>
        <w:tc>
          <w:tcPr>
            <w:tcW w:w="4392" w:type="dxa"/>
            <w:gridSpan w:val="2"/>
          </w:tcPr>
          <w:p w14:paraId="34875D45" w14:textId="77777777" w:rsidR="00F900B6" w:rsidRPr="00122537" w:rsidRDefault="00F900B6" w:rsidP="00C514AB">
            <w:pPr>
              <w:widowControl w:val="0"/>
              <w:tabs>
                <w:tab w:val="left" w:pos="708"/>
              </w:tabs>
              <w:rPr>
                <w:rFonts w:ascii="Aptos" w:hAnsi="Aptos" w:cstheme="minorHAnsi"/>
                <w:b/>
                <w:i/>
                <w:iCs/>
                <w:color w:val="4472C4" w:themeColor="accent1"/>
                <w:sz w:val="22"/>
                <w:szCs w:val="22"/>
                <w:lang w:val="de-DE"/>
              </w:rPr>
            </w:pPr>
            <w:r w:rsidRPr="00122537">
              <w:rPr>
                <w:rFonts w:ascii="Aptos" w:hAnsi="Aptos" w:cstheme="minorHAnsi"/>
                <w:b/>
                <w:i/>
                <w:iCs/>
                <w:color w:val="4472C4" w:themeColor="accent1"/>
                <w:sz w:val="22"/>
                <w:szCs w:val="22"/>
                <w:lang w:val="de-DE"/>
              </w:rPr>
              <w:t>Wenn man sich entscheidet, keine Angaben zu Mindestquoten zu machen:</w:t>
            </w:r>
          </w:p>
          <w:p w14:paraId="4BB8D32A" w14:textId="4811DE08" w:rsidR="00F900B6" w:rsidRPr="00122537" w:rsidRDefault="00F900B6" w:rsidP="00C514AB">
            <w:pPr>
              <w:widowControl w:val="0"/>
              <w:rPr>
                <w:rFonts w:ascii="Aptos" w:hAnsi="Aptos" w:cstheme="minorHAnsi"/>
                <w:bCs/>
                <w:i/>
                <w:iCs/>
                <w:color w:val="4472C4" w:themeColor="accent1"/>
                <w:sz w:val="22"/>
                <w:szCs w:val="22"/>
                <w:lang w:val="de-DE"/>
              </w:rPr>
            </w:pPr>
            <w:r w:rsidRPr="00122537">
              <w:rPr>
                <w:rFonts w:ascii="Aptos" w:hAnsi="Aptos" w:cstheme="minorHAnsi"/>
                <w:b/>
                <w:bCs/>
                <w:color w:val="FF0000"/>
                <w:sz w:val="22"/>
                <w:szCs w:val="22"/>
                <w:lang w:val="de-DE"/>
              </w:rPr>
              <w:t>Gemäß Art. 68 Absatz 4 Buchst. b) GvD 36/2023 sind die Ausführungsquoten bei der Angebotsabgabe frei bestimmbar, und das federführende Unternehmen ist nicht verpflichtet, den Mehrheitsanteil auszuführen.</w:t>
            </w:r>
          </w:p>
        </w:tc>
        <w:tc>
          <w:tcPr>
            <w:tcW w:w="1278" w:type="dxa"/>
          </w:tcPr>
          <w:p w14:paraId="0C89C761" w14:textId="77777777" w:rsidR="00F900B6" w:rsidRPr="00122537" w:rsidRDefault="00F900B6" w:rsidP="00C514AB">
            <w:pPr>
              <w:widowControl w:val="0"/>
              <w:rPr>
                <w:rFonts w:ascii="Aptos" w:hAnsi="Aptos" w:cstheme="minorHAnsi"/>
                <w:sz w:val="22"/>
                <w:szCs w:val="22"/>
                <w:lang w:val="de-DE"/>
              </w:rPr>
            </w:pPr>
          </w:p>
        </w:tc>
        <w:tc>
          <w:tcPr>
            <w:tcW w:w="4252" w:type="dxa"/>
          </w:tcPr>
          <w:p w14:paraId="01D2D79C" w14:textId="77777777" w:rsidR="00F900B6" w:rsidRPr="00122537" w:rsidRDefault="00F900B6" w:rsidP="00C514AB">
            <w:pPr>
              <w:widowControl w:val="0"/>
              <w:tabs>
                <w:tab w:val="left" w:pos="708"/>
              </w:tabs>
              <w:rPr>
                <w:rFonts w:ascii="Aptos" w:hAnsi="Aptos" w:cstheme="minorHAnsi"/>
                <w:b/>
                <w:i/>
                <w:iCs/>
                <w:color w:val="4472C4" w:themeColor="accent1"/>
                <w:sz w:val="22"/>
                <w:szCs w:val="22"/>
                <w:lang w:val="it-IT"/>
              </w:rPr>
            </w:pPr>
            <w:r w:rsidRPr="00122537">
              <w:rPr>
                <w:rFonts w:ascii="Aptos" w:hAnsi="Aptos" w:cstheme="minorHAnsi"/>
                <w:b/>
                <w:i/>
                <w:iCs/>
                <w:color w:val="4472C4" w:themeColor="accent1"/>
                <w:sz w:val="22"/>
                <w:szCs w:val="22"/>
                <w:lang w:val="it-IT"/>
              </w:rPr>
              <w:t>Se si decide di non inserire indicazioni su quote minime:</w:t>
            </w:r>
          </w:p>
          <w:p w14:paraId="1865D15A" w14:textId="77653C9A" w:rsidR="00F900B6" w:rsidRPr="00122537" w:rsidRDefault="00F900B6" w:rsidP="00C514AB">
            <w:pPr>
              <w:widowControl w:val="0"/>
              <w:tabs>
                <w:tab w:val="left" w:pos="708"/>
              </w:tabs>
              <w:rPr>
                <w:rFonts w:ascii="Aptos" w:hAnsi="Aptos" w:cstheme="minorHAnsi"/>
                <w:b/>
                <w:bCs/>
                <w:color w:val="FF0000"/>
                <w:sz w:val="22"/>
                <w:szCs w:val="22"/>
                <w:lang w:val="it-IT"/>
              </w:rPr>
            </w:pPr>
            <w:r w:rsidRPr="00122537">
              <w:rPr>
                <w:rFonts w:ascii="Aptos" w:hAnsi="Aptos" w:cstheme="minorHAnsi"/>
                <w:b/>
                <w:bCs/>
                <w:color w:val="FF0000"/>
                <w:sz w:val="22"/>
                <w:szCs w:val="22"/>
                <w:lang w:val="it-IT"/>
              </w:rPr>
              <w:t>Ai sensi dell’art 68, comma 4 lett. b) d.lgs. 36/2023 le quote di esecuzione sono liberamente determinabili in sede di offerta e la capogruppo non è obbligata ad eseguire la quota maggioritaria.</w:t>
            </w:r>
          </w:p>
          <w:p w14:paraId="1CB294E7" w14:textId="77777777" w:rsidR="00F900B6" w:rsidRPr="00122537" w:rsidRDefault="00F900B6" w:rsidP="00C514AB">
            <w:pPr>
              <w:widowControl w:val="0"/>
              <w:tabs>
                <w:tab w:val="left" w:pos="708"/>
              </w:tabs>
              <w:rPr>
                <w:rFonts w:ascii="Aptos" w:hAnsi="Aptos" w:cstheme="minorHAnsi"/>
                <w:bCs/>
                <w:i/>
                <w:iCs/>
                <w:color w:val="4472C4" w:themeColor="accent1"/>
                <w:sz w:val="22"/>
                <w:szCs w:val="22"/>
                <w:lang w:val="it-IT"/>
              </w:rPr>
            </w:pPr>
          </w:p>
        </w:tc>
      </w:tr>
      <w:tr w:rsidR="0070726C" w:rsidRPr="00796200" w14:paraId="1A6D9682" w14:textId="77777777" w:rsidTr="005A2FAB">
        <w:trPr>
          <w:gridAfter w:val="1"/>
          <w:wAfter w:w="8" w:type="dxa"/>
        </w:trPr>
        <w:tc>
          <w:tcPr>
            <w:tcW w:w="4392" w:type="dxa"/>
            <w:gridSpan w:val="2"/>
          </w:tcPr>
          <w:p w14:paraId="14B37210" w14:textId="77777777" w:rsidR="0070726C" w:rsidRPr="00122537" w:rsidRDefault="0070726C" w:rsidP="00C514AB">
            <w:pPr>
              <w:widowControl w:val="0"/>
              <w:rPr>
                <w:rFonts w:ascii="Aptos" w:hAnsi="Aptos" w:cstheme="minorHAnsi"/>
                <w:bCs/>
                <w:i/>
                <w:iCs/>
                <w:color w:val="4472C4" w:themeColor="accent1"/>
                <w:sz w:val="22"/>
                <w:szCs w:val="22"/>
                <w:lang w:val="it-IT"/>
              </w:rPr>
            </w:pPr>
          </w:p>
        </w:tc>
        <w:tc>
          <w:tcPr>
            <w:tcW w:w="1278" w:type="dxa"/>
          </w:tcPr>
          <w:p w14:paraId="432B9E56" w14:textId="77777777" w:rsidR="0070726C" w:rsidRPr="00122537" w:rsidRDefault="0070726C" w:rsidP="00C514AB">
            <w:pPr>
              <w:widowControl w:val="0"/>
              <w:rPr>
                <w:rFonts w:ascii="Aptos" w:hAnsi="Aptos" w:cstheme="minorHAnsi"/>
                <w:sz w:val="22"/>
                <w:szCs w:val="22"/>
                <w:lang w:val="it-IT"/>
              </w:rPr>
            </w:pPr>
          </w:p>
        </w:tc>
        <w:tc>
          <w:tcPr>
            <w:tcW w:w="4252" w:type="dxa"/>
          </w:tcPr>
          <w:p w14:paraId="7B6630DD" w14:textId="77777777" w:rsidR="0070726C" w:rsidRPr="00122537" w:rsidRDefault="0070726C" w:rsidP="00C514AB">
            <w:pPr>
              <w:widowControl w:val="0"/>
              <w:tabs>
                <w:tab w:val="left" w:pos="708"/>
              </w:tabs>
              <w:rPr>
                <w:rFonts w:ascii="Aptos" w:hAnsi="Aptos" w:cstheme="minorHAnsi"/>
                <w:bCs/>
                <w:i/>
                <w:iCs/>
                <w:color w:val="4472C4" w:themeColor="accent1"/>
                <w:sz w:val="22"/>
                <w:szCs w:val="22"/>
                <w:lang w:val="it-IT"/>
              </w:rPr>
            </w:pPr>
          </w:p>
        </w:tc>
      </w:tr>
      <w:tr w:rsidR="00EB6B8D" w:rsidRPr="00796200" w14:paraId="2123BA2B" w14:textId="77777777" w:rsidTr="005A2FAB">
        <w:trPr>
          <w:gridAfter w:val="1"/>
          <w:wAfter w:w="8" w:type="dxa"/>
        </w:trPr>
        <w:tc>
          <w:tcPr>
            <w:tcW w:w="4392" w:type="dxa"/>
            <w:gridSpan w:val="2"/>
          </w:tcPr>
          <w:p w14:paraId="6570CBAD" w14:textId="1F43B8C2" w:rsidR="00EB6B8D" w:rsidRPr="00122537" w:rsidRDefault="00EB6B8D" w:rsidP="00C514AB">
            <w:pPr>
              <w:widowControl w:val="0"/>
              <w:autoSpaceDE w:val="0"/>
              <w:autoSpaceDN w:val="0"/>
              <w:adjustRightInd w:val="0"/>
              <w:rPr>
                <w:rFonts w:ascii="Aptos" w:hAnsi="Aptos" w:cstheme="minorHAnsi"/>
                <w:b/>
                <w:color w:val="FF0000"/>
                <w:sz w:val="22"/>
                <w:szCs w:val="22"/>
                <w:lang w:val="de-DE"/>
              </w:rPr>
            </w:pPr>
            <w:r w:rsidRPr="00122537">
              <w:rPr>
                <w:rFonts w:ascii="Aptos" w:hAnsi="Aptos" w:cstheme="minorHAnsi"/>
                <w:b/>
                <w:i/>
                <w:iCs/>
                <w:color w:val="4472C4" w:themeColor="accent1"/>
                <w:sz w:val="22"/>
                <w:szCs w:val="22"/>
                <w:lang w:val="de-DE"/>
              </w:rPr>
              <w:t>Wenn man sich entscheidet, Angaben zu Mindestquoten zu machen:</w:t>
            </w:r>
          </w:p>
          <w:p w14:paraId="3F4562B2" w14:textId="0F770E6B" w:rsidR="00EB6B8D" w:rsidRPr="00122537" w:rsidRDefault="00EB6B8D" w:rsidP="00C514AB">
            <w:pPr>
              <w:widowControl w:val="0"/>
              <w:autoSpaceDE w:val="0"/>
              <w:autoSpaceDN w:val="0"/>
              <w:adjustRightInd w:val="0"/>
              <w:rPr>
                <w:rFonts w:ascii="Aptos" w:hAnsi="Aptos" w:cstheme="minorHAnsi"/>
                <w:sz w:val="22"/>
                <w:szCs w:val="22"/>
                <w:lang w:val="de-DE"/>
              </w:rPr>
            </w:pPr>
            <w:r w:rsidRPr="00122537">
              <w:rPr>
                <w:rFonts w:ascii="Aptos" w:hAnsi="Aptos" w:cstheme="minorHAnsi"/>
                <w:b/>
                <w:color w:val="FF0000"/>
                <w:sz w:val="22"/>
                <w:szCs w:val="22"/>
                <w:lang w:val="de-DE"/>
              </w:rPr>
              <w:t xml:space="preserve">Im Falle der Teilnahme von Bietergemeinschaften, gewöhnliche Konsortien, EWIV, Unternehmensnetzwerken, müssen die obenstehenden Anforderung, entsprechend den Ausführungsquoten, mindestens zu </w:t>
            </w:r>
            <w:r w:rsidRPr="00122537">
              <w:rPr>
                <w:rFonts w:ascii="Aptos" w:hAnsi="Aptos" w:cstheme="minorHAnsi"/>
                <w:color w:val="FF0000"/>
                <w:sz w:val="22"/>
                <w:szCs w:val="22"/>
                <w:lang w:val="de-DE"/>
              </w:rPr>
              <w:fldChar w:fldCharType="begin">
                <w:ffData>
                  <w:name w:val="Testo141"/>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b/>
                <w:color w:val="FF0000"/>
                <w:sz w:val="22"/>
                <w:szCs w:val="22"/>
                <w:lang w:val="de-DE"/>
              </w:rPr>
              <w:t xml:space="preserve"> % im Besitz des federführenden Unternehmens und mindestens zu </w:t>
            </w:r>
            <w:r w:rsidRPr="00122537">
              <w:rPr>
                <w:rFonts w:ascii="Aptos" w:hAnsi="Aptos" w:cstheme="minorHAnsi"/>
                <w:color w:val="FF0000"/>
                <w:sz w:val="22"/>
                <w:szCs w:val="22"/>
                <w:lang w:val="de-DE"/>
              </w:rPr>
              <w:fldChar w:fldCharType="begin">
                <w:ffData>
                  <w:name w:val="Testo141"/>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b/>
                <w:color w:val="FF0000"/>
                <w:sz w:val="22"/>
                <w:szCs w:val="22"/>
                <w:lang w:val="de-DE"/>
              </w:rPr>
              <w:t xml:space="preserve"> % im Besitz des auftraggebenden Unternehmens sein.</w:t>
            </w:r>
          </w:p>
        </w:tc>
        <w:tc>
          <w:tcPr>
            <w:tcW w:w="1278" w:type="dxa"/>
          </w:tcPr>
          <w:p w14:paraId="63E82EE3" w14:textId="77777777" w:rsidR="00EB6B8D" w:rsidRPr="00122537" w:rsidRDefault="00EB6B8D" w:rsidP="00C514AB">
            <w:pPr>
              <w:widowControl w:val="0"/>
              <w:rPr>
                <w:rFonts w:ascii="Aptos" w:hAnsi="Aptos" w:cstheme="minorHAnsi"/>
                <w:sz w:val="22"/>
                <w:szCs w:val="22"/>
                <w:lang w:val="de-DE"/>
              </w:rPr>
            </w:pPr>
          </w:p>
        </w:tc>
        <w:tc>
          <w:tcPr>
            <w:tcW w:w="4252" w:type="dxa"/>
          </w:tcPr>
          <w:p w14:paraId="53CDBAB4" w14:textId="36810A5B" w:rsidR="00EB6B8D" w:rsidRPr="00122537" w:rsidRDefault="00EB6B8D" w:rsidP="00C514AB">
            <w:pPr>
              <w:widowControl w:val="0"/>
              <w:tabs>
                <w:tab w:val="left" w:pos="708"/>
              </w:tabs>
              <w:rPr>
                <w:rFonts w:ascii="Aptos" w:hAnsi="Aptos" w:cstheme="minorHAnsi"/>
                <w:b/>
                <w:color w:val="FF0000"/>
                <w:sz w:val="22"/>
                <w:szCs w:val="22"/>
                <w:lang w:val="it-IT"/>
              </w:rPr>
            </w:pPr>
            <w:r w:rsidRPr="00122537">
              <w:rPr>
                <w:rFonts w:ascii="Aptos" w:hAnsi="Aptos" w:cstheme="minorHAnsi"/>
                <w:b/>
                <w:i/>
                <w:iCs/>
                <w:color w:val="4472C4" w:themeColor="accent1"/>
                <w:sz w:val="22"/>
                <w:szCs w:val="22"/>
                <w:lang w:val="it-IT"/>
              </w:rPr>
              <w:t>Se si decide di inserire indicazioni su quote minime:</w:t>
            </w:r>
          </w:p>
          <w:p w14:paraId="74B00090" w14:textId="0C37CD5A" w:rsidR="00EB6B8D" w:rsidRPr="00122537" w:rsidRDefault="00EB6B8D" w:rsidP="00C514AB">
            <w:pPr>
              <w:widowControl w:val="0"/>
              <w:tabs>
                <w:tab w:val="left" w:pos="708"/>
              </w:tabs>
              <w:rPr>
                <w:rFonts w:ascii="Aptos" w:hAnsi="Aptos" w:cstheme="minorHAnsi"/>
                <w:b/>
                <w:color w:val="FF0000"/>
                <w:sz w:val="22"/>
                <w:szCs w:val="22"/>
                <w:lang w:val="it-IT"/>
              </w:rPr>
            </w:pPr>
            <w:r w:rsidRPr="00122537">
              <w:rPr>
                <w:rFonts w:ascii="Aptos" w:hAnsi="Aptos" w:cstheme="minorHAnsi"/>
                <w:b/>
                <w:color w:val="FF0000"/>
                <w:sz w:val="22"/>
                <w:szCs w:val="22"/>
                <w:lang w:val="it-IT"/>
              </w:rPr>
              <w:t>In caso di partecipazione di RTI, consorzio ordinario, GEIE, rete di impresa, i suddetti requisiti, corrispondenti alle quote di esecuzione:</w:t>
            </w:r>
          </w:p>
          <w:p w14:paraId="5D5BADB4" w14:textId="114BC1F1" w:rsidR="00EB6B8D" w:rsidRPr="00122537" w:rsidRDefault="00EB6B8D" w:rsidP="00C514AB">
            <w:pPr>
              <w:widowControl w:val="0"/>
              <w:ind w:right="181"/>
              <w:rPr>
                <w:rFonts w:ascii="Aptos" w:hAnsi="Aptos" w:cstheme="minorHAnsi"/>
                <w:sz w:val="22"/>
                <w:szCs w:val="22"/>
                <w:lang w:val="it-IT"/>
              </w:rPr>
            </w:pPr>
            <w:r w:rsidRPr="00122537">
              <w:rPr>
                <w:rFonts w:ascii="Aptos" w:hAnsi="Aptos" w:cstheme="minorHAnsi"/>
                <w:b/>
                <w:color w:val="FF0000"/>
                <w:sz w:val="22"/>
                <w:szCs w:val="22"/>
                <w:lang w:val="it-IT"/>
              </w:rPr>
              <w:t xml:space="preserve">devono essere posseduti dalla mandataria per almeno il  </w:t>
            </w:r>
            <w:r w:rsidRPr="00122537">
              <w:rPr>
                <w:rFonts w:ascii="Aptos" w:hAnsi="Aptos" w:cstheme="minorHAnsi"/>
                <w:color w:val="FF0000"/>
                <w:sz w:val="22"/>
                <w:szCs w:val="22"/>
                <w:lang w:val="de-DE"/>
              </w:rPr>
              <w:fldChar w:fldCharType="begin">
                <w:ffData>
                  <w:name w:val="Testo141"/>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b/>
                <w:color w:val="FF0000"/>
                <w:sz w:val="22"/>
                <w:szCs w:val="22"/>
                <w:lang w:val="it-IT"/>
              </w:rPr>
              <w:t xml:space="preserve"> % e dalla mandante per almeno il </w:t>
            </w:r>
            <w:r w:rsidRPr="00122537">
              <w:rPr>
                <w:rFonts w:ascii="Aptos" w:hAnsi="Aptos" w:cstheme="minorHAnsi"/>
                <w:color w:val="FF0000"/>
                <w:sz w:val="22"/>
                <w:szCs w:val="22"/>
                <w:lang w:val="de-DE"/>
              </w:rPr>
              <w:fldChar w:fldCharType="begin">
                <w:ffData>
                  <w:name w:val="Testo141"/>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b/>
                <w:color w:val="FF0000"/>
                <w:sz w:val="22"/>
                <w:szCs w:val="22"/>
                <w:lang w:val="it-IT"/>
              </w:rPr>
              <w:t xml:space="preserve"> %</w:t>
            </w:r>
          </w:p>
        </w:tc>
      </w:tr>
      <w:tr w:rsidR="00EB6B8D" w:rsidRPr="00796200" w14:paraId="7C26F5B1" w14:textId="77777777" w:rsidTr="005A2FAB">
        <w:trPr>
          <w:gridAfter w:val="1"/>
          <w:wAfter w:w="8" w:type="dxa"/>
        </w:trPr>
        <w:tc>
          <w:tcPr>
            <w:tcW w:w="4392" w:type="dxa"/>
            <w:gridSpan w:val="2"/>
          </w:tcPr>
          <w:p w14:paraId="54FA9076" w14:textId="77777777" w:rsidR="00EB6B8D" w:rsidRPr="00122537" w:rsidRDefault="00EB6B8D" w:rsidP="00C514AB">
            <w:pPr>
              <w:widowControl w:val="0"/>
              <w:autoSpaceDE w:val="0"/>
              <w:autoSpaceDN w:val="0"/>
              <w:adjustRightInd w:val="0"/>
              <w:rPr>
                <w:rFonts w:ascii="Aptos" w:hAnsi="Aptos" w:cstheme="minorHAnsi"/>
                <w:sz w:val="22"/>
                <w:szCs w:val="22"/>
                <w:lang w:val="it-IT"/>
              </w:rPr>
            </w:pPr>
          </w:p>
        </w:tc>
        <w:tc>
          <w:tcPr>
            <w:tcW w:w="1278" w:type="dxa"/>
          </w:tcPr>
          <w:p w14:paraId="2B84E3DF" w14:textId="77777777" w:rsidR="00EB6B8D" w:rsidRPr="00122537" w:rsidRDefault="00EB6B8D" w:rsidP="00C514AB">
            <w:pPr>
              <w:widowControl w:val="0"/>
              <w:rPr>
                <w:rFonts w:ascii="Aptos" w:hAnsi="Aptos" w:cstheme="minorHAnsi"/>
                <w:sz w:val="22"/>
                <w:szCs w:val="22"/>
                <w:lang w:val="it-IT"/>
              </w:rPr>
            </w:pPr>
          </w:p>
        </w:tc>
        <w:tc>
          <w:tcPr>
            <w:tcW w:w="4252" w:type="dxa"/>
          </w:tcPr>
          <w:p w14:paraId="2426B629" w14:textId="77777777" w:rsidR="00EB6B8D" w:rsidRPr="00122537" w:rsidRDefault="00EB6B8D" w:rsidP="00C514AB">
            <w:pPr>
              <w:widowControl w:val="0"/>
              <w:ind w:right="181"/>
              <w:rPr>
                <w:rFonts w:ascii="Aptos" w:hAnsi="Aptos" w:cstheme="minorHAnsi"/>
                <w:sz w:val="22"/>
                <w:szCs w:val="22"/>
                <w:lang w:val="it-IT"/>
              </w:rPr>
            </w:pPr>
          </w:p>
        </w:tc>
      </w:tr>
      <w:bookmarkEnd w:id="25"/>
      <w:tr w:rsidR="00EB6B8D" w:rsidRPr="00796200" w14:paraId="4BFA1260" w14:textId="77777777" w:rsidTr="005A2FAB">
        <w:trPr>
          <w:gridAfter w:val="1"/>
          <w:wAfter w:w="8" w:type="dxa"/>
        </w:trPr>
        <w:tc>
          <w:tcPr>
            <w:tcW w:w="4392" w:type="dxa"/>
            <w:gridSpan w:val="2"/>
          </w:tcPr>
          <w:p w14:paraId="3D74E20F" w14:textId="7FD2974F" w:rsidR="00EB6B8D" w:rsidRPr="00122537" w:rsidRDefault="00EB6B8D" w:rsidP="00C514AB">
            <w:pPr>
              <w:widowControl w:val="0"/>
              <w:autoSpaceDE w:val="0"/>
              <w:autoSpaceDN w:val="0"/>
              <w:adjustRightInd w:val="0"/>
              <w:rPr>
                <w:rFonts w:ascii="Aptos" w:hAnsi="Aptos" w:cstheme="minorHAnsi"/>
                <w:sz w:val="22"/>
                <w:szCs w:val="22"/>
                <w:lang w:val="de-DE"/>
              </w:rPr>
            </w:pPr>
            <w:r w:rsidRPr="00122537">
              <w:rPr>
                <w:rFonts w:ascii="Aptos" w:hAnsi="Aptos" w:cstheme="minorHAnsi"/>
                <w:b/>
                <w:bCs/>
                <w:sz w:val="22"/>
                <w:szCs w:val="22"/>
                <w:lang w:val="de-DE"/>
              </w:rPr>
              <w:t>Die Qualifikation in einer Kategorie befähigt das Unternehmen, an der Ausschreibung teilzunehmen und die Arbeiten innerhalb der zutreffenden Klasse nach Beträgen, erhöht um ein Fünftel, auszuführen.</w:t>
            </w:r>
            <w:r w:rsidRPr="00122537">
              <w:rPr>
                <w:rFonts w:ascii="Aptos" w:hAnsi="Aptos" w:cstheme="minorHAnsi"/>
                <w:sz w:val="22"/>
                <w:szCs w:val="22"/>
                <w:lang w:val="de-DE"/>
              </w:rPr>
              <w:t xml:space="preserve"> Bei Bietergemeinschaften, bei gewöhnlichen Konsortien gemäß Art. 2602 ZGB oder bei Europäischen wirtschaftlichen Interessensvereinigungen (EWIV) wird diese Be</w:t>
            </w:r>
            <w:r w:rsidRPr="00122537">
              <w:rPr>
                <w:rFonts w:ascii="Aptos" w:hAnsi="Aptos" w:cstheme="minorHAnsi"/>
                <w:sz w:val="22"/>
                <w:szCs w:val="22"/>
                <w:lang w:val="de-DE"/>
              </w:rPr>
              <w:softHyphen/>
              <w:t>stimmung für jedes Mitgliedsunternehmen angewandt, sofern</w:t>
            </w:r>
            <w:r w:rsidRPr="00122537">
              <w:rPr>
                <w:rFonts w:ascii="Aptos" w:hAnsi="Aptos" w:cstheme="minorHAnsi"/>
                <w:bCs/>
                <w:sz w:val="22"/>
                <w:szCs w:val="22"/>
                <w:lang w:val="de-DE"/>
              </w:rPr>
              <w:t xml:space="preserve"> es die Qualifikation für eine Klasse von mindestens einem Fünftel des Ausschreibungsbetrags besitzt</w:t>
            </w:r>
            <w:r w:rsidRPr="00122537">
              <w:rPr>
                <w:rFonts w:ascii="Aptos" w:hAnsi="Aptos" w:cstheme="minorHAnsi"/>
                <w:sz w:val="22"/>
                <w:szCs w:val="22"/>
                <w:lang w:val="de-DE"/>
              </w:rPr>
              <w:t>.</w:t>
            </w:r>
          </w:p>
        </w:tc>
        <w:tc>
          <w:tcPr>
            <w:tcW w:w="1278" w:type="dxa"/>
          </w:tcPr>
          <w:p w14:paraId="48112799" w14:textId="77777777" w:rsidR="00EB6B8D" w:rsidRPr="00122537" w:rsidRDefault="00EB6B8D" w:rsidP="00C514AB">
            <w:pPr>
              <w:widowControl w:val="0"/>
              <w:rPr>
                <w:rFonts w:ascii="Aptos" w:hAnsi="Aptos" w:cstheme="minorHAnsi"/>
                <w:sz w:val="22"/>
                <w:szCs w:val="22"/>
                <w:lang w:val="de-DE"/>
              </w:rPr>
            </w:pPr>
          </w:p>
        </w:tc>
        <w:tc>
          <w:tcPr>
            <w:tcW w:w="4252" w:type="dxa"/>
          </w:tcPr>
          <w:p w14:paraId="3EEE031C" w14:textId="35BACAD6" w:rsidR="00EB6B8D" w:rsidRPr="00122537" w:rsidRDefault="00EB6B8D" w:rsidP="00C514AB">
            <w:pPr>
              <w:widowControl w:val="0"/>
              <w:ind w:right="181"/>
              <w:rPr>
                <w:rFonts w:ascii="Aptos" w:hAnsi="Aptos" w:cstheme="minorHAnsi"/>
                <w:sz w:val="22"/>
                <w:szCs w:val="22"/>
                <w:lang w:val="it-IT"/>
              </w:rPr>
            </w:pPr>
            <w:r w:rsidRPr="00122537">
              <w:rPr>
                <w:rFonts w:ascii="Aptos" w:hAnsi="Aptos" w:cstheme="minorHAnsi"/>
                <w:b/>
                <w:bCs/>
                <w:sz w:val="22"/>
                <w:szCs w:val="22"/>
                <w:lang w:val="it-IT"/>
              </w:rPr>
              <w:t>La qualificazione in una categoria di abilita l’impresa a partecipare alla gara e ad eseguire i lavori nei limiti della propria classifica secondo l’importo, incrementata di un quinto.</w:t>
            </w:r>
            <w:r w:rsidRPr="00122537">
              <w:rPr>
                <w:rFonts w:ascii="Aptos" w:hAnsi="Aptos" w:cstheme="minorHAnsi"/>
                <w:sz w:val="22"/>
                <w:szCs w:val="22"/>
                <w:lang w:val="it-IT"/>
              </w:rPr>
              <w:t xml:space="preserve"> Nel caso di </w:t>
            </w:r>
            <w:r w:rsidRPr="00122537">
              <w:rPr>
                <w:rFonts w:ascii="Aptos" w:hAnsi="Aptos" w:cstheme="minorHAnsi"/>
                <w:bCs/>
                <w:sz w:val="22"/>
                <w:szCs w:val="22"/>
                <w:lang w:val="it-IT"/>
              </w:rPr>
              <w:t xml:space="preserve">imprese </w:t>
            </w:r>
            <w:r w:rsidRPr="00122537">
              <w:rPr>
                <w:rFonts w:ascii="Aptos" w:hAnsi="Aptos" w:cstheme="minorHAnsi"/>
                <w:sz w:val="22"/>
                <w:szCs w:val="22"/>
                <w:lang w:val="it-IT"/>
              </w:rPr>
              <w:t xml:space="preserve">costituite in </w:t>
            </w:r>
            <w:r w:rsidRPr="00122537">
              <w:rPr>
                <w:rFonts w:ascii="Aptos" w:hAnsi="Aptos" w:cstheme="minorHAnsi"/>
                <w:bCs/>
                <w:sz w:val="22"/>
                <w:szCs w:val="22"/>
                <w:lang w:val="it-IT"/>
              </w:rPr>
              <w:t xml:space="preserve">raggruppamento temporaneo di imprese </w:t>
            </w:r>
            <w:r w:rsidRPr="00122537">
              <w:rPr>
                <w:rFonts w:ascii="Aptos" w:hAnsi="Aptos" w:cstheme="minorHAnsi"/>
                <w:sz w:val="22"/>
                <w:szCs w:val="22"/>
                <w:lang w:val="it-IT"/>
              </w:rPr>
              <w:t xml:space="preserve">o in </w:t>
            </w:r>
            <w:r w:rsidRPr="00122537">
              <w:rPr>
                <w:rFonts w:ascii="Aptos" w:hAnsi="Aptos" w:cstheme="minorHAnsi"/>
                <w:bCs/>
                <w:sz w:val="22"/>
                <w:szCs w:val="22"/>
                <w:lang w:val="it-IT"/>
              </w:rPr>
              <w:t xml:space="preserve">consorzio </w:t>
            </w:r>
            <w:r w:rsidRPr="00122537">
              <w:rPr>
                <w:rFonts w:ascii="Aptos" w:hAnsi="Aptos" w:cstheme="minorHAnsi"/>
                <w:sz w:val="22"/>
                <w:szCs w:val="22"/>
                <w:lang w:val="it-IT"/>
              </w:rPr>
              <w:t>ordinario di concorrenti</w:t>
            </w:r>
            <w:r w:rsidRPr="00122537">
              <w:rPr>
                <w:rFonts w:ascii="Aptos" w:hAnsi="Aptos" w:cstheme="minorHAnsi"/>
                <w:bCs/>
                <w:sz w:val="22"/>
                <w:szCs w:val="22"/>
                <w:lang w:val="it-IT"/>
              </w:rPr>
              <w:t xml:space="preserve"> </w:t>
            </w:r>
            <w:r w:rsidRPr="00122537">
              <w:rPr>
                <w:rFonts w:ascii="Aptos" w:hAnsi="Aptos" w:cstheme="minorHAnsi"/>
                <w:sz w:val="22"/>
                <w:szCs w:val="22"/>
                <w:lang w:val="it-IT"/>
              </w:rPr>
              <w:t>ai sensi dell’art. 2602 del codice civile o in</w:t>
            </w:r>
            <w:r w:rsidRPr="00122537">
              <w:rPr>
                <w:rFonts w:ascii="Aptos" w:hAnsi="Aptos" w:cstheme="minorHAnsi"/>
                <w:bCs/>
                <w:sz w:val="22"/>
                <w:szCs w:val="22"/>
                <w:lang w:val="it-IT"/>
              </w:rPr>
              <w:t xml:space="preserve"> GEIE</w:t>
            </w:r>
            <w:r w:rsidRPr="00122537">
              <w:rPr>
                <w:rFonts w:ascii="Aptos" w:hAnsi="Aptos" w:cstheme="minorHAnsi"/>
                <w:sz w:val="22"/>
                <w:szCs w:val="22"/>
                <w:lang w:val="it-IT"/>
              </w:rPr>
              <w:t>,</w:t>
            </w:r>
            <w:r w:rsidRPr="00122537">
              <w:rPr>
                <w:rFonts w:ascii="Aptos" w:hAnsi="Aptos" w:cstheme="minorHAnsi"/>
                <w:bCs/>
                <w:sz w:val="22"/>
                <w:szCs w:val="22"/>
                <w:lang w:val="it-IT"/>
              </w:rPr>
              <w:t xml:space="preserve"> </w:t>
            </w:r>
            <w:r w:rsidRPr="00122537">
              <w:rPr>
                <w:rFonts w:ascii="Aptos" w:hAnsi="Aptos" w:cstheme="minorHAnsi"/>
                <w:sz w:val="22"/>
                <w:szCs w:val="22"/>
                <w:lang w:val="it-IT"/>
              </w:rPr>
              <w:t xml:space="preserve">la medesima disposizione si applica con riferimento a ciascuna impresa raggruppata o consorziata, </w:t>
            </w:r>
            <w:r w:rsidRPr="00122537">
              <w:rPr>
                <w:rFonts w:ascii="Aptos" w:hAnsi="Aptos" w:cstheme="minorHAnsi"/>
                <w:bCs/>
                <w:sz w:val="22"/>
                <w:szCs w:val="22"/>
                <w:lang w:val="it-IT"/>
              </w:rPr>
              <w:t>a condizione che essa sia qualificata per una classifica pari ad almeno un quinto dell’importo dei lavori a base di gara.</w:t>
            </w:r>
          </w:p>
        </w:tc>
      </w:tr>
      <w:tr w:rsidR="00EB6B8D" w:rsidRPr="00796200" w14:paraId="3606553B" w14:textId="77777777" w:rsidTr="005A2FAB">
        <w:trPr>
          <w:gridAfter w:val="1"/>
          <w:wAfter w:w="8" w:type="dxa"/>
        </w:trPr>
        <w:tc>
          <w:tcPr>
            <w:tcW w:w="4392" w:type="dxa"/>
            <w:gridSpan w:val="2"/>
          </w:tcPr>
          <w:p w14:paraId="539FD879" w14:textId="77777777" w:rsidR="00EB6B8D" w:rsidRPr="00122537" w:rsidRDefault="00EB6B8D" w:rsidP="00C514AB">
            <w:pPr>
              <w:widowControl w:val="0"/>
              <w:rPr>
                <w:rFonts w:ascii="Aptos" w:hAnsi="Aptos" w:cstheme="minorHAnsi"/>
                <w:bCs/>
                <w:iCs/>
                <w:sz w:val="22"/>
                <w:szCs w:val="22"/>
                <w:lang w:val="it-IT"/>
              </w:rPr>
            </w:pPr>
          </w:p>
        </w:tc>
        <w:tc>
          <w:tcPr>
            <w:tcW w:w="1278" w:type="dxa"/>
          </w:tcPr>
          <w:p w14:paraId="36406D81" w14:textId="77777777" w:rsidR="00EB6B8D" w:rsidRPr="00122537" w:rsidRDefault="00EB6B8D" w:rsidP="00C514AB">
            <w:pPr>
              <w:widowControl w:val="0"/>
              <w:rPr>
                <w:rFonts w:ascii="Aptos" w:hAnsi="Aptos" w:cstheme="minorHAnsi"/>
                <w:sz w:val="22"/>
                <w:szCs w:val="22"/>
                <w:lang w:val="it-IT"/>
              </w:rPr>
            </w:pPr>
          </w:p>
        </w:tc>
        <w:tc>
          <w:tcPr>
            <w:tcW w:w="4252" w:type="dxa"/>
          </w:tcPr>
          <w:p w14:paraId="60B5B5A5" w14:textId="77777777" w:rsidR="00EB6B8D" w:rsidRPr="00122537" w:rsidRDefault="00EB6B8D" w:rsidP="00C514AB">
            <w:pPr>
              <w:pStyle w:val="Pidipagina"/>
              <w:widowControl w:val="0"/>
              <w:ind w:right="181"/>
              <w:rPr>
                <w:rFonts w:ascii="Aptos" w:hAnsi="Aptos" w:cstheme="minorHAnsi"/>
                <w:bCs/>
                <w:iCs/>
                <w:sz w:val="22"/>
                <w:szCs w:val="22"/>
                <w:lang w:val="it-IT"/>
              </w:rPr>
            </w:pPr>
          </w:p>
        </w:tc>
      </w:tr>
      <w:tr w:rsidR="00EB6B8D" w:rsidRPr="00796200" w14:paraId="70279F4E" w14:textId="77777777" w:rsidTr="005A2FAB">
        <w:trPr>
          <w:gridAfter w:val="1"/>
          <w:wAfter w:w="8" w:type="dxa"/>
        </w:trPr>
        <w:tc>
          <w:tcPr>
            <w:tcW w:w="4392" w:type="dxa"/>
            <w:gridSpan w:val="2"/>
          </w:tcPr>
          <w:p w14:paraId="43910E45" w14:textId="1A03A3DD" w:rsidR="00EB6B8D" w:rsidRPr="00122537" w:rsidRDefault="00EB6B8D" w:rsidP="00C514AB">
            <w:pPr>
              <w:widowControl w:val="0"/>
              <w:rPr>
                <w:rFonts w:ascii="Aptos" w:hAnsi="Aptos" w:cstheme="minorHAnsi"/>
                <w:bCs/>
                <w:iCs/>
                <w:sz w:val="22"/>
                <w:szCs w:val="22"/>
                <w:lang w:val="de-DE"/>
              </w:rPr>
            </w:pPr>
            <w:r w:rsidRPr="00122537">
              <w:rPr>
                <w:rFonts w:ascii="Aptos" w:eastAsia="Calibri" w:hAnsi="Aptos" w:cstheme="minorHAnsi"/>
                <w:b/>
                <w:sz w:val="22"/>
                <w:szCs w:val="22"/>
                <w:lang w:val="de-DE"/>
              </w:rPr>
              <w:t xml:space="preserve">Das 1/5 an Mindest-Qualifizierung bezieht sich dabei auf die jeweiligen Beträge </w:t>
            </w:r>
            <w:r w:rsidRPr="00122537">
              <w:rPr>
                <w:rFonts w:ascii="Aptos" w:eastAsia="Calibri" w:hAnsi="Aptos" w:cstheme="minorHAnsi"/>
                <w:b/>
                <w:sz w:val="22"/>
                <w:szCs w:val="22"/>
                <w:u w:val="single"/>
                <w:lang w:val="de-DE"/>
              </w:rPr>
              <w:t>der einzelnen Kategorien</w:t>
            </w:r>
            <w:r w:rsidRPr="00122537">
              <w:rPr>
                <w:rFonts w:ascii="Aptos" w:eastAsia="Calibri" w:hAnsi="Aptos" w:cstheme="minorHAnsi"/>
                <w:b/>
                <w:sz w:val="22"/>
                <w:szCs w:val="22"/>
                <w:lang w:val="de-DE"/>
              </w:rPr>
              <w:t>.</w:t>
            </w:r>
          </w:p>
        </w:tc>
        <w:tc>
          <w:tcPr>
            <w:tcW w:w="1278" w:type="dxa"/>
          </w:tcPr>
          <w:p w14:paraId="2EDD3FDD" w14:textId="77777777" w:rsidR="00EB6B8D" w:rsidRPr="00122537" w:rsidRDefault="00EB6B8D" w:rsidP="00C514AB">
            <w:pPr>
              <w:widowControl w:val="0"/>
              <w:rPr>
                <w:rFonts w:ascii="Aptos" w:hAnsi="Aptos" w:cstheme="minorHAnsi"/>
                <w:sz w:val="22"/>
                <w:szCs w:val="22"/>
                <w:lang w:val="de-DE"/>
              </w:rPr>
            </w:pPr>
          </w:p>
        </w:tc>
        <w:tc>
          <w:tcPr>
            <w:tcW w:w="4252" w:type="dxa"/>
          </w:tcPr>
          <w:p w14:paraId="78E7D01B" w14:textId="265FC00E" w:rsidR="00EB6B8D" w:rsidRPr="00122537" w:rsidRDefault="00EB6B8D" w:rsidP="00C514AB">
            <w:pPr>
              <w:pStyle w:val="Pidipagina"/>
              <w:widowControl w:val="0"/>
              <w:ind w:right="181"/>
              <w:rPr>
                <w:rFonts w:ascii="Aptos" w:hAnsi="Aptos" w:cstheme="minorHAnsi"/>
                <w:bCs/>
                <w:iCs/>
                <w:sz w:val="22"/>
                <w:szCs w:val="22"/>
                <w:lang w:val="it-IT"/>
              </w:rPr>
            </w:pPr>
            <w:r w:rsidRPr="00122537">
              <w:rPr>
                <w:rFonts w:ascii="Aptos" w:eastAsia="Calibri" w:hAnsi="Aptos" w:cstheme="minorHAnsi"/>
                <w:b/>
                <w:sz w:val="22"/>
                <w:szCs w:val="22"/>
                <w:lang w:val="it-IT"/>
              </w:rPr>
              <w:t xml:space="preserve">Il quinto di qualifica minima da possedere si riferisce ai rispettivi importi </w:t>
            </w:r>
            <w:r w:rsidRPr="00122537">
              <w:rPr>
                <w:rFonts w:ascii="Aptos" w:eastAsia="Calibri" w:hAnsi="Aptos" w:cstheme="minorHAnsi"/>
                <w:b/>
                <w:sz w:val="22"/>
                <w:szCs w:val="22"/>
                <w:u w:val="single"/>
                <w:lang w:val="it-IT"/>
              </w:rPr>
              <w:t>nelle singole categorie</w:t>
            </w:r>
            <w:r w:rsidRPr="00122537">
              <w:rPr>
                <w:rFonts w:ascii="Aptos" w:eastAsia="Calibri" w:hAnsi="Aptos" w:cstheme="minorHAnsi"/>
                <w:b/>
                <w:sz w:val="22"/>
                <w:szCs w:val="22"/>
                <w:lang w:val="it-IT"/>
              </w:rPr>
              <w:t>.</w:t>
            </w:r>
          </w:p>
        </w:tc>
      </w:tr>
      <w:tr w:rsidR="00EB6B8D" w:rsidRPr="00796200" w14:paraId="28DAD8F4" w14:textId="77777777" w:rsidTr="005A2FAB">
        <w:trPr>
          <w:gridAfter w:val="1"/>
          <w:wAfter w:w="8" w:type="dxa"/>
        </w:trPr>
        <w:tc>
          <w:tcPr>
            <w:tcW w:w="4392" w:type="dxa"/>
            <w:gridSpan w:val="2"/>
          </w:tcPr>
          <w:p w14:paraId="328D7BBD" w14:textId="77777777" w:rsidR="00EB6B8D" w:rsidRPr="00122537" w:rsidRDefault="00EB6B8D" w:rsidP="00C514AB">
            <w:pPr>
              <w:widowControl w:val="0"/>
              <w:rPr>
                <w:rFonts w:ascii="Aptos" w:hAnsi="Aptos" w:cstheme="minorHAnsi"/>
                <w:bCs/>
                <w:iCs/>
                <w:sz w:val="22"/>
                <w:szCs w:val="22"/>
                <w:lang w:val="it-IT"/>
              </w:rPr>
            </w:pPr>
          </w:p>
        </w:tc>
        <w:tc>
          <w:tcPr>
            <w:tcW w:w="1278" w:type="dxa"/>
          </w:tcPr>
          <w:p w14:paraId="78D0C804" w14:textId="77777777" w:rsidR="00EB6B8D" w:rsidRPr="00122537" w:rsidRDefault="00EB6B8D" w:rsidP="00C514AB">
            <w:pPr>
              <w:widowControl w:val="0"/>
              <w:rPr>
                <w:rFonts w:ascii="Aptos" w:hAnsi="Aptos" w:cstheme="minorHAnsi"/>
                <w:sz w:val="22"/>
                <w:szCs w:val="22"/>
                <w:lang w:val="it-IT"/>
              </w:rPr>
            </w:pPr>
          </w:p>
        </w:tc>
        <w:tc>
          <w:tcPr>
            <w:tcW w:w="4252" w:type="dxa"/>
          </w:tcPr>
          <w:p w14:paraId="7C9630CB" w14:textId="77777777" w:rsidR="00EB6B8D" w:rsidRPr="00122537" w:rsidRDefault="00EB6B8D" w:rsidP="00C514AB">
            <w:pPr>
              <w:pStyle w:val="Pidipagina"/>
              <w:widowControl w:val="0"/>
              <w:ind w:right="181"/>
              <w:rPr>
                <w:rFonts w:ascii="Aptos" w:hAnsi="Aptos" w:cstheme="minorHAnsi"/>
                <w:bCs/>
                <w:iCs/>
                <w:sz w:val="22"/>
                <w:szCs w:val="22"/>
                <w:lang w:val="it-IT"/>
              </w:rPr>
            </w:pPr>
          </w:p>
        </w:tc>
      </w:tr>
      <w:tr w:rsidR="00EB6B8D" w:rsidRPr="00796200" w14:paraId="2C610A32" w14:textId="77777777" w:rsidTr="005A2FAB">
        <w:trPr>
          <w:gridAfter w:val="1"/>
          <w:wAfter w:w="8" w:type="dxa"/>
        </w:trPr>
        <w:tc>
          <w:tcPr>
            <w:tcW w:w="4392" w:type="dxa"/>
            <w:gridSpan w:val="2"/>
          </w:tcPr>
          <w:p w14:paraId="2C008D8E" w14:textId="2380926B" w:rsidR="00EB6B8D" w:rsidRPr="00122537" w:rsidRDefault="00EB6B8D" w:rsidP="00C514AB">
            <w:pPr>
              <w:widowControl w:val="0"/>
              <w:ind w:right="76"/>
              <w:rPr>
                <w:rFonts w:ascii="Aptos" w:hAnsi="Aptos" w:cstheme="minorHAnsi"/>
                <w:sz w:val="22"/>
                <w:szCs w:val="22"/>
                <w:lang w:val="de-DE"/>
              </w:rPr>
            </w:pPr>
            <w:r w:rsidRPr="00122537">
              <w:rPr>
                <w:rFonts w:ascii="Aptos" w:hAnsi="Aptos" w:cstheme="minorHAnsi"/>
                <w:b/>
                <w:bCs/>
                <w:sz w:val="22"/>
                <w:szCs w:val="22"/>
                <w:lang w:val="de-DE"/>
              </w:rPr>
              <w:t>Der einzelne Wirtschaftsteilnehmer</w:t>
            </w:r>
            <w:r w:rsidRPr="00122537">
              <w:rPr>
                <w:rFonts w:ascii="Aptos" w:hAnsi="Aptos" w:cstheme="minorHAnsi"/>
                <w:sz w:val="22"/>
                <w:szCs w:val="22"/>
                <w:lang w:val="de-DE"/>
              </w:rPr>
              <w:t xml:space="preserve"> kann an der Ausschreibung teilnehmen, wenn er die wirtschaftlich-finanziellen und technisch-organisatorischen Anforderungen für die überwiegende Kategorie über den Gesamtbetrag der Arbeiten erfüllt oder wenn er die Anforderungen für die überwiegende Kategorie und für die Kategorien der getrennt auszuführenden Arbeiten über die einzelnen Beträge erfüllt. Jene Anforderungen für Kategorien getrennt auszuführender Bauarbeiten, die der einzelne Wirtschaftsteilnehmer nicht erfüllt, muss er über die überwiegende Kategorie erfüllen. </w:t>
            </w:r>
          </w:p>
        </w:tc>
        <w:tc>
          <w:tcPr>
            <w:tcW w:w="1278" w:type="dxa"/>
          </w:tcPr>
          <w:p w14:paraId="2C434140" w14:textId="77777777" w:rsidR="00EB6B8D" w:rsidRPr="00122537" w:rsidRDefault="00EB6B8D" w:rsidP="00C514AB">
            <w:pPr>
              <w:widowControl w:val="0"/>
              <w:rPr>
                <w:rFonts w:ascii="Aptos" w:hAnsi="Aptos" w:cstheme="minorHAnsi"/>
                <w:sz w:val="22"/>
                <w:szCs w:val="22"/>
                <w:lang w:val="de-DE"/>
              </w:rPr>
            </w:pPr>
          </w:p>
        </w:tc>
        <w:tc>
          <w:tcPr>
            <w:tcW w:w="4252" w:type="dxa"/>
          </w:tcPr>
          <w:p w14:paraId="2B2B04B9" w14:textId="27C4B82E" w:rsidR="00EB6B8D" w:rsidRPr="00122537" w:rsidRDefault="00EB6B8D" w:rsidP="00C514AB">
            <w:pPr>
              <w:widowControl w:val="0"/>
              <w:ind w:right="181"/>
              <w:rPr>
                <w:rFonts w:ascii="Aptos" w:hAnsi="Aptos" w:cstheme="minorHAnsi"/>
                <w:bCs/>
                <w:sz w:val="22"/>
                <w:szCs w:val="22"/>
                <w:lang w:val="it-IT"/>
              </w:rPr>
            </w:pPr>
            <w:r w:rsidRPr="00122537">
              <w:rPr>
                <w:rFonts w:ascii="Aptos" w:hAnsi="Aptos" w:cstheme="minorHAnsi"/>
                <w:b/>
                <w:bCs/>
                <w:sz w:val="22"/>
                <w:szCs w:val="22"/>
                <w:lang w:val="it-IT"/>
              </w:rPr>
              <w:t>L’operatore economico singolo</w:t>
            </w:r>
            <w:r w:rsidRPr="00122537">
              <w:rPr>
                <w:rFonts w:ascii="Aptos" w:hAnsi="Aptos" w:cstheme="minorHAnsi"/>
                <w:sz w:val="22"/>
                <w:szCs w:val="22"/>
                <w:lang w:val="it-IT"/>
              </w:rPr>
              <w:t xml:space="preserve"> può partecipare alla gara qualora sia in possesso dei requisiti economico-finanziari e tecnico-organizzativi relativi alla categoria prevalente per l’importo totale dei lavori, ovvero qualora sia in possesso dei requisiti relativi alla categoria prevalente e alle categorie scorporabili per i singoli importi. I requisiti relativi alle lavorazioni scorporabili non posseduti dall’operatore economico singolo devono da questo essere posseduti con riferimento alla categoria prevalente. </w:t>
            </w:r>
          </w:p>
        </w:tc>
      </w:tr>
      <w:tr w:rsidR="00EB6B8D" w:rsidRPr="00796200" w14:paraId="034438FF" w14:textId="77777777" w:rsidTr="005A2FAB">
        <w:trPr>
          <w:gridAfter w:val="1"/>
          <w:wAfter w:w="8" w:type="dxa"/>
          <w:trHeight w:val="80"/>
        </w:trPr>
        <w:tc>
          <w:tcPr>
            <w:tcW w:w="4392" w:type="dxa"/>
            <w:gridSpan w:val="2"/>
          </w:tcPr>
          <w:p w14:paraId="21D0E39A" w14:textId="77777777" w:rsidR="00EB6B8D" w:rsidRPr="00122537" w:rsidRDefault="00EB6B8D" w:rsidP="00C514AB">
            <w:pPr>
              <w:widowControl w:val="0"/>
              <w:rPr>
                <w:rFonts w:ascii="Aptos" w:hAnsi="Aptos" w:cstheme="minorHAnsi"/>
                <w:bCs/>
                <w:iCs/>
                <w:sz w:val="22"/>
                <w:szCs w:val="22"/>
                <w:lang w:val="it-IT"/>
              </w:rPr>
            </w:pPr>
          </w:p>
        </w:tc>
        <w:tc>
          <w:tcPr>
            <w:tcW w:w="1278" w:type="dxa"/>
          </w:tcPr>
          <w:p w14:paraId="65B850B4" w14:textId="77777777" w:rsidR="00EB6B8D" w:rsidRPr="00122537" w:rsidRDefault="00EB6B8D" w:rsidP="00C514AB">
            <w:pPr>
              <w:widowControl w:val="0"/>
              <w:rPr>
                <w:rFonts w:ascii="Aptos" w:hAnsi="Aptos" w:cstheme="minorHAnsi"/>
                <w:sz w:val="22"/>
                <w:szCs w:val="22"/>
                <w:lang w:val="it-IT"/>
              </w:rPr>
            </w:pPr>
          </w:p>
        </w:tc>
        <w:tc>
          <w:tcPr>
            <w:tcW w:w="4252" w:type="dxa"/>
          </w:tcPr>
          <w:p w14:paraId="6AFCE759" w14:textId="77777777" w:rsidR="00EB6B8D" w:rsidRPr="00122537" w:rsidRDefault="00EB6B8D" w:rsidP="00C514AB">
            <w:pPr>
              <w:pStyle w:val="Pidipagina"/>
              <w:widowControl w:val="0"/>
              <w:ind w:right="181"/>
              <w:rPr>
                <w:rFonts w:ascii="Aptos" w:hAnsi="Aptos" w:cstheme="minorHAnsi"/>
                <w:bCs/>
                <w:iCs/>
                <w:sz w:val="22"/>
                <w:szCs w:val="22"/>
                <w:lang w:val="it-IT"/>
              </w:rPr>
            </w:pPr>
          </w:p>
        </w:tc>
      </w:tr>
      <w:tr w:rsidR="00EB6B8D" w:rsidRPr="00796200" w14:paraId="1CF83663" w14:textId="77777777" w:rsidTr="005A2FAB">
        <w:trPr>
          <w:gridAfter w:val="1"/>
          <w:wAfter w:w="8" w:type="dxa"/>
          <w:trHeight w:val="80"/>
        </w:trPr>
        <w:tc>
          <w:tcPr>
            <w:tcW w:w="4392" w:type="dxa"/>
            <w:gridSpan w:val="2"/>
          </w:tcPr>
          <w:p w14:paraId="1FF9B75B" w14:textId="41DFED8D" w:rsidR="00EB6B8D" w:rsidRPr="00122537" w:rsidRDefault="00EB6B8D" w:rsidP="00C514AB">
            <w:pPr>
              <w:widowControl w:val="0"/>
              <w:rPr>
                <w:rFonts w:ascii="Aptos" w:hAnsi="Aptos" w:cstheme="minorHAnsi"/>
                <w:bCs/>
                <w:iCs/>
                <w:sz w:val="22"/>
                <w:szCs w:val="22"/>
                <w:lang w:val="de-DE"/>
              </w:rPr>
            </w:pPr>
            <w:r w:rsidRPr="00122537">
              <w:rPr>
                <w:rFonts w:ascii="Aptos" w:hAnsi="Aptos" w:cstheme="minorHAnsi"/>
                <w:sz w:val="22"/>
                <w:szCs w:val="22"/>
                <w:lang w:val="de-DE"/>
              </w:rPr>
              <w:t xml:space="preserve">Bei Vergaben </w:t>
            </w:r>
            <w:r w:rsidRPr="00122537">
              <w:rPr>
                <w:rFonts w:ascii="Aptos" w:hAnsi="Aptos" w:cstheme="minorHAnsi"/>
                <w:b/>
                <w:bCs/>
                <w:sz w:val="22"/>
                <w:szCs w:val="22"/>
                <w:lang w:val="de-DE"/>
              </w:rPr>
              <w:t>mit einem geschätzten Auftragswert von mehr als 20.658.000</w:t>
            </w:r>
            <w:r w:rsidRPr="00122537">
              <w:rPr>
                <w:rFonts w:ascii="Aptos" w:hAnsi="Aptos" w:cstheme="minorHAnsi"/>
                <w:sz w:val="22"/>
                <w:szCs w:val="22"/>
                <w:lang w:val="de-DE"/>
              </w:rPr>
              <w:t xml:space="preserve"> Euro </w:t>
            </w:r>
            <w:r w:rsidRPr="00122537">
              <w:rPr>
                <w:rFonts w:ascii="Aptos" w:hAnsi="Aptos" w:cstheme="minorHAnsi"/>
                <w:b/>
                <w:bCs/>
                <w:sz w:val="22"/>
                <w:szCs w:val="22"/>
                <w:lang w:val="de-DE"/>
              </w:rPr>
              <w:t>muss</w:t>
            </w:r>
            <w:r w:rsidRPr="00122537">
              <w:rPr>
                <w:rFonts w:ascii="Aptos" w:hAnsi="Aptos" w:cstheme="minorHAnsi"/>
                <w:sz w:val="22"/>
                <w:szCs w:val="22"/>
                <w:lang w:val="de-DE"/>
              </w:rPr>
              <w:t xml:space="preserve"> der Wirtschaftsteilnehmer, zusätzlich zur Qualifikation in der Klasse VIII, in den fünf Jahren vor dem Datum der Veröffentlichung der Vergabe einen Umsatz erzielt haben, der mit direkt und indirekt ausgeführten Arbeiten erzielt wurde und nicht weniger als das 2,5-fache des geschätzten Vergabewerts beträgt; diese Anforderung wird gemäß </w:t>
            </w:r>
            <w:r w:rsidRPr="00122537">
              <w:rPr>
                <w:rFonts w:ascii="Aptos" w:hAnsi="Aptos" w:cstheme="minorHAnsi"/>
                <w:b/>
                <w:bCs/>
                <w:sz w:val="22"/>
                <w:szCs w:val="22"/>
                <w:lang w:val="de-DE"/>
              </w:rPr>
              <w:t>Artikel 18, Absätze 7 und 8</w:t>
            </w:r>
            <w:r w:rsidRPr="00122537">
              <w:rPr>
                <w:rFonts w:ascii="Aptos" w:hAnsi="Aptos" w:cstheme="minorHAnsi"/>
                <w:sz w:val="22"/>
                <w:szCs w:val="22"/>
                <w:lang w:val="de-DE"/>
              </w:rPr>
              <w:t>, nachgewiesen und ist von den Vergabestellen zu überprüfen (</w:t>
            </w:r>
            <w:r w:rsidRPr="00122537">
              <w:rPr>
                <w:rFonts w:ascii="Aptos" w:hAnsi="Aptos" w:cstheme="minorHAnsi"/>
                <w:b/>
                <w:bCs/>
                <w:sz w:val="22"/>
                <w:szCs w:val="22"/>
                <w:lang w:val="de-DE"/>
              </w:rPr>
              <w:t>Art. 2, Absatz 6, Anhang II.12</w:t>
            </w:r>
            <w:r w:rsidR="00D246E6" w:rsidRPr="00122537">
              <w:rPr>
                <w:rFonts w:ascii="Aptos" w:hAnsi="Aptos" w:cstheme="minorHAnsi"/>
                <w:b/>
                <w:bCs/>
                <w:sz w:val="22"/>
                <w:szCs w:val="22"/>
                <w:lang w:val="de-DE"/>
              </w:rPr>
              <w:t xml:space="preserve"> – siehe Gutachten Nr. 2958 vom 29.10.2024</w:t>
            </w:r>
            <w:r w:rsidRPr="00122537">
              <w:rPr>
                <w:rFonts w:ascii="Aptos" w:hAnsi="Aptos" w:cstheme="minorHAnsi"/>
                <w:sz w:val="22"/>
                <w:szCs w:val="22"/>
                <w:lang w:val="de-DE"/>
              </w:rPr>
              <w:t>).</w:t>
            </w:r>
          </w:p>
        </w:tc>
        <w:tc>
          <w:tcPr>
            <w:tcW w:w="1278" w:type="dxa"/>
          </w:tcPr>
          <w:p w14:paraId="49FBE205" w14:textId="77777777" w:rsidR="00EB6B8D" w:rsidRPr="00122537" w:rsidRDefault="00EB6B8D" w:rsidP="00C514AB">
            <w:pPr>
              <w:widowControl w:val="0"/>
              <w:rPr>
                <w:rFonts w:ascii="Aptos" w:hAnsi="Aptos" w:cstheme="minorHAnsi"/>
                <w:sz w:val="22"/>
                <w:szCs w:val="22"/>
                <w:lang w:val="de-DE"/>
              </w:rPr>
            </w:pPr>
          </w:p>
        </w:tc>
        <w:tc>
          <w:tcPr>
            <w:tcW w:w="4252" w:type="dxa"/>
          </w:tcPr>
          <w:p w14:paraId="5F1AA9FD" w14:textId="20509436" w:rsidR="00EB6B8D" w:rsidRPr="00122537" w:rsidRDefault="00EB6B8D" w:rsidP="00C514AB">
            <w:pPr>
              <w:pStyle w:val="Pidipagina"/>
              <w:widowControl w:val="0"/>
              <w:ind w:right="181"/>
              <w:rPr>
                <w:rFonts w:ascii="Aptos" w:hAnsi="Aptos" w:cstheme="minorHAnsi"/>
                <w:bCs/>
                <w:iCs/>
                <w:sz w:val="22"/>
                <w:szCs w:val="22"/>
                <w:lang w:val="it-IT"/>
              </w:rPr>
            </w:pPr>
            <w:r w:rsidRPr="00122537">
              <w:rPr>
                <w:rFonts w:ascii="Aptos" w:eastAsia="Calibri" w:hAnsi="Aptos" w:cstheme="minorHAnsi"/>
                <w:sz w:val="22"/>
                <w:szCs w:val="22"/>
                <w:lang w:val="it-IT"/>
              </w:rPr>
              <w:t xml:space="preserve">Per gli appalti di </w:t>
            </w:r>
            <w:r w:rsidRPr="00122537">
              <w:rPr>
                <w:rFonts w:ascii="Aptos" w:eastAsia="Calibri" w:hAnsi="Aptos" w:cstheme="minorHAnsi"/>
                <w:b/>
                <w:bCs/>
                <w:sz w:val="22"/>
                <w:szCs w:val="22"/>
                <w:lang w:val="it-IT"/>
              </w:rPr>
              <w:t>importo a base di gara superiore a euro 20.658.000</w:t>
            </w:r>
            <w:r w:rsidRPr="00122537">
              <w:rPr>
                <w:rFonts w:ascii="Aptos" w:eastAsia="Calibri" w:hAnsi="Aptos" w:cstheme="minorHAnsi"/>
                <w:sz w:val="22"/>
                <w:szCs w:val="22"/>
                <w:lang w:val="it-IT"/>
              </w:rPr>
              <w:t xml:space="preserve">, l'operatore economico, oltre alla qualificazione conseguita nella classifica VIII, </w:t>
            </w:r>
            <w:r w:rsidRPr="00122537">
              <w:rPr>
                <w:rFonts w:ascii="Aptos" w:eastAsia="Calibri" w:hAnsi="Aptos" w:cstheme="minorHAnsi"/>
                <w:b/>
                <w:bCs/>
                <w:sz w:val="22"/>
                <w:szCs w:val="22"/>
                <w:lang w:val="it-IT"/>
              </w:rPr>
              <w:t>deve</w:t>
            </w:r>
            <w:r w:rsidRPr="00122537">
              <w:rPr>
                <w:rFonts w:ascii="Aptos" w:eastAsia="Calibri" w:hAnsi="Aptos" w:cstheme="minorHAnsi"/>
                <w:sz w:val="22"/>
                <w:szCs w:val="22"/>
                <w:lang w:val="it-IT"/>
              </w:rPr>
              <w:t xml:space="preserve"> aver realizzato, nel quinquennio antecedente la data di pubblicazione del bando, una cifra di affari, ottenuta con lavori svolti mediante attività diretta e indiretta, non inferiore a 2,5 volte l'importo a base di gara; il requisito è comprovato secondo quanto previsto all'</w:t>
            </w:r>
            <w:r w:rsidRPr="00122537">
              <w:rPr>
                <w:rFonts w:ascii="Aptos" w:eastAsia="Calibri" w:hAnsi="Aptos" w:cstheme="minorHAnsi"/>
                <w:b/>
                <w:bCs/>
                <w:sz w:val="22"/>
                <w:szCs w:val="22"/>
                <w:lang w:val="it-IT"/>
              </w:rPr>
              <w:t>articolo 18, commi 7 e 8</w:t>
            </w:r>
            <w:r w:rsidRPr="00122537">
              <w:rPr>
                <w:rFonts w:ascii="Aptos" w:eastAsia="Calibri" w:hAnsi="Aptos" w:cstheme="minorHAnsi"/>
                <w:sz w:val="22"/>
                <w:szCs w:val="22"/>
                <w:lang w:val="it-IT"/>
              </w:rPr>
              <w:t>, ed è soggetto a verifica da parte delle stazioni appaltanti (</w:t>
            </w:r>
            <w:r w:rsidRPr="00122537">
              <w:rPr>
                <w:rFonts w:ascii="Aptos" w:eastAsia="Calibri" w:hAnsi="Aptos" w:cstheme="minorHAnsi"/>
                <w:b/>
                <w:bCs/>
                <w:sz w:val="22"/>
                <w:szCs w:val="22"/>
                <w:lang w:val="it-IT"/>
              </w:rPr>
              <w:t>art. 2, comma 6, Allegato II.12</w:t>
            </w:r>
            <w:r w:rsidR="00D246E6" w:rsidRPr="00122537">
              <w:rPr>
                <w:rFonts w:ascii="Aptos" w:eastAsia="Calibri" w:hAnsi="Aptos" w:cstheme="minorHAnsi"/>
                <w:b/>
                <w:bCs/>
                <w:sz w:val="22"/>
                <w:szCs w:val="22"/>
                <w:lang w:val="it-IT"/>
              </w:rPr>
              <w:t xml:space="preserve"> – Vedi parere MIT n. 2958 del 29.10.2024</w:t>
            </w:r>
            <w:r w:rsidRPr="00122537">
              <w:rPr>
                <w:rFonts w:ascii="Aptos" w:eastAsia="Calibri" w:hAnsi="Aptos" w:cstheme="minorHAnsi"/>
                <w:sz w:val="22"/>
                <w:szCs w:val="22"/>
                <w:lang w:val="it-IT"/>
              </w:rPr>
              <w:t>).</w:t>
            </w:r>
          </w:p>
        </w:tc>
      </w:tr>
      <w:tr w:rsidR="005A2FAB" w:rsidRPr="00796200" w14:paraId="48E2275D" w14:textId="77777777" w:rsidTr="005A2FAB">
        <w:trPr>
          <w:gridAfter w:val="1"/>
          <w:wAfter w:w="8" w:type="dxa"/>
          <w:trHeight w:val="80"/>
        </w:trPr>
        <w:tc>
          <w:tcPr>
            <w:tcW w:w="4392" w:type="dxa"/>
            <w:gridSpan w:val="2"/>
          </w:tcPr>
          <w:p w14:paraId="37EF3AF6" w14:textId="77777777" w:rsidR="005A2FAB" w:rsidRPr="00122537" w:rsidRDefault="005A2FAB" w:rsidP="00C514AB">
            <w:pPr>
              <w:widowControl w:val="0"/>
              <w:rPr>
                <w:rFonts w:ascii="Aptos" w:hAnsi="Aptos" w:cstheme="minorHAnsi"/>
                <w:bCs/>
                <w:iCs/>
                <w:sz w:val="22"/>
                <w:szCs w:val="22"/>
                <w:lang w:val="it-IT"/>
              </w:rPr>
            </w:pPr>
          </w:p>
        </w:tc>
        <w:tc>
          <w:tcPr>
            <w:tcW w:w="1278" w:type="dxa"/>
          </w:tcPr>
          <w:p w14:paraId="6FB5D39E" w14:textId="77777777" w:rsidR="005A2FAB" w:rsidRPr="00122537" w:rsidRDefault="005A2FAB" w:rsidP="00C514AB">
            <w:pPr>
              <w:widowControl w:val="0"/>
              <w:rPr>
                <w:rFonts w:ascii="Aptos" w:hAnsi="Aptos" w:cstheme="minorHAnsi"/>
                <w:sz w:val="22"/>
                <w:szCs w:val="22"/>
                <w:lang w:val="it-IT"/>
              </w:rPr>
            </w:pPr>
          </w:p>
        </w:tc>
        <w:tc>
          <w:tcPr>
            <w:tcW w:w="4252" w:type="dxa"/>
          </w:tcPr>
          <w:p w14:paraId="2D8455F3" w14:textId="77777777" w:rsidR="005A2FAB" w:rsidRPr="00122537" w:rsidRDefault="005A2FAB" w:rsidP="00C514AB">
            <w:pPr>
              <w:pStyle w:val="Pidipagina"/>
              <w:widowControl w:val="0"/>
              <w:ind w:right="181"/>
              <w:rPr>
                <w:rFonts w:ascii="Aptos" w:hAnsi="Aptos" w:cstheme="minorHAnsi"/>
                <w:bCs/>
                <w:iCs/>
                <w:sz w:val="22"/>
                <w:szCs w:val="22"/>
                <w:lang w:val="it-IT"/>
              </w:rPr>
            </w:pPr>
          </w:p>
        </w:tc>
      </w:tr>
      <w:tr w:rsidR="005A2FAB" w:rsidRPr="00796200" w14:paraId="14E7BCAF" w14:textId="77777777" w:rsidTr="005A2FAB">
        <w:trPr>
          <w:gridAfter w:val="1"/>
          <w:wAfter w:w="8" w:type="dxa"/>
          <w:trHeight w:val="80"/>
        </w:trPr>
        <w:tc>
          <w:tcPr>
            <w:tcW w:w="4392" w:type="dxa"/>
            <w:gridSpan w:val="2"/>
          </w:tcPr>
          <w:p w14:paraId="4EBADCEB" w14:textId="49F9F559" w:rsidR="005A2FAB" w:rsidRPr="006A0AA2" w:rsidRDefault="005A2FAB" w:rsidP="00C514AB">
            <w:pPr>
              <w:widowControl w:val="0"/>
              <w:rPr>
                <w:rFonts w:ascii="Aptos" w:hAnsi="Aptos" w:cstheme="minorHAnsi"/>
                <w:bCs/>
                <w:iCs/>
                <w:sz w:val="22"/>
                <w:szCs w:val="22"/>
                <w:lang w:val="it-IT"/>
              </w:rPr>
            </w:pPr>
            <w:r w:rsidRPr="006A0AA2">
              <w:rPr>
                <w:rFonts w:ascii="Aptos" w:hAnsi="Aptos" w:cstheme="minorHAnsi"/>
                <w:sz w:val="22"/>
                <w:szCs w:val="22"/>
                <w:lang w:val="de-DE"/>
              </w:rPr>
              <w:t xml:space="preserve">Für die Überprüfung der </w:t>
            </w:r>
            <w:r w:rsidRPr="006A0AA2">
              <w:rPr>
                <w:rFonts w:ascii="Aptos" w:hAnsi="Aptos" w:cstheme="minorHAnsi"/>
                <w:b/>
                <w:bCs/>
                <w:sz w:val="22"/>
                <w:szCs w:val="22"/>
                <w:lang w:val="de-DE"/>
              </w:rPr>
              <w:t>Kontinuität des Besitzes des SOA</w:t>
            </w:r>
            <w:r w:rsidRPr="006A0AA2">
              <w:rPr>
                <w:rFonts w:ascii="Aptos" w:hAnsi="Aptos" w:cstheme="minorHAnsi"/>
                <w:b/>
                <w:bCs/>
                <w:sz w:val="22"/>
                <w:szCs w:val="22"/>
                <w:lang w:val="de-DE"/>
              </w:rPr>
              <w:noBreakHyphen/>
              <w:t>Qualifikationsnachweises</w:t>
            </w:r>
            <w:r w:rsidRPr="006A0AA2">
              <w:rPr>
                <w:rFonts w:ascii="Aptos" w:hAnsi="Aptos" w:cstheme="minorHAnsi"/>
                <w:sz w:val="22"/>
                <w:szCs w:val="22"/>
                <w:lang w:val="de-DE"/>
              </w:rPr>
              <w:t xml:space="preserve"> ist es nicht erforderlich, dass der neue Bescheinigungsvertrag innerhalb der neunzig Tage vor dem Ablauf des vorherigen Vertrags abgeschlossen wird (Siehe Art. 16, Abs. 5 Anhang II.12 des Codex). Es genügt, dass der </w:t>
            </w:r>
            <w:r w:rsidRPr="006A0AA2">
              <w:rPr>
                <w:rFonts w:ascii="Aptos" w:hAnsi="Aptos" w:cstheme="minorHAnsi"/>
                <w:sz w:val="22"/>
                <w:szCs w:val="22"/>
                <w:lang w:val="de-DE"/>
              </w:rPr>
              <w:lastRenderedPageBreak/>
              <w:t>Wirtschaftsteilnehmer innerhalb dieses Zeitraums eine Tätigkeit eingeleitet hat, die konkret auf die Antragstellung für die Erneuerung gerichtet ist und geeignet ist, die Pflicht der Bescheinigungsstelle zur Durchführung der damit verbundenen Prüfungen zu begründen (ANAC, Beschluss vom 17. Februar 2026 Nr. 57).</w:t>
            </w:r>
          </w:p>
        </w:tc>
        <w:tc>
          <w:tcPr>
            <w:tcW w:w="1278" w:type="dxa"/>
          </w:tcPr>
          <w:p w14:paraId="71BA1197" w14:textId="77777777" w:rsidR="005A2FAB" w:rsidRPr="006A0AA2" w:rsidRDefault="005A2FAB" w:rsidP="00C514AB">
            <w:pPr>
              <w:widowControl w:val="0"/>
              <w:rPr>
                <w:rFonts w:ascii="Aptos" w:hAnsi="Aptos" w:cstheme="minorHAnsi"/>
                <w:sz w:val="22"/>
                <w:szCs w:val="22"/>
                <w:lang w:val="it-IT"/>
              </w:rPr>
            </w:pPr>
          </w:p>
        </w:tc>
        <w:tc>
          <w:tcPr>
            <w:tcW w:w="4252" w:type="dxa"/>
          </w:tcPr>
          <w:p w14:paraId="5AD5A01E" w14:textId="77777777" w:rsidR="005A2FAB" w:rsidRPr="00C6433C" w:rsidRDefault="005A2FAB" w:rsidP="00C514AB">
            <w:pPr>
              <w:widowControl w:val="0"/>
              <w:ind w:right="181"/>
              <w:rPr>
                <w:rFonts w:ascii="Aptos" w:hAnsi="Aptos" w:cstheme="minorHAnsi"/>
                <w:sz w:val="22"/>
                <w:szCs w:val="22"/>
                <w:lang w:val="it-IT"/>
              </w:rPr>
            </w:pPr>
            <w:r w:rsidRPr="006A0AA2">
              <w:rPr>
                <w:rFonts w:ascii="Aptos" w:hAnsi="Aptos" w:cstheme="minorHAnsi"/>
                <w:sz w:val="22"/>
                <w:szCs w:val="22"/>
                <w:lang w:val="it-IT"/>
              </w:rPr>
              <w:t xml:space="preserve">Ai fini della verifica della </w:t>
            </w:r>
            <w:r w:rsidRPr="006A0AA2">
              <w:rPr>
                <w:rFonts w:ascii="Aptos" w:hAnsi="Aptos" w:cstheme="minorHAnsi"/>
                <w:b/>
                <w:bCs/>
                <w:sz w:val="22"/>
                <w:szCs w:val="22"/>
                <w:lang w:val="it-IT"/>
              </w:rPr>
              <w:t>continuità del possesso del requisito di qualificazione SOA</w:t>
            </w:r>
            <w:r w:rsidRPr="006A0AA2">
              <w:rPr>
                <w:rFonts w:ascii="Aptos" w:hAnsi="Aptos" w:cstheme="minorHAnsi"/>
                <w:sz w:val="22"/>
                <w:szCs w:val="22"/>
                <w:lang w:val="it-IT"/>
              </w:rPr>
              <w:t xml:space="preserve">, non è necessario che il nuovo contratto di attestazione sia stipulato entro novanta giorni prima della scadenza di quello precedente (v. art. 16, co.5 All. II.12 al Codice), essendo sufficiente che l'operatore </w:t>
            </w:r>
            <w:r w:rsidRPr="006A0AA2">
              <w:rPr>
                <w:rFonts w:ascii="Aptos" w:hAnsi="Aptos" w:cstheme="minorHAnsi"/>
                <w:sz w:val="22"/>
                <w:szCs w:val="22"/>
                <w:lang w:val="it-IT"/>
              </w:rPr>
              <w:lastRenderedPageBreak/>
              <w:t>economico abbia avviato, entro tale termine, un'attività concretamente finalizzata alla richiesta di rinnovo, idonea a radicare l'obbligo dell'organismo di attestazione di eseguire le connesse verifiche (ANAC, Delibera 17 febbraio 2026 n. 57).</w:t>
            </w:r>
          </w:p>
          <w:p w14:paraId="0A41AF1E" w14:textId="77777777" w:rsidR="005A2FAB" w:rsidRPr="00122537" w:rsidRDefault="005A2FAB" w:rsidP="00C514AB">
            <w:pPr>
              <w:pStyle w:val="Pidipagina"/>
              <w:widowControl w:val="0"/>
              <w:ind w:right="181"/>
              <w:rPr>
                <w:rFonts w:ascii="Aptos" w:hAnsi="Aptos" w:cstheme="minorHAnsi"/>
                <w:bCs/>
                <w:iCs/>
                <w:sz w:val="22"/>
                <w:szCs w:val="22"/>
                <w:lang w:val="it-IT"/>
              </w:rPr>
            </w:pPr>
          </w:p>
        </w:tc>
      </w:tr>
      <w:tr w:rsidR="005A2FAB" w:rsidRPr="00796200" w14:paraId="52A48C87" w14:textId="77777777" w:rsidTr="005A2FAB">
        <w:trPr>
          <w:gridAfter w:val="1"/>
          <w:wAfter w:w="8" w:type="dxa"/>
          <w:trHeight w:val="80"/>
        </w:trPr>
        <w:tc>
          <w:tcPr>
            <w:tcW w:w="4392" w:type="dxa"/>
            <w:gridSpan w:val="2"/>
          </w:tcPr>
          <w:p w14:paraId="4DAED07A" w14:textId="77777777" w:rsidR="005A2FAB" w:rsidRPr="00122537" w:rsidRDefault="005A2FAB" w:rsidP="00C514AB">
            <w:pPr>
              <w:widowControl w:val="0"/>
              <w:rPr>
                <w:rFonts w:ascii="Aptos" w:hAnsi="Aptos" w:cstheme="minorHAnsi"/>
                <w:bCs/>
                <w:iCs/>
                <w:sz w:val="22"/>
                <w:szCs w:val="22"/>
                <w:lang w:val="it-IT"/>
              </w:rPr>
            </w:pPr>
          </w:p>
        </w:tc>
        <w:tc>
          <w:tcPr>
            <w:tcW w:w="1278" w:type="dxa"/>
          </w:tcPr>
          <w:p w14:paraId="4680A99E" w14:textId="77777777" w:rsidR="005A2FAB" w:rsidRPr="00122537" w:rsidRDefault="005A2FAB" w:rsidP="00C514AB">
            <w:pPr>
              <w:widowControl w:val="0"/>
              <w:rPr>
                <w:rFonts w:ascii="Aptos" w:hAnsi="Aptos" w:cstheme="minorHAnsi"/>
                <w:sz w:val="22"/>
                <w:szCs w:val="22"/>
                <w:lang w:val="it-IT"/>
              </w:rPr>
            </w:pPr>
          </w:p>
        </w:tc>
        <w:tc>
          <w:tcPr>
            <w:tcW w:w="4252" w:type="dxa"/>
          </w:tcPr>
          <w:p w14:paraId="50F7EF4F" w14:textId="77777777" w:rsidR="005A2FAB" w:rsidRPr="00122537" w:rsidRDefault="005A2FAB" w:rsidP="00C514AB">
            <w:pPr>
              <w:pStyle w:val="Pidipagina"/>
              <w:widowControl w:val="0"/>
              <w:ind w:right="181"/>
              <w:rPr>
                <w:rFonts w:ascii="Aptos" w:hAnsi="Aptos" w:cstheme="minorHAnsi"/>
                <w:bCs/>
                <w:iCs/>
                <w:sz w:val="22"/>
                <w:szCs w:val="22"/>
                <w:lang w:val="it-IT"/>
              </w:rPr>
            </w:pPr>
          </w:p>
        </w:tc>
      </w:tr>
      <w:tr w:rsidR="005A2FAB" w:rsidRPr="00796200" w14:paraId="1BE2EE61" w14:textId="77777777" w:rsidTr="005A2FAB">
        <w:trPr>
          <w:gridAfter w:val="1"/>
          <w:wAfter w:w="8" w:type="dxa"/>
        </w:trPr>
        <w:tc>
          <w:tcPr>
            <w:tcW w:w="4392" w:type="dxa"/>
            <w:gridSpan w:val="2"/>
          </w:tcPr>
          <w:p w14:paraId="031F0EE3" w14:textId="77777777" w:rsidR="005A2FAB" w:rsidRPr="00122537" w:rsidRDefault="005A2FAB" w:rsidP="00C514AB">
            <w:pPr>
              <w:pStyle w:val="Rientrocorpodeltesto2"/>
              <w:widowControl w:val="0"/>
              <w:numPr>
                <w:ilvl w:val="1"/>
                <w:numId w:val="6"/>
              </w:numPr>
              <w:shd w:val="clear" w:color="auto" w:fill="FFFF99"/>
              <w:tabs>
                <w:tab w:val="clear" w:pos="1789"/>
                <w:tab w:val="num" w:pos="360"/>
                <w:tab w:val="num" w:pos="400"/>
              </w:tabs>
              <w:spacing w:after="0" w:line="240" w:lineRule="exact"/>
              <w:ind w:left="400" w:hanging="400"/>
              <w:rPr>
                <w:rFonts w:ascii="Aptos" w:hAnsi="Aptos" w:cstheme="minorHAnsi"/>
                <w:b/>
                <w:bCs/>
                <w:sz w:val="22"/>
                <w:szCs w:val="22"/>
                <w:lang w:val="de-DE"/>
              </w:rPr>
            </w:pPr>
            <w:r w:rsidRPr="00122537">
              <w:rPr>
                <w:rFonts w:ascii="Aptos" w:hAnsi="Aptos" w:cstheme="minorHAnsi"/>
                <w:b/>
                <w:bCs/>
                <w:sz w:val="22"/>
                <w:szCs w:val="22"/>
                <w:lang w:val="de-DE"/>
              </w:rPr>
              <w:t>(Bei Vergaben mit einem Betrag von € 20.658.000,00 oder mehr)</w:t>
            </w:r>
          </w:p>
          <w:p w14:paraId="598ACD31" w14:textId="77777777" w:rsidR="005A2FAB" w:rsidRPr="00122537" w:rsidRDefault="005A2FAB" w:rsidP="00C514AB">
            <w:pPr>
              <w:pStyle w:val="Rientrocorpodeltesto2"/>
              <w:widowControl w:val="0"/>
              <w:shd w:val="clear" w:color="auto" w:fill="FFFF99"/>
              <w:tabs>
                <w:tab w:val="num" w:pos="1069"/>
              </w:tabs>
              <w:spacing w:after="0" w:line="240" w:lineRule="exact"/>
              <w:ind w:left="0"/>
              <w:rPr>
                <w:rFonts w:ascii="Aptos" w:hAnsi="Aptos" w:cstheme="minorHAnsi"/>
                <w:color w:val="0070C0"/>
                <w:sz w:val="22"/>
                <w:szCs w:val="22"/>
                <w:lang w:val="de-DE"/>
              </w:rPr>
            </w:pPr>
            <w:r w:rsidRPr="00122537">
              <w:rPr>
                <w:rFonts w:ascii="Aptos" w:hAnsi="Aptos" w:cstheme="minorHAnsi"/>
                <w:b/>
                <w:bCs/>
                <w:color w:val="0070C0"/>
                <w:sz w:val="22"/>
                <w:szCs w:val="22"/>
                <w:u w:val="single"/>
                <w:lang w:val="de-DE"/>
              </w:rPr>
              <w:t>Fakultativ</w:t>
            </w:r>
            <w:r w:rsidRPr="00122537">
              <w:rPr>
                <w:rFonts w:ascii="Aptos" w:hAnsi="Aptos" w:cstheme="minorHAnsi"/>
                <w:color w:val="0070C0"/>
                <w:sz w:val="22"/>
                <w:szCs w:val="22"/>
                <w:lang w:val="de-DE"/>
              </w:rPr>
              <w:t xml:space="preserve">: Die VS kann zusätzliche Anforderungen </w:t>
            </w:r>
          </w:p>
          <w:p w14:paraId="3CEEA985" w14:textId="77777777" w:rsidR="005A2FAB" w:rsidRPr="00122537" w:rsidRDefault="005A2FAB" w:rsidP="00C514AB">
            <w:pPr>
              <w:pStyle w:val="Rientrocorpodeltesto2"/>
              <w:widowControl w:val="0"/>
              <w:shd w:val="clear" w:color="auto" w:fill="FFFF99"/>
              <w:tabs>
                <w:tab w:val="num" w:pos="1069"/>
              </w:tabs>
              <w:spacing w:after="0" w:line="240" w:lineRule="exact"/>
              <w:ind w:left="0"/>
              <w:rPr>
                <w:rFonts w:ascii="Aptos" w:hAnsi="Aptos" w:cstheme="minorHAnsi"/>
                <w:color w:val="0070C0"/>
                <w:sz w:val="22"/>
                <w:szCs w:val="22"/>
                <w:lang w:val="de-DE"/>
              </w:rPr>
            </w:pPr>
            <w:r w:rsidRPr="00122537">
              <w:rPr>
                <w:rFonts w:ascii="Aptos" w:hAnsi="Aptos" w:cstheme="minorHAnsi"/>
                <w:color w:val="0070C0"/>
                <w:sz w:val="22"/>
                <w:szCs w:val="22"/>
                <w:lang w:val="de-DE"/>
              </w:rPr>
              <w:t xml:space="preserve">a) zur Überprüfung der wirtschaftlich-finanziellen Leistungsfähigkeit des Wirtschaftsteilnehmers: in diesem Fall liefert letzterer die geforderten wesentlichen wirtschaftlich-finanziellen Parameter, die von Revisionsgesellschaften oder anderen einschlägigen Stellen, zusätzlich zu den technischen Bewertungen der bescheinigenden Stelle zertifiziert werden, aus denen eindeutig die finanzielle Lage des Wirtschaftsteilnehmers zum Zeitpunkt seiner Teilnahme an einer Ausschreibung hervorgeht und/oder </w:t>
            </w:r>
          </w:p>
          <w:p w14:paraId="2AEA2032" w14:textId="4ED81C56" w:rsidR="005A2FAB" w:rsidRPr="00122537" w:rsidRDefault="005A2FAB" w:rsidP="00C514AB">
            <w:pPr>
              <w:pStyle w:val="Rientrocorpodeltesto2"/>
              <w:widowControl w:val="0"/>
              <w:shd w:val="clear" w:color="auto" w:fill="FFFF99"/>
              <w:tabs>
                <w:tab w:val="num" w:pos="1069"/>
              </w:tabs>
              <w:spacing w:after="0" w:line="240" w:lineRule="exact"/>
              <w:ind w:left="0"/>
              <w:rPr>
                <w:rFonts w:ascii="Aptos" w:hAnsi="Aptos" w:cstheme="minorHAnsi"/>
                <w:color w:val="0070C0"/>
                <w:sz w:val="22"/>
                <w:szCs w:val="22"/>
                <w:lang w:val="de-DE"/>
              </w:rPr>
            </w:pPr>
            <w:r w:rsidRPr="00122537">
              <w:rPr>
                <w:rFonts w:ascii="Aptos" w:hAnsi="Aptos" w:cstheme="minorHAnsi"/>
                <w:color w:val="0070C0"/>
                <w:sz w:val="22"/>
                <w:szCs w:val="22"/>
                <w:lang w:val="de-DE"/>
              </w:rPr>
              <w:t>b) zur Überprüfung der beruflichen Leistungsfähigkeit für Vergaben, für die mit einem Betrag von € 100.000.000 oder mehr (siehe Art. 103, Buchst. b), G.v.D. Nr. 36/2023), anfordern.</w:t>
            </w:r>
          </w:p>
          <w:p w14:paraId="4E6E872F" w14:textId="77777777" w:rsidR="005A2FAB" w:rsidRPr="00122537" w:rsidRDefault="005A2FAB" w:rsidP="00C514AB">
            <w:pPr>
              <w:widowControl w:val="0"/>
              <w:rPr>
                <w:rFonts w:ascii="Aptos" w:hAnsi="Aptos" w:cstheme="minorHAnsi"/>
                <w:b/>
                <w:color w:val="FF0000"/>
                <w:sz w:val="22"/>
                <w:szCs w:val="22"/>
                <w:lang w:val="de-DE"/>
              </w:rPr>
            </w:pPr>
          </w:p>
          <w:p w14:paraId="41ACDEC7" w14:textId="0B517126" w:rsidR="005A2FAB" w:rsidRPr="00122537" w:rsidRDefault="005A2FAB" w:rsidP="00C514AB">
            <w:pPr>
              <w:widowControl w:val="0"/>
              <w:rPr>
                <w:rFonts w:ascii="Aptos" w:hAnsi="Aptos" w:cstheme="minorHAnsi"/>
                <w:color w:val="FF0000"/>
                <w:sz w:val="22"/>
                <w:szCs w:val="22"/>
                <w:lang w:val="de-DE"/>
              </w:rPr>
            </w:pPr>
            <w:r w:rsidRPr="00122537">
              <w:rPr>
                <w:rFonts w:cs="Arial"/>
                <w:b/>
                <w:color w:val="FF0000"/>
                <w:sz w:val="22"/>
                <w:szCs w:val="22"/>
                <w:lang w:val="de-DE"/>
              </w:rPr>
              <w:t>►</w:t>
            </w:r>
            <w:r w:rsidRPr="00122537">
              <w:rPr>
                <w:rFonts w:ascii="Aptos" w:hAnsi="Aptos" w:cstheme="minorHAnsi"/>
                <w:color w:val="FF0000"/>
                <w:sz w:val="22"/>
                <w:szCs w:val="22"/>
                <w:lang w:val="de-DE"/>
              </w:rPr>
              <w:t xml:space="preserve">Bei sonstigem Ausschluss muss der Teilnehmer folgende Anforderungen gemäß Art. 103 GvD Nr. 36/2023 erfüllen: </w:t>
            </w:r>
            <w:r w:rsidRPr="00122537">
              <w:rPr>
                <w:rFonts w:ascii="Aptos" w:hAnsi="Aptos" w:cstheme="minorHAnsi"/>
                <w:color w:val="FF0000"/>
                <w:sz w:val="22"/>
                <w:szCs w:val="22"/>
              </w:rPr>
              <w:fldChar w:fldCharType="begin">
                <w:ffData>
                  <w:name w:val="Dropdown80"/>
                  <w:enabled/>
                  <w:calcOnExit w:val="0"/>
                  <w:ddList/>
                </w:ffData>
              </w:fldChar>
            </w:r>
            <w:r w:rsidRPr="00122537">
              <w:rPr>
                <w:rFonts w:ascii="Aptos" w:hAnsi="Aptos" w:cstheme="minorHAnsi"/>
                <w:color w:val="FF0000"/>
                <w:sz w:val="22"/>
                <w:szCs w:val="22"/>
                <w:lang w:val="de-DE"/>
              </w:rPr>
              <w:instrText xml:space="preserve"> FORMDROPDOWN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de-DE"/>
              </w:rPr>
              <w:t>.</w:t>
            </w:r>
          </w:p>
        </w:tc>
        <w:tc>
          <w:tcPr>
            <w:tcW w:w="1278" w:type="dxa"/>
          </w:tcPr>
          <w:p w14:paraId="1FEB5522" w14:textId="77777777" w:rsidR="005A2FAB" w:rsidRPr="00122537" w:rsidRDefault="005A2FAB" w:rsidP="00C514AB">
            <w:pPr>
              <w:widowControl w:val="0"/>
              <w:rPr>
                <w:rFonts w:ascii="Aptos" w:hAnsi="Aptos" w:cstheme="minorHAnsi"/>
                <w:sz w:val="22"/>
                <w:szCs w:val="22"/>
                <w:lang w:val="de-DE"/>
              </w:rPr>
            </w:pPr>
          </w:p>
        </w:tc>
        <w:tc>
          <w:tcPr>
            <w:tcW w:w="4252" w:type="dxa"/>
          </w:tcPr>
          <w:p w14:paraId="38C06A93" w14:textId="77777777" w:rsidR="005A2FAB" w:rsidRPr="00122537" w:rsidRDefault="005A2FAB" w:rsidP="00C514AB">
            <w:pPr>
              <w:pStyle w:val="Rientrocorpodeltesto2"/>
              <w:widowControl w:val="0"/>
              <w:numPr>
                <w:ilvl w:val="1"/>
                <w:numId w:val="6"/>
              </w:numPr>
              <w:shd w:val="clear" w:color="auto" w:fill="FFFF99"/>
              <w:tabs>
                <w:tab w:val="clear" w:pos="1789"/>
              </w:tabs>
              <w:spacing w:after="0" w:line="240" w:lineRule="exact"/>
              <w:ind w:left="426" w:right="181" w:hanging="426"/>
              <w:rPr>
                <w:rFonts w:ascii="Aptos" w:hAnsi="Aptos" w:cstheme="minorHAnsi"/>
                <w:color w:val="0070C0"/>
                <w:sz w:val="22"/>
                <w:szCs w:val="22"/>
                <w:lang w:val="it-IT"/>
              </w:rPr>
            </w:pPr>
            <w:r w:rsidRPr="00122537">
              <w:rPr>
                <w:rFonts w:ascii="Aptos" w:hAnsi="Aptos" w:cstheme="minorHAnsi"/>
                <w:b/>
                <w:bCs/>
                <w:sz w:val="22"/>
                <w:szCs w:val="22"/>
                <w:lang w:val="it-IT"/>
              </w:rPr>
              <w:t xml:space="preserve">(nel caso si tratti di appalto di importo pari o superiore ad € 20.658.000,00) </w:t>
            </w:r>
          </w:p>
          <w:p w14:paraId="48C5608B" w14:textId="77777777" w:rsidR="005A2FAB" w:rsidRPr="00122537" w:rsidRDefault="005A2FAB" w:rsidP="00C514AB">
            <w:pPr>
              <w:pStyle w:val="Rientrocorpodeltesto2"/>
              <w:widowControl w:val="0"/>
              <w:shd w:val="clear" w:color="auto" w:fill="FFFF99"/>
              <w:spacing w:after="0" w:line="240" w:lineRule="exact"/>
              <w:ind w:left="0" w:right="181"/>
              <w:rPr>
                <w:rFonts w:ascii="Aptos" w:hAnsi="Aptos" w:cstheme="minorHAnsi"/>
                <w:color w:val="0070C0"/>
                <w:sz w:val="22"/>
                <w:szCs w:val="22"/>
                <w:lang w:val="it-IT"/>
              </w:rPr>
            </w:pPr>
            <w:r w:rsidRPr="00122537">
              <w:rPr>
                <w:rFonts w:ascii="Aptos" w:hAnsi="Aptos" w:cstheme="minorHAnsi"/>
                <w:b/>
                <w:bCs/>
                <w:color w:val="0070C0"/>
                <w:sz w:val="22"/>
                <w:szCs w:val="22"/>
                <w:u w:val="single"/>
                <w:lang w:val="it-IT"/>
              </w:rPr>
              <w:t>Facoltativo</w:t>
            </w:r>
            <w:r w:rsidRPr="00122537">
              <w:rPr>
                <w:rFonts w:ascii="Aptos" w:hAnsi="Aptos" w:cstheme="minorHAnsi"/>
                <w:b/>
                <w:bCs/>
                <w:color w:val="0070C0"/>
                <w:sz w:val="22"/>
                <w:szCs w:val="22"/>
                <w:lang w:val="it-IT"/>
              </w:rPr>
              <w:t xml:space="preserve">: </w:t>
            </w:r>
            <w:r w:rsidRPr="00122537">
              <w:rPr>
                <w:rFonts w:ascii="Aptos" w:hAnsi="Aptos" w:cstheme="minorHAnsi"/>
                <w:color w:val="0070C0"/>
                <w:sz w:val="22"/>
                <w:szCs w:val="22"/>
                <w:lang w:val="it-IT"/>
              </w:rPr>
              <w:t xml:space="preserve">la SA può richiedere </w:t>
            </w:r>
            <w:r w:rsidRPr="00122537">
              <w:rPr>
                <w:rFonts w:ascii="Aptos" w:hAnsi="Aptos" w:cstheme="minorHAnsi"/>
                <w:b/>
                <w:bCs/>
                <w:color w:val="0070C0"/>
                <w:sz w:val="22"/>
                <w:szCs w:val="22"/>
                <w:u w:val="single"/>
                <w:lang w:val="it-IT"/>
              </w:rPr>
              <w:t>requisiti aggiuntivi</w:t>
            </w:r>
            <w:r w:rsidRPr="00122537">
              <w:rPr>
                <w:rFonts w:ascii="Aptos" w:hAnsi="Aptos" w:cstheme="minorHAnsi"/>
                <w:color w:val="0070C0"/>
                <w:sz w:val="22"/>
                <w:szCs w:val="22"/>
                <w:lang w:val="it-IT"/>
              </w:rPr>
              <w:t>:</w:t>
            </w:r>
          </w:p>
          <w:p w14:paraId="571597DA" w14:textId="77777777" w:rsidR="005A2FAB" w:rsidRPr="00122537" w:rsidRDefault="005A2FAB" w:rsidP="00C514AB">
            <w:pPr>
              <w:pStyle w:val="Rientrocorpodeltesto2"/>
              <w:widowControl w:val="0"/>
              <w:shd w:val="clear" w:color="auto" w:fill="FFFF99"/>
              <w:spacing w:after="0" w:line="240" w:lineRule="exact"/>
              <w:ind w:left="0" w:right="181"/>
              <w:rPr>
                <w:rFonts w:ascii="Aptos" w:hAnsi="Aptos" w:cstheme="minorHAnsi"/>
                <w:color w:val="0070C0"/>
                <w:sz w:val="22"/>
                <w:szCs w:val="22"/>
                <w:lang w:val="it-IT"/>
              </w:rPr>
            </w:pPr>
            <w:r w:rsidRPr="00122537">
              <w:rPr>
                <w:rFonts w:ascii="Aptos" w:hAnsi="Aptos" w:cstheme="minorHAnsi"/>
                <w:color w:val="0070C0"/>
                <w:sz w:val="22"/>
                <w:szCs w:val="22"/>
                <w:lang w:val="it-IT"/>
              </w:rPr>
              <w:t>a) per verificare la capacità economico-finanziaria dell'operatore economico: in tal caso quest'ultimo fornisce i parametri economico-finanziari significativi richiesti, certificati da società di revisione ovvero da altri soggetti preposti che si affianchino alle valutazioni tecniche proprie dell'organismo di certificazione, da cui emerga in modo inequivoco l'esposizione finanziaria dell'operatore economico al momento in cui partecipa a una gara di appalto e/o</w:t>
            </w:r>
          </w:p>
          <w:p w14:paraId="726F5A7D" w14:textId="53C3EDE0" w:rsidR="005A2FAB" w:rsidRPr="00122537" w:rsidRDefault="005A2FAB" w:rsidP="00C514AB">
            <w:pPr>
              <w:pStyle w:val="Rientrocorpodeltesto2"/>
              <w:widowControl w:val="0"/>
              <w:shd w:val="clear" w:color="auto" w:fill="FFFF99"/>
              <w:spacing w:after="0" w:line="240" w:lineRule="exact"/>
              <w:ind w:left="0" w:right="181"/>
              <w:rPr>
                <w:rFonts w:ascii="Aptos" w:hAnsi="Aptos" w:cstheme="minorHAnsi"/>
                <w:color w:val="0070C0"/>
                <w:sz w:val="22"/>
                <w:szCs w:val="22"/>
                <w:lang w:val="it-IT"/>
              </w:rPr>
            </w:pPr>
            <w:r w:rsidRPr="00122537">
              <w:rPr>
                <w:rFonts w:ascii="Aptos" w:hAnsi="Aptos" w:cstheme="minorHAnsi"/>
                <w:color w:val="0070C0"/>
                <w:sz w:val="22"/>
                <w:szCs w:val="22"/>
                <w:lang w:val="it-IT"/>
              </w:rPr>
              <w:t>b) per verificare la capacità professionale per gli appalti pari o superiore i 100 milioni (vedi art. 103, lett. b) d.lgs. n. 36/2023)</w:t>
            </w:r>
          </w:p>
          <w:p w14:paraId="66F1B23A" w14:textId="77777777" w:rsidR="005A2FAB" w:rsidRPr="00122537" w:rsidRDefault="005A2FAB" w:rsidP="00C514AB">
            <w:pPr>
              <w:pStyle w:val="Rientrocorpodeltesto3"/>
              <w:widowControl w:val="0"/>
              <w:spacing w:after="0"/>
              <w:ind w:left="0" w:right="181"/>
              <w:rPr>
                <w:rFonts w:ascii="Aptos" w:hAnsi="Aptos" w:cstheme="minorHAnsi"/>
                <w:color w:val="FF0000"/>
                <w:sz w:val="22"/>
                <w:szCs w:val="22"/>
                <w:lang w:val="it-IT"/>
              </w:rPr>
            </w:pPr>
          </w:p>
          <w:p w14:paraId="2D6A4056" w14:textId="77777777" w:rsidR="005A2FAB" w:rsidRPr="00122537" w:rsidRDefault="005A2FAB" w:rsidP="00C514AB">
            <w:pPr>
              <w:pStyle w:val="Rientrocorpodeltesto3"/>
              <w:widowControl w:val="0"/>
              <w:spacing w:after="0"/>
              <w:ind w:left="0" w:right="181"/>
              <w:rPr>
                <w:rFonts w:ascii="Aptos" w:hAnsi="Aptos" w:cstheme="minorHAnsi"/>
                <w:color w:val="FF0000"/>
                <w:sz w:val="22"/>
                <w:szCs w:val="22"/>
                <w:lang w:val="it-IT"/>
              </w:rPr>
            </w:pPr>
          </w:p>
          <w:p w14:paraId="4D99AF32" w14:textId="2CB6413E" w:rsidR="005A2FAB" w:rsidRPr="00122537" w:rsidRDefault="005A2FAB" w:rsidP="00C514AB">
            <w:pPr>
              <w:pStyle w:val="Rientrocorpodeltesto3"/>
              <w:widowControl w:val="0"/>
              <w:spacing w:after="0"/>
              <w:ind w:left="0" w:right="181"/>
              <w:rPr>
                <w:rFonts w:ascii="Aptos" w:hAnsi="Aptos" w:cstheme="minorHAnsi"/>
                <w:bCs/>
                <w:iCs/>
                <w:color w:val="FF0000"/>
                <w:sz w:val="22"/>
                <w:szCs w:val="22"/>
                <w:lang w:val="it-IT"/>
              </w:rPr>
            </w:pPr>
            <w:r w:rsidRPr="00122537">
              <w:rPr>
                <w:rFonts w:cs="Arial"/>
                <w:color w:val="FF0000"/>
                <w:sz w:val="22"/>
                <w:szCs w:val="22"/>
                <w:lang w:val="it-IT"/>
              </w:rPr>
              <w:t>►</w:t>
            </w:r>
            <w:r w:rsidRPr="00122537">
              <w:rPr>
                <w:rFonts w:ascii="Aptos" w:hAnsi="Aptos" w:cstheme="minorHAnsi"/>
                <w:color w:val="FF0000"/>
                <w:sz w:val="22"/>
                <w:szCs w:val="22"/>
                <w:lang w:val="it-IT"/>
              </w:rPr>
              <w:t xml:space="preserve">Il concorrente deve essere in possesso, a pena d’esclusione, dei seguenti requisiti ai sensi dell’art. 103, d.lgs. n. 36/2023: </w:t>
            </w:r>
            <w:r w:rsidRPr="00122537">
              <w:rPr>
                <w:rFonts w:ascii="Aptos" w:hAnsi="Aptos" w:cstheme="minorHAnsi"/>
                <w:color w:val="FF0000"/>
                <w:sz w:val="22"/>
                <w:szCs w:val="22"/>
                <w:lang w:val="de-DE"/>
              </w:rPr>
              <w:fldChar w:fldCharType="begin">
                <w:ffData>
                  <w:name w:val="Dropdown80"/>
                  <w:enabled/>
                  <w:calcOnExit w:val="0"/>
                  <w:ddList/>
                </w:ffData>
              </w:fldChar>
            </w:r>
            <w:r w:rsidRPr="00122537">
              <w:rPr>
                <w:rFonts w:ascii="Aptos" w:hAnsi="Aptos" w:cstheme="minorHAnsi"/>
                <w:color w:val="FF0000"/>
                <w:sz w:val="22"/>
                <w:szCs w:val="22"/>
                <w:lang w:val="it-IT"/>
              </w:rPr>
              <w:instrText xml:space="preserve"> FORMDROPDOWN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it-IT"/>
              </w:rPr>
              <w:t>.</w:t>
            </w:r>
          </w:p>
        </w:tc>
      </w:tr>
      <w:tr w:rsidR="005A2FAB" w:rsidRPr="00796200" w14:paraId="540F2CEF" w14:textId="77777777" w:rsidTr="005A2FAB">
        <w:trPr>
          <w:gridAfter w:val="1"/>
          <w:wAfter w:w="8" w:type="dxa"/>
        </w:trPr>
        <w:tc>
          <w:tcPr>
            <w:tcW w:w="4392" w:type="dxa"/>
            <w:gridSpan w:val="2"/>
          </w:tcPr>
          <w:p w14:paraId="6BDFB137" w14:textId="77777777" w:rsidR="005A2FAB" w:rsidRPr="00122537" w:rsidRDefault="005A2FAB" w:rsidP="00C514AB">
            <w:pPr>
              <w:widowControl w:val="0"/>
              <w:rPr>
                <w:rFonts w:ascii="Aptos" w:hAnsi="Aptos" w:cstheme="minorHAnsi"/>
                <w:bCs/>
                <w:iCs/>
                <w:sz w:val="22"/>
                <w:szCs w:val="22"/>
                <w:lang w:val="it-IT"/>
              </w:rPr>
            </w:pPr>
          </w:p>
        </w:tc>
        <w:tc>
          <w:tcPr>
            <w:tcW w:w="1278" w:type="dxa"/>
          </w:tcPr>
          <w:p w14:paraId="7F9E6ABC" w14:textId="77777777" w:rsidR="005A2FAB" w:rsidRPr="00122537" w:rsidRDefault="005A2FAB" w:rsidP="00C514AB">
            <w:pPr>
              <w:widowControl w:val="0"/>
              <w:rPr>
                <w:rFonts w:ascii="Aptos" w:hAnsi="Aptos" w:cstheme="minorHAnsi"/>
                <w:sz w:val="22"/>
                <w:szCs w:val="22"/>
                <w:lang w:val="it-IT"/>
              </w:rPr>
            </w:pPr>
          </w:p>
        </w:tc>
        <w:tc>
          <w:tcPr>
            <w:tcW w:w="4252" w:type="dxa"/>
          </w:tcPr>
          <w:p w14:paraId="7B71B3E4" w14:textId="77777777" w:rsidR="005A2FAB" w:rsidRPr="00122537" w:rsidRDefault="005A2FAB" w:rsidP="00C514AB">
            <w:pPr>
              <w:pStyle w:val="Pidipagina"/>
              <w:widowControl w:val="0"/>
              <w:ind w:right="181"/>
              <w:rPr>
                <w:rFonts w:ascii="Aptos" w:hAnsi="Aptos" w:cstheme="minorHAnsi"/>
                <w:bCs/>
                <w:iCs/>
                <w:sz w:val="22"/>
                <w:szCs w:val="22"/>
                <w:lang w:val="it-IT"/>
              </w:rPr>
            </w:pPr>
          </w:p>
        </w:tc>
      </w:tr>
      <w:tr w:rsidR="005A2FAB" w:rsidRPr="00796200" w14:paraId="6A54902C" w14:textId="77777777" w:rsidTr="005A2FAB">
        <w:trPr>
          <w:gridAfter w:val="1"/>
          <w:wAfter w:w="8" w:type="dxa"/>
        </w:trPr>
        <w:tc>
          <w:tcPr>
            <w:tcW w:w="4392" w:type="dxa"/>
            <w:gridSpan w:val="2"/>
          </w:tcPr>
          <w:p w14:paraId="653BB772" w14:textId="77777777" w:rsidR="005A2FAB" w:rsidRPr="00122537" w:rsidRDefault="005A2FAB" w:rsidP="00C514AB">
            <w:pPr>
              <w:pStyle w:val="Rientrocorpodeltesto2"/>
              <w:widowControl w:val="0"/>
              <w:numPr>
                <w:ilvl w:val="1"/>
                <w:numId w:val="6"/>
              </w:numPr>
              <w:shd w:val="clear" w:color="auto" w:fill="FFFF99"/>
              <w:tabs>
                <w:tab w:val="clear" w:pos="1789"/>
                <w:tab w:val="num" w:pos="360"/>
                <w:tab w:val="num" w:pos="400"/>
              </w:tabs>
              <w:spacing w:after="0" w:line="240" w:lineRule="exact"/>
              <w:ind w:left="400" w:hanging="400"/>
              <w:rPr>
                <w:rFonts w:ascii="Aptos" w:hAnsi="Aptos" w:cstheme="minorHAnsi"/>
                <w:b/>
                <w:bCs/>
                <w:sz w:val="22"/>
                <w:szCs w:val="22"/>
                <w:lang w:val="de-DE"/>
              </w:rPr>
            </w:pPr>
            <w:r w:rsidRPr="00122537">
              <w:rPr>
                <w:rFonts w:ascii="Aptos" w:hAnsi="Aptos" w:cstheme="minorHAnsi"/>
                <w:b/>
                <w:bCs/>
                <w:sz w:val="22"/>
                <w:szCs w:val="22"/>
                <w:lang w:val="de-DE"/>
              </w:rPr>
              <w:t xml:space="preserve">(Für teilhabende Mitglieder einer Bietergemeinschaft bei Kategorien mit einem Betrag entsprechend oder weniger als 150.000,00 €, welche nicht über die SOA-Qualifizierung verfügen:) </w:t>
            </w:r>
          </w:p>
          <w:p w14:paraId="3EF97C76" w14:textId="77777777" w:rsidR="005A2FAB" w:rsidRPr="00122537" w:rsidRDefault="005A2FAB" w:rsidP="00C514AB">
            <w:pPr>
              <w:widowControl w:val="0"/>
              <w:autoSpaceDE w:val="0"/>
              <w:autoSpaceDN w:val="0"/>
              <w:adjustRightInd w:val="0"/>
              <w:jc w:val="center"/>
              <w:rPr>
                <w:rFonts w:ascii="Aptos" w:hAnsi="Aptos" w:cstheme="minorHAnsi"/>
                <w:b/>
                <w:sz w:val="22"/>
                <w:szCs w:val="22"/>
                <w:lang w:val="de-DE"/>
              </w:rPr>
            </w:pPr>
          </w:p>
          <w:p w14:paraId="042891DD" w14:textId="77777777" w:rsidR="005A2FAB" w:rsidRPr="00122537" w:rsidRDefault="005A2FAB" w:rsidP="00C514AB">
            <w:pPr>
              <w:widowControl w:val="0"/>
              <w:autoSpaceDE w:val="0"/>
              <w:autoSpaceDN w:val="0"/>
              <w:adjustRightInd w:val="0"/>
              <w:rPr>
                <w:rFonts w:ascii="Aptos" w:hAnsi="Aptos" w:cstheme="minorHAnsi"/>
                <w:b/>
                <w:sz w:val="22"/>
                <w:szCs w:val="22"/>
                <w:lang w:val="de-DE"/>
              </w:rPr>
            </w:pPr>
          </w:p>
          <w:p w14:paraId="2D123825" w14:textId="35F3DE61" w:rsidR="005A2FAB" w:rsidRPr="00122537" w:rsidRDefault="005A2FAB" w:rsidP="00C514AB">
            <w:pPr>
              <w:widowControl w:val="0"/>
              <w:autoSpaceDE w:val="0"/>
              <w:autoSpaceDN w:val="0"/>
              <w:adjustRightInd w:val="0"/>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sz w:val="22"/>
                <w:szCs w:val="22"/>
                <w:lang w:val="de-DE"/>
              </w:rPr>
              <w:t xml:space="preserve">Bei sonstigem Ausschluss muss der Teilnehmer die technisch-organisatorischen Anforderungen gemäß </w:t>
            </w:r>
            <w:r w:rsidRPr="00122537">
              <w:rPr>
                <w:rFonts w:ascii="Aptos" w:hAnsi="Aptos" w:cstheme="minorHAnsi"/>
                <w:b/>
                <w:bCs/>
                <w:sz w:val="22"/>
                <w:szCs w:val="22"/>
                <w:lang w:val="de-DE"/>
              </w:rPr>
              <w:t>Art. 28 des Anhangs II.12 des GvD Nr. 36/2023</w:t>
            </w:r>
            <w:r w:rsidRPr="00122537">
              <w:rPr>
                <w:rFonts w:ascii="Aptos" w:hAnsi="Aptos" w:cstheme="minorHAnsi"/>
                <w:sz w:val="22"/>
                <w:szCs w:val="22"/>
                <w:lang w:val="de-DE"/>
              </w:rPr>
              <w:t xml:space="preserve"> erfüllen (Gutachten Nr. n. 3258/2025, Tar Lazio n. 8585/2025).</w:t>
            </w:r>
          </w:p>
        </w:tc>
        <w:tc>
          <w:tcPr>
            <w:tcW w:w="1278" w:type="dxa"/>
          </w:tcPr>
          <w:p w14:paraId="2F00A36E" w14:textId="77777777" w:rsidR="005A2FAB" w:rsidRPr="00122537" w:rsidRDefault="005A2FAB" w:rsidP="00C514AB">
            <w:pPr>
              <w:widowControl w:val="0"/>
              <w:rPr>
                <w:rFonts w:ascii="Aptos" w:hAnsi="Aptos" w:cstheme="minorHAnsi"/>
                <w:sz w:val="22"/>
                <w:szCs w:val="22"/>
                <w:lang w:val="de-DE"/>
              </w:rPr>
            </w:pPr>
          </w:p>
        </w:tc>
        <w:tc>
          <w:tcPr>
            <w:tcW w:w="4252" w:type="dxa"/>
          </w:tcPr>
          <w:p w14:paraId="468A9172" w14:textId="77777777" w:rsidR="005A2FAB" w:rsidRPr="00122537" w:rsidRDefault="005A2FAB" w:rsidP="00C514AB">
            <w:pPr>
              <w:pStyle w:val="Rientrocorpodeltesto2"/>
              <w:widowControl w:val="0"/>
              <w:numPr>
                <w:ilvl w:val="1"/>
                <w:numId w:val="6"/>
              </w:numPr>
              <w:shd w:val="clear" w:color="auto" w:fill="FFFF99"/>
              <w:tabs>
                <w:tab w:val="clear" w:pos="1789"/>
              </w:tabs>
              <w:spacing w:after="0" w:line="240" w:lineRule="exact"/>
              <w:ind w:left="426" w:right="181" w:hanging="426"/>
              <w:rPr>
                <w:rFonts w:ascii="Aptos" w:hAnsi="Aptos" w:cstheme="minorHAnsi"/>
                <w:b/>
                <w:bCs/>
                <w:sz w:val="22"/>
                <w:szCs w:val="22"/>
                <w:lang w:val="it-IT"/>
              </w:rPr>
            </w:pPr>
            <w:r w:rsidRPr="00122537">
              <w:rPr>
                <w:rFonts w:ascii="Aptos" w:hAnsi="Aptos" w:cstheme="minorHAnsi"/>
                <w:b/>
                <w:bCs/>
                <w:sz w:val="22"/>
                <w:szCs w:val="22"/>
                <w:lang w:val="it-IT"/>
              </w:rPr>
              <w:t>(per i concorrenti in qualità di mandante facenti parte di un raggruppamento temporaneo di imprese che intendano assumere categorie di importo pari o inferiore ad € 150.000,00 e che non siano in possesso di attestazione di qualificazione SOA)</w:t>
            </w:r>
          </w:p>
          <w:p w14:paraId="7170BA77" w14:textId="77777777" w:rsidR="005A2FAB" w:rsidRPr="00122537" w:rsidRDefault="005A2FAB" w:rsidP="00C514AB">
            <w:pPr>
              <w:widowControl w:val="0"/>
              <w:autoSpaceDE w:val="0"/>
              <w:autoSpaceDN w:val="0"/>
              <w:adjustRightInd w:val="0"/>
              <w:ind w:right="181"/>
              <w:rPr>
                <w:rFonts w:ascii="Aptos" w:hAnsi="Aptos" w:cstheme="minorHAnsi"/>
                <w:sz w:val="22"/>
                <w:szCs w:val="22"/>
                <w:lang w:val="it-IT"/>
              </w:rPr>
            </w:pPr>
          </w:p>
          <w:p w14:paraId="4591180D" w14:textId="2AFBAA9D" w:rsidR="005A2FAB" w:rsidRPr="00122537" w:rsidRDefault="005A2FAB" w:rsidP="00C514AB">
            <w:pPr>
              <w:widowControl w:val="0"/>
              <w:autoSpaceDE w:val="0"/>
              <w:autoSpaceDN w:val="0"/>
              <w:adjustRightInd w:val="0"/>
              <w:ind w:right="181"/>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Il concorrente deve possedere i requisiti tecnico-organizzativi di cui all</w:t>
            </w:r>
            <w:r w:rsidRPr="00122537">
              <w:rPr>
                <w:rFonts w:ascii="Aptos" w:hAnsi="Aptos" w:cs="Calibri"/>
                <w:sz w:val="22"/>
                <w:szCs w:val="22"/>
                <w:lang w:val="it-IT"/>
              </w:rPr>
              <w:t>’</w:t>
            </w:r>
            <w:r w:rsidRPr="00122537">
              <w:rPr>
                <w:rFonts w:ascii="Aptos" w:hAnsi="Aptos" w:cstheme="minorHAnsi"/>
                <w:b/>
                <w:bCs/>
                <w:sz w:val="22"/>
                <w:szCs w:val="22"/>
                <w:lang w:val="it-IT"/>
              </w:rPr>
              <w:t>art. 28 dell’allegato II.12 del D.lgs n. 36/2023</w:t>
            </w:r>
            <w:r w:rsidRPr="00122537">
              <w:rPr>
                <w:rFonts w:ascii="Aptos" w:hAnsi="Aptos" w:cstheme="minorHAnsi"/>
                <w:sz w:val="22"/>
                <w:szCs w:val="22"/>
                <w:lang w:val="it-IT"/>
              </w:rPr>
              <w:t>, a pena d’esclusione (Parere MIT n. 3258/2025, Tar Lazio n. 8585/2025).</w:t>
            </w:r>
          </w:p>
        </w:tc>
      </w:tr>
      <w:tr w:rsidR="005A2FAB" w:rsidRPr="00796200" w14:paraId="4E0CDE74" w14:textId="77777777" w:rsidTr="005A2FAB">
        <w:trPr>
          <w:gridAfter w:val="1"/>
          <w:wAfter w:w="8" w:type="dxa"/>
        </w:trPr>
        <w:tc>
          <w:tcPr>
            <w:tcW w:w="4392" w:type="dxa"/>
            <w:gridSpan w:val="2"/>
          </w:tcPr>
          <w:p w14:paraId="492BE5F0" w14:textId="77777777" w:rsidR="005A2FAB" w:rsidRPr="00122537" w:rsidRDefault="005A2FAB" w:rsidP="00C514AB">
            <w:pPr>
              <w:widowControl w:val="0"/>
              <w:ind w:right="180"/>
              <w:rPr>
                <w:rFonts w:ascii="Aptos" w:hAnsi="Aptos" w:cstheme="minorHAnsi"/>
                <w:bCs/>
                <w:iCs/>
                <w:sz w:val="22"/>
                <w:szCs w:val="22"/>
                <w:lang w:val="it-IT"/>
              </w:rPr>
            </w:pPr>
          </w:p>
        </w:tc>
        <w:tc>
          <w:tcPr>
            <w:tcW w:w="1278" w:type="dxa"/>
          </w:tcPr>
          <w:p w14:paraId="34210EFD" w14:textId="77777777" w:rsidR="005A2FAB" w:rsidRPr="00122537" w:rsidRDefault="005A2FAB" w:rsidP="00C514AB">
            <w:pPr>
              <w:widowControl w:val="0"/>
              <w:rPr>
                <w:rFonts w:ascii="Aptos" w:hAnsi="Aptos" w:cstheme="minorHAnsi"/>
                <w:sz w:val="22"/>
                <w:szCs w:val="22"/>
                <w:lang w:val="it-IT"/>
              </w:rPr>
            </w:pPr>
          </w:p>
        </w:tc>
        <w:tc>
          <w:tcPr>
            <w:tcW w:w="4252" w:type="dxa"/>
          </w:tcPr>
          <w:p w14:paraId="7348E1D7" w14:textId="77777777" w:rsidR="005A2FAB" w:rsidRPr="00122537" w:rsidRDefault="005A2FAB" w:rsidP="00C514AB">
            <w:pPr>
              <w:pStyle w:val="Pidipagina"/>
              <w:widowControl w:val="0"/>
              <w:ind w:right="181"/>
              <w:rPr>
                <w:rFonts w:ascii="Aptos" w:hAnsi="Aptos" w:cstheme="minorHAnsi"/>
                <w:bCs/>
                <w:iCs/>
                <w:sz w:val="22"/>
                <w:szCs w:val="22"/>
                <w:lang w:val="it-IT"/>
              </w:rPr>
            </w:pPr>
          </w:p>
        </w:tc>
      </w:tr>
      <w:tr w:rsidR="005A2FAB" w:rsidRPr="00796200" w14:paraId="17B028A7" w14:textId="77777777" w:rsidTr="005A2FAB">
        <w:trPr>
          <w:gridAfter w:val="1"/>
          <w:wAfter w:w="8" w:type="dxa"/>
        </w:trPr>
        <w:tc>
          <w:tcPr>
            <w:tcW w:w="4392" w:type="dxa"/>
            <w:gridSpan w:val="2"/>
          </w:tcPr>
          <w:p w14:paraId="5EBEF0F7" w14:textId="628DEADA" w:rsidR="005A2FAB" w:rsidRPr="00122537" w:rsidRDefault="005A2FAB" w:rsidP="00C514AB">
            <w:pPr>
              <w:pStyle w:val="Rientrocorpodeltesto2"/>
              <w:widowControl w:val="0"/>
              <w:shd w:val="clear" w:color="auto" w:fill="FFFF99"/>
              <w:spacing w:after="0" w:line="240" w:lineRule="exact"/>
              <w:ind w:left="360" w:hanging="360"/>
              <w:rPr>
                <w:rFonts w:ascii="Aptos" w:hAnsi="Aptos" w:cstheme="minorHAnsi"/>
                <w:b/>
                <w:bCs/>
                <w:strike/>
                <w:sz w:val="22"/>
                <w:szCs w:val="22"/>
                <w:lang w:val="de-DE"/>
              </w:rPr>
            </w:pPr>
            <w:r w:rsidRPr="00122537">
              <w:rPr>
                <w:rFonts w:ascii="Aptos" w:hAnsi="Aptos" w:cstheme="minorHAnsi"/>
                <w:sz w:val="22"/>
                <w:szCs w:val="22"/>
                <w:lang w:val="de-DE"/>
              </w:rPr>
              <w:sym w:font="Webdings" w:char="F038"/>
            </w:r>
            <w:r w:rsidRPr="00122537">
              <w:rPr>
                <w:rFonts w:ascii="Aptos" w:hAnsi="Aptos" w:cstheme="minorHAnsi"/>
                <w:sz w:val="22"/>
                <w:szCs w:val="22"/>
                <w:lang w:val="de-DE"/>
              </w:rPr>
              <w:tab/>
            </w:r>
            <w:r w:rsidRPr="00122537">
              <w:rPr>
                <w:rFonts w:ascii="Aptos" w:hAnsi="Aptos" w:cstheme="minorHAnsi"/>
                <w:b/>
                <w:bCs/>
                <w:sz w:val="22"/>
                <w:szCs w:val="22"/>
                <w:lang w:val="de-DE"/>
              </w:rPr>
              <w:t xml:space="preserve">(Für Teilnehmer mit Niederlassung </w:t>
            </w:r>
            <w:r w:rsidRPr="00122537">
              <w:rPr>
                <w:rFonts w:ascii="Aptos" w:hAnsi="Aptos" w:cstheme="minorHAnsi"/>
                <w:b/>
                <w:bCs/>
                <w:sz w:val="22"/>
                <w:szCs w:val="22"/>
                <w:u w:val="single"/>
                <w:lang w:val="de-DE"/>
              </w:rPr>
              <w:t>in anderen Staaten als Italien)</w:t>
            </w:r>
          </w:p>
          <w:p w14:paraId="5E2F11FD" w14:textId="77777777" w:rsidR="005A2FAB" w:rsidRPr="00122537" w:rsidRDefault="005A2FAB" w:rsidP="00C514AB">
            <w:pPr>
              <w:widowControl w:val="0"/>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sz w:val="22"/>
                <w:szCs w:val="22"/>
                <w:lang w:val="de-DE"/>
              </w:rPr>
              <w:t>Bei sonstigem Ausschluss muss der Teilnehmer die besonderen Anforderungen gemäß</w:t>
            </w:r>
            <w:r w:rsidRPr="00122537">
              <w:rPr>
                <w:rFonts w:ascii="Aptos" w:hAnsi="Aptos" w:cstheme="minorHAnsi"/>
                <w:iCs/>
                <w:sz w:val="22"/>
                <w:szCs w:val="22"/>
                <w:lang w:val="de-DE"/>
              </w:rPr>
              <w:t xml:space="preserve"> geltenden Bestimmungen des entsprechenden Landes erfüllen. </w:t>
            </w:r>
          </w:p>
        </w:tc>
        <w:tc>
          <w:tcPr>
            <w:tcW w:w="1278" w:type="dxa"/>
          </w:tcPr>
          <w:p w14:paraId="4ED20415" w14:textId="77777777" w:rsidR="005A2FAB" w:rsidRPr="00122537" w:rsidRDefault="005A2FAB" w:rsidP="00C514AB">
            <w:pPr>
              <w:widowControl w:val="0"/>
              <w:rPr>
                <w:rFonts w:ascii="Aptos" w:hAnsi="Aptos" w:cstheme="minorHAnsi"/>
                <w:sz w:val="22"/>
                <w:szCs w:val="22"/>
                <w:lang w:val="de-DE"/>
              </w:rPr>
            </w:pPr>
          </w:p>
        </w:tc>
        <w:tc>
          <w:tcPr>
            <w:tcW w:w="4252" w:type="dxa"/>
          </w:tcPr>
          <w:p w14:paraId="69F3660E" w14:textId="5C03E465" w:rsidR="005A2FAB" w:rsidRPr="00122537" w:rsidRDefault="005A2FAB" w:rsidP="00C514AB">
            <w:pPr>
              <w:pStyle w:val="Rientrocorpodeltesto2"/>
              <w:widowControl w:val="0"/>
              <w:numPr>
                <w:ilvl w:val="1"/>
                <w:numId w:val="6"/>
              </w:numPr>
              <w:shd w:val="clear" w:color="auto" w:fill="FFFF99"/>
              <w:tabs>
                <w:tab w:val="clear" w:pos="1789"/>
              </w:tabs>
              <w:spacing w:after="0" w:line="240" w:lineRule="exact"/>
              <w:ind w:left="426" w:right="181" w:hanging="426"/>
              <w:rPr>
                <w:rFonts w:ascii="Aptos" w:hAnsi="Aptos" w:cstheme="minorHAnsi"/>
                <w:b/>
                <w:bCs/>
                <w:sz w:val="22"/>
                <w:szCs w:val="22"/>
                <w:lang w:val="it-IT"/>
              </w:rPr>
            </w:pPr>
            <w:r w:rsidRPr="00122537">
              <w:rPr>
                <w:rFonts w:ascii="Aptos" w:hAnsi="Aptos" w:cstheme="minorHAnsi"/>
                <w:b/>
                <w:bCs/>
                <w:sz w:val="22"/>
                <w:szCs w:val="22"/>
                <w:lang w:val="it-IT"/>
              </w:rPr>
              <w:t xml:space="preserve">(per i concorrenti </w:t>
            </w:r>
            <w:r w:rsidRPr="00122537">
              <w:rPr>
                <w:rFonts w:ascii="Aptos" w:hAnsi="Aptos" w:cstheme="minorHAnsi"/>
                <w:b/>
                <w:bCs/>
                <w:sz w:val="22"/>
                <w:szCs w:val="22"/>
                <w:u w:val="single"/>
                <w:lang w:val="it-IT"/>
              </w:rPr>
              <w:t>stabiliti negli altri Stati</w:t>
            </w:r>
            <w:r w:rsidRPr="00122537">
              <w:rPr>
                <w:rFonts w:ascii="Aptos" w:hAnsi="Aptos" w:cstheme="minorHAnsi"/>
                <w:b/>
                <w:bCs/>
                <w:sz w:val="22"/>
                <w:szCs w:val="22"/>
                <w:lang w:val="it-IT"/>
              </w:rPr>
              <w:t>)</w:t>
            </w:r>
          </w:p>
          <w:p w14:paraId="399F0B6A" w14:textId="77777777" w:rsidR="005A2FAB" w:rsidRPr="00122537" w:rsidRDefault="005A2FAB" w:rsidP="00C514AB">
            <w:pPr>
              <w:widowControl w:val="0"/>
              <w:tabs>
                <w:tab w:val="num" w:pos="426"/>
              </w:tabs>
              <w:ind w:right="181"/>
              <w:rPr>
                <w:rFonts w:ascii="Aptos" w:hAnsi="Aptos" w:cstheme="minorHAnsi"/>
                <w:iCs/>
                <w:sz w:val="22"/>
                <w:szCs w:val="22"/>
                <w:lang w:val="it-IT"/>
              </w:rPr>
            </w:pPr>
          </w:p>
          <w:p w14:paraId="2585C3AA" w14:textId="77777777" w:rsidR="005A2FAB" w:rsidRPr="00122537" w:rsidRDefault="005A2FAB" w:rsidP="00C514AB">
            <w:pPr>
              <w:widowControl w:val="0"/>
              <w:tabs>
                <w:tab w:val="num" w:pos="1080"/>
              </w:tabs>
              <w:ind w:right="181"/>
              <w:rPr>
                <w:rFonts w:ascii="Aptos" w:hAnsi="Aptos" w:cstheme="minorHAnsi"/>
                <w:iCs/>
                <w:sz w:val="22"/>
                <w:szCs w:val="22"/>
                <w:lang w:val="it-IT"/>
              </w:rPr>
            </w:pPr>
            <w:r w:rsidRPr="00122537">
              <w:rPr>
                <w:rFonts w:cs="Arial"/>
                <w:sz w:val="22"/>
                <w:szCs w:val="22"/>
                <w:lang w:val="it-IT"/>
              </w:rPr>
              <w:t>►</w:t>
            </w:r>
            <w:r w:rsidRPr="00122537">
              <w:rPr>
                <w:rFonts w:ascii="Aptos" w:hAnsi="Aptos" w:cstheme="minorHAnsi"/>
                <w:sz w:val="22"/>
                <w:szCs w:val="22"/>
                <w:lang w:val="it-IT"/>
              </w:rPr>
              <w:t>Il concorrente deve possedere i prescritti requisiti di ordine speciale, secondo</w:t>
            </w:r>
            <w:r w:rsidRPr="00122537">
              <w:rPr>
                <w:rFonts w:ascii="Aptos" w:hAnsi="Aptos" w:cstheme="minorHAnsi"/>
                <w:iCs/>
                <w:sz w:val="22"/>
                <w:szCs w:val="22"/>
                <w:lang w:val="it-IT"/>
              </w:rPr>
              <w:t xml:space="preserve"> le norme vigenti nei rispettivi Paesi, a pena d’esclusione.</w:t>
            </w:r>
          </w:p>
        </w:tc>
      </w:tr>
      <w:tr w:rsidR="005A2FAB" w:rsidRPr="00796200" w14:paraId="2394C504" w14:textId="77777777" w:rsidTr="005A2FAB">
        <w:trPr>
          <w:gridAfter w:val="1"/>
          <w:wAfter w:w="8" w:type="dxa"/>
        </w:trPr>
        <w:tc>
          <w:tcPr>
            <w:tcW w:w="4392" w:type="dxa"/>
            <w:gridSpan w:val="2"/>
          </w:tcPr>
          <w:p w14:paraId="5C14449D" w14:textId="77777777" w:rsidR="005A2FAB" w:rsidRPr="00122537" w:rsidRDefault="005A2FAB" w:rsidP="00C514AB">
            <w:pPr>
              <w:widowControl w:val="0"/>
              <w:rPr>
                <w:rFonts w:ascii="Aptos" w:hAnsi="Aptos" w:cstheme="minorHAnsi"/>
                <w:bCs/>
                <w:iCs/>
                <w:sz w:val="22"/>
                <w:szCs w:val="22"/>
                <w:lang w:val="it-IT"/>
              </w:rPr>
            </w:pPr>
          </w:p>
        </w:tc>
        <w:tc>
          <w:tcPr>
            <w:tcW w:w="1278" w:type="dxa"/>
          </w:tcPr>
          <w:p w14:paraId="109932D9" w14:textId="77777777" w:rsidR="005A2FAB" w:rsidRPr="00122537" w:rsidRDefault="005A2FAB" w:rsidP="00C514AB">
            <w:pPr>
              <w:widowControl w:val="0"/>
              <w:rPr>
                <w:rFonts w:ascii="Aptos" w:hAnsi="Aptos" w:cstheme="minorHAnsi"/>
                <w:sz w:val="22"/>
                <w:szCs w:val="22"/>
                <w:lang w:val="it-IT"/>
              </w:rPr>
            </w:pPr>
          </w:p>
        </w:tc>
        <w:tc>
          <w:tcPr>
            <w:tcW w:w="4252" w:type="dxa"/>
          </w:tcPr>
          <w:p w14:paraId="60407351" w14:textId="77777777" w:rsidR="005A2FAB" w:rsidRPr="00122537" w:rsidRDefault="005A2FAB" w:rsidP="00C514AB">
            <w:pPr>
              <w:pStyle w:val="Pidipagina"/>
              <w:widowControl w:val="0"/>
              <w:ind w:right="181"/>
              <w:rPr>
                <w:rFonts w:ascii="Aptos" w:hAnsi="Aptos" w:cstheme="minorHAnsi"/>
                <w:bCs/>
                <w:iCs/>
                <w:sz w:val="22"/>
                <w:szCs w:val="22"/>
                <w:lang w:val="it-IT"/>
              </w:rPr>
            </w:pPr>
          </w:p>
        </w:tc>
      </w:tr>
      <w:tr w:rsidR="005A2FAB" w:rsidRPr="00796200" w14:paraId="7AF4F46D" w14:textId="77777777" w:rsidTr="005A2FAB">
        <w:trPr>
          <w:gridAfter w:val="1"/>
          <w:wAfter w:w="8" w:type="dxa"/>
        </w:trPr>
        <w:tc>
          <w:tcPr>
            <w:tcW w:w="4392" w:type="dxa"/>
            <w:gridSpan w:val="2"/>
          </w:tcPr>
          <w:p w14:paraId="1D56F516" w14:textId="77777777" w:rsidR="005A2FAB" w:rsidRPr="00122537" w:rsidRDefault="005A2FAB" w:rsidP="00C514AB">
            <w:pPr>
              <w:pStyle w:val="Rientrocorpodeltesto2"/>
              <w:widowControl w:val="0"/>
              <w:numPr>
                <w:ilvl w:val="1"/>
                <w:numId w:val="6"/>
              </w:numPr>
              <w:shd w:val="clear" w:color="auto" w:fill="FFFF99"/>
              <w:tabs>
                <w:tab w:val="clear" w:pos="1789"/>
                <w:tab w:val="num" w:pos="360"/>
                <w:tab w:val="num" w:pos="400"/>
              </w:tabs>
              <w:spacing w:after="0" w:line="240" w:lineRule="exact"/>
              <w:ind w:left="400" w:hanging="400"/>
              <w:rPr>
                <w:rFonts w:ascii="Aptos" w:hAnsi="Aptos" w:cstheme="minorHAnsi"/>
                <w:b/>
                <w:bCs/>
                <w:sz w:val="22"/>
                <w:szCs w:val="22"/>
                <w:lang w:val="de-DE"/>
              </w:rPr>
            </w:pPr>
            <w:r w:rsidRPr="00122537">
              <w:rPr>
                <w:rFonts w:ascii="Aptos" w:hAnsi="Aptos" w:cstheme="minorHAnsi"/>
                <w:b/>
                <w:bCs/>
                <w:sz w:val="22"/>
                <w:szCs w:val="22"/>
                <w:lang w:val="de-DE"/>
              </w:rPr>
              <w:t xml:space="preserve">(Für Teilnehmer mit Niederlassung in </w:t>
            </w:r>
            <w:r w:rsidRPr="00122537">
              <w:rPr>
                <w:rFonts w:ascii="Aptos" w:hAnsi="Aptos" w:cstheme="minorHAnsi"/>
                <w:b/>
                <w:bCs/>
                <w:sz w:val="22"/>
                <w:szCs w:val="22"/>
                <w:lang w:val="de-DE"/>
              </w:rPr>
              <w:lastRenderedPageBreak/>
              <w:t>Italien, die eine Kategorie der III oder höheren Klasse übernehmen wollen)</w:t>
            </w:r>
          </w:p>
          <w:p w14:paraId="2C04FD2C" w14:textId="58698FE0" w:rsidR="005A2FAB" w:rsidRPr="00122537" w:rsidRDefault="005A2FAB" w:rsidP="00C514AB">
            <w:pPr>
              <w:widowControl w:val="0"/>
              <w:autoSpaceDE w:val="0"/>
              <w:autoSpaceDN w:val="0"/>
              <w:adjustRightInd w:val="0"/>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sz w:val="22"/>
                <w:szCs w:val="22"/>
                <w:lang w:val="de-DE"/>
              </w:rPr>
              <w:t>Bei sonstigem Ausschluss muss der Teilnehmer die gültige Zertifizierung des Qualitätsmanagementsystems nach den europäischen Normen der Serie UNI EN ISO 9000, ausgestellt von akkreditierten Stellen nach den europäischen Normen der Serien UNI CEI EN 45000 und UNI CEI EN ISO/IEC 17000 besitzen.</w:t>
            </w:r>
          </w:p>
        </w:tc>
        <w:tc>
          <w:tcPr>
            <w:tcW w:w="1278" w:type="dxa"/>
          </w:tcPr>
          <w:p w14:paraId="567152F4" w14:textId="77777777" w:rsidR="005A2FAB" w:rsidRPr="00122537" w:rsidRDefault="005A2FAB" w:rsidP="00C514AB">
            <w:pPr>
              <w:widowControl w:val="0"/>
              <w:rPr>
                <w:rFonts w:ascii="Aptos" w:hAnsi="Aptos" w:cstheme="minorHAnsi"/>
                <w:sz w:val="22"/>
                <w:szCs w:val="22"/>
                <w:lang w:val="de-DE"/>
              </w:rPr>
            </w:pPr>
          </w:p>
        </w:tc>
        <w:tc>
          <w:tcPr>
            <w:tcW w:w="4252" w:type="dxa"/>
          </w:tcPr>
          <w:p w14:paraId="54884FE7" w14:textId="77777777" w:rsidR="005A2FAB" w:rsidRPr="00122537" w:rsidRDefault="005A2FAB" w:rsidP="00C514AB">
            <w:pPr>
              <w:pStyle w:val="Rientrocorpodeltesto2"/>
              <w:widowControl w:val="0"/>
              <w:numPr>
                <w:ilvl w:val="1"/>
                <w:numId w:val="6"/>
              </w:numPr>
              <w:shd w:val="clear" w:color="auto" w:fill="FFFF99"/>
              <w:tabs>
                <w:tab w:val="clear" w:pos="1789"/>
              </w:tabs>
              <w:spacing w:after="0" w:line="240" w:lineRule="exact"/>
              <w:ind w:left="426" w:right="181" w:hanging="426"/>
              <w:rPr>
                <w:rFonts w:ascii="Aptos" w:hAnsi="Aptos" w:cstheme="minorHAnsi"/>
                <w:b/>
                <w:bCs/>
                <w:sz w:val="22"/>
                <w:szCs w:val="22"/>
                <w:lang w:val="it-IT"/>
              </w:rPr>
            </w:pPr>
            <w:r w:rsidRPr="00122537">
              <w:rPr>
                <w:rFonts w:ascii="Aptos" w:hAnsi="Aptos" w:cstheme="minorHAnsi"/>
                <w:b/>
                <w:bCs/>
                <w:sz w:val="22"/>
                <w:szCs w:val="22"/>
                <w:lang w:val="it-IT"/>
              </w:rPr>
              <w:t xml:space="preserve">(per i concorrenti stabiliti in Italia </w:t>
            </w:r>
            <w:r w:rsidRPr="00122537">
              <w:rPr>
                <w:rFonts w:ascii="Aptos" w:hAnsi="Aptos" w:cstheme="minorHAnsi"/>
                <w:b/>
                <w:bCs/>
                <w:sz w:val="22"/>
                <w:szCs w:val="22"/>
                <w:lang w:val="it-IT"/>
              </w:rPr>
              <w:lastRenderedPageBreak/>
              <w:t>che intendono assumere una categoria di lavoro per la classifica III o superiore)</w:t>
            </w:r>
          </w:p>
          <w:p w14:paraId="0C6E3507" w14:textId="64C1749E" w:rsidR="005A2FAB" w:rsidRPr="00122537" w:rsidRDefault="005A2FAB" w:rsidP="00C514AB">
            <w:pPr>
              <w:widowControl w:val="0"/>
              <w:tabs>
                <w:tab w:val="num" w:pos="1080"/>
              </w:tabs>
              <w:ind w:right="181"/>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 xml:space="preserve">Il concorrente deve possedere la certificazione di </w:t>
            </w:r>
            <w:r w:rsidRPr="00122537">
              <w:rPr>
                <w:rFonts w:ascii="Aptos" w:hAnsi="Aptos" w:cs="Calibri"/>
                <w:sz w:val="22"/>
                <w:szCs w:val="22"/>
                <w:lang w:val="it-IT"/>
              </w:rPr>
              <w:t>“</w:t>
            </w:r>
            <w:r w:rsidRPr="00122537">
              <w:rPr>
                <w:rFonts w:ascii="Aptos" w:hAnsi="Aptos" w:cstheme="minorHAnsi"/>
                <w:sz w:val="22"/>
                <w:szCs w:val="22"/>
                <w:lang w:val="it-IT"/>
              </w:rPr>
              <w:t>Sistema di qualit</w:t>
            </w:r>
            <w:r w:rsidRPr="00122537">
              <w:rPr>
                <w:rFonts w:ascii="Aptos" w:hAnsi="Aptos" w:cs="Calibri"/>
                <w:sz w:val="22"/>
                <w:szCs w:val="22"/>
                <w:lang w:val="it-IT"/>
              </w:rPr>
              <w:t>à</w:t>
            </w:r>
            <w:r w:rsidRPr="00122537">
              <w:rPr>
                <w:rFonts w:ascii="Aptos" w:hAnsi="Aptos" w:cstheme="minorHAnsi"/>
                <w:sz w:val="22"/>
                <w:szCs w:val="22"/>
                <w:lang w:val="it-IT"/>
              </w:rPr>
              <w:t xml:space="preserve"> aziendale</w:t>
            </w:r>
            <w:r w:rsidRPr="00122537">
              <w:rPr>
                <w:rFonts w:ascii="Aptos" w:hAnsi="Aptos" w:cs="Calibri"/>
                <w:sz w:val="22"/>
                <w:szCs w:val="22"/>
                <w:lang w:val="it-IT"/>
              </w:rPr>
              <w:t>”</w:t>
            </w:r>
            <w:r w:rsidRPr="00122537">
              <w:rPr>
                <w:rFonts w:ascii="Aptos" w:hAnsi="Aptos" w:cstheme="minorHAnsi"/>
                <w:sz w:val="22"/>
                <w:szCs w:val="22"/>
                <w:lang w:val="it-IT"/>
              </w:rPr>
              <w:t xml:space="preserve"> in corso di validit</w:t>
            </w:r>
            <w:r w:rsidRPr="00122537">
              <w:rPr>
                <w:rFonts w:ascii="Aptos" w:hAnsi="Aptos" w:cs="Calibri"/>
                <w:sz w:val="22"/>
                <w:szCs w:val="22"/>
                <w:lang w:val="it-IT"/>
              </w:rPr>
              <w:t>à</w:t>
            </w:r>
            <w:r w:rsidRPr="00122537">
              <w:rPr>
                <w:rFonts w:ascii="Aptos" w:hAnsi="Aptos" w:cstheme="minorHAnsi"/>
                <w:sz w:val="22"/>
                <w:szCs w:val="22"/>
                <w:lang w:val="it-IT"/>
              </w:rPr>
              <w:t xml:space="preserve">, conforme alle norme europee della </w:t>
            </w:r>
            <w:r w:rsidRPr="00122537">
              <w:rPr>
                <w:rFonts w:ascii="Aptos" w:hAnsi="Aptos" w:cstheme="minorHAnsi"/>
                <w:bCs/>
                <w:sz w:val="22"/>
                <w:szCs w:val="22"/>
                <w:lang w:val="it-IT"/>
              </w:rPr>
              <w:t>serie UNI EN ISO 9000</w:t>
            </w:r>
            <w:r w:rsidRPr="00122537">
              <w:rPr>
                <w:rFonts w:ascii="Aptos" w:hAnsi="Aptos" w:cstheme="minorHAnsi"/>
                <w:sz w:val="22"/>
                <w:szCs w:val="22"/>
                <w:lang w:val="it-IT"/>
              </w:rPr>
              <w:t>, rilasciata da un organismo accreditato, ai sensi delle norme europee della serie UNI CEI EN 45000 e della serie UNI CEI EN ISO/IEC 17000</w:t>
            </w:r>
            <w:r w:rsidRPr="00122537">
              <w:rPr>
                <w:rFonts w:ascii="Aptos" w:hAnsi="Aptos" w:cstheme="minorHAnsi"/>
                <w:strike/>
                <w:sz w:val="22"/>
                <w:szCs w:val="22"/>
                <w:lang w:val="it-IT"/>
              </w:rPr>
              <w:t>,</w:t>
            </w:r>
            <w:r w:rsidRPr="00122537">
              <w:rPr>
                <w:rFonts w:ascii="Aptos" w:hAnsi="Aptos" w:cstheme="minorHAnsi"/>
                <w:iCs/>
                <w:sz w:val="22"/>
                <w:szCs w:val="22"/>
                <w:lang w:val="it-IT"/>
              </w:rPr>
              <w:t xml:space="preserve"> a pena d’esclusione.</w:t>
            </w:r>
          </w:p>
        </w:tc>
      </w:tr>
      <w:tr w:rsidR="005A2FAB" w:rsidRPr="00796200" w14:paraId="33BFDE8B" w14:textId="77777777" w:rsidTr="005A2FAB">
        <w:trPr>
          <w:gridAfter w:val="1"/>
          <w:wAfter w:w="8" w:type="dxa"/>
        </w:trPr>
        <w:tc>
          <w:tcPr>
            <w:tcW w:w="4392" w:type="dxa"/>
            <w:gridSpan w:val="2"/>
          </w:tcPr>
          <w:p w14:paraId="3281BD38" w14:textId="77777777" w:rsidR="005A2FAB" w:rsidRPr="00122537" w:rsidRDefault="005A2FAB" w:rsidP="00C514AB">
            <w:pPr>
              <w:widowControl w:val="0"/>
              <w:rPr>
                <w:rFonts w:ascii="Aptos" w:hAnsi="Aptos" w:cstheme="minorHAnsi"/>
                <w:bCs/>
                <w:iCs/>
                <w:color w:val="FF0000"/>
                <w:sz w:val="22"/>
                <w:szCs w:val="22"/>
                <w:lang w:val="it-IT"/>
              </w:rPr>
            </w:pPr>
          </w:p>
        </w:tc>
        <w:tc>
          <w:tcPr>
            <w:tcW w:w="1278" w:type="dxa"/>
          </w:tcPr>
          <w:p w14:paraId="3644E6A9" w14:textId="77777777" w:rsidR="005A2FAB" w:rsidRPr="00122537" w:rsidRDefault="005A2FAB" w:rsidP="00C514AB">
            <w:pPr>
              <w:pStyle w:val="Pidipagina"/>
              <w:widowControl w:val="0"/>
              <w:ind w:right="181"/>
              <w:rPr>
                <w:rFonts w:ascii="Aptos" w:hAnsi="Aptos" w:cstheme="minorHAnsi"/>
                <w:color w:val="FF0000"/>
                <w:sz w:val="22"/>
                <w:szCs w:val="22"/>
                <w:lang w:val="it-IT"/>
              </w:rPr>
            </w:pPr>
          </w:p>
        </w:tc>
        <w:tc>
          <w:tcPr>
            <w:tcW w:w="4252" w:type="dxa"/>
          </w:tcPr>
          <w:p w14:paraId="0C51A8A8" w14:textId="77777777" w:rsidR="005A2FAB" w:rsidRPr="00122537" w:rsidRDefault="005A2FAB" w:rsidP="00C514AB">
            <w:pPr>
              <w:pStyle w:val="Pidipagina"/>
              <w:widowControl w:val="0"/>
              <w:ind w:right="181"/>
              <w:rPr>
                <w:rFonts w:ascii="Aptos" w:hAnsi="Aptos" w:cstheme="minorHAnsi"/>
                <w:color w:val="FF0000"/>
                <w:sz w:val="22"/>
                <w:szCs w:val="22"/>
                <w:lang w:val="it-IT"/>
              </w:rPr>
            </w:pPr>
          </w:p>
        </w:tc>
      </w:tr>
      <w:tr w:rsidR="005A2FAB" w:rsidRPr="00796200" w14:paraId="69EC52D7" w14:textId="77777777" w:rsidTr="005A2FAB">
        <w:trPr>
          <w:gridAfter w:val="1"/>
          <w:wAfter w:w="8" w:type="dxa"/>
          <w:trHeight w:val="362"/>
        </w:trPr>
        <w:tc>
          <w:tcPr>
            <w:tcW w:w="4392" w:type="dxa"/>
            <w:gridSpan w:val="2"/>
            <w:vAlign w:val="center"/>
          </w:tcPr>
          <w:p w14:paraId="18D04AC2" w14:textId="5C0089AA" w:rsidR="005A2FAB" w:rsidRPr="00122537" w:rsidRDefault="005A2FAB" w:rsidP="00C514AB">
            <w:pPr>
              <w:widowControl w:val="0"/>
              <w:outlineLvl w:val="0"/>
              <w:rPr>
                <w:rFonts w:ascii="Aptos" w:hAnsi="Aptos" w:cstheme="minorHAnsi"/>
                <w:b/>
                <w:sz w:val="22"/>
                <w:szCs w:val="22"/>
                <w:lang w:val="de-DE"/>
              </w:rPr>
            </w:pPr>
            <w:r w:rsidRPr="00122537">
              <w:rPr>
                <w:rFonts w:ascii="Aptos" w:hAnsi="Aptos" w:cstheme="minorHAnsi"/>
                <w:b/>
                <w:sz w:val="22"/>
                <w:szCs w:val="22"/>
                <w:lang w:val="de-DE"/>
              </w:rPr>
              <w:t xml:space="preserve">2.4 </w:t>
            </w:r>
            <w:r w:rsidRPr="00122537">
              <w:rPr>
                <w:rFonts w:ascii="Aptos" w:hAnsi="Aptos" w:cstheme="minorHAnsi"/>
                <w:b/>
                <w:bCs/>
                <w:sz w:val="22"/>
                <w:szCs w:val="22"/>
                <w:lang w:val="de-DE"/>
              </w:rPr>
              <w:t>Informationen und Mitteilungen gemäß Art. 90 GvD Nr. 36/2023</w:t>
            </w:r>
          </w:p>
        </w:tc>
        <w:tc>
          <w:tcPr>
            <w:tcW w:w="1278" w:type="dxa"/>
            <w:vAlign w:val="center"/>
          </w:tcPr>
          <w:p w14:paraId="09D0C687" w14:textId="77777777" w:rsidR="005A2FAB" w:rsidRPr="00122537" w:rsidRDefault="005A2FAB" w:rsidP="00C514AB">
            <w:pPr>
              <w:widowControl w:val="0"/>
              <w:rPr>
                <w:rFonts w:ascii="Aptos" w:hAnsi="Aptos" w:cstheme="minorHAnsi"/>
                <w:color w:val="FF0000"/>
                <w:sz w:val="22"/>
                <w:szCs w:val="22"/>
                <w:lang w:val="de-DE"/>
              </w:rPr>
            </w:pPr>
          </w:p>
        </w:tc>
        <w:tc>
          <w:tcPr>
            <w:tcW w:w="4252" w:type="dxa"/>
            <w:vAlign w:val="center"/>
          </w:tcPr>
          <w:p w14:paraId="295CD88D" w14:textId="4FD85A83" w:rsidR="005A2FAB" w:rsidRPr="00122537" w:rsidRDefault="005A2FAB" w:rsidP="00C514AB">
            <w:pPr>
              <w:widowControl w:val="0"/>
              <w:tabs>
                <w:tab w:val="left" w:pos="1453"/>
              </w:tabs>
              <w:ind w:right="105"/>
              <w:outlineLvl w:val="0"/>
              <w:rPr>
                <w:rFonts w:ascii="Aptos" w:hAnsi="Aptos" w:cstheme="minorHAnsi"/>
                <w:b/>
                <w:sz w:val="22"/>
                <w:szCs w:val="22"/>
                <w:lang w:val="it-IT"/>
              </w:rPr>
            </w:pPr>
            <w:r w:rsidRPr="00122537">
              <w:rPr>
                <w:rFonts w:ascii="Aptos" w:hAnsi="Aptos" w:cstheme="minorHAnsi"/>
                <w:b/>
                <w:sz w:val="22"/>
                <w:szCs w:val="22"/>
                <w:lang w:val="it-IT"/>
              </w:rPr>
              <w:t xml:space="preserve">2.4 </w:t>
            </w:r>
            <w:r w:rsidRPr="00122537">
              <w:rPr>
                <w:rFonts w:ascii="Aptos" w:hAnsi="Aptos" w:cstheme="minorHAnsi"/>
                <w:b/>
                <w:bCs/>
                <w:sz w:val="22"/>
                <w:szCs w:val="22"/>
                <w:lang w:val="it-IT"/>
              </w:rPr>
              <w:t>Informazioni e comunicazioni ex art. 90 d.lgs. n. 36/2023</w:t>
            </w:r>
          </w:p>
        </w:tc>
      </w:tr>
      <w:tr w:rsidR="005A2FAB" w:rsidRPr="00796200" w14:paraId="047FEE19" w14:textId="77777777" w:rsidTr="005A2FAB">
        <w:trPr>
          <w:gridAfter w:val="1"/>
          <w:wAfter w:w="8" w:type="dxa"/>
        </w:trPr>
        <w:tc>
          <w:tcPr>
            <w:tcW w:w="4392" w:type="dxa"/>
            <w:gridSpan w:val="2"/>
          </w:tcPr>
          <w:p w14:paraId="2A32F619" w14:textId="77777777" w:rsidR="005A2FAB" w:rsidRPr="00122537" w:rsidRDefault="005A2FAB" w:rsidP="00C514AB">
            <w:pPr>
              <w:pStyle w:val="Default"/>
              <w:widowControl w:val="0"/>
              <w:rPr>
                <w:rFonts w:ascii="Aptos" w:hAnsi="Aptos" w:cstheme="minorHAnsi"/>
                <w:b/>
                <w:color w:val="auto"/>
                <w:sz w:val="22"/>
                <w:szCs w:val="22"/>
              </w:rPr>
            </w:pPr>
          </w:p>
        </w:tc>
        <w:tc>
          <w:tcPr>
            <w:tcW w:w="1278" w:type="dxa"/>
          </w:tcPr>
          <w:p w14:paraId="0017D775" w14:textId="77777777" w:rsidR="005A2FAB" w:rsidRPr="00122537" w:rsidRDefault="005A2FAB" w:rsidP="00C514AB">
            <w:pPr>
              <w:widowControl w:val="0"/>
              <w:rPr>
                <w:rFonts w:ascii="Aptos" w:hAnsi="Aptos" w:cstheme="minorHAnsi"/>
                <w:sz w:val="22"/>
                <w:szCs w:val="22"/>
                <w:lang w:val="it-IT"/>
              </w:rPr>
            </w:pPr>
          </w:p>
        </w:tc>
        <w:tc>
          <w:tcPr>
            <w:tcW w:w="4252" w:type="dxa"/>
          </w:tcPr>
          <w:p w14:paraId="2DB143B9" w14:textId="77777777" w:rsidR="005A2FAB" w:rsidRPr="00122537" w:rsidRDefault="005A2FAB" w:rsidP="00C514AB">
            <w:pPr>
              <w:pStyle w:val="Default"/>
              <w:widowControl w:val="0"/>
              <w:ind w:right="105"/>
              <w:rPr>
                <w:rFonts w:ascii="Aptos" w:hAnsi="Aptos" w:cstheme="minorHAnsi"/>
                <w:b/>
                <w:color w:val="auto"/>
                <w:sz w:val="22"/>
                <w:szCs w:val="22"/>
              </w:rPr>
            </w:pPr>
          </w:p>
        </w:tc>
      </w:tr>
      <w:tr w:rsidR="005A2FAB" w:rsidRPr="00796200" w14:paraId="29411CF9" w14:textId="77777777" w:rsidTr="005A2FAB">
        <w:trPr>
          <w:gridAfter w:val="1"/>
          <w:wAfter w:w="8" w:type="dxa"/>
        </w:trPr>
        <w:tc>
          <w:tcPr>
            <w:tcW w:w="4392" w:type="dxa"/>
            <w:gridSpan w:val="2"/>
          </w:tcPr>
          <w:p w14:paraId="5ADE10A4" w14:textId="243839E9" w:rsidR="005A2FAB" w:rsidRPr="00122537" w:rsidRDefault="005A2FAB" w:rsidP="00C514AB">
            <w:pPr>
              <w:pStyle w:val="Default"/>
              <w:widowControl w:val="0"/>
              <w:rPr>
                <w:rFonts w:ascii="Aptos" w:hAnsi="Aptos" w:cstheme="minorHAnsi"/>
                <w:bCs/>
                <w:color w:val="auto"/>
                <w:sz w:val="22"/>
                <w:szCs w:val="22"/>
                <w:lang w:val="de-DE"/>
              </w:rPr>
            </w:pPr>
            <w:r w:rsidRPr="00122537">
              <w:rPr>
                <w:rFonts w:ascii="Aptos" w:hAnsi="Aptos" w:cstheme="minorHAnsi"/>
                <w:bCs/>
                <w:color w:val="auto"/>
                <w:sz w:val="22"/>
                <w:szCs w:val="22"/>
                <w:lang w:val="de-DE"/>
              </w:rPr>
              <w:t xml:space="preserve">Für Mitteilungen gemäß </w:t>
            </w:r>
            <w:r w:rsidRPr="00122537">
              <w:rPr>
                <w:rFonts w:ascii="Aptos" w:hAnsi="Aptos" w:cstheme="minorHAnsi"/>
                <w:b/>
                <w:color w:val="auto"/>
                <w:sz w:val="22"/>
                <w:szCs w:val="22"/>
                <w:lang w:val="de-DE"/>
              </w:rPr>
              <w:t>Art. 90 GvD 36/2023</w:t>
            </w:r>
            <w:r w:rsidRPr="00122537">
              <w:rPr>
                <w:rFonts w:ascii="Aptos" w:hAnsi="Aptos" w:cstheme="minorHAnsi"/>
                <w:bCs/>
                <w:color w:val="auto"/>
                <w:sz w:val="22"/>
                <w:szCs w:val="22"/>
                <w:lang w:val="de-DE"/>
              </w:rPr>
              <w:t xml:space="preserve">  müssen die Teilnehmer bei der Angebotsabgabe (Verwaltungsunterlagen) ihre PEC und Teilnehmer mit Sitz in anderen EU-Ländern die E-Mail-Adresse angeben, die für die Mitteilungen gemäß </w:t>
            </w:r>
            <w:r w:rsidRPr="00122537">
              <w:rPr>
                <w:rFonts w:ascii="Aptos" w:hAnsi="Aptos" w:cstheme="minorHAnsi"/>
                <w:b/>
                <w:color w:val="auto"/>
                <w:sz w:val="22"/>
                <w:szCs w:val="22"/>
                <w:lang w:val="de-DE"/>
              </w:rPr>
              <w:t>Art. 90 GvD</w:t>
            </w:r>
            <w:r w:rsidRPr="00122537">
              <w:rPr>
                <w:rFonts w:ascii="Aptos" w:hAnsi="Aptos" w:cstheme="minorHAnsi"/>
                <w:bCs/>
                <w:color w:val="auto"/>
                <w:sz w:val="22"/>
                <w:szCs w:val="22"/>
                <w:lang w:val="de-DE"/>
              </w:rPr>
              <w:t xml:space="preserve"> </w:t>
            </w:r>
            <w:r w:rsidRPr="00122537">
              <w:rPr>
                <w:rFonts w:ascii="Aptos" w:hAnsi="Aptos" w:cstheme="minorHAnsi"/>
                <w:b/>
                <w:color w:val="auto"/>
                <w:sz w:val="22"/>
                <w:szCs w:val="22"/>
                <w:lang w:val="de-DE"/>
              </w:rPr>
              <w:t>Nr. 36/2023</w:t>
            </w:r>
            <w:r w:rsidRPr="00122537">
              <w:rPr>
                <w:rFonts w:ascii="Aptos" w:hAnsi="Aptos" w:cstheme="minorHAnsi"/>
                <w:bCs/>
                <w:color w:val="auto"/>
                <w:sz w:val="22"/>
                <w:szCs w:val="22"/>
                <w:lang w:val="de-DE"/>
              </w:rPr>
              <w:t xml:space="preserve"> verwendet werden sollen.</w:t>
            </w:r>
          </w:p>
        </w:tc>
        <w:tc>
          <w:tcPr>
            <w:tcW w:w="1278" w:type="dxa"/>
          </w:tcPr>
          <w:p w14:paraId="143157B9" w14:textId="77777777" w:rsidR="005A2FAB" w:rsidRPr="00122537" w:rsidRDefault="005A2FAB" w:rsidP="00C514AB">
            <w:pPr>
              <w:widowControl w:val="0"/>
              <w:rPr>
                <w:rFonts w:ascii="Aptos" w:hAnsi="Aptos" w:cstheme="minorHAnsi"/>
                <w:bCs/>
                <w:sz w:val="22"/>
                <w:szCs w:val="22"/>
                <w:lang w:val="de-DE"/>
              </w:rPr>
            </w:pPr>
          </w:p>
        </w:tc>
        <w:tc>
          <w:tcPr>
            <w:tcW w:w="4252" w:type="dxa"/>
          </w:tcPr>
          <w:p w14:paraId="43FF03C9" w14:textId="77777777" w:rsidR="005A2FAB" w:rsidRPr="00122537" w:rsidRDefault="005A2FAB" w:rsidP="00C514AB">
            <w:pPr>
              <w:pStyle w:val="Default"/>
              <w:widowControl w:val="0"/>
              <w:ind w:right="105"/>
              <w:rPr>
                <w:rFonts w:ascii="Aptos" w:hAnsi="Aptos" w:cstheme="minorHAnsi"/>
                <w:bCs/>
                <w:color w:val="auto"/>
                <w:sz w:val="22"/>
                <w:szCs w:val="22"/>
              </w:rPr>
            </w:pPr>
            <w:r w:rsidRPr="00122537">
              <w:rPr>
                <w:rFonts w:ascii="Aptos" w:hAnsi="Aptos" w:cstheme="minorHAnsi"/>
                <w:bCs/>
                <w:color w:val="auto"/>
                <w:sz w:val="22"/>
                <w:szCs w:val="22"/>
              </w:rPr>
              <w:t>Per le finalità di cui all’</w:t>
            </w:r>
            <w:r w:rsidRPr="00122537">
              <w:rPr>
                <w:rFonts w:ascii="Aptos" w:hAnsi="Aptos" w:cstheme="minorHAnsi"/>
                <w:b/>
                <w:color w:val="auto"/>
                <w:sz w:val="22"/>
                <w:szCs w:val="22"/>
              </w:rPr>
              <w:t>art. 90 d.lgs. 36/2023</w:t>
            </w:r>
            <w:r w:rsidRPr="00122537">
              <w:rPr>
                <w:rFonts w:ascii="Aptos" w:hAnsi="Aptos" w:cstheme="minorHAnsi"/>
                <w:bCs/>
                <w:color w:val="auto"/>
                <w:sz w:val="22"/>
                <w:szCs w:val="22"/>
              </w:rPr>
              <w:t xml:space="preserve">, i concorrenti sono tenuti ad indicare in sede di offerta (documentazione amministrativa), l’indirizzo PEC o, solo per i concorrenti aventi sede in altri Stati membri, l’indirizzo di posta elettronica, da utilizzare ai fini delle comunica-zioni di cui all’ </w:t>
            </w:r>
            <w:r w:rsidRPr="00122537">
              <w:rPr>
                <w:rFonts w:ascii="Aptos" w:hAnsi="Aptos" w:cstheme="minorHAnsi"/>
                <w:b/>
                <w:color w:val="auto"/>
                <w:sz w:val="22"/>
                <w:szCs w:val="22"/>
              </w:rPr>
              <w:t>art. 90 d.lgs. 36/2023</w:t>
            </w:r>
            <w:r w:rsidRPr="00122537">
              <w:rPr>
                <w:rFonts w:ascii="Aptos" w:hAnsi="Aptos" w:cstheme="minorHAnsi"/>
                <w:bCs/>
                <w:color w:val="auto"/>
                <w:sz w:val="22"/>
                <w:szCs w:val="22"/>
              </w:rPr>
              <w:t>.</w:t>
            </w:r>
          </w:p>
        </w:tc>
      </w:tr>
      <w:tr w:rsidR="005A2FAB" w:rsidRPr="00796200" w14:paraId="0D46FEE3" w14:textId="77777777" w:rsidTr="005A2FAB">
        <w:trPr>
          <w:gridAfter w:val="1"/>
          <w:wAfter w:w="8" w:type="dxa"/>
        </w:trPr>
        <w:tc>
          <w:tcPr>
            <w:tcW w:w="4392" w:type="dxa"/>
            <w:gridSpan w:val="2"/>
          </w:tcPr>
          <w:p w14:paraId="420145F6" w14:textId="77777777" w:rsidR="005A2FAB" w:rsidRPr="00122537" w:rsidRDefault="005A2FAB" w:rsidP="00C514AB">
            <w:pPr>
              <w:pStyle w:val="Default"/>
              <w:widowControl w:val="0"/>
              <w:rPr>
                <w:rFonts w:ascii="Aptos" w:hAnsi="Aptos" w:cstheme="minorHAnsi"/>
                <w:bCs/>
                <w:color w:val="auto"/>
                <w:sz w:val="22"/>
                <w:szCs w:val="22"/>
              </w:rPr>
            </w:pPr>
          </w:p>
        </w:tc>
        <w:tc>
          <w:tcPr>
            <w:tcW w:w="1278" w:type="dxa"/>
          </w:tcPr>
          <w:p w14:paraId="45E5CF79" w14:textId="77777777" w:rsidR="005A2FAB" w:rsidRPr="00122537" w:rsidRDefault="005A2FAB" w:rsidP="00C514AB">
            <w:pPr>
              <w:widowControl w:val="0"/>
              <w:rPr>
                <w:rFonts w:ascii="Aptos" w:hAnsi="Aptos" w:cstheme="minorHAnsi"/>
                <w:bCs/>
                <w:sz w:val="22"/>
                <w:szCs w:val="22"/>
                <w:lang w:val="it-IT"/>
              </w:rPr>
            </w:pPr>
          </w:p>
        </w:tc>
        <w:tc>
          <w:tcPr>
            <w:tcW w:w="4252" w:type="dxa"/>
          </w:tcPr>
          <w:p w14:paraId="1C553E62" w14:textId="77777777" w:rsidR="005A2FAB" w:rsidRPr="00122537" w:rsidRDefault="005A2FAB" w:rsidP="00C514AB">
            <w:pPr>
              <w:pStyle w:val="Default"/>
              <w:widowControl w:val="0"/>
              <w:ind w:right="105"/>
              <w:rPr>
                <w:rFonts w:ascii="Aptos" w:hAnsi="Aptos" w:cstheme="minorHAnsi"/>
                <w:bCs/>
                <w:color w:val="auto"/>
                <w:sz w:val="22"/>
                <w:szCs w:val="22"/>
              </w:rPr>
            </w:pPr>
          </w:p>
        </w:tc>
      </w:tr>
      <w:tr w:rsidR="005A2FAB" w:rsidRPr="00796200" w14:paraId="14547468" w14:textId="77777777" w:rsidTr="005A2FAB">
        <w:trPr>
          <w:gridAfter w:val="1"/>
          <w:wAfter w:w="8" w:type="dxa"/>
        </w:trPr>
        <w:tc>
          <w:tcPr>
            <w:tcW w:w="4392" w:type="dxa"/>
            <w:gridSpan w:val="2"/>
          </w:tcPr>
          <w:p w14:paraId="77ACF04D" w14:textId="77777777" w:rsidR="005A2FAB" w:rsidRPr="00122537" w:rsidRDefault="005A2FAB" w:rsidP="00C514AB">
            <w:pPr>
              <w:pStyle w:val="Default"/>
              <w:widowControl w:val="0"/>
              <w:rPr>
                <w:rFonts w:ascii="Aptos" w:hAnsi="Aptos" w:cstheme="minorHAnsi"/>
                <w:bCs/>
                <w:color w:val="auto"/>
                <w:sz w:val="22"/>
                <w:szCs w:val="22"/>
                <w:lang w:val="de-DE"/>
              </w:rPr>
            </w:pPr>
            <w:r w:rsidRPr="00122537">
              <w:rPr>
                <w:rFonts w:ascii="Aptos" w:hAnsi="Aptos" w:cstheme="minorHAnsi"/>
                <w:bCs/>
                <w:color w:val="auto"/>
                <w:sz w:val="22"/>
                <w:szCs w:val="22"/>
                <w:lang w:val="de-DE"/>
              </w:rPr>
              <w:t>Bei BG, EWIV, Zusammenschluss von Unterneh-men in Netzwerken oder gewöhnlichen Konsorti-en, wenn diese auch noch nicht formell gebildet sein sollten, gilt die dem jeweiligen federführen-den Unternehmen zugesandte Mitteilung als allen zusammengeschlossenen Wirtschaftsteilnehmern gültig zugesandt.</w:t>
            </w:r>
          </w:p>
        </w:tc>
        <w:tc>
          <w:tcPr>
            <w:tcW w:w="1278" w:type="dxa"/>
          </w:tcPr>
          <w:p w14:paraId="408BAFC3" w14:textId="77777777" w:rsidR="005A2FAB" w:rsidRPr="00122537" w:rsidRDefault="005A2FAB" w:rsidP="00C514AB">
            <w:pPr>
              <w:widowControl w:val="0"/>
              <w:rPr>
                <w:rFonts w:ascii="Aptos" w:hAnsi="Aptos" w:cstheme="minorHAnsi"/>
                <w:bCs/>
                <w:sz w:val="22"/>
                <w:szCs w:val="22"/>
                <w:lang w:val="de-DE"/>
              </w:rPr>
            </w:pPr>
          </w:p>
        </w:tc>
        <w:tc>
          <w:tcPr>
            <w:tcW w:w="4252" w:type="dxa"/>
          </w:tcPr>
          <w:p w14:paraId="49E293FF" w14:textId="77777777" w:rsidR="005A2FAB" w:rsidRPr="00122537" w:rsidRDefault="005A2FAB" w:rsidP="00C514AB">
            <w:pPr>
              <w:pStyle w:val="Default"/>
              <w:widowControl w:val="0"/>
              <w:ind w:right="105"/>
              <w:rPr>
                <w:rFonts w:ascii="Aptos" w:hAnsi="Aptos" w:cstheme="minorHAnsi"/>
                <w:bCs/>
                <w:color w:val="auto"/>
                <w:sz w:val="22"/>
                <w:szCs w:val="22"/>
              </w:rPr>
            </w:pPr>
            <w:r w:rsidRPr="00122537">
              <w:rPr>
                <w:rFonts w:ascii="Aptos" w:hAnsi="Aptos" w:cstheme="minorHAnsi"/>
                <w:bCs/>
                <w:color w:val="auto"/>
                <w:sz w:val="22"/>
                <w:szCs w:val="22"/>
              </w:rPr>
              <w:t>In caso di raggruppamenti temporanei, GEIE, aggregazioni di imprese di rete o consorzi ordi-nari, anche se non ancora costituiti formalmen-te, la comunicazione recapitata al mandatario si intende validamente resa a tutti gli operatori economici raggruppati, aggregati o consorziati.</w:t>
            </w:r>
          </w:p>
        </w:tc>
      </w:tr>
      <w:tr w:rsidR="005A2FAB" w:rsidRPr="00796200" w14:paraId="41D9712C" w14:textId="77777777" w:rsidTr="005A2FAB">
        <w:trPr>
          <w:gridAfter w:val="1"/>
          <w:wAfter w:w="8" w:type="dxa"/>
        </w:trPr>
        <w:tc>
          <w:tcPr>
            <w:tcW w:w="4392" w:type="dxa"/>
            <w:gridSpan w:val="2"/>
          </w:tcPr>
          <w:p w14:paraId="07027A4C" w14:textId="77777777" w:rsidR="005A2FAB" w:rsidRPr="00122537" w:rsidRDefault="005A2FAB" w:rsidP="00C514AB">
            <w:pPr>
              <w:pStyle w:val="Default"/>
              <w:widowControl w:val="0"/>
              <w:rPr>
                <w:rFonts w:ascii="Aptos" w:hAnsi="Aptos" w:cstheme="minorHAnsi"/>
                <w:bCs/>
                <w:color w:val="auto"/>
                <w:sz w:val="22"/>
                <w:szCs w:val="22"/>
              </w:rPr>
            </w:pPr>
          </w:p>
        </w:tc>
        <w:tc>
          <w:tcPr>
            <w:tcW w:w="1278" w:type="dxa"/>
          </w:tcPr>
          <w:p w14:paraId="051A7826" w14:textId="77777777" w:rsidR="005A2FAB" w:rsidRPr="00122537" w:rsidRDefault="005A2FAB" w:rsidP="00C514AB">
            <w:pPr>
              <w:widowControl w:val="0"/>
              <w:rPr>
                <w:rFonts w:ascii="Aptos" w:hAnsi="Aptos" w:cstheme="minorHAnsi"/>
                <w:bCs/>
                <w:sz w:val="22"/>
                <w:szCs w:val="22"/>
                <w:lang w:val="it-IT"/>
              </w:rPr>
            </w:pPr>
          </w:p>
        </w:tc>
        <w:tc>
          <w:tcPr>
            <w:tcW w:w="4252" w:type="dxa"/>
          </w:tcPr>
          <w:p w14:paraId="638008AB" w14:textId="77777777" w:rsidR="005A2FAB" w:rsidRPr="00122537" w:rsidRDefault="005A2FAB" w:rsidP="00C514AB">
            <w:pPr>
              <w:pStyle w:val="Default"/>
              <w:widowControl w:val="0"/>
              <w:ind w:right="105"/>
              <w:rPr>
                <w:rFonts w:ascii="Aptos" w:hAnsi="Aptos" w:cstheme="minorHAnsi"/>
                <w:bCs/>
                <w:color w:val="auto"/>
                <w:sz w:val="22"/>
                <w:szCs w:val="22"/>
              </w:rPr>
            </w:pPr>
          </w:p>
        </w:tc>
      </w:tr>
      <w:tr w:rsidR="005A2FAB" w:rsidRPr="00796200" w14:paraId="64820A70" w14:textId="77777777" w:rsidTr="005A2FAB">
        <w:trPr>
          <w:gridAfter w:val="1"/>
          <w:wAfter w:w="8" w:type="dxa"/>
        </w:trPr>
        <w:tc>
          <w:tcPr>
            <w:tcW w:w="4392" w:type="dxa"/>
            <w:gridSpan w:val="2"/>
          </w:tcPr>
          <w:p w14:paraId="4DD771C9" w14:textId="405A607F" w:rsidR="005A2FAB" w:rsidRPr="00122537" w:rsidRDefault="005A2FAB" w:rsidP="00C514AB">
            <w:pPr>
              <w:pStyle w:val="Default"/>
              <w:widowControl w:val="0"/>
              <w:rPr>
                <w:rFonts w:ascii="Aptos" w:hAnsi="Aptos" w:cstheme="minorHAnsi"/>
                <w:bCs/>
                <w:color w:val="auto"/>
                <w:sz w:val="22"/>
                <w:szCs w:val="22"/>
                <w:lang w:val="de-DE"/>
              </w:rPr>
            </w:pPr>
            <w:r w:rsidRPr="00122537">
              <w:rPr>
                <w:rFonts w:ascii="Aptos" w:hAnsi="Aptos" w:cstheme="minorHAnsi"/>
                <w:bCs/>
                <w:color w:val="auto"/>
                <w:sz w:val="22"/>
                <w:szCs w:val="22"/>
                <w:lang w:val="de-DE"/>
              </w:rPr>
              <w:t xml:space="preserve">Für Konsortien gemäß </w:t>
            </w:r>
            <w:r w:rsidRPr="00122537">
              <w:rPr>
                <w:rFonts w:ascii="Aptos" w:hAnsi="Aptos" w:cstheme="minorHAnsi"/>
                <w:b/>
                <w:color w:val="auto"/>
                <w:sz w:val="22"/>
                <w:szCs w:val="22"/>
                <w:lang w:val="de-DE"/>
              </w:rPr>
              <w:t>Art. 65 Buchst. b) c) und d)</w:t>
            </w:r>
            <w:r w:rsidRPr="00122537">
              <w:rPr>
                <w:rFonts w:ascii="Aptos" w:hAnsi="Aptos" w:cstheme="minorHAnsi"/>
                <w:bCs/>
                <w:color w:val="auto"/>
                <w:sz w:val="22"/>
                <w:szCs w:val="22"/>
                <w:lang w:val="de-DE"/>
              </w:rPr>
              <w:t xml:space="preserve">   gilt die dem Konsortium zugesandte Mitteilung als allen Konsortiumsmitgliedern gültig zugesandt.</w:t>
            </w:r>
          </w:p>
        </w:tc>
        <w:tc>
          <w:tcPr>
            <w:tcW w:w="1278" w:type="dxa"/>
          </w:tcPr>
          <w:p w14:paraId="5D350CD3" w14:textId="77777777" w:rsidR="005A2FAB" w:rsidRPr="00122537" w:rsidRDefault="005A2FAB" w:rsidP="00C514AB">
            <w:pPr>
              <w:widowControl w:val="0"/>
              <w:rPr>
                <w:rFonts w:ascii="Aptos" w:hAnsi="Aptos" w:cstheme="minorHAnsi"/>
                <w:bCs/>
                <w:sz w:val="22"/>
                <w:szCs w:val="22"/>
                <w:lang w:val="de-DE"/>
              </w:rPr>
            </w:pPr>
          </w:p>
        </w:tc>
        <w:tc>
          <w:tcPr>
            <w:tcW w:w="4252" w:type="dxa"/>
          </w:tcPr>
          <w:p w14:paraId="5739EE91" w14:textId="77777777" w:rsidR="005A2FAB" w:rsidRPr="00122537" w:rsidRDefault="005A2FAB" w:rsidP="00C514AB">
            <w:pPr>
              <w:pStyle w:val="Default"/>
              <w:widowControl w:val="0"/>
              <w:ind w:right="105"/>
              <w:rPr>
                <w:rFonts w:ascii="Aptos" w:hAnsi="Aptos" w:cstheme="minorHAnsi"/>
                <w:bCs/>
                <w:color w:val="auto"/>
                <w:sz w:val="22"/>
                <w:szCs w:val="22"/>
              </w:rPr>
            </w:pPr>
            <w:r w:rsidRPr="00122537">
              <w:rPr>
                <w:rFonts w:ascii="Aptos" w:hAnsi="Aptos" w:cstheme="minorHAnsi"/>
                <w:bCs/>
                <w:color w:val="auto"/>
                <w:sz w:val="22"/>
                <w:szCs w:val="22"/>
              </w:rPr>
              <w:t>In caso di consorzi di cui all’</w:t>
            </w:r>
            <w:r w:rsidRPr="00122537">
              <w:rPr>
                <w:rFonts w:ascii="Aptos" w:hAnsi="Aptos" w:cstheme="minorHAnsi"/>
                <w:b/>
                <w:color w:val="auto"/>
                <w:sz w:val="22"/>
                <w:szCs w:val="22"/>
              </w:rPr>
              <w:t>art. 65 lett. b) c) e d)</w:t>
            </w:r>
            <w:r w:rsidRPr="00122537">
              <w:rPr>
                <w:rFonts w:ascii="Aptos" w:hAnsi="Aptos" w:cstheme="minorHAnsi"/>
                <w:bCs/>
                <w:color w:val="auto"/>
                <w:sz w:val="22"/>
                <w:szCs w:val="22"/>
              </w:rPr>
              <w:t>, la comunicazione recapitata al consorzio si intende validamente resa a tutte le consorziate.</w:t>
            </w:r>
          </w:p>
        </w:tc>
      </w:tr>
      <w:tr w:rsidR="005A2FAB" w:rsidRPr="00796200" w14:paraId="6C992918" w14:textId="77777777" w:rsidTr="005A2FAB">
        <w:trPr>
          <w:gridAfter w:val="1"/>
          <w:wAfter w:w="8" w:type="dxa"/>
        </w:trPr>
        <w:tc>
          <w:tcPr>
            <w:tcW w:w="4392" w:type="dxa"/>
            <w:gridSpan w:val="2"/>
          </w:tcPr>
          <w:p w14:paraId="6BD75BC0" w14:textId="77777777" w:rsidR="005A2FAB" w:rsidRPr="00122537" w:rsidRDefault="005A2FAB" w:rsidP="00C514AB">
            <w:pPr>
              <w:pStyle w:val="Default"/>
              <w:widowControl w:val="0"/>
              <w:rPr>
                <w:rFonts w:ascii="Aptos" w:hAnsi="Aptos" w:cstheme="minorHAnsi"/>
                <w:bCs/>
                <w:color w:val="auto"/>
                <w:sz w:val="22"/>
                <w:szCs w:val="22"/>
              </w:rPr>
            </w:pPr>
          </w:p>
        </w:tc>
        <w:tc>
          <w:tcPr>
            <w:tcW w:w="1278" w:type="dxa"/>
          </w:tcPr>
          <w:p w14:paraId="3FE7D8A0" w14:textId="77777777" w:rsidR="005A2FAB" w:rsidRPr="00122537" w:rsidRDefault="005A2FAB" w:rsidP="00C514AB">
            <w:pPr>
              <w:widowControl w:val="0"/>
              <w:rPr>
                <w:rFonts w:ascii="Aptos" w:hAnsi="Aptos" w:cstheme="minorHAnsi"/>
                <w:bCs/>
                <w:sz w:val="22"/>
                <w:szCs w:val="22"/>
                <w:lang w:val="it-IT"/>
              </w:rPr>
            </w:pPr>
          </w:p>
        </w:tc>
        <w:tc>
          <w:tcPr>
            <w:tcW w:w="4252" w:type="dxa"/>
          </w:tcPr>
          <w:p w14:paraId="3C6E3FFA" w14:textId="77777777" w:rsidR="005A2FAB" w:rsidRPr="00122537" w:rsidRDefault="005A2FAB" w:rsidP="00C514AB">
            <w:pPr>
              <w:pStyle w:val="Default"/>
              <w:widowControl w:val="0"/>
              <w:ind w:right="105"/>
              <w:rPr>
                <w:rFonts w:ascii="Aptos" w:hAnsi="Aptos" w:cstheme="minorHAnsi"/>
                <w:bCs/>
                <w:color w:val="auto"/>
                <w:sz w:val="22"/>
                <w:szCs w:val="22"/>
              </w:rPr>
            </w:pPr>
          </w:p>
        </w:tc>
      </w:tr>
      <w:tr w:rsidR="005A2FAB" w:rsidRPr="00796200" w14:paraId="56804588" w14:textId="77777777" w:rsidTr="005A2FAB">
        <w:trPr>
          <w:gridAfter w:val="1"/>
          <w:wAfter w:w="8" w:type="dxa"/>
        </w:trPr>
        <w:tc>
          <w:tcPr>
            <w:tcW w:w="4392" w:type="dxa"/>
            <w:gridSpan w:val="2"/>
          </w:tcPr>
          <w:p w14:paraId="4ACA5E4D" w14:textId="77777777" w:rsidR="005A2FAB" w:rsidRPr="00122537" w:rsidRDefault="005A2FAB" w:rsidP="00C514AB">
            <w:pPr>
              <w:pStyle w:val="Default"/>
              <w:widowControl w:val="0"/>
              <w:rPr>
                <w:rFonts w:ascii="Aptos" w:hAnsi="Aptos" w:cstheme="minorHAnsi"/>
                <w:bCs/>
                <w:color w:val="auto"/>
                <w:sz w:val="22"/>
                <w:szCs w:val="22"/>
                <w:lang w:val="de-DE"/>
              </w:rPr>
            </w:pPr>
            <w:r w:rsidRPr="00122537">
              <w:rPr>
                <w:rFonts w:ascii="Aptos" w:hAnsi="Aptos" w:cstheme="minorHAnsi"/>
                <w:bCs/>
                <w:color w:val="auto"/>
                <w:sz w:val="22"/>
                <w:szCs w:val="22"/>
                <w:lang w:val="de-DE"/>
              </w:rPr>
              <w:t>Im Falle von Nutzung der Kapazitäten Dritter gilt die dem Bieter zugesandte Mitteilung als allen Hilfssubjekten gültig zugesandt.</w:t>
            </w:r>
          </w:p>
        </w:tc>
        <w:tc>
          <w:tcPr>
            <w:tcW w:w="1278" w:type="dxa"/>
          </w:tcPr>
          <w:p w14:paraId="50908F0E" w14:textId="77777777" w:rsidR="005A2FAB" w:rsidRPr="00122537" w:rsidRDefault="005A2FAB" w:rsidP="00C514AB">
            <w:pPr>
              <w:widowControl w:val="0"/>
              <w:rPr>
                <w:rFonts w:ascii="Aptos" w:hAnsi="Aptos" w:cstheme="minorHAnsi"/>
                <w:bCs/>
                <w:sz w:val="22"/>
                <w:szCs w:val="22"/>
                <w:lang w:val="de-DE"/>
              </w:rPr>
            </w:pPr>
          </w:p>
        </w:tc>
        <w:tc>
          <w:tcPr>
            <w:tcW w:w="4252" w:type="dxa"/>
          </w:tcPr>
          <w:p w14:paraId="54CCF92E" w14:textId="77777777" w:rsidR="005A2FAB" w:rsidRPr="00122537" w:rsidRDefault="005A2FAB" w:rsidP="00C514AB">
            <w:pPr>
              <w:pStyle w:val="Default"/>
              <w:widowControl w:val="0"/>
              <w:ind w:right="105"/>
              <w:rPr>
                <w:rFonts w:ascii="Aptos" w:hAnsi="Aptos" w:cstheme="minorHAnsi"/>
                <w:bCs/>
                <w:color w:val="auto"/>
                <w:sz w:val="22"/>
                <w:szCs w:val="22"/>
              </w:rPr>
            </w:pPr>
            <w:r w:rsidRPr="00122537">
              <w:rPr>
                <w:rFonts w:ascii="Aptos" w:hAnsi="Aptos" w:cstheme="minorHAnsi"/>
                <w:bCs/>
                <w:color w:val="auto"/>
                <w:sz w:val="22"/>
                <w:szCs w:val="22"/>
              </w:rPr>
              <w:t>In caso di avvalimento, la comunicazione reca-pitata all’offerente si intende validamente resa a tutti gli operatori economici ausiliari.</w:t>
            </w:r>
          </w:p>
        </w:tc>
      </w:tr>
      <w:tr w:rsidR="005A2FAB" w:rsidRPr="00796200" w14:paraId="680FBE6F" w14:textId="77777777" w:rsidTr="005A2FAB">
        <w:trPr>
          <w:gridAfter w:val="1"/>
          <w:wAfter w:w="8" w:type="dxa"/>
        </w:trPr>
        <w:tc>
          <w:tcPr>
            <w:tcW w:w="4392" w:type="dxa"/>
            <w:gridSpan w:val="2"/>
          </w:tcPr>
          <w:p w14:paraId="5437389E" w14:textId="77777777" w:rsidR="005A2FAB" w:rsidRPr="00122537" w:rsidRDefault="005A2FAB" w:rsidP="00C514AB">
            <w:pPr>
              <w:pStyle w:val="Default"/>
              <w:widowControl w:val="0"/>
              <w:rPr>
                <w:rFonts w:ascii="Aptos" w:hAnsi="Aptos" w:cstheme="minorHAnsi"/>
                <w:b/>
                <w:color w:val="auto"/>
                <w:sz w:val="22"/>
                <w:szCs w:val="22"/>
              </w:rPr>
            </w:pPr>
          </w:p>
        </w:tc>
        <w:tc>
          <w:tcPr>
            <w:tcW w:w="1278" w:type="dxa"/>
          </w:tcPr>
          <w:p w14:paraId="6583F6C3" w14:textId="77777777" w:rsidR="005A2FAB" w:rsidRPr="00122537" w:rsidRDefault="005A2FAB" w:rsidP="00C514AB">
            <w:pPr>
              <w:widowControl w:val="0"/>
              <w:rPr>
                <w:rFonts w:ascii="Aptos" w:hAnsi="Aptos" w:cstheme="minorHAnsi"/>
                <w:sz w:val="22"/>
                <w:szCs w:val="22"/>
                <w:lang w:val="it-IT"/>
              </w:rPr>
            </w:pPr>
          </w:p>
        </w:tc>
        <w:tc>
          <w:tcPr>
            <w:tcW w:w="4252" w:type="dxa"/>
          </w:tcPr>
          <w:p w14:paraId="129E903A" w14:textId="77777777" w:rsidR="005A2FAB" w:rsidRPr="00122537" w:rsidRDefault="005A2FAB" w:rsidP="00C514AB">
            <w:pPr>
              <w:pStyle w:val="Default"/>
              <w:widowControl w:val="0"/>
              <w:ind w:right="105"/>
              <w:rPr>
                <w:rFonts w:ascii="Aptos" w:hAnsi="Aptos" w:cstheme="minorHAnsi"/>
                <w:b/>
                <w:color w:val="auto"/>
                <w:sz w:val="22"/>
                <w:szCs w:val="22"/>
              </w:rPr>
            </w:pPr>
          </w:p>
        </w:tc>
      </w:tr>
      <w:tr w:rsidR="005A2FAB" w:rsidRPr="00122537" w14:paraId="61AFDC9C" w14:textId="77777777" w:rsidTr="005A2FAB">
        <w:trPr>
          <w:gridAfter w:val="1"/>
          <w:wAfter w:w="8" w:type="dxa"/>
        </w:trPr>
        <w:tc>
          <w:tcPr>
            <w:tcW w:w="4392" w:type="dxa"/>
            <w:gridSpan w:val="2"/>
          </w:tcPr>
          <w:p w14:paraId="21B97052" w14:textId="06D6B0BA" w:rsidR="005A2FAB" w:rsidRPr="00122537" w:rsidRDefault="005A2FAB" w:rsidP="00C514AB">
            <w:pPr>
              <w:pStyle w:val="Default"/>
              <w:widowControl w:val="0"/>
              <w:rPr>
                <w:rFonts w:ascii="Aptos" w:hAnsi="Aptos" w:cstheme="minorHAnsi"/>
                <w:b/>
                <w:color w:val="auto"/>
                <w:sz w:val="22"/>
                <w:szCs w:val="22"/>
              </w:rPr>
            </w:pPr>
            <w:r w:rsidRPr="00122537">
              <w:rPr>
                <w:rFonts w:ascii="Aptos" w:hAnsi="Aptos" w:cstheme="minorHAnsi"/>
                <w:b/>
                <w:bCs/>
                <w:noProof w:val="0"/>
                <w:color w:val="auto"/>
                <w:sz w:val="22"/>
                <w:szCs w:val="22"/>
                <w:lang w:val="en-US" w:eastAsia="en-US"/>
              </w:rPr>
              <w:t>2.5 Ergänzende Informationen und Erläuterungen</w:t>
            </w:r>
          </w:p>
        </w:tc>
        <w:tc>
          <w:tcPr>
            <w:tcW w:w="1278" w:type="dxa"/>
          </w:tcPr>
          <w:p w14:paraId="6216CE9B" w14:textId="77777777" w:rsidR="005A2FAB" w:rsidRPr="00122537" w:rsidRDefault="005A2FAB" w:rsidP="00C514AB">
            <w:pPr>
              <w:widowControl w:val="0"/>
              <w:rPr>
                <w:rFonts w:ascii="Aptos" w:hAnsi="Aptos" w:cstheme="minorHAnsi"/>
                <w:sz w:val="22"/>
                <w:szCs w:val="22"/>
                <w:lang w:val="it-IT"/>
              </w:rPr>
            </w:pPr>
          </w:p>
        </w:tc>
        <w:tc>
          <w:tcPr>
            <w:tcW w:w="4252" w:type="dxa"/>
          </w:tcPr>
          <w:p w14:paraId="200101D4" w14:textId="2DEDF560" w:rsidR="005A2FAB" w:rsidRPr="00122537" w:rsidRDefault="005A2FAB" w:rsidP="00C514AB">
            <w:pPr>
              <w:pStyle w:val="Default"/>
              <w:widowControl w:val="0"/>
              <w:ind w:right="105"/>
              <w:rPr>
                <w:rFonts w:ascii="Aptos" w:hAnsi="Aptos" w:cstheme="minorHAnsi"/>
                <w:b/>
                <w:color w:val="auto"/>
                <w:sz w:val="22"/>
                <w:szCs w:val="22"/>
              </w:rPr>
            </w:pPr>
            <w:r w:rsidRPr="00122537">
              <w:rPr>
                <w:rFonts w:ascii="Aptos" w:hAnsi="Aptos" w:cstheme="minorHAnsi"/>
                <w:b/>
                <w:bCs/>
                <w:noProof w:val="0"/>
                <w:color w:val="auto"/>
                <w:sz w:val="22"/>
                <w:szCs w:val="22"/>
                <w:lang w:eastAsia="en-US"/>
              </w:rPr>
              <w:t>2.5 Informazioni complementari e chiarimenti</w:t>
            </w:r>
          </w:p>
        </w:tc>
      </w:tr>
      <w:tr w:rsidR="005A2FAB" w:rsidRPr="00122537" w14:paraId="128E8991" w14:textId="77777777" w:rsidTr="005A2FAB">
        <w:trPr>
          <w:gridAfter w:val="1"/>
          <w:wAfter w:w="8" w:type="dxa"/>
        </w:trPr>
        <w:tc>
          <w:tcPr>
            <w:tcW w:w="4392" w:type="dxa"/>
            <w:gridSpan w:val="2"/>
          </w:tcPr>
          <w:p w14:paraId="04ABC2C2" w14:textId="77777777" w:rsidR="005A2FAB" w:rsidRPr="00122537" w:rsidRDefault="005A2FAB" w:rsidP="00C514AB">
            <w:pPr>
              <w:pStyle w:val="Default"/>
              <w:widowControl w:val="0"/>
              <w:rPr>
                <w:rFonts w:ascii="Aptos" w:hAnsi="Aptos" w:cstheme="minorHAnsi"/>
                <w:b/>
                <w:color w:val="auto"/>
                <w:sz w:val="22"/>
                <w:szCs w:val="22"/>
              </w:rPr>
            </w:pPr>
          </w:p>
        </w:tc>
        <w:tc>
          <w:tcPr>
            <w:tcW w:w="1278" w:type="dxa"/>
          </w:tcPr>
          <w:p w14:paraId="4C5B3D55" w14:textId="77777777" w:rsidR="005A2FAB" w:rsidRPr="00122537" w:rsidRDefault="005A2FAB" w:rsidP="00C514AB">
            <w:pPr>
              <w:widowControl w:val="0"/>
              <w:rPr>
                <w:rFonts w:ascii="Aptos" w:hAnsi="Aptos" w:cstheme="minorHAnsi"/>
                <w:sz w:val="22"/>
                <w:szCs w:val="22"/>
                <w:lang w:val="it-IT"/>
              </w:rPr>
            </w:pPr>
          </w:p>
        </w:tc>
        <w:tc>
          <w:tcPr>
            <w:tcW w:w="4252" w:type="dxa"/>
          </w:tcPr>
          <w:p w14:paraId="634CC0D5" w14:textId="77777777" w:rsidR="005A2FAB" w:rsidRPr="00122537" w:rsidRDefault="005A2FAB" w:rsidP="00C514AB">
            <w:pPr>
              <w:pStyle w:val="Default"/>
              <w:widowControl w:val="0"/>
              <w:ind w:right="105"/>
              <w:rPr>
                <w:rFonts w:ascii="Aptos" w:hAnsi="Aptos" w:cstheme="minorHAnsi"/>
                <w:b/>
                <w:color w:val="auto"/>
                <w:sz w:val="22"/>
                <w:szCs w:val="22"/>
              </w:rPr>
            </w:pPr>
          </w:p>
        </w:tc>
      </w:tr>
      <w:tr w:rsidR="005A2FAB" w:rsidRPr="00796200" w14:paraId="699BA952" w14:textId="77777777" w:rsidTr="005A2FAB">
        <w:trPr>
          <w:gridAfter w:val="1"/>
          <w:wAfter w:w="8" w:type="dxa"/>
        </w:trPr>
        <w:tc>
          <w:tcPr>
            <w:tcW w:w="4392" w:type="dxa"/>
            <w:gridSpan w:val="2"/>
          </w:tcPr>
          <w:p w14:paraId="3ADDE6AF" w14:textId="3D2570DB" w:rsidR="005A2FAB" w:rsidRPr="00122537" w:rsidRDefault="005A2FAB"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Etwaige ergänzende Informationen und Erläuterungen zum Ausschreibungsgegenstand, zur Ausschreibungsteilnahme bzw. zu den beizubringenden Unterlagen können von den Teilnehmern ausschließlich über die Funktion „Erklärungsanfrage“ im Bereich „Mitteilungen“ (Login/Ausschreibungsdetail/Mitteilungen/Erklärungsanfrage) im Portal </w:t>
            </w:r>
            <w:hyperlink r:id="rId25" w:anchor="_blank" w:history="1">
              <w:r w:rsidRPr="00122537">
                <w:rPr>
                  <w:rStyle w:val="Collegamentoipertestuale"/>
                  <w:rFonts w:ascii="Aptos" w:hAnsi="Aptos" w:cstheme="minorHAnsi"/>
                  <w:sz w:val="22"/>
                  <w:szCs w:val="22"/>
                  <w:lang w:val="de-DE"/>
                </w:rPr>
                <w:t>www.</w:t>
              </w:r>
              <w:r w:rsidRPr="00122537">
                <w:rPr>
                  <w:rFonts w:ascii="Aptos" w:hAnsi="Aptos" w:cstheme="minorHAnsi"/>
                  <w:sz w:val="22"/>
                  <w:szCs w:val="22"/>
                  <w:lang w:val="de-DE" w:eastAsia="it-IT"/>
                </w:rPr>
                <w:t xml:space="preserve"> </w:t>
              </w:r>
              <w:r w:rsidRPr="00122537">
                <w:rPr>
                  <w:rStyle w:val="Collegamentoipertestuale"/>
                  <w:rFonts w:ascii="Aptos" w:hAnsi="Aptos" w:cstheme="minorHAnsi"/>
                  <w:sz w:val="22"/>
                  <w:szCs w:val="22"/>
                  <w:lang w:val="de-DE"/>
                </w:rPr>
                <w:t>ausschreibungen-suedtirol.it</w:t>
              </w:r>
            </w:hyperlink>
            <w:r w:rsidRPr="00122537">
              <w:rPr>
                <w:rFonts w:ascii="Aptos" w:hAnsi="Aptos" w:cstheme="minorHAnsi"/>
                <w:sz w:val="22"/>
                <w:szCs w:val="22"/>
                <w:lang w:val="de-DE"/>
              </w:rPr>
              <w:t xml:space="preserve"> angefordert werden.</w:t>
            </w:r>
          </w:p>
        </w:tc>
        <w:tc>
          <w:tcPr>
            <w:tcW w:w="1278" w:type="dxa"/>
          </w:tcPr>
          <w:p w14:paraId="6DE7AADA" w14:textId="77777777" w:rsidR="005A2FAB" w:rsidRPr="00122537" w:rsidRDefault="005A2FAB" w:rsidP="00C514AB">
            <w:pPr>
              <w:widowControl w:val="0"/>
              <w:rPr>
                <w:rFonts w:ascii="Aptos" w:hAnsi="Aptos" w:cstheme="minorHAnsi"/>
                <w:sz w:val="22"/>
                <w:szCs w:val="22"/>
                <w:lang w:val="de-DE"/>
              </w:rPr>
            </w:pPr>
          </w:p>
        </w:tc>
        <w:tc>
          <w:tcPr>
            <w:tcW w:w="4252" w:type="dxa"/>
          </w:tcPr>
          <w:p w14:paraId="6B9260E2" w14:textId="77777777" w:rsidR="005A2FAB" w:rsidRPr="00122537" w:rsidRDefault="005A2FAB"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 xml:space="preserve">Eventuali informazioni complementari e chiarimenti circa l’oggetto della gara, la procedura di partecipazione alla gara, ovvero la documentazione da produrre, potranno essere richiesti dai concorrenti esclusivamente attraverso la funzionalità “Richiedi chiarimento” nell’area “comunicazioni” (login / dettaglio di gara / comunicazioni / invia richiesta chiarimenti) sul portale </w:t>
            </w:r>
            <w:hyperlink r:id="rId26" w:anchor="_blank" w:history="1">
              <w:r w:rsidRPr="00122537">
                <w:rPr>
                  <w:rStyle w:val="Collegamentoipertestuale"/>
                  <w:rFonts w:ascii="Aptos" w:hAnsi="Aptos" w:cstheme="minorHAnsi"/>
                  <w:sz w:val="22"/>
                  <w:szCs w:val="22"/>
                  <w:lang w:val="it-IT"/>
                </w:rPr>
                <w:t>www.bandi-altoadige.it</w:t>
              </w:r>
            </w:hyperlink>
            <w:r w:rsidRPr="00122537">
              <w:rPr>
                <w:rFonts w:ascii="Aptos" w:hAnsi="Aptos" w:cstheme="minorHAnsi"/>
                <w:sz w:val="22"/>
                <w:szCs w:val="22"/>
                <w:lang w:val="it-IT"/>
              </w:rPr>
              <w:t>.</w:t>
            </w:r>
          </w:p>
        </w:tc>
      </w:tr>
      <w:tr w:rsidR="005A2FAB" w:rsidRPr="00796200" w14:paraId="062CCF44" w14:textId="77777777" w:rsidTr="005A2FAB">
        <w:trPr>
          <w:gridAfter w:val="1"/>
          <w:wAfter w:w="8" w:type="dxa"/>
        </w:trPr>
        <w:tc>
          <w:tcPr>
            <w:tcW w:w="4392" w:type="dxa"/>
            <w:gridSpan w:val="2"/>
          </w:tcPr>
          <w:p w14:paraId="13BBAC4C" w14:textId="77777777" w:rsidR="005A2FAB" w:rsidRPr="00122537" w:rsidRDefault="005A2FAB" w:rsidP="00C514AB">
            <w:pPr>
              <w:widowControl w:val="0"/>
              <w:rPr>
                <w:rFonts w:ascii="Aptos" w:hAnsi="Aptos" w:cstheme="minorHAnsi"/>
                <w:strike/>
                <w:color w:val="000000"/>
                <w:sz w:val="22"/>
                <w:szCs w:val="22"/>
                <w:lang w:val="it-IT" w:eastAsia="it-IT"/>
              </w:rPr>
            </w:pPr>
          </w:p>
        </w:tc>
        <w:tc>
          <w:tcPr>
            <w:tcW w:w="1278" w:type="dxa"/>
          </w:tcPr>
          <w:p w14:paraId="21CD9C9A" w14:textId="77777777" w:rsidR="005A2FAB" w:rsidRPr="00122537" w:rsidRDefault="005A2FAB" w:rsidP="00C514AB">
            <w:pPr>
              <w:widowControl w:val="0"/>
              <w:rPr>
                <w:rFonts w:ascii="Aptos" w:hAnsi="Aptos" w:cstheme="minorHAnsi"/>
                <w:strike/>
                <w:sz w:val="22"/>
                <w:szCs w:val="22"/>
                <w:lang w:val="it-IT"/>
              </w:rPr>
            </w:pPr>
          </w:p>
        </w:tc>
        <w:tc>
          <w:tcPr>
            <w:tcW w:w="4252" w:type="dxa"/>
          </w:tcPr>
          <w:p w14:paraId="67FD943D" w14:textId="77777777" w:rsidR="005A2FAB" w:rsidRPr="00122537" w:rsidRDefault="005A2FAB" w:rsidP="00C514AB">
            <w:pPr>
              <w:pStyle w:val="Default"/>
              <w:widowControl w:val="0"/>
              <w:ind w:right="105"/>
              <w:rPr>
                <w:rFonts w:ascii="Aptos" w:hAnsi="Aptos" w:cstheme="minorHAnsi"/>
                <w:b/>
                <w:strike/>
                <w:color w:val="auto"/>
                <w:sz w:val="22"/>
                <w:szCs w:val="22"/>
              </w:rPr>
            </w:pPr>
          </w:p>
        </w:tc>
      </w:tr>
      <w:tr w:rsidR="005A2FAB" w:rsidRPr="00796200" w14:paraId="68886ABE" w14:textId="77777777" w:rsidTr="005A2FAB">
        <w:tblPrEx>
          <w:tblLook w:val="04A0" w:firstRow="1" w:lastRow="0" w:firstColumn="1" w:lastColumn="0" w:noHBand="0" w:noVBand="1"/>
        </w:tblPrEx>
        <w:tc>
          <w:tcPr>
            <w:tcW w:w="4341" w:type="dxa"/>
            <w:hideMark/>
          </w:tcPr>
          <w:p w14:paraId="07517C0A" w14:textId="2F62516B" w:rsidR="005A2FAB" w:rsidRPr="00122537" w:rsidRDefault="005A2FAB" w:rsidP="00C514AB">
            <w:pPr>
              <w:rPr>
                <w:rFonts w:ascii="Aptos" w:eastAsia="Calibri" w:hAnsi="Aptos" w:cstheme="minorHAnsi"/>
                <w:sz w:val="22"/>
                <w:szCs w:val="22"/>
                <w:lang w:val="de-DE"/>
              </w:rPr>
            </w:pPr>
            <w:r w:rsidRPr="00122537">
              <w:rPr>
                <w:rFonts w:ascii="Aptos" w:eastAsia="Calibri" w:hAnsi="Aptos" w:cstheme="minorHAnsi"/>
                <w:sz w:val="22"/>
                <w:szCs w:val="22"/>
                <w:lang w:val="de-DE"/>
              </w:rPr>
              <w:t>Berücksichtigt werden ausschließlich in italienischer oder deutscher Sprache abgefasste Anfragen.</w:t>
            </w:r>
          </w:p>
        </w:tc>
        <w:tc>
          <w:tcPr>
            <w:tcW w:w="1329" w:type="dxa"/>
            <w:gridSpan w:val="2"/>
          </w:tcPr>
          <w:p w14:paraId="5C1030DF" w14:textId="77777777" w:rsidR="005A2FAB" w:rsidRPr="00122537" w:rsidRDefault="005A2FAB" w:rsidP="00C514AB">
            <w:pPr>
              <w:rPr>
                <w:rFonts w:ascii="Aptos" w:eastAsia="Calibri" w:hAnsi="Aptos" w:cstheme="minorHAnsi"/>
                <w:sz w:val="22"/>
                <w:szCs w:val="22"/>
                <w:lang w:val="de-DE"/>
              </w:rPr>
            </w:pPr>
          </w:p>
        </w:tc>
        <w:tc>
          <w:tcPr>
            <w:tcW w:w="4260" w:type="dxa"/>
            <w:gridSpan w:val="2"/>
            <w:hideMark/>
          </w:tcPr>
          <w:p w14:paraId="742FCAEA" w14:textId="4F1961D2" w:rsidR="005A2FAB" w:rsidRPr="00122537" w:rsidRDefault="005A2FAB" w:rsidP="00C514AB">
            <w:pPr>
              <w:ind w:right="181"/>
              <w:rPr>
                <w:rFonts w:ascii="Aptos" w:eastAsia="Calibri" w:hAnsi="Aptos" w:cstheme="minorHAnsi"/>
                <w:sz w:val="22"/>
                <w:szCs w:val="22"/>
                <w:lang w:val="it-IT"/>
              </w:rPr>
            </w:pPr>
            <w:r w:rsidRPr="00122537">
              <w:rPr>
                <w:rFonts w:ascii="Aptos" w:eastAsia="Calibri" w:hAnsi="Aptos" w:cstheme="minorHAnsi"/>
                <w:sz w:val="22"/>
                <w:szCs w:val="22"/>
                <w:lang w:val="it-IT"/>
              </w:rPr>
              <w:t>Saranno prese in considerazione soltanto le richieste di chiarimenti formulate in lingua italiana o tedesca.</w:t>
            </w:r>
          </w:p>
        </w:tc>
      </w:tr>
      <w:tr w:rsidR="005A2FAB" w:rsidRPr="00796200" w14:paraId="096EA792" w14:textId="77777777" w:rsidTr="005A2FAB">
        <w:tblPrEx>
          <w:tblLook w:val="04A0" w:firstRow="1" w:lastRow="0" w:firstColumn="1" w:lastColumn="0" w:noHBand="0" w:noVBand="1"/>
        </w:tblPrEx>
        <w:tc>
          <w:tcPr>
            <w:tcW w:w="4341" w:type="dxa"/>
          </w:tcPr>
          <w:p w14:paraId="5473DF0D" w14:textId="77777777" w:rsidR="005A2FAB" w:rsidRPr="00122537" w:rsidRDefault="005A2FAB" w:rsidP="00C514AB">
            <w:pPr>
              <w:rPr>
                <w:rFonts w:ascii="Aptos" w:eastAsia="Calibri" w:hAnsi="Aptos" w:cstheme="minorHAnsi"/>
                <w:sz w:val="22"/>
                <w:szCs w:val="22"/>
                <w:lang w:val="it-IT"/>
              </w:rPr>
            </w:pPr>
          </w:p>
        </w:tc>
        <w:tc>
          <w:tcPr>
            <w:tcW w:w="1329" w:type="dxa"/>
            <w:gridSpan w:val="2"/>
          </w:tcPr>
          <w:p w14:paraId="7C40E25E" w14:textId="77777777" w:rsidR="005A2FAB" w:rsidRPr="00122537" w:rsidRDefault="005A2FAB" w:rsidP="00C514AB">
            <w:pPr>
              <w:rPr>
                <w:rFonts w:ascii="Aptos" w:eastAsia="Calibri" w:hAnsi="Aptos" w:cstheme="minorHAnsi"/>
                <w:sz w:val="22"/>
                <w:szCs w:val="22"/>
                <w:lang w:val="it-IT"/>
              </w:rPr>
            </w:pPr>
          </w:p>
        </w:tc>
        <w:tc>
          <w:tcPr>
            <w:tcW w:w="4260" w:type="dxa"/>
            <w:gridSpan w:val="2"/>
          </w:tcPr>
          <w:p w14:paraId="60391886" w14:textId="77777777" w:rsidR="005A2FAB" w:rsidRPr="00122537" w:rsidRDefault="005A2FAB" w:rsidP="00C514AB">
            <w:pPr>
              <w:ind w:right="181"/>
              <w:rPr>
                <w:rFonts w:ascii="Aptos" w:eastAsia="Calibri" w:hAnsi="Aptos" w:cstheme="minorHAnsi"/>
                <w:sz w:val="22"/>
                <w:szCs w:val="22"/>
                <w:lang w:val="it-IT"/>
              </w:rPr>
            </w:pPr>
          </w:p>
        </w:tc>
      </w:tr>
      <w:tr w:rsidR="005A2FAB" w:rsidRPr="00796200" w14:paraId="785347BF" w14:textId="77777777" w:rsidTr="005A2FAB">
        <w:tblPrEx>
          <w:tblLook w:val="04A0" w:firstRow="1" w:lastRow="0" w:firstColumn="1" w:lastColumn="0" w:noHBand="0" w:noVBand="1"/>
        </w:tblPrEx>
        <w:tc>
          <w:tcPr>
            <w:tcW w:w="4341" w:type="dxa"/>
          </w:tcPr>
          <w:p w14:paraId="15958A95" w14:textId="77777777" w:rsidR="005A2FAB" w:rsidRPr="00122537" w:rsidRDefault="005A2FAB" w:rsidP="00C514AB">
            <w:pPr>
              <w:autoSpaceDE w:val="0"/>
              <w:autoSpaceDN w:val="0"/>
              <w:rPr>
                <w:rFonts w:ascii="Aptos" w:eastAsia="Calibri" w:hAnsi="Aptos" w:cstheme="minorHAnsi"/>
                <w:sz w:val="22"/>
                <w:szCs w:val="22"/>
                <w:lang w:val="de-DE"/>
              </w:rPr>
            </w:pPr>
            <w:r w:rsidRPr="00122537">
              <w:rPr>
                <w:rFonts w:ascii="Aptos" w:eastAsia="Calibri" w:hAnsi="Aptos" w:cstheme="minorHAnsi"/>
                <w:sz w:val="22"/>
                <w:szCs w:val="22"/>
                <w:lang w:val="de-DE" w:eastAsia="it-IT"/>
              </w:rPr>
              <w:t xml:space="preserve">Gemäß </w:t>
            </w:r>
            <w:r w:rsidRPr="00122537">
              <w:rPr>
                <w:rFonts w:ascii="Aptos" w:eastAsia="Calibri" w:hAnsi="Aptos" w:cstheme="minorHAnsi"/>
                <w:b/>
                <w:bCs/>
                <w:sz w:val="22"/>
                <w:szCs w:val="22"/>
                <w:lang w:val="de-DE" w:eastAsia="it-IT"/>
              </w:rPr>
              <w:t>Art. 88 GvD 36/2023</w:t>
            </w:r>
            <w:r w:rsidRPr="00122537">
              <w:rPr>
                <w:rFonts w:ascii="Aptos" w:eastAsia="Calibri" w:hAnsi="Aptos" w:cstheme="minorHAnsi"/>
                <w:sz w:val="22"/>
                <w:szCs w:val="22"/>
                <w:lang w:val="de-DE" w:eastAsia="it-IT"/>
              </w:rPr>
              <w:t xml:space="preserve"> </w:t>
            </w:r>
            <w:r w:rsidRPr="00122537">
              <w:rPr>
                <w:rFonts w:ascii="Aptos" w:eastAsia="Calibri" w:hAnsi="Aptos" w:cstheme="minorHAnsi"/>
                <w:sz w:val="22"/>
                <w:szCs w:val="22"/>
                <w:lang w:val="de-DE"/>
              </w:rPr>
              <w:t xml:space="preserve">werden die Antworten auf alle </w:t>
            </w:r>
            <w:r w:rsidRPr="00122537">
              <w:rPr>
                <w:rFonts w:ascii="Aptos" w:eastAsia="Calibri" w:hAnsi="Aptos" w:cstheme="minorHAnsi"/>
                <w:b/>
                <w:bCs/>
                <w:sz w:val="22"/>
                <w:szCs w:val="22"/>
                <w:lang w:val="de-DE"/>
              </w:rPr>
              <w:t xml:space="preserve">innerhalb von 10 Tagen vor Ablauf der Frist für die Einreichung der Angebote </w:t>
            </w:r>
            <w:r w:rsidRPr="00122537">
              <w:rPr>
                <w:rFonts w:ascii="Aptos" w:eastAsia="Calibri" w:hAnsi="Aptos" w:cstheme="minorHAnsi"/>
                <w:sz w:val="22"/>
                <w:szCs w:val="22"/>
                <w:lang w:val="de-DE"/>
              </w:rPr>
              <w:t xml:space="preserve">eingereichten Anträge </w:t>
            </w:r>
            <w:r w:rsidRPr="00122537">
              <w:rPr>
                <w:rFonts w:ascii="Aptos" w:eastAsia="Calibri" w:hAnsi="Aptos" w:cstheme="minorHAnsi"/>
                <w:b/>
                <w:bCs/>
                <w:sz w:val="22"/>
                <w:szCs w:val="22"/>
                <w:lang w:val="de-DE"/>
              </w:rPr>
              <w:t>spätestens 6 Tage vor Ablauf der Frist</w:t>
            </w:r>
            <w:r w:rsidRPr="00122537">
              <w:rPr>
                <w:rFonts w:ascii="Aptos" w:eastAsia="Calibri" w:hAnsi="Aptos" w:cstheme="minorHAnsi"/>
                <w:sz w:val="22"/>
                <w:szCs w:val="22"/>
                <w:lang w:val="de-DE"/>
              </w:rPr>
              <w:t xml:space="preserve"> für die Einreichung der Angebote auf elektronischem Wege übermittelt.</w:t>
            </w:r>
          </w:p>
          <w:p w14:paraId="24F22124" w14:textId="77777777" w:rsidR="005A2FAB" w:rsidRPr="00122537" w:rsidRDefault="005A2FAB" w:rsidP="00C514AB">
            <w:pPr>
              <w:autoSpaceDE w:val="0"/>
              <w:autoSpaceDN w:val="0"/>
              <w:rPr>
                <w:rFonts w:ascii="Aptos" w:eastAsia="Calibri" w:hAnsi="Aptos" w:cstheme="minorHAnsi"/>
                <w:sz w:val="22"/>
                <w:szCs w:val="22"/>
                <w:lang w:val="de-DE"/>
              </w:rPr>
            </w:pPr>
          </w:p>
          <w:p w14:paraId="053EE8EF" w14:textId="77777777" w:rsidR="005A2FAB" w:rsidRPr="00122537" w:rsidRDefault="005A2FAB" w:rsidP="00C514AB">
            <w:pPr>
              <w:autoSpaceDE w:val="0"/>
              <w:autoSpaceDN w:val="0"/>
              <w:rPr>
                <w:rFonts w:ascii="Aptos" w:eastAsia="Calibri" w:hAnsi="Aptos" w:cstheme="minorHAnsi"/>
                <w:sz w:val="22"/>
                <w:szCs w:val="22"/>
                <w:lang w:val="de-DE"/>
              </w:rPr>
            </w:pPr>
            <w:r w:rsidRPr="00122537">
              <w:rPr>
                <w:rFonts w:ascii="Aptos" w:eastAsia="Calibri" w:hAnsi="Aptos" w:cstheme="minorHAnsi"/>
                <w:sz w:val="22"/>
                <w:szCs w:val="22"/>
                <w:lang w:val="de-DE"/>
              </w:rPr>
              <w:t xml:space="preserve">Die </w:t>
            </w:r>
            <w:r w:rsidRPr="00122537">
              <w:rPr>
                <w:rFonts w:ascii="Aptos" w:eastAsia="Calibri" w:hAnsi="Aptos" w:cstheme="minorHAnsi"/>
                <w:b/>
                <w:bCs/>
                <w:sz w:val="22"/>
                <w:szCs w:val="22"/>
                <w:lang w:val="de-DE"/>
              </w:rPr>
              <w:t>Antworten auf weitere Anfragen</w:t>
            </w:r>
            <w:r w:rsidRPr="00122537">
              <w:rPr>
                <w:rFonts w:ascii="Aptos" w:eastAsia="Calibri" w:hAnsi="Aptos" w:cstheme="minorHAnsi"/>
                <w:sz w:val="22"/>
                <w:szCs w:val="22"/>
                <w:lang w:val="de-DE"/>
              </w:rPr>
              <w:t>, die nach Ablauf der Frist und damit kurz vor Ablauf der Angebotsfrist eingereicht werden, werden im Rahmen der Möglichkeiten und nach Maßgabe der organisatorischen Gründe der Vergabestelle erfolgen.</w:t>
            </w:r>
          </w:p>
        </w:tc>
        <w:tc>
          <w:tcPr>
            <w:tcW w:w="1329" w:type="dxa"/>
            <w:gridSpan w:val="2"/>
          </w:tcPr>
          <w:p w14:paraId="597ABCB7" w14:textId="77777777" w:rsidR="005A2FAB" w:rsidRPr="00122537" w:rsidRDefault="005A2FAB" w:rsidP="00C514AB">
            <w:pPr>
              <w:rPr>
                <w:rFonts w:ascii="Aptos" w:eastAsia="Calibri" w:hAnsi="Aptos" w:cstheme="minorHAnsi"/>
                <w:sz w:val="22"/>
                <w:szCs w:val="22"/>
                <w:lang w:val="de-DE"/>
              </w:rPr>
            </w:pPr>
          </w:p>
        </w:tc>
        <w:tc>
          <w:tcPr>
            <w:tcW w:w="4260" w:type="dxa"/>
            <w:gridSpan w:val="2"/>
          </w:tcPr>
          <w:p w14:paraId="54A6928B" w14:textId="77777777" w:rsidR="005A2FAB" w:rsidRPr="00122537" w:rsidRDefault="005A2FAB" w:rsidP="00C514AB">
            <w:pPr>
              <w:autoSpaceDE w:val="0"/>
              <w:autoSpaceDN w:val="0"/>
              <w:ind w:right="105"/>
              <w:rPr>
                <w:rFonts w:ascii="Aptos" w:eastAsia="Calibri" w:hAnsi="Aptos" w:cstheme="minorHAnsi"/>
                <w:sz w:val="22"/>
                <w:szCs w:val="22"/>
                <w:lang w:val="it-IT"/>
              </w:rPr>
            </w:pPr>
            <w:r w:rsidRPr="00122537">
              <w:rPr>
                <w:rFonts w:ascii="Aptos" w:eastAsia="Calibri" w:hAnsi="Aptos" w:cstheme="minorHAnsi"/>
                <w:sz w:val="22"/>
                <w:szCs w:val="22"/>
                <w:lang w:val="it-IT"/>
              </w:rPr>
              <w:t>Ai sensi dell’</w:t>
            </w:r>
            <w:r w:rsidRPr="00122537">
              <w:rPr>
                <w:rFonts w:ascii="Aptos" w:eastAsia="Calibri" w:hAnsi="Aptos" w:cstheme="minorHAnsi"/>
                <w:b/>
                <w:bCs/>
                <w:sz w:val="22"/>
                <w:szCs w:val="22"/>
                <w:lang w:val="it-IT"/>
              </w:rPr>
              <w:t xml:space="preserve">art. </w:t>
            </w:r>
            <w:r w:rsidRPr="00122537">
              <w:rPr>
                <w:rFonts w:ascii="Aptos" w:eastAsia="Calibri" w:hAnsi="Aptos" w:cstheme="minorHAnsi"/>
                <w:b/>
                <w:bCs/>
                <w:color w:val="000000"/>
                <w:sz w:val="22"/>
                <w:szCs w:val="22"/>
                <w:lang w:val="it-IT"/>
              </w:rPr>
              <w:t>88 d.lgs. n. 36/2023</w:t>
            </w:r>
            <w:r w:rsidRPr="00122537">
              <w:rPr>
                <w:rFonts w:ascii="Aptos" w:eastAsia="Calibri" w:hAnsi="Aptos" w:cstheme="minorHAnsi"/>
                <w:sz w:val="22"/>
                <w:szCs w:val="22"/>
                <w:lang w:val="it-IT"/>
              </w:rPr>
              <w:t xml:space="preserve">, le risposte a tutte le richieste </w:t>
            </w:r>
            <w:r w:rsidRPr="00122537">
              <w:rPr>
                <w:rFonts w:ascii="Aptos" w:eastAsia="Calibri" w:hAnsi="Aptos" w:cstheme="minorHAnsi"/>
                <w:b/>
                <w:bCs/>
                <w:sz w:val="22"/>
                <w:szCs w:val="22"/>
                <w:lang w:val="it-IT"/>
              </w:rPr>
              <w:t>presentate entro 10 giorni prima del termine fissato per la presentazione delle offerte</w:t>
            </w:r>
            <w:r w:rsidRPr="00122537">
              <w:rPr>
                <w:rFonts w:ascii="Aptos" w:eastAsia="Calibri" w:hAnsi="Aptos" w:cstheme="minorHAnsi"/>
                <w:sz w:val="22"/>
                <w:szCs w:val="22"/>
                <w:lang w:val="it-IT"/>
              </w:rPr>
              <w:t xml:space="preserve">, verranno fornite </w:t>
            </w:r>
            <w:r w:rsidRPr="00122537">
              <w:rPr>
                <w:rFonts w:ascii="Aptos" w:eastAsia="Calibri" w:hAnsi="Aptos" w:cstheme="minorHAnsi"/>
                <w:color w:val="000000"/>
                <w:sz w:val="22"/>
                <w:szCs w:val="22"/>
                <w:lang w:val="it-IT"/>
              </w:rPr>
              <w:t xml:space="preserve">in formato elettronico almeno </w:t>
            </w:r>
            <w:r w:rsidRPr="00122537">
              <w:rPr>
                <w:rFonts w:ascii="Aptos" w:eastAsia="Calibri" w:hAnsi="Aptos" w:cstheme="minorHAnsi"/>
                <w:b/>
                <w:bCs/>
                <w:color w:val="000000"/>
                <w:sz w:val="22"/>
                <w:szCs w:val="22"/>
                <w:lang w:val="it-IT"/>
              </w:rPr>
              <w:t>sei giorni</w:t>
            </w:r>
            <w:r w:rsidRPr="00122537">
              <w:rPr>
                <w:rFonts w:ascii="Aptos" w:eastAsia="Calibri" w:hAnsi="Aptos" w:cstheme="minorHAnsi"/>
                <w:color w:val="000000"/>
                <w:sz w:val="22"/>
                <w:szCs w:val="22"/>
                <w:lang w:val="it-IT"/>
              </w:rPr>
              <w:t xml:space="preserve"> </w:t>
            </w:r>
            <w:r w:rsidRPr="00122537">
              <w:rPr>
                <w:rFonts w:ascii="Aptos" w:eastAsia="Calibri" w:hAnsi="Aptos" w:cstheme="minorHAnsi"/>
                <w:b/>
                <w:bCs/>
                <w:sz w:val="22"/>
                <w:szCs w:val="22"/>
                <w:lang w:val="it-IT"/>
              </w:rPr>
              <w:t>prima della scadenza</w:t>
            </w:r>
            <w:r w:rsidRPr="00122537">
              <w:rPr>
                <w:rFonts w:ascii="Aptos" w:eastAsia="Calibri" w:hAnsi="Aptos" w:cstheme="minorHAnsi"/>
                <w:sz w:val="22"/>
                <w:szCs w:val="22"/>
                <w:lang w:val="it-IT"/>
              </w:rPr>
              <w:t xml:space="preserve"> del termine fissato per la presentazione delle offerte. </w:t>
            </w:r>
          </w:p>
          <w:p w14:paraId="1550C513" w14:textId="77777777" w:rsidR="005A2FAB" w:rsidRPr="00122537" w:rsidRDefault="005A2FAB" w:rsidP="00C514AB">
            <w:pPr>
              <w:autoSpaceDE w:val="0"/>
              <w:autoSpaceDN w:val="0"/>
              <w:ind w:right="105"/>
              <w:rPr>
                <w:rFonts w:ascii="Aptos" w:eastAsia="Calibri" w:hAnsi="Aptos" w:cstheme="minorHAnsi"/>
                <w:sz w:val="22"/>
                <w:szCs w:val="22"/>
                <w:lang w:val="it-IT"/>
              </w:rPr>
            </w:pPr>
          </w:p>
          <w:p w14:paraId="1B3917D0" w14:textId="77777777" w:rsidR="005A2FAB" w:rsidRPr="00122537" w:rsidRDefault="005A2FAB" w:rsidP="00C514AB">
            <w:pPr>
              <w:autoSpaceDE w:val="0"/>
              <w:autoSpaceDN w:val="0"/>
              <w:ind w:right="105"/>
              <w:rPr>
                <w:rFonts w:ascii="Aptos" w:eastAsia="Calibri" w:hAnsi="Aptos" w:cstheme="minorHAnsi"/>
                <w:color w:val="000000"/>
                <w:sz w:val="22"/>
                <w:szCs w:val="22"/>
                <w:lang w:val="it-IT"/>
              </w:rPr>
            </w:pPr>
            <w:r w:rsidRPr="00122537">
              <w:rPr>
                <w:rFonts w:ascii="Aptos" w:eastAsia="Calibri" w:hAnsi="Aptos" w:cstheme="minorHAnsi"/>
                <w:sz w:val="22"/>
                <w:szCs w:val="22"/>
                <w:lang w:val="it-IT"/>
              </w:rPr>
              <w:t xml:space="preserve">Le </w:t>
            </w:r>
            <w:r w:rsidRPr="00122537">
              <w:rPr>
                <w:rFonts w:ascii="Aptos" w:eastAsia="Calibri" w:hAnsi="Aptos" w:cstheme="minorHAnsi"/>
                <w:b/>
                <w:bCs/>
                <w:sz w:val="22"/>
                <w:szCs w:val="22"/>
                <w:lang w:val="it-IT"/>
              </w:rPr>
              <w:t>risposte alle ulteriori richieste</w:t>
            </w:r>
            <w:r w:rsidRPr="00122537">
              <w:rPr>
                <w:rFonts w:ascii="Aptos" w:eastAsia="Calibri" w:hAnsi="Aptos" w:cstheme="minorHAnsi"/>
                <w:sz w:val="22"/>
                <w:szCs w:val="22"/>
                <w:lang w:val="it-IT"/>
              </w:rPr>
              <w:t>, presentate oltre il termine di cui sopra e quindi con l’approssimarsi del termine di scadenza delle offerte, verranno fornite per quanto possibile e funzionalmente alle ragioni organizzative della stazione appaltante.</w:t>
            </w:r>
          </w:p>
        </w:tc>
      </w:tr>
      <w:tr w:rsidR="005A2FAB" w:rsidRPr="00796200" w14:paraId="51BD266C" w14:textId="77777777" w:rsidTr="005A2FAB">
        <w:trPr>
          <w:gridAfter w:val="1"/>
          <w:wAfter w:w="8" w:type="dxa"/>
        </w:trPr>
        <w:tc>
          <w:tcPr>
            <w:tcW w:w="4392" w:type="dxa"/>
            <w:gridSpan w:val="2"/>
          </w:tcPr>
          <w:p w14:paraId="159B96F8" w14:textId="77777777" w:rsidR="005A2FAB" w:rsidRPr="00122537" w:rsidRDefault="005A2FAB" w:rsidP="00C514AB">
            <w:pPr>
              <w:pStyle w:val="Textblock-1"/>
              <w:suppressAutoHyphens w:val="0"/>
              <w:ind w:left="12"/>
              <w:rPr>
                <w:rFonts w:ascii="Aptos" w:hAnsi="Aptos" w:cstheme="minorHAnsi"/>
                <w:szCs w:val="22"/>
                <w:lang w:val="it-IT"/>
              </w:rPr>
            </w:pPr>
          </w:p>
        </w:tc>
        <w:tc>
          <w:tcPr>
            <w:tcW w:w="1278" w:type="dxa"/>
          </w:tcPr>
          <w:p w14:paraId="0CFB5368" w14:textId="77777777" w:rsidR="005A2FAB" w:rsidRPr="00122537" w:rsidRDefault="005A2FAB" w:rsidP="00C514AB">
            <w:pPr>
              <w:widowControl w:val="0"/>
              <w:rPr>
                <w:rFonts w:ascii="Aptos" w:hAnsi="Aptos" w:cstheme="minorHAnsi"/>
                <w:sz w:val="22"/>
                <w:szCs w:val="22"/>
                <w:lang w:val="it-IT"/>
              </w:rPr>
            </w:pPr>
          </w:p>
        </w:tc>
        <w:tc>
          <w:tcPr>
            <w:tcW w:w="4252" w:type="dxa"/>
          </w:tcPr>
          <w:p w14:paraId="20BB6FCF" w14:textId="77777777" w:rsidR="005A2FAB" w:rsidRPr="00122537" w:rsidRDefault="005A2FAB" w:rsidP="00C514AB">
            <w:pPr>
              <w:pStyle w:val="Default"/>
              <w:widowControl w:val="0"/>
              <w:ind w:right="105"/>
              <w:rPr>
                <w:rFonts w:ascii="Aptos" w:hAnsi="Aptos" w:cstheme="minorHAnsi"/>
                <w:color w:val="auto"/>
                <w:sz w:val="22"/>
                <w:szCs w:val="22"/>
              </w:rPr>
            </w:pPr>
          </w:p>
        </w:tc>
      </w:tr>
      <w:tr w:rsidR="005A2FAB" w:rsidRPr="00796200" w14:paraId="2DC9C8BE" w14:textId="77777777" w:rsidTr="005A2FAB">
        <w:trPr>
          <w:gridAfter w:val="1"/>
          <w:wAfter w:w="8" w:type="dxa"/>
        </w:trPr>
        <w:tc>
          <w:tcPr>
            <w:tcW w:w="4392" w:type="dxa"/>
            <w:gridSpan w:val="2"/>
          </w:tcPr>
          <w:p w14:paraId="6077EF59" w14:textId="77777777" w:rsidR="005A2FAB" w:rsidRPr="00122537" w:rsidRDefault="005A2FAB" w:rsidP="00C514AB">
            <w:pPr>
              <w:pStyle w:val="Default"/>
              <w:widowControl w:val="0"/>
              <w:rPr>
                <w:rFonts w:ascii="Aptos" w:hAnsi="Aptos" w:cstheme="minorHAnsi"/>
                <w:sz w:val="22"/>
                <w:szCs w:val="22"/>
                <w:lang w:val="de-DE"/>
              </w:rPr>
            </w:pPr>
            <w:r w:rsidRPr="00122537">
              <w:rPr>
                <w:rFonts w:ascii="Aptos" w:hAnsi="Aptos" w:cstheme="minorHAnsi"/>
                <w:sz w:val="22"/>
                <w:szCs w:val="22"/>
                <w:lang w:val="de-DE"/>
              </w:rPr>
              <w:t>Es sind keine telefonischen Erläuterungen zugelassen</w:t>
            </w:r>
            <w:r w:rsidRPr="00122537">
              <w:rPr>
                <w:rFonts w:ascii="Aptos" w:hAnsi="Aptos" w:cstheme="minorHAnsi"/>
                <w:color w:val="auto"/>
                <w:sz w:val="22"/>
                <w:szCs w:val="22"/>
                <w:lang w:val="de-DE"/>
              </w:rPr>
              <w:t>.</w:t>
            </w:r>
          </w:p>
        </w:tc>
        <w:tc>
          <w:tcPr>
            <w:tcW w:w="1278" w:type="dxa"/>
          </w:tcPr>
          <w:p w14:paraId="74261BAB" w14:textId="77777777" w:rsidR="005A2FAB" w:rsidRPr="00122537" w:rsidRDefault="005A2FAB" w:rsidP="00C514AB">
            <w:pPr>
              <w:widowControl w:val="0"/>
              <w:rPr>
                <w:rFonts w:ascii="Aptos" w:hAnsi="Aptos" w:cstheme="minorHAnsi"/>
                <w:sz w:val="22"/>
                <w:szCs w:val="22"/>
                <w:lang w:val="de-DE"/>
              </w:rPr>
            </w:pPr>
          </w:p>
        </w:tc>
        <w:tc>
          <w:tcPr>
            <w:tcW w:w="4252" w:type="dxa"/>
          </w:tcPr>
          <w:p w14:paraId="7500765D" w14:textId="77777777" w:rsidR="005A2FAB" w:rsidRPr="00122537" w:rsidRDefault="005A2FAB" w:rsidP="00C514AB">
            <w:pPr>
              <w:pStyle w:val="Default"/>
              <w:widowControl w:val="0"/>
              <w:ind w:right="105"/>
              <w:rPr>
                <w:rFonts w:ascii="Aptos" w:hAnsi="Aptos" w:cstheme="minorHAnsi"/>
                <w:color w:val="auto"/>
                <w:sz w:val="22"/>
                <w:szCs w:val="22"/>
              </w:rPr>
            </w:pPr>
            <w:r w:rsidRPr="00122537">
              <w:rPr>
                <w:rFonts w:ascii="Aptos" w:hAnsi="Aptos" w:cstheme="minorHAnsi"/>
                <w:color w:val="auto"/>
                <w:sz w:val="22"/>
                <w:szCs w:val="22"/>
              </w:rPr>
              <w:t>Non sono ammessi chiarimenti telefonici.</w:t>
            </w:r>
          </w:p>
        </w:tc>
      </w:tr>
      <w:tr w:rsidR="005A2FAB" w:rsidRPr="00796200" w14:paraId="5D67B19F" w14:textId="77777777" w:rsidTr="005A2FAB">
        <w:trPr>
          <w:gridAfter w:val="1"/>
          <w:wAfter w:w="8" w:type="dxa"/>
        </w:trPr>
        <w:tc>
          <w:tcPr>
            <w:tcW w:w="4392" w:type="dxa"/>
            <w:gridSpan w:val="2"/>
          </w:tcPr>
          <w:p w14:paraId="3126FDB6" w14:textId="77777777" w:rsidR="005A2FAB" w:rsidRPr="00122537" w:rsidRDefault="005A2FAB" w:rsidP="00C514AB">
            <w:pPr>
              <w:widowControl w:val="0"/>
              <w:rPr>
                <w:rFonts w:ascii="Aptos" w:hAnsi="Aptos" w:cstheme="minorHAnsi"/>
                <w:sz w:val="22"/>
                <w:szCs w:val="22"/>
                <w:lang w:val="it-IT"/>
              </w:rPr>
            </w:pPr>
          </w:p>
        </w:tc>
        <w:tc>
          <w:tcPr>
            <w:tcW w:w="1278" w:type="dxa"/>
          </w:tcPr>
          <w:p w14:paraId="3FDFFD0B" w14:textId="77777777" w:rsidR="005A2FAB" w:rsidRPr="00122537" w:rsidRDefault="005A2FAB" w:rsidP="00C514AB">
            <w:pPr>
              <w:widowControl w:val="0"/>
              <w:rPr>
                <w:rFonts w:ascii="Aptos" w:hAnsi="Aptos" w:cstheme="minorHAnsi"/>
                <w:sz w:val="22"/>
                <w:szCs w:val="22"/>
                <w:lang w:val="it-IT"/>
              </w:rPr>
            </w:pPr>
          </w:p>
        </w:tc>
        <w:tc>
          <w:tcPr>
            <w:tcW w:w="4252" w:type="dxa"/>
          </w:tcPr>
          <w:p w14:paraId="0EFB653E" w14:textId="77777777" w:rsidR="005A2FAB" w:rsidRPr="00122537" w:rsidRDefault="005A2FAB" w:rsidP="00C514AB">
            <w:pPr>
              <w:widowControl w:val="0"/>
              <w:ind w:right="181"/>
              <w:rPr>
                <w:rFonts w:ascii="Aptos" w:hAnsi="Aptos" w:cstheme="minorHAnsi"/>
                <w:sz w:val="22"/>
                <w:szCs w:val="22"/>
                <w:lang w:val="it-IT"/>
              </w:rPr>
            </w:pPr>
          </w:p>
        </w:tc>
      </w:tr>
      <w:tr w:rsidR="005A2FAB" w:rsidRPr="00796200" w14:paraId="61609F9C" w14:textId="77777777" w:rsidTr="005A2FAB">
        <w:trPr>
          <w:gridAfter w:val="1"/>
          <w:wAfter w:w="8" w:type="dxa"/>
        </w:trPr>
        <w:tc>
          <w:tcPr>
            <w:tcW w:w="4392" w:type="dxa"/>
            <w:gridSpan w:val="2"/>
          </w:tcPr>
          <w:p w14:paraId="6E160025" w14:textId="77777777" w:rsidR="005A2FAB" w:rsidRPr="00122537" w:rsidRDefault="005A2FAB" w:rsidP="00C514AB">
            <w:pPr>
              <w:widowControl w:val="0"/>
              <w:rPr>
                <w:rFonts w:ascii="Aptos" w:hAnsi="Aptos" w:cstheme="minorHAnsi"/>
                <w:sz w:val="22"/>
                <w:szCs w:val="22"/>
                <w:lang w:val="de-DE"/>
              </w:rPr>
            </w:pPr>
            <w:r w:rsidRPr="00122537">
              <w:rPr>
                <w:rFonts w:ascii="Aptos" w:hAnsi="Aptos" w:cstheme="minorHAnsi"/>
                <w:sz w:val="22"/>
                <w:szCs w:val="22"/>
                <w:lang w:val="de-DE"/>
              </w:rPr>
              <w:t>Antworten auf allgemein gehaltene Anfragen und etwaige Richtigstellungen zu den Ausschrei</w:t>
            </w:r>
            <w:r w:rsidRPr="00122537">
              <w:rPr>
                <w:rFonts w:ascii="Aptos" w:hAnsi="Aptos" w:cstheme="minorHAnsi"/>
                <w:sz w:val="22"/>
                <w:szCs w:val="22"/>
                <w:lang w:val="de-DE" w:eastAsia="it-IT"/>
              </w:rPr>
              <w:softHyphen/>
            </w:r>
            <w:r w:rsidRPr="00122537">
              <w:rPr>
                <w:rFonts w:ascii="Aptos" w:hAnsi="Aptos" w:cstheme="minorHAnsi"/>
                <w:sz w:val="22"/>
                <w:szCs w:val="22"/>
                <w:lang w:val="de-DE"/>
              </w:rPr>
              <w:t>bungsunterlagen werden dem Fragesteller über das Portal (</w:t>
            </w:r>
            <w:hyperlink r:id="rId27" w:history="1">
              <w:r w:rsidRPr="00122537">
                <w:rPr>
                  <w:rStyle w:val="Collegamentoipertestuale"/>
                  <w:rFonts w:ascii="Aptos" w:hAnsi="Aptos" w:cstheme="minorHAnsi"/>
                  <w:sz w:val="22"/>
                  <w:szCs w:val="22"/>
                  <w:lang w:val="de-DE"/>
                </w:rPr>
                <w:t>www.ausschreibungen-suedtirol.it/</w:t>
              </w:r>
            </w:hyperlink>
            <w:r w:rsidRPr="00122537">
              <w:rPr>
                <w:rFonts w:ascii="Aptos" w:hAnsi="Aptos" w:cstheme="minorHAnsi"/>
                <w:sz w:val="22"/>
                <w:szCs w:val="22"/>
                <w:lang w:val="de-DE"/>
              </w:rPr>
              <w:t xml:space="preserve"> </w:t>
            </w:r>
            <w:hyperlink r:id="rId28" w:anchor="_blank" w:history="1">
              <w:r w:rsidRPr="00122537">
                <w:rPr>
                  <w:rStyle w:val="Collegamentoipertestuale"/>
                  <w:rFonts w:ascii="Aptos" w:hAnsi="Aptos" w:cstheme="minorHAnsi"/>
                  <w:sz w:val="22"/>
                  <w:szCs w:val="22"/>
                  <w:lang w:val="de-DE"/>
                </w:rPr>
                <w:t>www.bandi-altoadige.it</w:t>
              </w:r>
            </w:hyperlink>
            <w:r w:rsidRPr="00122537">
              <w:rPr>
                <w:rFonts w:ascii="Aptos" w:hAnsi="Aptos" w:cstheme="minorHAnsi"/>
                <w:sz w:val="22"/>
                <w:szCs w:val="22"/>
                <w:lang w:val="de-DE"/>
              </w:rPr>
              <w:t>) zugesandt und auf dem Portal veröffentlicht.</w:t>
            </w:r>
          </w:p>
        </w:tc>
        <w:tc>
          <w:tcPr>
            <w:tcW w:w="1278" w:type="dxa"/>
          </w:tcPr>
          <w:p w14:paraId="5D106E0C" w14:textId="77777777" w:rsidR="005A2FAB" w:rsidRPr="00122537" w:rsidRDefault="005A2FAB" w:rsidP="00C514AB">
            <w:pPr>
              <w:widowControl w:val="0"/>
              <w:ind w:right="98"/>
              <w:rPr>
                <w:rFonts w:ascii="Aptos" w:hAnsi="Aptos" w:cstheme="minorHAnsi"/>
                <w:sz w:val="22"/>
                <w:szCs w:val="22"/>
                <w:lang w:val="de-DE"/>
              </w:rPr>
            </w:pPr>
          </w:p>
        </w:tc>
        <w:tc>
          <w:tcPr>
            <w:tcW w:w="4252" w:type="dxa"/>
          </w:tcPr>
          <w:p w14:paraId="5A5A9DB2" w14:textId="77777777" w:rsidR="005A2FAB" w:rsidRPr="00122537" w:rsidRDefault="005A2FAB" w:rsidP="00C514AB">
            <w:pPr>
              <w:widowControl w:val="0"/>
              <w:ind w:right="98"/>
              <w:rPr>
                <w:rFonts w:ascii="Aptos" w:hAnsi="Aptos" w:cstheme="minorHAnsi"/>
                <w:sz w:val="22"/>
                <w:szCs w:val="22"/>
                <w:lang w:val="it-IT"/>
              </w:rPr>
            </w:pPr>
            <w:r w:rsidRPr="00122537">
              <w:rPr>
                <w:rFonts w:ascii="Aptos" w:hAnsi="Aptos" w:cstheme="minorHAnsi"/>
                <w:sz w:val="22"/>
                <w:szCs w:val="22"/>
                <w:lang w:val="it-IT"/>
              </w:rPr>
              <w:t xml:space="preserve">Le risposte alle richieste di chiarimento a carattere generale e le eventuali rettifiche agli atti di gara saranno inviate attraverso lo stesso mezzo (portale internet </w:t>
            </w:r>
            <w:hyperlink r:id="rId29" w:anchor="_blank" w:history="1">
              <w:r w:rsidRPr="00122537">
                <w:rPr>
                  <w:rStyle w:val="Collegamentoipertestuale"/>
                  <w:rFonts w:ascii="Aptos" w:hAnsi="Aptos" w:cstheme="minorHAnsi"/>
                  <w:sz w:val="22"/>
                  <w:szCs w:val="22"/>
                  <w:lang w:val="it-IT"/>
                </w:rPr>
                <w:t>www.bandi-altoadige.it</w:t>
              </w:r>
            </w:hyperlink>
            <w:r w:rsidRPr="00122537">
              <w:rPr>
                <w:rFonts w:ascii="Aptos" w:hAnsi="Aptos" w:cstheme="minorHAnsi"/>
                <w:sz w:val="22"/>
                <w:szCs w:val="22"/>
                <w:lang w:val="it-IT"/>
              </w:rPr>
              <w:t xml:space="preserve"> / </w:t>
            </w:r>
            <w:hyperlink r:id="rId30" w:anchor="_blank" w:history="1">
              <w:r w:rsidRPr="00122537">
                <w:rPr>
                  <w:rStyle w:val="Collegamentoipertestuale"/>
                  <w:rFonts w:ascii="Aptos" w:hAnsi="Aptos" w:cstheme="minorHAnsi"/>
                  <w:sz w:val="22"/>
                  <w:szCs w:val="22"/>
                  <w:lang w:val="it-IT"/>
                </w:rPr>
                <w:t>www.ausschreibungen-suedtirol.it</w:t>
              </w:r>
            </w:hyperlink>
            <w:r w:rsidRPr="00122537">
              <w:rPr>
                <w:rFonts w:ascii="Aptos" w:hAnsi="Aptos" w:cstheme="minorHAnsi"/>
                <w:sz w:val="22"/>
                <w:szCs w:val="22"/>
                <w:lang w:val="it-IT"/>
              </w:rPr>
              <w:t>) al richiedente, nonché pubblicate sul portale.</w:t>
            </w:r>
          </w:p>
        </w:tc>
      </w:tr>
      <w:tr w:rsidR="005A2FAB" w:rsidRPr="00796200" w14:paraId="539B3E59" w14:textId="77777777" w:rsidTr="005A2FAB">
        <w:trPr>
          <w:gridAfter w:val="1"/>
          <w:wAfter w:w="8" w:type="dxa"/>
        </w:trPr>
        <w:tc>
          <w:tcPr>
            <w:tcW w:w="4392" w:type="dxa"/>
            <w:gridSpan w:val="2"/>
          </w:tcPr>
          <w:p w14:paraId="52D81DBB" w14:textId="77777777" w:rsidR="005A2FAB" w:rsidRPr="00122537" w:rsidRDefault="005A2FAB" w:rsidP="00C514AB">
            <w:pPr>
              <w:widowControl w:val="0"/>
              <w:rPr>
                <w:rFonts w:ascii="Aptos" w:hAnsi="Aptos" w:cstheme="minorHAnsi"/>
                <w:sz w:val="22"/>
                <w:szCs w:val="22"/>
                <w:lang w:val="it-IT"/>
              </w:rPr>
            </w:pPr>
          </w:p>
        </w:tc>
        <w:tc>
          <w:tcPr>
            <w:tcW w:w="1278" w:type="dxa"/>
          </w:tcPr>
          <w:p w14:paraId="47F964A7" w14:textId="77777777" w:rsidR="005A2FAB" w:rsidRPr="00122537" w:rsidRDefault="005A2FAB" w:rsidP="00C514AB">
            <w:pPr>
              <w:widowControl w:val="0"/>
              <w:ind w:right="98"/>
              <w:rPr>
                <w:rFonts w:ascii="Aptos" w:hAnsi="Aptos" w:cstheme="minorHAnsi"/>
                <w:sz w:val="22"/>
                <w:szCs w:val="22"/>
                <w:lang w:val="it-IT"/>
              </w:rPr>
            </w:pPr>
          </w:p>
        </w:tc>
        <w:tc>
          <w:tcPr>
            <w:tcW w:w="4252" w:type="dxa"/>
          </w:tcPr>
          <w:p w14:paraId="45972CB7" w14:textId="77777777" w:rsidR="005A2FAB" w:rsidRPr="00122537" w:rsidRDefault="005A2FAB" w:rsidP="00C514AB">
            <w:pPr>
              <w:widowControl w:val="0"/>
              <w:ind w:right="98"/>
              <w:rPr>
                <w:rFonts w:ascii="Aptos" w:hAnsi="Aptos" w:cstheme="minorHAnsi"/>
                <w:sz w:val="22"/>
                <w:szCs w:val="22"/>
                <w:lang w:val="it-IT"/>
              </w:rPr>
            </w:pPr>
          </w:p>
        </w:tc>
      </w:tr>
      <w:tr w:rsidR="005A2FAB" w:rsidRPr="00796200" w14:paraId="4D2D5A11" w14:textId="77777777" w:rsidTr="005A2FAB">
        <w:trPr>
          <w:gridAfter w:val="1"/>
          <w:wAfter w:w="8" w:type="dxa"/>
        </w:trPr>
        <w:tc>
          <w:tcPr>
            <w:tcW w:w="4392" w:type="dxa"/>
            <w:gridSpan w:val="2"/>
          </w:tcPr>
          <w:p w14:paraId="05B3BC52" w14:textId="77777777" w:rsidR="005A2FAB" w:rsidRPr="00122537" w:rsidRDefault="005A2FAB" w:rsidP="00C514AB">
            <w:pPr>
              <w:widowControl w:val="0"/>
              <w:rPr>
                <w:rFonts w:ascii="Aptos" w:hAnsi="Aptos" w:cstheme="minorHAnsi"/>
                <w:sz w:val="22"/>
                <w:szCs w:val="22"/>
                <w:lang w:val="de-DE"/>
              </w:rPr>
            </w:pPr>
            <w:r w:rsidRPr="00122537">
              <w:rPr>
                <w:rFonts w:ascii="Aptos" w:hAnsi="Aptos" w:cstheme="minorHAnsi"/>
                <w:sz w:val="22"/>
                <w:szCs w:val="22"/>
                <w:lang w:val="de-DE"/>
              </w:rPr>
              <w:t>Die Teilnehmer müssen regelmäßig überprüfen, ob derartige Mitteilungen im Portal veröffentlicht wurden.</w:t>
            </w:r>
          </w:p>
          <w:p w14:paraId="5B4C3D0D" w14:textId="77777777" w:rsidR="005A2FAB" w:rsidRPr="00122537" w:rsidRDefault="005A2FAB" w:rsidP="00C514AB">
            <w:pPr>
              <w:widowControl w:val="0"/>
              <w:rPr>
                <w:rFonts w:ascii="Aptos" w:hAnsi="Aptos" w:cstheme="minorHAnsi"/>
                <w:sz w:val="22"/>
                <w:szCs w:val="22"/>
                <w:lang w:val="de-DE"/>
              </w:rPr>
            </w:pPr>
            <w:r w:rsidRPr="00122537">
              <w:rPr>
                <w:rFonts w:ascii="Aptos" w:hAnsi="Aptos" w:cstheme="minorHAnsi"/>
                <w:sz w:val="22"/>
                <w:szCs w:val="22"/>
                <w:lang w:val="de-DE"/>
              </w:rPr>
              <w:t>Die Mitteilungen werden zudem an die angegebenen E-Mail-Adressen gesandt.</w:t>
            </w:r>
          </w:p>
        </w:tc>
        <w:tc>
          <w:tcPr>
            <w:tcW w:w="1278" w:type="dxa"/>
          </w:tcPr>
          <w:p w14:paraId="16CEFC75" w14:textId="77777777" w:rsidR="005A2FAB" w:rsidRPr="00122537" w:rsidRDefault="005A2FAB" w:rsidP="00C514AB">
            <w:pPr>
              <w:widowControl w:val="0"/>
              <w:rPr>
                <w:rFonts w:ascii="Aptos" w:hAnsi="Aptos" w:cstheme="minorHAnsi"/>
                <w:sz w:val="22"/>
                <w:szCs w:val="22"/>
                <w:lang w:val="de-DE"/>
              </w:rPr>
            </w:pPr>
          </w:p>
        </w:tc>
        <w:tc>
          <w:tcPr>
            <w:tcW w:w="4252" w:type="dxa"/>
          </w:tcPr>
          <w:p w14:paraId="1DB7DB17" w14:textId="77777777" w:rsidR="005A2FAB" w:rsidRPr="00122537" w:rsidRDefault="005A2FAB"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È onere del concorrente verificare con costanza la presenza delle suddette comunicazioni presenti sul portale.</w:t>
            </w:r>
          </w:p>
          <w:p w14:paraId="315CB8E1" w14:textId="77777777" w:rsidR="005A2FAB" w:rsidRPr="00122537" w:rsidRDefault="005A2FAB"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Le comunicazioni verranno inoltre replicate agli indirizzi e-mail indicati.</w:t>
            </w:r>
          </w:p>
        </w:tc>
      </w:tr>
      <w:tr w:rsidR="005A2FAB" w:rsidRPr="00796200" w14:paraId="6853E737" w14:textId="77777777" w:rsidTr="005A2FAB">
        <w:trPr>
          <w:gridAfter w:val="1"/>
          <w:wAfter w:w="8" w:type="dxa"/>
        </w:trPr>
        <w:tc>
          <w:tcPr>
            <w:tcW w:w="4392" w:type="dxa"/>
            <w:gridSpan w:val="2"/>
          </w:tcPr>
          <w:p w14:paraId="5FE51F35" w14:textId="77777777" w:rsidR="005A2FAB" w:rsidRPr="00122537" w:rsidRDefault="005A2FAB" w:rsidP="00C514AB">
            <w:pPr>
              <w:widowControl w:val="0"/>
              <w:rPr>
                <w:rFonts w:ascii="Aptos" w:hAnsi="Aptos" w:cstheme="minorHAnsi"/>
                <w:sz w:val="22"/>
                <w:szCs w:val="22"/>
                <w:lang w:val="it-IT"/>
              </w:rPr>
            </w:pPr>
          </w:p>
        </w:tc>
        <w:tc>
          <w:tcPr>
            <w:tcW w:w="1278" w:type="dxa"/>
          </w:tcPr>
          <w:p w14:paraId="73EB16B5" w14:textId="77777777" w:rsidR="005A2FAB" w:rsidRPr="00122537" w:rsidRDefault="005A2FAB" w:rsidP="00C514AB">
            <w:pPr>
              <w:widowControl w:val="0"/>
              <w:rPr>
                <w:rFonts w:ascii="Aptos" w:hAnsi="Aptos" w:cstheme="minorHAnsi"/>
                <w:sz w:val="22"/>
                <w:szCs w:val="22"/>
                <w:lang w:val="it-IT"/>
              </w:rPr>
            </w:pPr>
          </w:p>
        </w:tc>
        <w:tc>
          <w:tcPr>
            <w:tcW w:w="4252" w:type="dxa"/>
          </w:tcPr>
          <w:p w14:paraId="1CD31185" w14:textId="77777777" w:rsidR="005A2FAB" w:rsidRPr="00122537" w:rsidRDefault="005A2FAB" w:rsidP="00C514AB">
            <w:pPr>
              <w:widowControl w:val="0"/>
              <w:ind w:right="181"/>
              <w:rPr>
                <w:rFonts w:ascii="Aptos" w:hAnsi="Aptos" w:cstheme="minorHAnsi"/>
                <w:sz w:val="22"/>
                <w:szCs w:val="22"/>
                <w:lang w:val="it-IT"/>
              </w:rPr>
            </w:pPr>
          </w:p>
        </w:tc>
      </w:tr>
      <w:tr w:rsidR="005A2FAB" w:rsidRPr="00796200" w14:paraId="3CA8F198" w14:textId="77777777" w:rsidTr="005A2FAB">
        <w:trPr>
          <w:gridAfter w:val="1"/>
          <w:wAfter w:w="8" w:type="dxa"/>
        </w:trPr>
        <w:tc>
          <w:tcPr>
            <w:tcW w:w="4392" w:type="dxa"/>
            <w:gridSpan w:val="2"/>
          </w:tcPr>
          <w:p w14:paraId="75DA2941" w14:textId="77777777" w:rsidR="005A2FAB" w:rsidRPr="00122537" w:rsidRDefault="005A2FAB" w:rsidP="00C514AB">
            <w:pPr>
              <w:widowControl w:val="0"/>
              <w:rPr>
                <w:rFonts w:ascii="Aptos" w:hAnsi="Aptos" w:cstheme="minorHAnsi"/>
                <w:sz w:val="22"/>
                <w:szCs w:val="22"/>
                <w:lang w:val="de-DE"/>
              </w:rPr>
            </w:pPr>
            <w:r w:rsidRPr="00122537">
              <w:rPr>
                <w:rFonts w:ascii="Aptos" w:hAnsi="Aptos" w:cstheme="minorHAnsi"/>
                <w:sz w:val="22"/>
                <w:szCs w:val="22"/>
                <w:lang w:val="de-DE"/>
              </w:rPr>
              <w:t>Die Teilnehmer verpflichten sich, etwaige Änderungen ihrer E-Mail-Adresse mitzuteilen. Mangels Mitteilung haften die Vergabestelle und der Systemadministrator nicht für die nicht erfolgte Mitteilung.</w:t>
            </w:r>
          </w:p>
        </w:tc>
        <w:tc>
          <w:tcPr>
            <w:tcW w:w="1278" w:type="dxa"/>
          </w:tcPr>
          <w:p w14:paraId="4D6DA19E" w14:textId="77777777" w:rsidR="005A2FAB" w:rsidRPr="00122537" w:rsidRDefault="005A2FAB" w:rsidP="00C514AB">
            <w:pPr>
              <w:widowControl w:val="0"/>
              <w:rPr>
                <w:rFonts w:ascii="Aptos" w:hAnsi="Aptos" w:cstheme="minorHAnsi"/>
                <w:sz w:val="22"/>
                <w:szCs w:val="22"/>
                <w:lang w:val="de-DE"/>
              </w:rPr>
            </w:pPr>
          </w:p>
        </w:tc>
        <w:tc>
          <w:tcPr>
            <w:tcW w:w="4252" w:type="dxa"/>
          </w:tcPr>
          <w:p w14:paraId="01DDFFBF" w14:textId="77777777" w:rsidR="005A2FAB" w:rsidRPr="00122537" w:rsidRDefault="005A2FAB"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Il concorrente si impegna a comunicare eventuali cambiamenti d’indirizzo di posta elettronica. In assenza di tale comunicazione la stazione appaltante e l’Amministratore del sistema non sono responsabili dell’avvenuta mancata comunicazione.</w:t>
            </w:r>
          </w:p>
        </w:tc>
      </w:tr>
      <w:tr w:rsidR="005A2FAB" w:rsidRPr="00796200" w14:paraId="47F1FB86" w14:textId="77777777" w:rsidTr="005A2FAB">
        <w:trPr>
          <w:gridAfter w:val="1"/>
          <w:wAfter w:w="8" w:type="dxa"/>
        </w:trPr>
        <w:tc>
          <w:tcPr>
            <w:tcW w:w="4392" w:type="dxa"/>
            <w:gridSpan w:val="2"/>
          </w:tcPr>
          <w:p w14:paraId="38491855" w14:textId="77777777" w:rsidR="005A2FAB" w:rsidRPr="00122537" w:rsidRDefault="005A2FAB" w:rsidP="00C514AB">
            <w:pPr>
              <w:widowControl w:val="0"/>
              <w:rPr>
                <w:rFonts w:ascii="Aptos" w:hAnsi="Aptos" w:cstheme="minorHAnsi"/>
                <w:sz w:val="22"/>
                <w:szCs w:val="22"/>
                <w:lang w:val="it-IT"/>
              </w:rPr>
            </w:pPr>
          </w:p>
        </w:tc>
        <w:tc>
          <w:tcPr>
            <w:tcW w:w="1278" w:type="dxa"/>
          </w:tcPr>
          <w:p w14:paraId="673743A0" w14:textId="77777777" w:rsidR="005A2FAB" w:rsidRPr="00122537" w:rsidRDefault="005A2FAB" w:rsidP="00C514AB">
            <w:pPr>
              <w:widowControl w:val="0"/>
              <w:rPr>
                <w:rFonts w:ascii="Aptos" w:hAnsi="Aptos" w:cstheme="minorHAnsi"/>
                <w:sz w:val="22"/>
                <w:szCs w:val="22"/>
                <w:lang w:val="it-IT"/>
              </w:rPr>
            </w:pPr>
          </w:p>
        </w:tc>
        <w:tc>
          <w:tcPr>
            <w:tcW w:w="4252" w:type="dxa"/>
          </w:tcPr>
          <w:p w14:paraId="4E2A4DA8" w14:textId="77777777" w:rsidR="005A2FAB" w:rsidRPr="00122537" w:rsidRDefault="005A2FAB" w:rsidP="00C514AB">
            <w:pPr>
              <w:widowControl w:val="0"/>
              <w:ind w:right="181"/>
              <w:rPr>
                <w:rFonts w:ascii="Aptos" w:hAnsi="Aptos" w:cstheme="minorHAnsi"/>
                <w:sz w:val="22"/>
                <w:szCs w:val="22"/>
                <w:lang w:val="it-IT"/>
              </w:rPr>
            </w:pPr>
          </w:p>
        </w:tc>
      </w:tr>
      <w:tr w:rsidR="005A2FAB" w:rsidRPr="00796200" w14:paraId="0DC8215C" w14:textId="77777777" w:rsidTr="005A2FAB">
        <w:trPr>
          <w:gridAfter w:val="1"/>
          <w:wAfter w:w="8" w:type="dxa"/>
        </w:trPr>
        <w:tc>
          <w:tcPr>
            <w:tcW w:w="4392" w:type="dxa"/>
            <w:gridSpan w:val="2"/>
          </w:tcPr>
          <w:p w14:paraId="294B2730" w14:textId="77777777" w:rsidR="005A2FAB" w:rsidRPr="00122537" w:rsidRDefault="005A2FAB" w:rsidP="00C514AB">
            <w:pPr>
              <w:widowControl w:val="0"/>
              <w:rPr>
                <w:rFonts w:ascii="Aptos" w:hAnsi="Aptos" w:cstheme="minorHAnsi"/>
                <w:bCs/>
                <w:sz w:val="22"/>
                <w:szCs w:val="22"/>
                <w:lang w:val="de-DE"/>
              </w:rPr>
            </w:pPr>
            <w:r w:rsidRPr="00122537">
              <w:rPr>
                <w:rFonts w:ascii="Aptos" w:hAnsi="Aptos" w:cstheme="minorHAnsi"/>
                <w:sz w:val="22"/>
                <w:szCs w:val="22"/>
                <w:lang w:val="de-DE"/>
              </w:rPr>
              <w:t xml:space="preserve">Eigenerklärungen, Unterlagen und Angebot, die im Rahmen der Ausschreibung eingereicht werden, sind in italienischer oder deutscher Sprache abzufassen oder mit beglaubigter Übersetzung in italienischer oder deutscher Sprache zu versehen; ausgenommen sind </w:t>
            </w:r>
            <w:r w:rsidRPr="00122537">
              <w:rPr>
                <w:rFonts w:ascii="Aptos" w:hAnsi="Aptos" w:cstheme="minorHAnsi"/>
                <w:bCs/>
                <w:sz w:val="22"/>
                <w:szCs w:val="22"/>
                <w:lang w:val="de-DE"/>
              </w:rPr>
              <w:t>Broschüren u.ä. Unterlagen, die auch auf Englisch eingereicht werden können.</w:t>
            </w:r>
          </w:p>
        </w:tc>
        <w:tc>
          <w:tcPr>
            <w:tcW w:w="1278" w:type="dxa"/>
          </w:tcPr>
          <w:p w14:paraId="432B184E" w14:textId="77777777" w:rsidR="005A2FAB" w:rsidRPr="00122537" w:rsidRDefault="005A2FAB" w:rsidP="00C514AB">
            <w:pPr>
              <w:widowControl w:val="0"/>
              <w:rPr>
                <w:rFonts w:ascii="Aptos" w:hAnsi="Aptos" w:cstheme="minorHAnsi"/>
                <w:sz w:val="22"/>
                <w:szCs w:val="22"/>
                <w:lang w:val="de-DE"/>
              </w:rPr>
            </w:pPr>
          </w:p>
        </w:tc>
        <w:tc>
          <w:tcPr>
            <w:tcW w:w="4252" w:type="dxa"/>
          </w:tcPr>
          <w:p w14:paraId="67504731" w14:textId="77777777" w:rsidR="005A2FAB" w:rsidRPr="00122537" w:rsidRDefault="005A2FAB" w:rsidP="00C514AB">
            <w:pPr>
              <w:pStyle w:val="Default"/>
              <w:widowControl w:val="0"/>
              <w:ind w:right="181"/>
              <w:rPr>
                <w:rFonts w:ascii="Aptos" w:hAnsi="Aptos" w:cstheme="minorHAnsi"/>
                <w:sz w:val="22"/>
                <w:szCs w:val="22"/>
              </w:rPr>
            </w:pPr>
            <w:r w:rsidRPr="00122537">
              <w:rPr>
                <w:rFonts w:ascii="Aptos" w:hAnsi="Aptos" w:cstheme="minorHAnsi"/>
                <w:color w:val="auto"/>
                <w:sz w:val="22"/>
                <w:szCs w:val="22"/>
              </w:rPr>
              <w:t>Le autocertificazioni, i documenti e l’offerta presentate in gara devono essere espresse in lingua italiana o tedesca, ovvero, corredate di traduzione giurata in lingua italiana o tedesca, ad eccezione di dépliant e documentazione simile che può essere presentata anche in lingua inglese.</w:t>
            </w:r>
          </w:p>
        </w:tc>
      </w:tr>
      <w:tr w:rsidR="005A2FAB" w:rsidRPr="00796200" w14:paraId="4D9BC765" w14:textId="77777777" w:rsidTr="005A2FAB">
        <w:trPr>
          <w:gridAfter w:val="1"/>
          <w:wAfter w:w="8" w:type="dxa"/>
        </w:trPr>
        <w:tc>
          <w:tcPr>
            <w:tcW w:w="4392" w:type="dxa"/>
            <w:gridSpan w:val="2"/>
          </w:tcPr>
          <w:p w14:paraId="51B471E1" w14:textId="77777777" w:rsidR="005A2FAB" w:rsidRPr="00122537" w:rsidRDefault="005A2FAB" w:rsidP="00C514AB">
            <w:pPr>
              <w:widowControl w:val="0"/>
              <w:rPr>
                <w:rFonts w:ascii="Aptos" w:hAnsi="Aptos" w:cstheme="minorHAnsi"/>
                <w:sz w:val="22"/>
                <w:szCs w:val="22"/>
                <w:lang w:val="it-IT"/>
              </w:rPr>
            </w:pPr>
          </w:p>
        </w:tc>
        <w:tc>
          <w:tcPr>
            <w:tcW w:w="1278" w:type="dxa"/>
          </w:tcPr>
          <w:p w14:paraId="1281AC11" w14:textId="77777777" w:rsidR="005A2FAB" w:rsidRPr="00122537" w:rsidRDefault="005A2FAB" w:rsidP="00C514AB">
            <w:pPr>
              <w:widowControl w:val="0"/>
              <w:rPr>
                <w:rFonts w:ascii="Aptos" w:hAnsi="Aptos" w:cstheme="minorHAnsi"/>
                <w:sz w:val="22"/>
                <w:szCs w:val="22"/>
                <w:lang w:val="it-IT"/>
              </w:rPr>
            </w:pPr>
          </w:p>
        </w:tc>
        <w:tc>
          <w:tcPr>
            <w:tcW w:w="4252" w:type="dxa"/>
          </w:tcPr>
          <w:p w14:paraId="13B2CE29"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122537" w14:paraId="0B3D5124" w14:textId="77777777" w:rsidTr="005A2FAB">
        <w:trPr>
          <w:gridAfter w:val="1"/>
          <w:wAfter w:w="8" w:type="dxa"/>
        </w:trPr>
        <w:tc>
          <w:tcPr>
            <w:tcW w:w="4392" w:type="dxa"/>
            <w:gridSpan w:val="2"/>
          </w:tcPr>
          <w:p w14:paraId="62E0AEE8" w14:textId="604EE416" w:rsidR="005A2FAB" w:rsidRPr="00122537" w:rsidRDefault="005A2FAB" w:rsidP="00C514AB">
            <w:pPr>
              <w:widowControl w:val="0"/>
              <w:ind w:right="98"/>
              <w:rPr>
                <w:rFonts w:ascii="Aptos" w:hAnsi="Aptos" w:cstheme="minorHAnsi"/>
                <w:sz w:val="22"/>
                <w:szCs w:val="22"/>
                <w:lang w:val="it-IT"/>
              </w:rPr>
            </w:pPr>
            <w:r w:rsidRPr="00122537">
              <w:rPr>
                <w:rFonts w:ascii="Aptos" w:hAnsi="Aptos" w:cstheme="minorHAnsi"/>
                <w:b/>
                <w:bCs/>
                <w:sz w:val="22"/>
                <w:szCs w:val="22"/>
                <w:lang w:val="de-DE"/>
              </w:rPr>
              <w:t>2.6 IT-Anforderungen</w:t>
            </w:r>
          </w:p>
        </w:tc>
        <w:tc>
          <w:tcPr>
            <w:tcW w:w="1278" w:type="dxa"/>
          </w:tcPr>
          <w:p w14:paraId="60A2DA56" w14:textId="77777777" w:rsidR="005A2FAB" w:rsidRPr="00122537" w:rsidRDefault="005A2FAB" w:rsidP="00C514AB">
            <w:pPr>
              <w:widowControl w:val="0"/>
              <w:rPr>
                <w:rFonts w:ascii="Aptos" w:hAnsi="Aptos" w:cstheme="minorHAnsi"/>
                <w:sz w:val="22"/>
                <w:szCs w:val="22"/>
                <w:lang w:val="it-IT"/>
              </w:rPr>
            </w:pPr>
          </w:p>
        </w:tc>
        <w:tc>
          <w:tcPr>
            <w:tcW w:w="4252" w:type="dxa"/>
          </w:tcPr>
          <w:p w14:paraId="629F1033" w14:textId="2CC2392C" w:rsidR="005A2FAB" w:rsidRPr="00122537" w:rsidRDefault="005A2FAB" w:rsidP="00C514AB">
            <w:pPr>
              <w:pStyle w:val="Default"/>
              <w:widowControl w:val="0"/>
              <w:ind w:right="181"/>
              <w:rPr>
                <w:rFonts w:ascii="Aptos" w:hAnsi="Aptos" w:cstheme="minorHAnsi"/>
                <w:b/>
                <w:bCs/>
                <w:color w:val="auto"/>
                <w:sz w:val="22"/>
                <w:szCs w:val="22"/>
              </w:rPr>
            </w:pPr>
            <w:r w:rsidRPr="00122537">
              <w:rPr>
                <w:rFonts w:ascii="Aptos" w:hAnsi="Aptos" w:cstheme="minorHAnsi"/>
                <w:b/>
                <w:bCs/>
                <w:color w:val="auto"/>
                <w:sz w:val="22"/>
                <w:szCs w:val="22"/>
              </w:rPr>
              <w:t>2.6 Requisiti informatici</w:t>
            </w:r>
          </w:p>
        </w:tc>
      </w:tr>
      <w:tr w:rsidR="005A2FAB" w:rsidRPr="00122537" w14:paraId="37E83C18" w14:textId="77777777" w:rsidTr="005A2FAB">
        <w:trPr>
          <w:gridAfter w:val="1"/>
          <w:wAfter w:w="8" w:type="dxa"/>
        </w:trPr>
        <w:tc>
          <w:tcPr>
            <w:tcW w:w="4392" w:type="dxa"/>
            <w:gridSpan w:val="2"/>
          </w:tcPr>
          <w:p w14:paraId="4A5E9909"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2A21C8A2" w14:textId="77777777" w:rsidR="005A2FAB" w:rsidRPr="00122537" w:rsidRDefault="005A2FAB" w:rsidP="00C514AB">
            <w:pPr>
              <w:widowControl w:val="0"/>
              <w:rPr>
                <w:rFonts w:ascii="Aptos" w:hAnsi="Aptos" w:cstheme="minorHAnsi"/>
                <w:sz w:val="22"/>
                <w:szCs w:val="22"/>
                <w:lang w:val="it-IT"/>
              </w:rPr>
            </w:pPr>
          </w:p>
        </w:tc>
        <w:tc>
          <w:tcPr>
            <w:tcW w:w="4252" w:type="dxa"/>
          </w:tcPr>
          <w:p w14:paraId="6D1ACAF0"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5FD39422" w14:textId="77777777" w:rsidTr="005A2FAB">
        <w:trPr>
          <w:gridAfter w:val="1"/>
          <w:wAfter w:w="8" w:type="dxa"/>
        </w:trPr>
        <w:tc>
          <w:tcPr>
            <w:tcW w:w="4392" w:type="dxa"/>
            <w:gridSpan w:val="2"/>
          </w:tcPr>
          <w:p w14:paraId="63563591" w14:textId="77777777" w:rsidR="005A2FAB" w:rsidRPr="00122537" w:rsidRDefault="005A2FAB" w:rsidP="00C514AB">
            <w:pPr>
              <w:pStyle w:val="Default"/>
              <w:widowControl w:val="0"/>
              <w:tabs>
                <w:tab w:val="center" w:pos="4536"/>
                <w:tab w:val="right" w:pos="9072"/>
              </w:tabs>
              <w:rPr>
                <w:rFonts w:ascii="Aptos" w:hAnsi="Aptos" w:cstheme="minorHAnsi"/>
                <w:color w:val="auto"/>
                <w:sz w:val="22"/>
                <w:szCs w:val="22"/>
                <w:lang w:val="de-DE"/>
              </w:rPr>
            </w:pPr>
            <w:r w:rsidRPr="00122537">
              <w:rPr>
                <w:rFonts w:ascii="Aptos" w:hAnsi="Aptos" w:cstheme="minorHAnsi"/>
                <w:noProof w:val="0"/>
                <w:color w:val="auto"/>
                <w:sz w:val="22"/>
                <w:szCs w:val="22"/>
                <w:lang w:val="de-DE"/>
              </w:rPr>
              <w:t xml:space="preserve">Die Teilnahme am elektronischen </w:t>
            </w:r>
            <w:r w:rsidRPr="00122537">
              <w:rPr>
                <w:rFonts w:ascii="Aptos" w:hAnsi="Aptos" w:cstheme="minorHAnsi"/>
                <w:noProof w:val="0"/>
                <w:color w:val="auto"/>
                <w:sz w:val="22"/>
                <w:szCs w:val="22"/>
                <w:lang w:val="de-DE"/>
              </w:rPr>
              <w:lastRenderedPageBreak/>
              <w:t>Vergabeverfahren steht nach erfolgter Identifizierung allen Wirtschaftsteilnehmern offen, die folgende IT-Anforderungen erfüllen und über die angemessene Ausrüstung verfügen:</w:t>
            </w:r>
          </w:p>
        </w:tc>
        <w:tc>
          <w:tcPr>
            <w:tcW w:w="1278" w:type="dxa"/>
          </w:tcPr>
          <w:p w14:paraId="7D51D523" w14:textId="77777777" w:rsidR="005A2FAB" w:rsidRPr="00122537" w:rsidRDefault="005A2FAB" w:rsidP="00C514AB">
            <w:pPr>
              <w:widowControl w:val="0"/>
              <w:rPr>
                <w:rFonts w:ascii="Aptos" w:hAnsi="Aptos" w:cstheme="minorHAnsi"/>
                <w:sz w:val="22"/>
                <w:szCs w:val="22"/>
                <w:lang w:val="de-DE"/>
              </w:rPr>
            </w:pPr>
          </w:p>
        </w:tc>
        <w:tc>
          <w:tcPr>
            <w:tcW w:w="4252" w:type="dxa"/>
          </w:tcPr>
          <w:p w14:paraId="476A9B45" w14:textId="77777777"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sz w:val="22"/>
                <w:szCs w:val="22"/>
              </w:rPr>
              <w:t xml:space="preserve">La partecipazione alla presente procedura di </w:t>
            </w:r>
            <w:r w:rsidRPr="00122537">
              <w:rPr>
                <w:rFonts w:ascii="Aptos" w:hAnsi="Aptos" w:cstheme="minorHAnsi"/>
                <w:sz w:val="22"/>
                <w:szCs w:val="22"/>
              </w:rPr>
              <w:lastRenderedPageBreak/>
              <w:t>gara in forma telematica è aperta, previa identificazione, a tutti gli operatori economici interessati in possesso dei seguenti requisiti informatici e dotati della necessaria strumentazione e più precisamente:</w:t>
            </w:r>
          </w:p>
        </w:tc>
      </w:tr>
      <w:tr w:rsidR="005A2FAB" w:rsidRPr="00796200" w14:paraId="231938E3" w14:textId="77777777" w:rsidTr="005A2FAB">
        <w:trPr>
          <w:gridAfter w:val="1"/>
          <w:wAfter w:w="8" w:type="dxa"/>
        </w:trPr>
        <w:tc>
          <w:tcPr>
            <w:tcW w:w="4392" w:type="dxa"/>
            <w:gridSpan w:val="2"/>
          </w:tcPr>
          <w:p w14:paraId="52E6D609" w14:textId="77777777" w:rsidR="005A2FAB" w:rsidRPr="00122537" w:rsidRDefault="005A2FAB" w:rsidP="00C514AB">
            <w:pPr>
              <w:pStyle w:val="Default"/>
              <w:widowControl w:val="0"/>
              <w:tabs>
                <w:tab w:val="center" w:pos="4536"/>
                <w:tab w:val="right" w:pos="9072"/>
              </w:tabs>
              <w:rPr>
                <w:rFonts w:ascii="Aptos" w:hAnsi="Aptos" w:cstheme="minorHAnsi"/>
                <w:color w:val="auto"/>
                <w:sz w:val="22"/>
                <w:szCs w:val="22"/>
              </w:rPr>
            </w:pPr>
          </w:p>
        </w:tc>
        <w:tc>
          <w:tcPr>
            <w:tcW w:w="1278" w:type="dxa"/>
          </w:tcPr>
          <w:p w14:paraId="7CADF081" w14:textId="77777777" w:rsidR="005A2FAB" w:rsidRPr="00122537" w:rsidRDefault="005A2FAB" w:rsidP="00C514AB">
            <w:pPr>
              <w:widowControl w:val="0"/>
              <w:rPr>
                <w:rFonts w:ascii="Aptos" w:hAnsi="Aptos" w:cstheme="minorHAnsi"/>
                <w:sz w:val="22"/>
                <w:szCs w:val="22"/>
                <w:lang w:val="it-IT"/>
              </w:rPr>
            </w:pPr>
          </w:p>
        </w:tc>
        <w:tc>
          <w:tcPr>
            <w:tcW w:w="4252" w:type="dxa"/>
          </w:tcPr>
          <w:p w14:paraId="37F091E1"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74DE017B" w14:textId="77777777" w:rsidTr="005A2FAB">
        <w:trPr>
          <w:gridAfter w:val="1"/>
          <w:wAfter w:w="8" w:type="dxa"/>
        </w:trPr>
        <w:tc>
          <w:tcPr>
            <w:tcW w:w="4392" w:type="dxa"/>
            <w:gridSpan w:val="2"/>
          </w:tcPr>
          <w:p w14:paraId="19A80F45" w14:textId="77777777" w:rsidR="005A2FAB" w:rsidRPr="00122537" w:rsidRDefault="005A2FAB" w:rsidP="00C514AB">
            <w:pPr>
              <w:pStyle w:val="Default"/>
              <w:widowControl w:val="0"/>
              <w:tabs>
                <w:tab w:val="center" w:pos="4536"/>
                <w:tab w:val="right" w:pos="9072"/>
              </w:tabs>
              <w:rPr>
                <w:rFonts w:ascii="Aptos" w:hAnsi="Aptos" w:cstheme="minorHAnsi"/>
                <w:color w:val="auto"/>
                <w:sz w:val="22"/>
                <w:szCs w:val="22"/>
                <w:lang w:val="de-DE"/>
              </w:rPr>
            </w:pPr>
            <w:r w:rsidRPr="00122537">
              <w:rPr>
                <w:rFonts w:ascii="Aptos" w:hAnsi="Aptos" w:cstheme="minorHAnsi"/>
                <w:noProof w:val="0"/>
                <w:color w:val="auto"/>
                <w:sz w:val="22"/>
                <w:szCs w:val="22"/>
                <w:lang w:val="de-DE"/>
              </w:rPr>
              <w:t>Die Teilnehmer, die noch keine Zugangsdaten (Benutzername und Password) haben, müssen sich Online über „Registrierung im Adressenverzeichnis“ im Portal anmelden. Die Registrierung ist kostenlos. Der Benutzername und das Password, die bei der Registrierung verwendet werden, braucht es für die Teilnahme an den Ausschreibungsverfahren über das Portal</w:t>
            </w:r>
            <w:r w:rsidRPr="00122537">
              <w:rPr>
                <w:rFonts w:ascii="Aptos" w:hAnsi="Aptos" w:cstheme="minorHAnsi"/>
                <w:color w:val="auto"/>
                <w:sz w:val="22"/>
                <w:szCs w:val="22"/>
                <w:lang w:val="de-DE"/>
              </w:rPr>
              <w:t>.</w:t>
            </w:r>
          </w:p>
        </w:tc>
        <w:tc>
          <w:tcPr>
            <w:tcW w:w="1278" w:type="dxa"/>
          </w:tcPr>
          <w:p w14:paraId="5F5E8363" w14:textId="77777777" w:rsidR="005A2FAB" w:rsidRPr="00122537" w:rsidRDefault="005A2FAB" w:rsidP="00C514AB">
            <w:pPr>
              <w:widowControl w:val="0"/>
              <w:rPr>
                <w:rFonts w:ascii="Aptos" w:hAnsi="Aptos" w:cstheme="minorHAnsi"/>
                <w:sz w:val="22"/>
                <w:szCs w:val="22"/>
                <w:lang w:val="de-DE"/>
              </w:rPr>
            </w:pPr>
          </w:p>
        </w:tc>
        <w:tc>
          <w:tcPr>
            <w:tcW w:w="4252" w:type="dxa"/>
          </w:tcPr>
          <w:p w14:paraId="47E34515" w14:textId="77777777"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sz w:val="22"/>
                <w:szCs w:val="22"/>
              </w:rPr>
              <w:t>Per identificarsi, i partecipanti non ancora in possesso dei codici identificativi (username e password) dovranno completare la procedura di registrazione online presente sul Sistema nella sezione “Registrazione indirizzario”. La registrazione è completamente gratuita. La username e la password utilizzati in sede di registrazione sono necessari per partecipare alle procedure di gara indette attraverso il portale.</w:t>
            </w:r>
          </w:p>
        </w:tc>
      </w:tr>
      <w:tr w:rsidR="005A2FAB" w:rsidRPr="00796200" w14:paraId="1C249AA7" w14:textId="77777777" w:rsidTr="005A2FAB">
        <w:trPr>
          <w:gridAfter w:val="1"/>
          <w:wAfter w:w="8" w:type="dxa"/>
        </w:trPr>
        <w:tc>
          <w:tcPr>
            <w:tcW w:w="4392" w:type="dxa"/>
            <w:gridSpan w:val="2"/>
          </w:tcPr>
          <w:p w14:paraId="03EBB723" w14:textId="77777777" w:rsidR="005A2FAB" w:rsidRPr="00122537" w:rsidRDefault="005A2FAB" w:rsidP="00C514AB">
            <w:pPr>
              <w:pStyle w:val="Default"/>
              <w:widowControl w:val="0"/>
              <w:tabs>
                <w:tab w:val="center" w:pos="4536"/>
                <w:tab w:val="right" w:pos="9072"/>
              </w:tabs>
              <w:rPr>
                <w:rFonts w:ascii="Aptos" w:hAnsi="Aptos" w:cstheme="minorHAnsi"/>
                <w:color w:val="auto"/>
                <w:sz w:val="22"/>
                <w:szCs w:val="22"/>
              </w:rPr>
            </w:pPr>
          </w:p>
        </w:tc>
        <w:tc>
          <w:tcPr>
            <w:tcW w:w="1278" w:type="dxa"/>
          </w:tcPr>
          <w:p w14:paraId="04DD591D" w14:textId="77777777" w:rsidR="005A2FAB" w:rsidRPr="00122537" w:rsidRDefault="005A2FAB" w:rsidP="00C514AB">
            <w:pPr>
              <w:widowControl w:val="0"/>
              <w:rPr>
                <w:rFonts w:ascii="Aptos" w:hAnsi="Aptos" w:cstheme="minorHAnsi"/>
                <w:sz w:val="22"/>
                <w:szCs w:val="22"/>
                <w:lang w:val="it-IT"/>
              </w:rPr>
            </w:pPr>
          </w:p>
        </w:tc>
        <w:tc>
          <w:tcPr>
            <w:tcW w:w="4252" w:type="dxa"/>
          </w:tcPr>
          <w:p w14:paraId="3AB06522" w14:textId="77777777" w:rsidR="005A2FAB" w:rsidRPr="00122537" w:rsidRDefault="005A2FAB" w:rsidP="00C514AB">
            <w:pPr>
              <w:pStyle w:val="Default"/>
              <w:widowControl w:val="0"/>
              <w:rPr>
                <w:rFonts w:ascii="Aptos" w:hAnsi="Aptos" w:cstheme="minorHAnsi"/>
                <w:color w:val="auto"/>
                <w:sz w:val="22"/>
                <w:szCs w:val="22"/>
              </w:rPr>
            </w:pPr>
          </w:p>
        </w:tc>
      </w:tr>
      <w:tr w:rsidR="005A2FAB" w:rsidRPr="00796200" w14:paraId="71E33A08" w14:textId="77777777" w:rsidTr="005A2FAB">
        <w:trPr>
          <w:gridAfter w:val="1"/>
          <w:wAfter w:w="8" w:type="dxa"/>
        </w:trPr>
        <w:tc>
          <w:tcPr>
            <w:tcW w:w="4392" w:type="dxa"/>
            <w:gridSpan w:val="2"/>
          </w:tcPr>
          <w:p w14:paraId="434DAF37" w14:textId="77777777" w:rsidR="005A2FAB" w:rsidRPr="00122537" w:rsidRDefault="005A2FAB" w:rsidP="00C514AB">
            <w:pPr>
              <w:pStyle w:val="Default"/>
              <w:widowControl w:val="0"/>
              <w:tabs>
                <w:tab w:val="center" w:pos="4536"/>
                <w:tab w:val="right" w:pos="9072"/>
              </w:tabs>
              <w:rPr>
                <w:rFonts w:ascii="Aptos" w:hAnsi="Aptos" w:cstheme="minorHAnsi"/>
                <w:color w:val="auto"/>
                <w:sz w:val="22"/>
                <w:szCs w:val="22"/>
                <w:lang w:val="de-DE"/>
              </w:rPr>
            </w:pPr>
            <w:r w:rsidRPr="00122537">
              <w:rPr>
                <w:rFonts w:ascii="Aptos" w:hAnsi="Aptos" w:cstheme="minorHAnsi"/>
                <w:color w:val="auto"/>
                <w:sz w:val="22"/>
                <w:szCs w:val="22"/>
                <w:lang w:val="de-DE"/>
              </w:rPr>
              <w:t xml:space="preserve">Eine detaillierte Anleitung zur Registrierung steht auf der Internetseite im Bereich Registrierung zur Verfügung oder kann über das Call-Center angefordert werden (werktags bis freitags von 8.00 bis 18.00 Uhr unter der Nummer 800.885122, vom Ausland +39 0472 543532, oder per E-Mail an die Adresse </w:t>
            </w:r>
            <w:hyperlink r:id="rId31" w:history="1">
              <w:r w:rsidRPr="00122537">
                <w:rPr>
                  <w:rStyle w:val="Collegamentoipertestuale"/>
                  <w:rFonts w:ascii="Aptos" w:hAnsi="Aptos" w:cstheme="minorHAnsi"/>
                  <w:sz w:val="22"/>
                  <w:szCs w:val="22"/>
                  <w:lang w:val="de-DE"/>
                </w:rPr>
                <w:t>help@sinfotel.bz.it</w:t>
              </w:r>
            </w:hyperlink>
            <w:r w:rsidRPr="00122537">
              <w:rPr>
                <w:rFonts w:ascii="Aptos" w:hAnsi="Aptos" w:cstheme="minorHAnsi"/>
                <w:color w:val="auto"/>
                <w:sz w:val="22"/>
                <w:szCs w:val="22"/>
                <w:lang w:val="de-DE"/>
              </w:rPr>
              <w:t xml:space="preserve">). In den </w:t>
            </w:r>
            <w:r w:rsidRPr="00122537">
              <w:rPr>
                <w:rFonts w:ascii="Aptos" w:hAnsi="Aptos" w:cstheme="minorHAnsi"/>
                <w:noProof w:val="0"/>
                <w:color w:val="auto"/>
                <w:sz w:val="22"/>
                <w:szCs w:val="22"/>
                <w:lang w:val="de-DE"/>
              </w:rPr>
              <w:t>Mitteilungen ist im Betreff stets Folgendes anzuführen: „(Vergabestelle) – (Bezeichnung der Ausschreibung)“; zudem sind die Kontaktdaten deutlich anzugeben.</w:t>
            </w:r>
            <w:r w:rsidRPr="00122537">
              <w:rPr>
                <w:rFonts w:ascii="Aptos" w:hAnsi="Aptos" w:cstheme="minorHAnsi"/>
                <w:color w:val="auto"/>
                <w:sz w:val="22"/>
                <w:szCs w:val="22"/>
                <w:lang w:val="de-DE"/>
              </w:rPr>
              <w:t xml:space="preserve"> </w:t>
            </w:r>
          </w:p>
          <w:p w14:paraId="1647B3D0" w14:textId="77777777" w:rsidR="005A2FAB" w:rsidRPr="00122537" w:rsidRDefault="005A2FAB" w:rsidP="00C514AB">
            <w:pPr>
              <w:widowControl w:val="0"/>
              <w:ind w:right="98"/>
              <w:rPr>
                <w:rFonts w:ascii="Aptos" w:hAnsi="Aptos" w:cstheme="minorHAnsi"/>
                <w:sz w:val="22"/>
                <w:szCs w:val="22"/>
                <w:lang w:val="de-DE"/>
              </w:rPr>
            </w:pPr>
          </w:p>
        </w:tc>
        <w:tc>
          <w:tcPr>
            <w:tcW w:w="1278" w:type="dxa"/>
          </w:tcPr>
          <w:p w14:paraId="57C9FC71" w14:textId="77777777" w:rsidR="005A2FAB" w:rsidRPr="00122537" w:rsidRDefault="005A2FAB" w:rsidP="00C514AB">
            <w:pPr>
              <w:widowControl w:val="0"/>
              <w:rPr>
                <w:rFonts w:ascii="Aptos" w:hAnsi="Aptos" w:cstheme="minorHAnsi"/>
                <w:sz w:val="22"/>
                <w:szCs w:val="22"/>
                <w:lang w:val="de-DE"/>
              </w:rPr>
            </w:pPr>
          </w:p>
        </w:tc>
        <w:tc>
          <w:tcPr>
            <w:tcW w:w="4252" w:type="dxa"/>
          </w:tcPr>
          <w:p w14:paraId="7AE658A2" w14:textId="77777777"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color w:val="auto"/>
                <w:sz w:val="22"/>
                <w:szCs w:val="22"/>
              </w:rPr>
              <w:t xml:space="preserve">Istruzioni dettagliate sulle modalità di completamento della procedura di registrazione sono disponibili sul sito stesso (nella sezione dedicata alla procedura di registrazione) o possono essere richieste al call center (dalle ore 8.00 alle 18:00 dal lunedì al venerdì, festivitá </w:t>
            </w:r>
            <w:r w:rsidRPr="00122537">
              <w:rPr>
                <w:rFonts w:ascii="Aptos" w:hAnsi="Aptos" w:cstheme="minorHAnsi"/>
                <w:sz w:val="22"/>
                <w:szCs w:val="22"/>
              </w:rPr>
              <w:t xml:space="preserve"> </w:t>
            </w:r>
            <w:r w:rsidRPr="00122537">
              <w:rPr>
                <w:rFonts w:ascii="Aptos" w:hAnsi="Aptos" w:cstheme="minorHAnsi"/>
                <w:color w:val="auto"/>
                <w:sz w:val="22"/>
                <w:szCs w:val="22"/>
              </w:rPr>
              <w:t xml:space="preserve">escluse al numero 800.885122, numero per l'estero: +39 0472 543532, o all’indirizzo di posta elettronica </w:t>
            </w:r>
            <w:hyperlink r:id="rId32" w:history="1">
              <w:r w:rsidRPr="00122537">
                <w:rPr>
                  <w:rFonts w:ascii="Aptos" w:hAnsi="Aptos" w:cstheme="minorHAnsi"/>
                  <w:color w:val="0000FF"/>
                  <w:sz w:val="22"/>
                  <w:szCs w:val="22"/>
                  <w:u w:val="single"/>
                </w:rPr>
                <w:t>help@sinfotel.bz.it</w:t>
              </w:r>
            </w:hyperlink>
            <w:r w:rsidRPr="00122537">
              <w:rPr>
                <w:rFonts w:ascii="Aptos" w:hAnsi="Aptos" w:cstheme="minorHAnsi"/>
                <w:color w:val="auto"/>
                <w:sz w:val="22"/>
                <w:szCs w:val="22"/>
              </w:rPr>
              <w:t>). Nelle comunicazioni occorrerà specificare sempre come riferimento “(Stazione appaltante) – (Descrizione gara)” indicando con chiarezza i propri recapiti di riferimento.</w:t>
            </w:r>
          </w:p>
        </w:tc>
      </w:tr>
      <w:tr w:rsidR="005A2FAB" w:rsidRPr="00796200" w14:paraId="74277771" w14:textId="77777777" w:rsidTr="005A2FAB">
        <w:trPr>
          <w:gridAfter w:val="1"/>
          <w:wAfter w:w="8" w:type="dxa"/>
        </w:trPr>
        <w:tc>
          <w:tcPr>
            <w:tcW w:w="4392" w:type="dxa"/>
            <w:gridSpan w:val="2"/>
          </w:tcPr>
          <w:p w14:paraId="3536366C"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7BD2AE43" w14:textId="77777777" w:rsidR="005A2FAB" w:rsidRPr="00122537" w:rsidRDefault="005A2FAB" w:rsidP="00C514AB">
            <w:pPr>
              <w:widowControl w:val="0"/>
              <w:rPr>
                <w:rFonts w:ascii="Aptos" w:hAnsi="Aptos" w:cstheme="minorHAnsi"/>
                <w:sz w:val="22"/>
                <w:szCs w:val="22"/>
                <w:lang w:val="it-IT"/>
              </w:rPr>
            </w:pPr>
          </w:p>
        </w:tc>
        <w:tc>
          <w:tcPr>
            <w:tcW w:w="4252" w:type="dxa"/>
          </w:tcPr>
          <w:p w14:paraId="5C744928"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4B05A35A" w14:textId="77777777" w:rsidTr="005A2FAB">
        <w:trPr>
          <w:gridAfter w:val="1"/>
          <w:wAfter w:w="8" w:type="dxa"/>
        </w:trPr>
        <w:tc>
          <w:tcPr>
            <w:tcW w:w="4392" w:type="dxa"/>
            <w:gridSpan w:val="2"/>
          </w:tcPr>
          <w:p w14:paraId="135A3B04"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0796BE41" w14:textId="77777777" w:rsidR="005A2FAB" w:rsidRPr="00122537" w:rsidRDefault="005A2FAB" w:rsidP="00C514AB">
            <w:pPr>
              <w:widowControl w:val="0"/>
              <w:rPr>
                <w:rFonts w:ascii="Aptos" w:hAnsi="Aptos" w:cstheme="minorHAnsi"/>
                <w:sz w:val="22"/>
                <w:szCs w:val="22"/>
                <w:lang w:val="it-IT"/>
              </w:rPr>
            </w:pPr>
          </w:p>
        </w:tc>
        <w:tc>
          <w:tcPr>
            <w:tcW w:w="4252" w:type="dxa"/>
          </w:tcPr>
          <w:p w14:paraId="3D0D8720" w14:textId="77777777" w:rsidR="005A2FAB" w:rsidRPr="00122537" w:rsidRDefault="005A2FAB" w:rsidP="00C514AB">
            <w:pPr>
              <w:pStyle w:val="Default"/>
              <w:widowControl w:val="0"/>
              <w:rPr>
                <w:rFonts w:ascii="Aptos" w:hAnsi="Aptos" w:cstheme="minorHAnsi"/>
                <w:color w:val="auto"/>
                <w:sz w:val="22"/>
                <w:szCs w:val="22"/>
              </w:rPr>
            </w:pPr>
          </w:p>
        </w:tc>
      </w:tr>
      <w:tr w:rsidR="005A2FAB" w:rsidRPr="00856905" w14:paraId="5AA792FA" w14:textId="77777777" w:rsidTr="005A2FAB">
        <w:trPr>
          <w:gridAfter w:val="1"/>
          <w:wAfter w:w="8" w:type="dxa"/>
        </w:trPr>
        <w:tc>
          <w:tcPr>
            <w:tcW w:w="4392" w:type="dxa"/>
            <w:gridSpan w:val="2"/>
          </w:tcPr>
          <w:p w14:paraId="7E37E783"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 xml:space="preserve">Die Wirtschaftsteilnehmer mit Sitz in Italien müssen die Dokumente mit gültiger digitaler Unterschrift unterzeichnen, die von einer Stelle zertifiziert ist, die im öffentlichen Verzeichnis der AgID-akkreditierten Zertifizierungsstellen </w:t>
            </w:r>
            <w:r w:rsidRPr="00122537">
              <w:rPr>
                <w:rStyle w:val="Collegamentoipertestuale"/>
                <w:rFonts w:ascii="Aptos" w:hAnsi="Aptos" w:cstheme="minorHAnsi"/>
                <w:color w:val="auto"/>
                <w:sz w:val="22"/>
                <w:szCs w:val="22"/>
                <w:lang w:val="de-DE"/>
              </w:rPr>
              <w:t>(</w:t>
            </w:r>
            <w:hyperlink r:id="rId33" w:history="1">
              <w:r w:rsidRPr="00122537">
                <w:rPr>
                  <w:rStyle w:val="Collegamentoipertestuale"/>
                  <w:rFonts w:ascii="Aptos" w:hAnsi="Aptos" w:cstheme="minorHAnsi"/>
                  <w:sz w:val="22"/>
                  <w:szCs w:val="22"/>
                  <w:lang w:val="de-DE"/>
                </w:rPr>
                <w:t>http://www.agid.gov.it</w:t>
              </w:r>
            </w:hyperlink>
            <w:r w:rsidRPr="00122537">
              <w:rPr>
                <w:rFonts w:ascii="Aptos" w:hAnsi="Aptos" w:cstheme="minorHAnsi"/>
                <w:sz w:val="22"/>
                <w:szCs w:val="22"/>
                <w:lang w:val="de-DE"/>
              </w:rPr>
              <w:t>) gemäß Art. 29 Abs. 1 GvD vom 7. März 2005 Nr. 82 aufscheint. Die Wirtschaftsteilnehmer mit Sitz in Italien können bei Fehlen einer digitalen Unterschrift die Dokumente mit qualifizierter elektronischer Signatur gemäß Art. 3 (12) der eIDAS-Verordnung unterzeichnen. Es wird darauf hingewiesen, dass die digitale Unterschrift gemäß Art. 1 Abs. 1 Buchst. s) GvD Nr. 82/2005 eine besondere Art von qualifizierter elektronischer Signatur darstellt.</w:t>
            </w:r>
          </w:p>
        </w:tc>
        <w:tc>
          <w:tcPr>
            <w:tcW w:w="1278" w:type="dxa"/>
          </w:tcPr>
          <w:p w14:paraId="41B97DBB" w14:textId="77777777" w:rsidR="005A2FAB" w:rsidRPr="00122537" w:rsidRDefault="005A2FAB" w:rsidP="00C514AB">
            <w:pPr>
              <w:widowControl w:val="0"/>
              <w:rPr>
                <w:rFonts w:ascii="Aptos" w:hAnsi="Aptos" w:cstheme="minorHAnsi"/>
                <w:sz w:val="22"/>
                <w:szCs w:val="22"/>
                <w:lang w:val="de-DE"/>
              </w:rPr>
            </w:pPr>
          </w:p>
        </w:tc>
        <w:tc>
          <w:tcPr>
            <w:tcW w:w="4252" w:type="dxa"/>
          </w:tcPr>
          <w:p w14:paraId="04195391" w14:textId="77777777"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noProof w:val="0"/>
                <w:color w:val="auto"/>
                <w:sz w:val="22"/>
                <w:szCs w:val="22"/>
                <w:lang w:eastAsia="en-US"/>
              </w:rPr>
              <w:t>Gli operatori economici nazionali dovranno firmare i documenti con firma digitale in corso di validità rilasciata da un organismo incluso nell’elenco pubblico dei certificatori, accreditati presso l’Agenzia per l’Italia digitale AgID (http://www.agid.gov.it), come previsto all’articolo 29, comma 1, del decreto legislativo 7 marzo 2005, n. 82. In mancanza di una firma digitale gli operatori economici nazionali potranno firmare i documenti con firma elettronica qualificata come definita dall'art. 3 (12) del regolamento eIDAS. Si fa presente che ai sensi dell’art. 1 comma 1 lett. s del d.lgs. 82/2005 la firma digitale è un tipo particolare di firma elettronica qualificata.</w:t>
            </w:r>
          </w:p>
        </w:tc>
      </w:tr>
      <w:tr w:rsidR="005A2FAB" w:rsidRPr="00856905" w14:paraId="304F5ED7" w14:textId="77777777" w:rsidTr="005A2FAB">
        <w:trPr>
          <w:gridAfter w:val="1"/>
          <w:wAfter w:w="8" w:type="dxa"/>
        </w:trPr>
        <w:tc>
          <w:tcPr>
            <w:tcW w:w="4392" w:type="dxa"/>
            <w:gridSpan w:val="2"/>
          </w:tcPr>
          <w:p w14:paraId="69BE6E97"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49A574AA" w14:textId="77777777" w:rsidR="005A2FAB" w:rsidRPr="00122537" w:rsidRDefault="005A2FAB" w:rsidP="00C514AB">
            <w:pPr>
              <w:widowControl w:val="0"/>
              <w:rPr>
                <w:rFonts w:ascii="Aptos" w:hAnsi="Aptos" w:cstheme="minorHAnsi"/>
                <w:sz w:val="22"/>
                <w:szCs w:val="22"/>
                <w:lang w:val="it-IT"/>
              </w:rPr>
            </w:pPr>
          </w:p>
        </w:tc>
        <w:tc>
          <w:tcPr>
            <w:tcW w:w="4252" w:type="dxa"/>
          </w:tcPr>
          <w:p w14:paraId="6B79877B" w14:textId="77777777" w:rsidR="005A2FAB" w:rsidRPr="00122537" w:rsidRDefault="005A2FAB" w:rsidP="00C514AB">
            <w:pPr>
              <w:pStyle w:val="Default"/>
              <w:widowControl w:val="0"/>
              <w:rPr>
                <w:rFonts w:ascii="Aptos" w:hAnsi="Aptos" w:cstheme="minorHAnsi"/>
                <w:noProof w:val="0"/>
                <w:color w:val="auto"/>
                <w:sz w:val="22"/>
                <w:szCs w:val="22"/>
                <w:lang w:eastAsia="en-US"/>
              </w:rPr>
            </w:pPr>
          </w:p>
        </w:tc>
      </w:tr>
      <w:tr w:rsidR="005A2FAB" w:rsidRPr="00122537" w14:paraId="2EEFD1F6" w14:textId="77777777" w:rsidTr="005A2FAB">
        <w:trPr>
          <w:gridAfter w:val="1"/>
          <w:wAfter w:w="8" w:type="dxa"/>
        </w:trPr>
        <w:tc>
          <w:tcPr>
            <w:tcW w:w="4392" w:type="dxa"/>
            <w:gridSpan w:val="2"/>
          </w:tcPr>
          <w:p w14:paraId="6FF619F8"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 xml:space="preserve">Die Wirtschaftsteilnehmer mit Sitz in anderen Ländern der EU müssen in Ermangelung der digitalen Unterschrift die Dokumente mit einer qualifizierten elektronischen Signatur gemäß Art. 3 (12) der eIDAS-Verordnung </w:t>
            </w:r>
            <w:r w:rsidRPr="00122537">
              <w:rPr>
                <w:rFonts w:ascii="Aptos" w:hAnsi="Aptos" w:cstheme="minorHAnsi"/>
                <w:sz w:val="22"/>
                <w:szCs w:val="22"/>
                <w:lang w:val="de-DE"/>
              </w:rPr>
              <w:lastRenderedPageBreak/>
              <w:t>unterzeichnen.</w:t>
            </w:r>
          </w:p>
        </w:tc>
        <w:tc>
          <w:tcPr>
            <w:tcW w:w="1278" w:type="dxa"/>
          </w:tcPr>
          <w:p w14:paraId="4F4F4451" w14:textId="77777777" w:rsidR="005A2FAB" w:rsidRPr="00122537" w:rsidRDefault="005A2FAB" w:rsidP="00C514AB">
            <w:pPr>
              <w:widowControl w:val="0"/>
              <w:rPr>
                <w:rFonts w:ascii="Aptos" w:hAnsi="Aptos" w:cstheme="minorHAnsi"/>
                <w:sz w:val="22"/>
                <w:szCs w:val="22"/>
                <w:lang w:val="de-DE"/>
              </w:rPr>
            </w:pPr>
          </w:p>
        </w:tc>
        <w:tc>
          <w:tcPr>
            <w:tcW w:w="4252" w:type="dxa"/>
          </w:tcPr>
          <w:p w14:paraId="2EFCAFC5" w14:textId="77777777" w:rsidR="005A2FAB" w:rsidRPr="00122537" w:rsidRDefault="005A2FAB" w:rsidP="00C514AB">
            <w:pPr>
              <w:widowControl w:val="0"/>
              <w:rPr>
                <w:rFonts w:ascii="Aptos" w:hAnsi="Aptos" w:cstheme="minorHAnsi"/>
                <w:sz w:val="22"/>
                <w:szCs w:val="22"/>
              </w:rPr>
            </w:pPr>
            <w:r w:rsidRPr="00122537">
              <w:rPr>
                <w:rFonts w:ascii="Aptos" w:hAnsi="Aptos" w:cstheme="minorHAnsi"/>
                <w:sz w:val="22"/>
                <w:szCs w:val="22"/>
                <w:lang w:val="it-IT"/>
              </w:rPr>
              <w:t xml:space="preserve">In mancanza di una firma digitale, gli operatori economici con sede in UE dovranno firmare i documenti con una firma elettronica qualificata come definita dall'art. </w:t>
            </w:r>
            <w:r w:rsidRPr="00122537">
              <w:rPr>
                <w:rFonts w:ascii="Aptos" w:hAnsi="Aptos" w:cstheme="minorHAnsi"/>
                <w:sz w:val="22"/>
                <w:szCs w:val="22"/>
                <w:lang w:val="de-DE"/>
              </w:rPr>
              <w:t>3 (12) del regolamento eIDAS.</w:t>
            </w:r>
          </w:p>
        </w:tc>
      </w:tr>
      <w:tr w:rsidR="005A2FAB" w:rsidRPr="00122537" w14:paraId="07B4C6D5" w14:textId="77777777" w:rsidTr="005A2FAB">
        <w:trPr>
          <w:gridAfter w:val="1"/>
          <w:wAfter w:w="8" w:type="dxa"/>
        </w:trPr>
        <w:tc>
          <w:tcPr>
            <w:tcW w:w="4392" w:type="dxa"/>
            <w:gridSpan w:val="2"/>
          </w:tcPr>
          <w:p w14:paraId="4156A974"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34AF8DE0" w14:textId="77777777" w:rsidR="005A2FAB" w:rsidRPr="00122537" w:rsidRDefault="005A2FAB" w:rsidP="00C514AB">
            <w:pPr>
              <w:widowControl w:val="0"/>
              <w:rPr>
                <w:rFonts w:ascii="Aptos" w:hAnsi="Aptos" w:cstheme="minorHAnsi"/>
                <w:sz w:val="22"/>
                <w:szCs w:val="22"/>
                <w:lang w:val="it-IT"/>
              </w:rPr>
            </w:pPr>
          </w:p>
        </w:tc>
        <w:tc>
          <w:tcPr>
            <w:tcW w:w="4252" w:type="dxa"/>
          </w:tcPr>
          <w:p w14:paraId="4DE28FD5"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856905" w14:paraId="10814960" w14:textId="77777777" w:rsidTr="005A2FAB">
        <w:trPr>
          <w:gridAfter w:val="1"/>
          <w:wAfter w:w="8" w:type="dxa"/>
        </w:trPr>
        <w:tc>
          <w:tcPr>
            <w:tcW w:w="4392" w:type="dxa"/>
            <w:gridSpan w:val="2"/>
          </w:tcPr>
          <w:p w14:paraId="3D3C94CC" w14:textId="77777777" w:rsidR="005A2FAB" w:rsidRPr="00122537" w:rsidRDefault="005A2FAB" w:rsidP="00C514AB">
            <w:pPr>
              <w:widowControl w:val="0"/>
              <w:ind w:right="98"/>
              <w:rPr>
                <w:rFonts w:ascii="Aptos" w:hAnsi="Aptos" w:cstheme="minorHAnsi"/>
                <w:sz w:val="22"/>
                <w:szCs w:val="22"/>
                <w:lang w:val="it-IT"/>
              </w:rPr>
            </w:pPr>
            <w:r w:rsidRPr="00122537">
              <w:rPr>
                <w:rFonts w:ascii="Aptos" w:hAnsi="Aptos" w:cstheme="minorHAnsi"/>
                <w:sz w:val="22"/>
                <w:szCs w:val="22"/>
                <w:lang w:val="de-DE"/>
              </w:rPr>
              <w:t>Der Systembetreiber ist keine AgID-anerkannte Zertifizierungsstelle. Die automatisch vom Portal durchgeführte Überprüfung beim Hochladen der Dokumente befreit die Vergabestelle/den Wirtschaftsteilnehmer somit nicht von der Pflicht, die Gültigkeit der Unterschrift durch Anwendung einer Software im Einklang mit dem Beschluss der CNIPA vom 21. Mai 2009 Nr. 45 zu überprüfen.</w:t>
            </w:r>
          </w:p>
        </w:tc>
        <w:tc>
          <w:tcPr>
            <w:tcW w:w="1278" w:type="dxa"/>
          </w:tcPr>
          <w:p w14:paraId="58253185" w14:textId="77777777" w:rsidR="005A2FAB" w:rsidRPr="00122537" w:rsidRDefault="005A2FAB" w:rsidP="00C514AB">
            <w:pPr>
              <w:widowControl w:val="0"/>
              <w:rPr>
                <w:rFonts w:ascii="Aptos" w:hAnsi="Aptos" w:cstheme="minorHAnsi"/>
                <w:sz w:val="22"/>
                <w:szCs w:val="22"/>
                <w:lang w:val="it-IT"/>
              </w:rPr>
            </w:pPr>
          </w:p>
        </w:tc>
        <w:tc>
          <w:tcPr>
            <w:tcW w:w="4252" w:type="dxa"/>
          </w:tcPr>
          <w:p w14:paraId="25E9AC3C" w14:textId="77777777" w:rsidR="005A2FAB" w:rsidRPr="00122537" w:rsidRDefault="005A2FAB" w:rsidP="00C514AB">
            <w:pPr>
              <w:widowControl w:val="0"/>
              <w:rPr>
                <w:rFonts w:ascii="Aptos" w:hAnsi="Aptos" w:cstheme="minorHAnsi"/>
                <w:sz w:val="22"/>
                <w:szCs w:val="22"/>
                <w:lang w:val="it-IT"/>
              </w:rPr>
            </w:pPr>
            <w:r w:rsidRPr="00122537">
              <w:rPr>
                <w:rFonts w:ascii="Aptos" w:hAnsi="Aptos" w:cstheme="minorHAnsi"/>
                <w:sz w:val="22"/>
                <w:szCs w:val="22"/>
                <w:lang w:val="it-IT"/>
              </w:rPr>
              <w:t>Il Gestore di Sistema non è un ente certificatore riconosciuto da AgID. Pertanto in nessun caso la verifica effettuata automaticamente dal portale, al momento del caricamento dei documenti, esonera la Stazione appaltante/l’Operatore economico dall’obbligo/onere di verificare la validità della firma mediante l’utilizzo di software conformi alla deliberazione CNIPA 21 maggio 2009, n. 45.</w:t>
            </w:r>
          </w:p>
        </w:tc>
      </w:tr>
      <w:tr w:rsidR="005A2FAB" w:rsidRPr="00856905" w14:paraId="245CEA39" w14:textId="77777777" w:rsidTr="005A2FAB">
        <w:trPr>
          <w:gridAfter w:val="1"/>
          <w:wAfter w:w="8" w:type="dxa"/>
        </w:trPr>
        <w:tc>
          <w:tcPr>
            <w:tcW w:w="4392" w:type="dxa"/>
            <w:gridSpan w:val="2"/>
          </w:tcPr>
          <w:p w14:paraId="4AE8979B"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580CE3D5" w14:textId="77777777" w:rsidR="005A2FAB" w:rsidRPr="00122537" w:rsidRDefault="005A2FAB" w:rsidP="00C514AB">
            <w:pPr>
              <w:widowControl w:val="0"/>
              <w:rPr>
                <w:rFonts w:ascii="Aptos" w:hAnsi="Aptos" w:cstheme="minorHAnsi"/>
                <w:sz w:val="22"/>
                <w:szCs w:val="22"/>
                <w:lang w:val="it-IT"/>
              </w:rPr>
            </w:pPr>
          </w:p>
        </w:tc>
        <w:tc>
          <w:tcPr>
            <w:tcW w:w="4252" w:type="dxa"/>
          </w:tcPr>
          <w:p w14:paraId="018D4A02" w14:textId="77777777" w:rsidR="005A2FAB" w:rsidRPr="00122537" w:rsidRDefault="005A2FAB" w:rsidP="00C514AB">
            <w:pPr>
              <w:pStyle w:val="Default"/>
              <w:widowControl w:val="0"/>
              <w:rPr>
                <w:rFonts w:ascii="Aptos" w:hAnsi="Aptos" w:cstheme="minorHAnsi"/>
                <w:color w:val="auto"/>
                <w:sz w:val="22"/>
                <w:szCs w:val="22"/>
              </w:rPr>
            </w:pPr>
          </w:p>
        </w:tc>
      </w:tr>
      <w:tr w:rsidR="005A2FAB" w:rsidRPr="00796200" w14:paraId="47F407F0" w14:textId="77777777" w:rsidTr="005A2FAB">
        <w:trPr>
          <w:gridAfter w:val="1"/>
          <w:wAfter w:w="8" w:type="dxa"/>
        </w:trPr>
        <w:tc>
          <w:tcPr>
            <w:tcW w:w="4392" w:type="dxa"/>
            <w:gridSpan w:val="2"/>
          </w:tcPr>
          <w:p w14:paraId="1B9248BA" w14:textId="77777777" w:rsidR="005A2FAB" w:rsidRPr="00122537" w:rsidRDefault="005A2FAB" w:rsidP="00C514AB">
            <w:pPr>
              <w:pStyle w:val="NormaleWeb"/>
              <w:widowControl w:val="0"/>
              <w:tabs>
                <w:tab w:val="center" w:pos="4536"/>
                <w:tab w:val="right" w:pos="9072"/>
              </w:tabs>
              <w:spacing w:before="0" w:after="0"/>
              <w:rPr>
                <w:rFonts w:ascii="Aptos" w:hAnsi="Aptos" w:cstheme="minorHAnsi"/>
                <w:sz w:val="22"/>
                <w:szCs w:val="22"/>
                <w:lang w:val="de-DE"/>
              </w:rPr>
            </w:pPr>
            <w:r w:rsidRPr="00122537">
              <w:rPr>
                <w:rFonts w:ascii="Aptos" w:hAnsi="Aptos" w:cstheme="minorHAnsi"/>
                <w:sz w:val="22"/>
                <w:szCs w:val="22"/>
                <w:lang w:val="de-DE"/>
              </w:rPr>
              <w:t xml:space="preserve">Die Wirtschaftsteilnehmer mit Sitz außerhalb der EU müssen in Ermangelung der digitalen Unterschrift die Dokumente mit fortgeschrittener elektronischer Signatur gemäß international anerkannten Standards unterzeichnen, wobei aufscheinen muss, dass die Signatur bei Verfahren derselben Art im Herkunftsland anerkannt ist. Die Wirtschaftsteilnehmer müssen dabei in einem auch unterschriftslosen Dokument die Modalitäten darlegen, durch die die Vergabestelle online über die Zertifizierungsstelle die Authentizität der Unterschrift prüfen kann. </w:t>
            </w:r>
          </w:p>
          <w:p w14:paraId="55FCD981" w14:textId="77777777" w:rsidR="005A2FAB" w:rsidRPr="00122537" w:rsidRDefault="005A2FAB" w:rsidP="00C514AB">
            <w:pPr>
              <w:widowControl w:val="0"/>
              <w:ind w:right="98"/>
              <w:rPr>
                <w:rFonts w:ascii="Aptos" w:hAnsi="Aptos" w:cstheme="minorHAnsi"/>
                <w:sz w:val="22"/>
                <w:szCs w:val="22"/>
                <w:lang w:val="de-DE"/>
              </w:rPr>
            </w:pPr>
          </w:p>
        </w:tc>
        <w:tc>
          <w:tcPr>
            <w:tcW w:w="1278" w:type="dxa"/>
          </w:tcPr>
          <w:p w14:paraId="60310875" w14:textId="77777777" w:rsidR="005A2FAB" w:rsidRPr="00122537" w:rsidRDefault="005A2FAB" w:rsidP="00C514AB">
            <w:pPr>
              <w:widowControl w:val="0"/>
              <w:rPr>
                <w:rFonts w:ascii="Aptos" w:hAnsi="Aptos" w:cstheme="minorHAnsi"/>
                <w:sz w:val="22"/>
                <w:szCs w:val="22"/>
                <w:lang w:val="de-DE"/>
              </w:rPr>
            </w:pPr>
          </w:p>
        </w:tc>
        <w:tc>
          <w:tcPr>
            <w:tcW w:w="4252" w:type="dxa"/>
          </w:tcPr>
          <w:p w14:paraId="541E69E3" w14:textId="77777777" w:rsidR="005A2FAB" w:rsidRPr="00122537" w:rsidRDefault="005A2FAB" w:rsidP="00C514AB">
            <w:pPr>
              <w:widowControl w:val="0"/>
              <w:tabs>
                <w:tab w:val="left" w:pos="720"/>
              </w:tabs>
              <w:rPr>
                <w:rFonts w:ascii="Aptos" w:hAnsi="Aptos" w:cstheme="minorHAnsi"/>
                <w:sz w:val="22"/>
                <w:szCs w:val="22"/>
                <w:lang w:val="it-IT"/>
              </w:rPr>
            </w:pPr>
            <w:r w:rsidRPr="00122537">
              <w:rPr>
                <w:rFonts w:ascii="Aptos" w:hAnsi="Aptos" w:cstheme="minorHAnsi"/>
                <w:sz w:val="22"/>
                <w:szCs w:val="22"/>
                <w:lang w:val="it-IT"/>
              </w:rPr>
              <w:t>In mancanza di firma digitale, gli operatori economici aventi sede fuori dall’Unione Europea dovranno firmare i documenti con firma elettronica avanzata secondo gli standard internazionalmente riconosciuti, purché vi sia evidenza che quella firma sia accettata nel Paese di origine in caso di procedure dello stesso tipo. In tal caso l’operatore economico dovrà fornire, in un documento anche non firmato, le modalità tramite le quali la stazione appaltante potrà verificare tramite una connessione online con l’autorità di certificazione l’autenticità della firma.</w:t>
            </w:r>
          </w:p>
          <w:p w14:paraId="2DD10D32" w14:textId="77777777" w:rsidR="005A2FAB" w:rsidRPr="00122537" w:rsidRDefault="005A2FAB" w:rsidP="00C514AB">
            <w:pPr>
              <w:pStyle w:val="Default"/>
              <w:widowControl w:val="0"/>
              <w:rPr>
                <w:rFonts w:ascii="Aptos" w:hAnsi="Aptos" w:cstheme="minorHAnsi"/>
                <w:color w:val="auto"/>
                <w:sz w:val="22"/>
                <w:szCs w:val="22"/>
              </w:rPr>
            </w:pPr>
          </w:p>
        </w:tc>
      </w:tr>
      <w:tr w:rsidR="005A2FAB" w:rsidRPr="00796200" w14:paraId="68BF234E" w14:textId="77777777" w:rsidTr="005A2FAB">
        <w:trPr>
          <w:gridAfter w:val="1"/>
          <w:wAfter w:w="8" w:type="dxa"/>
        </w:trPr>
        <w:tc>
          <w:tcPr>
            <w:tcW w:w="4392" w:type="dxa"/>
            <w:gridSpan w:val="2"/>
          </w:tcPr>
          <w:p w14:paraId="5F159C01"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5B0EC108" w14:textId="77777777" w:rsidR="005A2FAB" w:rsidRPr="00122537" w:rsidRDefault="005A2FAB" w:rsidP="00C514AB">
            <w:pPr>
              <w:widowControl w:val="0"/>
              <w:rPr>
                <w:rFonts w:ascii="Aptos" w:hAnsi="Aptos" w:cstheme="minorHAnsi"/>
                <w:sz w:val="22"/>
                <w:szCs w:val="22"/>
                <w:lang w:val="it-IT"/>
              </w:rPr>
            </w:pPr>
          </w:p>
        </w:tc>
        <w:tc>
          <w:tcPr>
            <w:tcW w:w="4252" w:type="dxa"/>
          </w:tcPr>
          <w:p w14:paraId="6010349C"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566B6FEB" w14:textId="77777777" w:rsidTr="005A2FAB">
        <w:trPr>
          <w:gridAfter w:val="1"/>
          <w:wAfter w:w="8" w:type="dxa"/>
        </w:trPr>
        <w:tc>
          <w:tcPr>
            <w:tcW w:w="4392" w:type="dxa"/>
            <w:gridSpan w:val="2"/>
          </w:tcPr>
          <w:p w14:paraId="258BE6C5"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Geben die Wirtschaftsteilnehmer mit Sitz außerhalb der EU jedoch die Modalitäten zur Online-Überprüfung über die Authentizitätszertifizierungsstelle nicht an, könnte die Vergabestelle nicht in der Lage sein, die Authentizität der Signatur zu überprüfen - mit folgendem Ausschluss des Wirtschaftsteilnehmers aus dem Ausschreibungsverfahren.</w:t>
            </w:r>
          </w:p>
        </w:tc>
        <w:tc>
          <w:tcPr>
            <w:tcW w:w="1278" w:type="dxa"/>
          </w:tcPr>
          <w:p w14:paraId="0320E64B" w14:textId="77777777" w:rsidR="005A2FAB" w:rsidRPr="00122537" w:rsidRDefault="005A2FAB" w:rsidP="00C514AB">
            <w:pPr>
              <w:widowControl w:val="0"/>
              <w:rPr>
                <w:rFonts w:ascii="Aptos" w:hAnsi="Aptos" w:cstheme="minorHAnsi"/>
                <w:sz w:val="22"/>
                <w:szCs w:val="22"/>
                <w:lang w:val="de-DE"/>
              </w:rPr>
            </w:pPr>
          </w:p>
        </w:tc>
        <w:tc>
          <w:tcPr>
            <w:tcW w:w="4252" w:type="dxa"/>
          </w:tcPr>
          <w:p w14:paraId="202F6CBE" w14:textId="77777777" w:rsidR="005A2FAB" w:rsidRPr="00122537" w:rsidRDefault="005A2FAB" w:rsidP="00C514AB">
            <w:pPr>
              <w:pStyle w:val="NormaleWeb"/>
              <w:widowControl w:val="0"/>
              <w:tabs>
                <w:tab w:val="center" w:pos="4536"/>
                <w:tab w:val="right" w:pos="9072"/>
              </w:tabs>
              <w:spacing w:before="0" w:after="0"/>
              <w:rPr>
                <w:rFonts w:ascii="Aptos" w:hAnsi="Aptos" w:cstheme="minorHAnsi"/>
                <w:sz w:val="22"/>
                <w:szCs w:val="22"/>
              </w:rPr>
            </w:pPr>
            <w:r w:rsidRPr="00122537">
              <w:rPr>
                <w:rFonts w:ascii="Aptos" w:hAnsi="Aptos" w:cstheme="minorHAnsi"/>
                <w:sz w:val="22"/>
                <w:szCs w:val="22"/>
              </w:rPr>
              <w:t>Qualora l’operatore economico avente sede fuori dall’Unione Europea non indichi le modalità di verifica tramite una connessione online con l’autorità di certificazione dell’autenticità della firma, la stazione appaltante potrebbe non essere in grado di verificare l’autenticità della sottoscrizione, con conseguente esclusione dell’operatore economico dalla procedura di gara.</w:t>
            </w:r>
          </w:p>
        </w:tc>
      </w:tr>
      <w:tr w:rsidR="005A2FAB" w:rsidRPr="00796200" w14:paraId="39CA76D9" w14:textId="77777777" w:rsidTr="005A2FAB">
        <w:trPr>
          <w:gridAfter w:val="1"/>
          <w:wAfter w:w="8" w:type="dxa"/>
        </w:trPr>
        <w:tc>
          <w:tcPr>
            <w:tcW w:w="4392" w:type="dxa"/>
            <w:gridSpan w:val="2"/>
          </w:tcPr>
          <w:p w14:paraId="72B1725E"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1C7D84D9" w14:textId="77777777" w:rsidR="005A2FAB" w:rsidRPr="00122537" w:rsidRDefault="005A2FAB" w:rsidP="00C514AB">
            <w:pPr>
              <w:widowControl w:val="0"/>
              <w:rPr>
                <w:rFonts w:ascii="Aptos" w:hAnsi="Aptos" w:cstheme="minorHAnsi"/>
                <w:sz w:val="22"/>
                <w:szCs w:val="22"/>
                <w:lang w:val="it-IT"/>
              </w:rPr>
            </w:pPr>
          </w:p>
        </w:tc>
        <w:tc>
          <w:tcPr>
            <w:tcW w:w="4252" w:type="dxa"/>
          </w:tcPr>
          <w:p w14:paraId="165E46AF"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7462FD35" w14:textId="77777777" w:rsidTr="005A2FAB">
        <w:trPr>
          <w:gridAfter w:val="1"/>
          <w:wAfter w:w="8" w:type="dxa"/>
        </w:trPr>
        <w:tc>
          <w:tcPr>
            <w:tcW w:w="4392" w:type="dxa"/>
            <w:gridSpan w:val="2"/>
          </w:tcPr>
          <w:p w14:paraId="273E436B"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Zur optimalen Nutzung der Funktionen des elektronischen Systems werden die Wirtschaftsteilnehmer aufgefordert, sich möglichst auch ein von den genannten Stellen ausgestelltes Zertifikat zur digitalen Authentifizierung zu besorgen.</w:t>
            </w:r>
          </w:p>
        </w:tc>
        <w:tc>
          <w:tcPr>
            <w:tcW w:w="1278" w:type="dxa"/>
          </w:tcPr>
          <w:p w14:paraId="1AAD1885" w14:textId="77777777" w:rsidR="005A2FAB" w:rsidRPr="00122537" w:rsidRDefault="005A2FAB" w:rsidP="00C514AB">
            <w:pPr>
              <w:widowControl w:val="0"/>
              <w:rPr>
                <w:rFonts w:ascii="Aptos" w:hAnsi="Aptos" w:cstheme="minorHAnsi"/>
                <w:sz w:val="22"/>
                <w:szCs w:val="22"/>
                <w:lang w:val="de-DE"/>
              </w:rPr>
            </w:pPr>
          </w:p>
        </w:tc>
        <w:tc>
          <w:tcPr>
            <w:tcW w:w="4252" w:type="dxa"/>
          </w:tcPr>
          <w:p w14:paraId="7D926614" w14:textId="77777777" w:rsidR="005A2FAB" w:rsidRPr="00122537" w:rsidRDefault="005A2FAB" w:rsidP="00C514AB">
            <w:pPr>
              <w:widowControl w:val="0"/>
              <w:rPr>
                <w:rFonts w:ascii="Aptos" w:hAnsi="Aptos" w:cstheme="minorHAnsi"/>
                <w:sz w:val="22"/>
                <w:szCs w:val="22"/>
                <w:lang w:val="it-IT"/>
              </w:rPr>
            </w:pPr>
            <w:r w:rsidRPr="00122537">
              <w:rPr>
                <w:rFonts w:ascii="Aptos" w:hAnsi="Aptos" w:cstheme="minorHAnsi"/>
                <w:sz w:val="22"/>
                <w:szCs w:val="22"/>
                <w:lang w:val="it-IT"/>
              </w:rPr>
              <w:t>Per consentire un migliore utilizzo delle funzionalità del sistema telematico si invitano gli operatori economici, ove possibile, a dotarsi anche di un certificato di autenticazione digitale, rilasciato dagli organismi sopra citati.</w:t>
            </w:r>
          </w:p>
        </w:tc>
      </w:tr>
      <w:tr w:rsidR="005A2FAB" w:rsidRPr="00796200" w14:paraId="012610E5" w14:textId="77777777" w:rsidTr="005A2FAB">
        <w:trPr>
          <w:gridAfter w:val="1"/>
          <w:wAfter w:w="8" w:type="dxa"/>
        </w:trPr>
        <w:tc>
          <w:tcPr>
            <w:tcW w:w="4392" w:type="dxa"/>
            <w:gridSpan w:val="2"/>
          </w:tcPr>
          <w:p w14:paraId="1498C27B"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4369B5A3" w14:textId="77777777" w:rsidR="005A2FAB" w:rsidRPr="00122537" w:rsidRDefault="005A2FAB" w:rsidP="00C514AB">
            <w:pPr>
              <w:widowControl w:val="0"/>
              <w:rPr>
                <w:rFonts w:ascii="Aptos" w:hAnsi="Aptos" w:cstheme="minorHAnsi"/>
                <w:sz w:val="22"/>
                <w:szCs w:val="22"/>
                <w:lang w:val="it-IT"/>
              </w:rPr>
            </w:pPr>
          </w:p>
        </w:tc>
        <w:tc>
          <w:tcPr>
            <w:tcW w:w="4252" w:type="dxa"/>
          </w:tcPr>
          <w:p w14:paraId="4969F698" w14:textId="77777777" w:rsidR="005A2FAB" w:rsidRPr="00122537" w:rsidRDefault="005A2FAB" w:rsidP="00C514AB">
            <w:pPr>
              <w:widowControl w:val="0"/>
              <w:rPr>
                <w:rFonts w:ascii="Aptos" w:hAnsi="Aptos" w:cstheme="minorHAnsi"/>
                <w:sz w:val="22"/>
                <w:szCs w:val="22"/>
                <w:lang w:val="it-IT"/>
              </w:rPr>
            </w:pPr>
          </w:p>
        </w:tc>
      </w:tr>
      <w:tr w:rsidR="005A2FAB" w:rsidRPr="00796200" w14:paraId="569A08E0" w14:textId="77777777" w:rsidTr="005A2FAB">
        <w:trPr>
          <w:gridAfter w:val="1"/>
          <w:wAfter w:w="8" w:type="dxa"/>
        </w:trPr>
        <w:tc>
          <w:tcPr>
            <w:tcW w:w="4392" w:type="dxa"/>
            <w:gridSpan w:val="2"/>
          </w:tcPr>
          <w:p w14:paraId="2C62D558"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Der Account (Benutzername und Passwort), der für den Zugang zum Portal und für die Teilnahme an der Ausschreibung erforderlich ist, ist streng persönlich: Die Teilnehmer sind verpflichtet, diesen mit größter Sorgfalt zu verwahren, geheim zu halten, nicht zu verbreiten noch an Dritte weiterzugeben und ihn unter ihrer alleinigen Verantwortung gemäß den Grundsätzen der Korrektheit und des guten Glaubens zu verwenden, um das System oder Dritte nicht zu schädigen.</w:t>
            </w:r>
          </w:p>
        </w:tc>
        <w:tc>
          <w:tcPr>
            <w:tcW w:w="1278" w:type="dxa"/>
          </w:tcPr>
          <w:p w14:paraId="669F54A1" w14:textId="77777777" w:rsidR="005A2FAB" w:rsidRPr="00122537" w:rsidRDefault="005A2FAB" w:rsidP="00C514AB">
            <w:pPr>
              <w:widowControl w:val="0"/>
              <w:rPr>
                <w:rFonts w:ascii="Aptos" w:hAnsi="Aptos" w:cstheme="minorHAnsi"/>
                <w:sz w:val="22"/>
                <w:szCs w:val="22"/>
                <w:lang w:val="de-DE"/>
              </w:rPr>
            </w:pPr>
          </w:p>
        </w:tc>
        <w:tc>
          <w:tcPr>
            <w:tcW w:w="4252" w:type="dxa"/>
          </w:tcPr>
          <w:p w14:paraId="097E8AA8" w14:textId="77777777" w:rsidR="005A2FAB" w:rsidRPr="00122537" w:rsidRDefault="005A2FAB" w:rsidP="00C514AB">
            <w:pPr>
              <w:widowControl w:val="0"/>
              <w:rPr>
                <w:rFonts w:ascii="Aptos" w:hAnsi="Aptos" w:cstheme="minorHAnsi"/>
                <w:sz w:val="22"/>
                <w:szCs w:val="22"/>
                <w:lang w:val="it-IT"/>
              </w:rPr>
            </w:pPr>
            <w:r w:rsidRPr="00122537">
              <w:rPr>
                <w:rFonts w:ascii="Aptos" w:hAnsi="Aptos" w:cstheme="minorHAnsi"/>
                <w:sz w:val="22"/>
                <w:szCs w:val="22"/>
                <w:lang w:val="it-IT"/>
              </w:rPr>
              <w:t>L’account (username e password), necessario all’accesso al sistema e alla partecipazione alla gara, è strettamente personale: i concorrenti sono tenuti a conservarlo con la massima diligenza, a mantenerlo segreto, a non divulgarlo o comunque cederlo a terzi e a utilizzarlo sotto la propria esclusiva responsabilità, nel rispetto dei principi di correttezza e buona fede, in modo da non arrecare pregiudizio al sistema e a terzi</w:t>
            </w:r>
          </w:p>
        </w:tc>
      </w:tr>
      <w:tr w:rsidR="005A2FAB" w:rsidRPr="00796200" w14:paraId="3FBFEAF0" w14:textId="77777777" w:rsidTr="005A2FAB">
        <w:trPr>
          <w:gridAfter w:val="1"/>
          <w:wAfter w:w="8" w:type="dxa"/>
        </w:trPr>
        <w:tc>
          <w:tcPr>
            <w:tcW w:w="4392" w:type="dxa"/>
            <w:gridSpan w:val="2"/>
          </w:tcPr>
          <w:p w14:paraId="6E535BE7"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0EF9A7A7" w14:textId="77777777" w:rsidR="005A2FAB" w:rsidRPr="00122537" w:rsidRDefault="005A2FAB" w:rsidP="00C514AB">
            <w:pPr>
              <w:widowControl w:val="0"/>
              <w:rPr>
                <w:rFonts w:ascii="Aptos" w:hAnsi="Aptos" w:cstheme="minorHAnsi"/>
                <w:sz w:val="22"/>
                <w:szCs w:val="22"/>
                <w:lang w:val="it-IT"/>
              </w:rPr>
            </w:pPr>
          </w:p>
        </w:tc>
        <w:tc>
          <w:tcPr>
            <w:tcW w:w="4252" w:type="dxa"/>
          </w:tcPr>
          <w:p w14:paraId="1AA17987"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1BDADAD0" w14:textId="77777777" w:rsidTr="005A2FAB">
        <w:trPr>
          <w:gridAfter w:val="1"/>
          <w:wAfter w:w="8" w:type="dxa"/>
        </w:trPr>
        <w:tc>
          <w:tcPr>
            <w:tcW w:w="4392" w:type="dxa"/>
            <w:gridSpan w:val="2"/>
          </w:tcPr>
          <w:p w14:paraId="40A4CA2F"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lastRenderedPageBreak/>
              <w:t>Gültig sind auf jeden Fall nur Angebote, die unter Verwendung der genannten Instrumente eingereicht werden, außer in den Fällen, in denen das elektronische System objektiv und erwiesenermaßen nicht funktionsfähig zur Verfügung steht.</w:t>
            </w:r>
          </w:p>
        </w:tc>
        <w:tc>
          <w:tcPr>
            <w:tcW w:w="1278" w:type="dxa"/>
          </w:tcPr>
          <w:p w14:paraId="0CED547B" w14:textId="77777777" w:rsidR="005A2FAB" w:rsidRPr="00122537" w:rsidRDefault="005A2FAB" w:rsidP="00C514AB">
            <w:pPr>
              <w:widowControl w:val="0"/>
              <w:rPr>
                <w:rFonts w:ascii="Aptos" w:hAnsi="Aptos" w:cstheme="minorHAnsi"/>
                <w:sz w:val="22"/>
                <w:szCs w:val="22"/>
                <w:lang w:val="de-DE"/>
              </w:rPr>
            </w:pPr>
          </w:p>
        </w:tc>
        <w:tc>
          <w:tcPr>
            <w:tcW w:w="4252" w:type="dxa"/>
          </w:tcPr>
          <w:p w14:paraId="07CE9947" w14:textId="77777777" w:rsidR="005A2FAB" w:rsidRPr="00122537" w:rsidRDefault="005A2FAB" w:rsidP="00C514AB">
            <w:pPr>
              <w:widowControl w:val="0"/>
              <w:rPr>
                <w:rFonts w:ascii="Aptos" w:hAnsi="Aptos" w:cstheme="minorHAnsi"/>
                <w:sz w:val="22"/>
                <w:szCs w:val="22"/>
                <w:lang w:val="it-IT"/>
              </w:rPr>
            </w:pPr>
            <w:r w:rsidRPr="00122537">
              <w:rPr>
                <w:rFonts w:ascii="Aptos" w:hAnsi="Aptos" w:cstheme="minorHAnsi"/>
                <w:sz w:val="22"/>
                <w:szCs w:val="22"/>
                <w:lang w:val="it-IT"/>
              </w:rPr>
              <w:t>In ogni caso saranno ritenute valide soltanto le offerte presentate mediante l’utilizzo della strumentazione sopra descritta eccetto che nei casi di comprovata indisponibilità oggettiva di funzionamento del sistema telematico.</w:t>
            </w:r>
          </w:p>
        </w:tc>
      </w:tr>
      <w:tr w:rsidR="005A2FAB" w:rsidRPr="00796200" w14:paraId="0BB8C444" w14:textId="77777777" w:rsidTr="005A2FAB">
        <w:trPr>
          <w:gridAfter w:val="1"/>
          <w:wAfter w:w="8" w:type="dxa"/>
        </w:trPr>
        <w:tc>
          <w:tcPr>
            <w:tcW w:w="4392" w:type="dxa"/>
            <w:gridSpan w:val="2"/>
          </w:tcPr>
          <w:p w14:paraId="07BA50FD"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11C1B1BC" w14:textId="77777777" w:rsidR="005A2FAB" w:rsidRPr="00122537" w:rsidRDefault="005A2FAB" w:rsidP="00C514AB">
            <w:pPr>
              <w:widowControl w:val="0"/>
              <w:rPr>
                <w:rFonts w:ascii="Aptos" w:hAnsi="Aptos" w:cstheme="minorHAnsi"/>
                <w:sz w:val="22"/>
                <w:szCs w:val="22"/>
                <w:lang w:val="it-IT"/>
              </w:rPr>
            </w:pPr>
          </w:p>
        </w:tc>
        <w:tc>
          <w:tcPr>
            <w:tcW w:w="4252" w:type="dxa"/>
          </w:tcPr>
          <w:p w14:paraId="4ECC3923"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356FA3B4" w14:textId="77777777" w:rsidTr="005A2FAB">
        <w:trPr>
          <w:gridAfter w:val="1"/>
          <w:wAfter w:w="8" w:type="dxa"/>
        </w:trPr>
        <w:tc>
          <w:tcPr>
            <w:tcW w:w="4392" w:type="dxa"/>
            <w:gridSpan w:val="2"/>
          </w:tcPr>
          <w:p w14:paraId="79CA0F3A" w14:textId="77777777"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Die elektronische Einreichung der vorgeschriebenen Ausschreibungsunterlagen erfolgt aus</w:t>
            </w:r>
            <w:r w:rsidRPr="00122537">
              <w:rPr>
                <w:rFonts w:ascii="Aptos" w:hAnsi="Aptos" w:cstheme="minorHAnsi"/>
                <w:sz w:val="22"/>
                <w:szCs w:val="22"/>
                <w:lang w:val="de-DE"/>
              </w:rPr>
              <w:softHyphen/>
              <w:t xml:space="preserve">schließlich auf Risiko des Teilnehmers. Sollten diese Unterlagen aus irgendwelchen, auch technischen Gründen nicht innerhalb der angegebenen Frist im Portal eingelangt sein, so können sie nicht berücksichtigt werden. </w:t>
            </w:r>
          </w:p>
        </w:tc>
        <w:tc>
          <w:tcPr>
            <w:tcW w:w="1278" w:type="dxa"/>
          </w:tcPr>
          <w:p w14:paraId="57B71AAE" w14:textId="77777777" w:rsidR="005A2FAB" w:rsidRPr="00122537" w:rsidRDefault="005A2FAB" w:rsidP="00C514AB">
            <w:pPr>
              <w:widowControl w:val="0"/>
              <w:rPr>
                <w:rFonts w:ascii="Aptos" w:hAnsi="Aptos" w:cstheme="minorHAnsi"/>
                <w:sz w:val="22"/>
                <w:szCs w:val="22"/>
                <w:lang w:val="de-DE"/>
              </w:rPr>
            </w:pPr>
          </w:p>
        </w:tc>
        <w:tc>
          <w:tcPr>
            <w:tcW w:w="4252" w:type="dxa"/>
          </w:tcPr>
          <w:p w14:paraId="268773BB" w14:textId="77777777"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noProof w:val="0"/>
                <w:color w:val="auto"/>
                <w:sz w:val="22"/>
                <w:szCs w:val="22"/>
                <w:lang w:eastAsia="en-US"/>
              </w:rPr>
              <w:t>L’invio elettronico della documentazione di gara prescritta avviene ad esclusivo rischio del partecipante. Qualora la stessa documentazione non dovesse per un qualsiasi motivo anche di natura tecnica pervenire nel portale entro il termine prescritto, questa non potrà essere presa in considerazione.</w:t>
            </w:r>
          </w:p>
        </w:tc>
      </w:tr>
      <w:tr w:rsidR="005A2FAB" w:rsidRPr="00796200" w14:paraId="6892A237" w14:textId="77777777" w:rsidTr="005A2FAB">
        <w:trPr>
          <w:gridAfter w:val="1"/>
          <w:wAfter w:w="8" w:type="dxa"/>
        </w:trPr>
        <w:tc>
          <w:tcPr>
            <w:tcW w:w="4392" w:type="dxa"/>
            <w:gridSpan w:val="2"/>
          </w:tcPr>
          <w:p w14:paraId="16E7F0E8"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5B11B6D1" w14:textId="77777777" w:rsidR="005A2FAB" w:rsidRPr="00122537" w:rsidRDefault="005A2FAB" w:rsidP="00C514AB">
            <w:pPr>
              <w:widowControl w:val="0"/>
              <w:rPr>
                <w:rFonts w:ascii="Aptos" w:hAnsi="Aptos" w:cstheme="minorHAnsi"/>
                <w:sz w:val="22"/>
                <w:szCs w:val="22"/>
                <w:lang w:val="it-IT"/>
              </w:rPr>
            </w:pPr>
          </w:p>
        </w:tc>
        <w:tc>
          <w:tcPr>
            <w:tcW w:w="4252" w:type="dxa"/>
          </w:tcPr>
          <w:p w14:paraId="519F5527"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4BEEE93D" w14:textId="77777777" w:rsidTr="005A2FAB">
        <w:trPr>
          <w:gridAfter w:val="1"/>
          <w:wAfter w:w="8" w:type="dxa"/>
        </w:trPr>
        <w:tc>
          <w:tcPr>
            <w:tcW w:w="4392" w:type="dxa"/>
            <w:gridSpan w:val="2"/>
          </w:tcPr>
          <w:p w14:paraId="5C660B25" w14:textId="50AE861F" w:rsidR="005A2FAB" w:rsidRPr="00122537" w:rsidRDefault="005A2FAB" w:rsidP="00C514AB">
            <w:pPr>
              <w:widowControl w:val="0"/>
              <w:ind w:right="98"/>
              <w:rPr>
                <w:rFonts w:ascii="Aptos" w:hAnsi="Aptos" w:cstheme="minorHAnsi"/>
                <w:sz w:val="22"/>
                <w:szCs w:val="22"/>
                <w:lang w:val="de-DE"/>
              </w:rPr>
            </w:pPr>
            <w:r w:rsidRPr="00122537">
              <w:rPr>
                <w:rFonts w:ascii="Aptos" w:hAnsi="Aptos" w:cstheme="minorHAnsi"/>
                <w:sz w:val="22"/>
                <w:szCs w:val="22"/>
                <w:lang w:val="de-DE"/>
              </w:rPr>
              <w:t xml:space="preserve">Nur im Falle, dass das Portal </w:t>
            </w:r>
            <w:hyperlink r:id="rId34" w:history="1">
              <w:r w:rsidRPr="00122537">
                <w:rPr>
                  <w:rFonts w:ascii="Aptos" w:hAnsi="Aptos" w:cstheme="minorHAnsi"/>
                  <w:color w:val="0000FF"/>
                  <w:sz w:val="22"/>
                  <w:szCs w:val="22"/>
                  <w:u w:val="single"/>
                  <w:lang w:val="de-DE"/>
                </w:rPr>
                <w:t>Autonome Provinz Bozen (ausschreibungen-suedtirol.it)</w:t>
              </w:r>
            </w:hyperlink>
            <w:r w:rsidRPr="00122537">
              <w:rPr>
                <w:rFonts w:ascii="Aptos" w:hAnsi="Aptos" w:cstheme="minorHAnsi"/>
                <w:sz w:val="22"/>
                <w:szCs w:val="22"/>
                <w:lang w:val="de-DE"/>
              </w:rPr>
              <w:t xml:space="preserve"> nicht oder schlecht funktioniert und deshalb ein korrektes Einreichen der Angebote nicht möglich ist, wird Art. 25 GvD Nr. 36/2023 angewandt.</w:t>
            </w:r>
          </w:p>
        </w:tc>
        <w:tc>
          <w:tcPr>
            <w:tcW w:w="1278" w:type="dxa"/>
          </w:tcPr>
          <w:p w14:paraId="51C66B3F" w14:textId="77777777" w:rsidR="005A2FAB" w:rsidRPr="00122537" w:rsidRDefault="005A2FAB" w:rsidP="00C514AB">
            <w:pPr>
              <w:widowControl w:val="0"/>
              <w:rPr>
                <w:rFonts w:ascii="Aptos" w:hAnsi="Aptos" w:cstheme="minorHAnsi"/>
                <w:sz w:val="22"/>
                <w:szCs w:val="22"/>
                <w:lang w:val="de-DE"/>
              </w:rPr>
            </w:pPr>
          </w:p>
        </w:tc>
        <w:tc>
          <w:tcPr>
            <w:tcW w:w="4252" w:type="dxa"/>
          </w:tcPr>
          <w:p w14:paraId="440D43CD" w14:textId="17BD3532"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noProof w:val="0"/>
                <w:color w:val="auto"/>
                <w:sz w:val="22"/>
                <w:szCs w:val="22"/>
                <w:lang w:eastAsia="en-US"/>
              </w:rPr>
              <w:t xml:space="preserve">Solo in ipotesi di mancato funzionamento o malfunzionamento del portale </w:t>
            </w:r>
            <w:hyperlink r:id="rId35" w:history="1">
              <w:r w:rsidRPr="00122537">
                <w:rPr>
                  <w:rFonts w:ascii="Aptos" w:hAnsi="Aptos" w:cstheme="minorHAnsi"/>
                  <w:noProof w:val="0"/>
                  <w:color w:val="0000FF"/>
                  <w:sz w:val="22"/>
                  <w:szCs w:val="22"/>
                  <w:u w:val="single"/>
                  <w:lang w:eastAsia="en-US"/>
                </w:rPr>
                <w:t>Provincia Autonoma di Bolzano (ausschreibungen-suedtirol.it)</w:t>
              </w:r>
            </w:hyperlink>
            <w:r w:rsidRPr="00122537">
              <w:rPr>
                <w:rFonts w:ascii="Aptos" w:hAnsi="Aptos" w:cstheme="minorHAnsi"/>
                <w:noProof w:val="0"/>
                <w:color w:val="auto"/>
                <w:sz w:val="22"/>
                <w:szCs w:val="22"/>
                <w:lang w:eastAsia="en-US"/>
              </w:rPr>
              <w:t xml:space="preserve"> tale da impedire la corretta presentazione delle offerte si applica l’art. 25 d.lgs. 36/2023.</w:t>
            </w:r>
          </w:p>
        </w:tc>
      </w:tr>
      <w:tr w:rsidR="005A2FAB" w:rsidRPr="00796200" w14:paraId="29657236" w14:textId="77777777" w:rsidTr="005A2FAB">
        <w:trPr>
          <w:gridAfter w:val="1"/>
          <w:wAfter w:w="8" w:type="dxa"/>
        </w:trPr>
        <w:tc>
          <w:tcPr>
            <w:tcW w:w="4392" w:type="dxa"/>
            <w:gridSpan w:val="2"/>
          </w:tcPr>
          <w:p w14:paraId="0FAC0291"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54EB3CE8" w14:textId="77777777" w:rsidR="005A2FAB" w:rsidRPr="00122537" w:rsidRDefault="005A2FAB" w:rsidP="00C514AB">
            <w:pPr>
              <w:widowControl w:val="0"/>
              <w:rPr>
                <w:rFonts w:ascii="Aptos" w:hAnsi="Aptos" w:cstheme="minorHAnsi"/>
                <w:sz w:val="22"/>
                <w:szCs w:val="22"/>
                <w:lang w:val="it-IT"/>
              </w:rPr>
            </w:pPr>
          </w:p>
        </w:tc>
        <w:tc>
          <w:tcPr>
            <w:tcW w:w="4252" w:type="dxa"/>
          </w:tcPr>
          <w:p w14:paraId="5F8C6E04"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796200" w14:paraId="25208EEA" w14:textId="77777777" w:rsidTr="005A2FAB">
        <w:trPr>
          <w:gridAfter w:val="1"/>
          <w:wAfter w:w="8" w:type="dxa"/>
        </w:trPr>
        <w:tc>
          <w:tcPr>
            <w:tcW w:w="4392" w:type="dxa"/>
            <w:gridSpan w:val="2"/>
          </w:tcPr>
          <w:p w14:paraId="1C91BFC0" w14:textId="77777777" w:rsidR="005A2FAB" w:rsidRPr="00122537" w:rsidRDefault="005A2FAB" w:rsidP="00C514AB">
            <w:pPr>
              <w:ind w:right="98"/>
              <w:rPr>
                <w:rFonts w:ascii="Aptos" w:eastAsia="Aptos" w:hAnsi="Aptos" w:cs="Calibri"/>
                <w:sz w:val="22"/>
                <w:szCs w:val="22"/>
                <w:lang w:val="de-DE"/>
              </w:rPr>
            </w:pPr>
            <w:r w:rsidRPr="00122537">
              <w:rPr>
                <w:rFonts w:ascii="Aptos" w:eastAsia="Aptos" w:hAnsi="Aptos" w:cs="Calibri"/>
                <w:sz w:val="22"/>
                <w:szCs w:val="22"/>
                <w:lang w:val="de-DE"/>
              </w:rPr>
              <w:t>Bei einem Ausfall der digitalen Beschaffungsplattform des Portals  (PAD) oder bei dessen Fehlfunktion, die eine ordnungsgemäße Abgabe der Angebote verhindern, prüft die Vergabestelle zur Gewährleistung einer größtmöglichen Beteiligung die Notwendigkeit, die Frist für die Angebotsabgabe für den Zeitraum auszusetzen, der zur Wiederherstellung des ordnungsgemäßen Betriebs unbedingt erforderlich ist und die Abgabefrist so zu verlängern, dass sie dem Zeitraum des Ausfalls oder der fehlerhaften Funktion entspricht, wobei die Schwere des Vorfalls und der Zeitpunkt seines Eintritts zu berücksichtigen sind.</w:t>
            </w:r>
          </w:p>
          <w:p w14:paraId="33DB4487" w14:textId="3B3E1F1F" w:rsidR="005A2FAB" w:rsidRPr="00122537" w:rsidRDefault="005A2FAB" w:rsidP="00C514AB">
            <w:pPr>
              <w:widowControl w:val="0"/>
              <w:ind w:right="98"/>
              <w:rPr>
                <w:rFonts w:ascii="Aptos" w:hAnsi="Aptos" w:cstheme="minorHAnsi"/>
                <w:sz w:val="22"/>
                <w:szCs w:val="22"/>
                <w:lang w:val="de-DE"/>
              </w:rPr>
            </w:pPr>
            <w:r w:rsidRPr="00122537">
              <w:rPr>
                <w:rFonts w:ascii="Aptos" w:eastAsia="Aptos" w:hAnsi="Aptos" w:cs="Calibri"/>
                <w:sz w:val="22"/>
                <w:szCs w:val="22"/>
                <w:lang w:val="de-DE"/>
              </w:rPr>
              <w:t xml:space="preserve">Gemäß der ANAC-Mustervergabebekanntmachung Nr. 1 unterliegt eine Verlängerung oder Wiedereröffnung der Fristen, die auf 48 Stunden begrenzt ist, lediglich der Pflicht zur Veröffentlichung auf der digitalen Beschaffungsplattform des Portals (PAD) und auf der Webseite, zusammen mit der Angabe der Dauer und der Gründe für die Fehlfunktion, ohne dass eine Berichtigung </w:t>
            </w:r>
            <w:r w:rsidRPr="00122537">
              <w:rPr>
                <w:rFonts w:ascii="Aptos" w:hAnsi="Aptos" w:cstheme="minorHAnsi"/>
                <w:bCs/>
                <w:color w:val="FF0000"/>
                <w:sz w:val="22"/>
                <w:szCs w:val="22"/>
                <w:lang w:val="de-DE"/>
              </w:rPr>
              <w:t>der</w:t>
            </w:r>
            <w:r w:rsidRPr="00122537">
              <w:rPr>
                <w:rFonts w:ascii="Aptos" w:hAnsi="Aptos" w:cstheme="minorHAnsi"/>
                <w:bCs/>
                <w:sz w:val="22"/>
                <w:szCs w:val="22"/>
                <w:lang w:val="de-DE"/>
              </w:rPr>
              <w:t xml:space="preserve"> </w:t>
            </w:r>
            <w:r w:rsidRPr="00122537">
              <w:rPr>
                <w:rFonts w:ascii="Aptos" w:hAnsi="Aptos" w:cstheme="minorHAnsi"/>
                <w:bCs/>
                <w:color w:val="FF0000"/>
                <w:sz w:val="22"/>
                <w:szCs w:val="22"/>
                <w:lang w:val="de-DE"/>
              </w:rPr>
              <w:t>Ausschreibungsbekanntmachung/des Aufforderungsschreibens</w:t>
            </w:r>
            <w:r w:rsidRPr="00122537">
              <w:rPr>
                <w:rFonts w:ascii="Aptos" w:eastAsia="Aptos" w:hAnsi="Aptos" w:cs="Calibri"/>
                <w:sz w:val="22"/>
                <w:szCs w:val="22"/>
                <w:lang w:val="de-DE"/>
              </w:rPr>
              <w:t xml:space="preserve"> gemäß Artikel 27 des Vergabekodex oder eine Neuauflage des Verfahrens erforderlich ist</w:t>
            </w:r>
          </w:p>
        </w:tc>
        <w:tc>
          <w:tcPr>
            <w:tcW w:w="1278" w:type="dxa"/>
          </w:tcPr>
          <w:p w14:paraId="7DE0D0BF" w14:textId="77777777" w:rsidR="005A2FAB" w:rsidRPr="00122537" w:rsidRDefault="005A2FAB" w:rsidP="00C514AB">
            <w:pPr>
              <w:widowControl w:val="0"/>
              <w:rPr>
                <w:rFonts w:ascii="Aptos" w:hAnsi="Aptos" w:cstheme="minorHAnsi"/>
                <w:sz w:val="22"/>
                <w:szCs w:val="22"/>
                <w:lang w:val="de-DE"/>
              </w:rPr>
            </w:pPr>
          </w:p>
        </w:tc>
        <w:tc>
          <w:tcPr>
            <w:tcW w:w="4252" w:type="dxa"/>
          </w:tcPr>
          <w:p w14:paraId="34B52A32" w14:textId="7CE089D9" w:rsidR="005A2FAB" w:rsidRPr="00122537" w:rsidRDefault="005A2FAB" w:rsidP="00C514AB">
            <w:pPr>
              <w:pStyle w:val="Default"/>
              <w:widowControl w:val="0"/>
              <w:rPr>
                <w:rFonts w:ascii="Aptos" w:hAnsi="Aptos" w:cstheme="minorHAnsi"/>
                <w:color w:val="auto"/>
                <w:sz w:val="22"/>
                <w:szCs w:val="22"/>
              </w:rPr>
            </w:pPr>
            <w:r w:rsidRPr="00122537">
              <w:rPr>
                <w:rFonts w:ascii="Aptos" w:hAnsi="Aptos" w:cstheme="minorHAnsi"/>
                <w:color w:val="auto"/>
                <w:sz w:val="22"/>
                <w:szCs w:val="22"/>
              </w:rPr>
              <w:t xml:space="preserve">In  caso di mancato funzionamento del portale (PAD) o di malfunzionamento della stessa,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 e del momento in cui si verifica. Ai sensi del bando tipo ANAC n 1 in caso di proroga o riapertura dei termini limitata a 48 ore la stessa è soggetta solo ad obblighi di pubblicazione sul portale (PAD) e sul sito, unitamente all’indicazione della durata e dei motivi del malfunzionamento, ma senza dover rettificare il </w:t>
            </w:r>
            <w:r w:rsidRPr="00122537">
              <w:rPr>
                <w:rFonts w:ascii="Aptos" w:hAnsi="Aptos" w:cstheme="minorHAnsi"/>
                <w:color w:val="FF0000"/>
                <w:sz w:val="22"/>
                <w:szCs w:val="22"/>
              </w:rPr>
              <w:t xml:space="preserve">bando di gara/la lettera di invito </w:t>
            </w:r>
            <w:r w:rsidRPr="00122537">
              <w:rPr>
                <w:rFonts w:ascii="Aptos" w:hAnsi="Aptos" w:cstheme="minorHAnsi"/>
                <w:color w:val="auto"/>
                <w:sz w:val="22"/>
                <w:szCs w:val="22"/>
              </w:rPr>
              <w:t>ai sensi dell’articolo 27 del codice, né la riedizione della procedura.</w:t>
            </w:r>
          </w:p>
        </w:tc>
      </w:tr>
      <w:tr w:rsidR="005A2FAB" w:rsidRPr="00796200" w14:paraId="1FBFEFE0" w14:textId="77777777" w:rsidTr="005A2FAB">
        <w:trPr>
          <w:gridAfter w:val="1"/>
          <w:wAfter w:w="8" w:type="dxa"/>
        </w:trPr>
        <w:tc>
          <w:tcPr>
            <w:tcW w:w="4392" w:type="dxa"/>
            <w:gridSpan w:val="2"/>
          </w:tcPr>
          <w:p w14:paraId="4A4E224B" w14:textId="77777777" w:rsidR="005A2FAB" w:rsidRPr="00122537" w:rsidRDefault="005A2FAB" w:rsidP="00C514AB">
            <w:pPr>
              <w:widowControl w:val="0"/>
              <w:ind w:right="98"/>
              <w:rPr>
                <w:rFonts w:ascii="Aptos" w:hAnsi="Aptos" w:cstheme="minorHAnsi"/>
                <w:sz w:val="22"/>
                <w:szCs w:val="22"/>
                <w:lang w:val="it-IT"/>
              </w:rPr>
            </w:pPr>
          </w:p>
        </w:tc>
        <w:tc>
          <w:tcPr>
            <w:tcW w:w="1278" w:type="dxa"/>
          </w:tcPr>
          <w:p w14:paraId="32867CED" w14:textId="77777777" w:rsidR="005A2FAB" w:rsidRPr="00122537" w:rsidRDefault="005A2FAB" w:rsidP="00C514AB">
            <w:pPr>
              <w:widowControl w:val="0"/>
              <w:rPr>
                <w:rFonts w:ascii="Aptos" w:hAnsi="Aptos" w:cstheme="minorHAnsi"/>
                <w:sz w:val="22"/>
                <w:szCs w:val="22"/>
                <w:lang w:val="it-IT"/>
              </w:rPr>
            </w:pPr>
          </w:p>
        </w:tc>
        <w:tc>
          <w:tcPr>
            <w:tcW w:w="4252" w:type="dxa"/>
          </w:tcPr>
          <w:p w14:paraId="6C73563A" w14:textId="77777777" w:rsidR="005A2FAB" w:rsidRPr="00122537" w:rsidRDefault="005A2FAB" w:rsidP="00C514AB">
            <w:pPr>
              <w:pStyle w:val="Default"/>
              <w:widowControl w:val="0"/>
              <w:ind w:right="181"/>
              <w:rPr>
                <w:rFonts w:ascii="Aptos" w:hAnsi="Aptos" w:cstheme="minorHAnsi"/>
                <w:color w:val="auto"/>
                <w:sz w:val="22"/>
                <w:szCs w:val="22"/>
              </w:rPr>
            </w:pPr>
          </w:p>
        </w:tc>
      </w:tr>
      <w:tr w:rsidR="005A2FAB" w:rsidRPr="00856905" w14:paraId="6398D358" w14:textId="77777777" w:rsidTr="005A2FAB">
        <w:trPr>
          <w:gridAfter w:val="1"/>
          <w:wAfter w:w="8" w:type="dxa"/>
        </w:trPr>
        <w:tc>
          <w:tcPr>
            <w:tcW w:w="4392" w:type="dxa"/>
            <w:gridSpan w:val="2"/>
            <w:shd w:val="clear" w:color="auto" w:fill="E0E0E0"/>
          </w:tcPr>
          <w:p w14:paraId="3F453082" w14:textId="77777777" w:rsidR="005A2FAB" w:rsidRPr="00122537" w:rsidRDefault="005A2FAB" w:rsidP="00C514AB">
            <w:pPr>
              <w:pStyle w:val="DeutscherText"/>
              <w:widowControl w:val="0"/>
              <w:ind w:left="422" w:right="76" w:hanging="424"/>
              <w:jc w:val="center"/>
              <w:rPr>
                <w:rFonts w:ascii="Aptos" w:hAnsi="Aptos" w:cstheme="minorHAnsi"/>
                <w:b/>
                <w:sz w:val="22"/>
                <w:szCs w:val="22"/>
                <w:lang w:val="de-DE"/>
              </w:rPr>
            </w:pPr>
            <w:r w:rsidRPr="00122537">
              <w:rPr>
                <w:rFonts w:ascii="Aptos" w:hAnsi="Aptos" w:cstheme="minorHAnsi"/>
                <w:b/>
                <w:sz w:val="22"/>
                <w:szCs w:val="22"/>
                <w:lang w:val="de-DE"/>
              </w:rPr>
              <w:t>ARTIKEL 2</w:t>
            </w:r>
          </w:p>
          <w:p w14:paraId="3A119B68" w14:textId="18F11108" w:rsidR="005A2FAB" w:rsidRPr="00122537" w:rsidRDefault="005A2FAB" w:rsidP="00C514AB">
            <w:pPr>
              <w:pStyle w:val="DeutscherText"/>
              <w:widowControl w:val="0"/>
              <w:ind w:left="422" w:right="76" w:hanging="424"/>
              <w:jc w:val="center"/>
              <w:rPr>
                <w:rFonts w:ascii="Aptos" w:hAnsi="Aptos" w:cstheme="minorHAnsi"/>
                <w:b/>
                <w:bCs/>
                <w:iCs/>
                <w:color w:val="FF0000"/>
                <w:sz w:val="22"/>
                <w:szCs w:val="22"/>
                <w:lang w:val="de-DE"/>
              </w:rPr>
            </w:pPr>
          </w:p>
          <w:p w14:paraId="3FB4D9C4" w14:textId="03283F50" w:rsidR="005A2FAB" w:rsidRPr="00122537" w:rsidRDefault="005A2FAB" w:rsidP="00C514AB">
            <w:pPr>
              <w:pStyle w:val="DeutscherText"/>
              <w:widowControl w:val="0"/>
              <w:ind w:left="-8" w:right="76" w:hanging="4"/>
              <w:jc w:val="center"/>
              <w:rPr>
                <w:rFonts w:ascii="Aptos" w:hAnsi="Aptos" w:cstheme="minorHAnsi"/>
                <w:b/>
                <w:sz w:val="22"/>
                <w:szCs w:val="22"/>
                <w:lang w:val="de-DE"/>
              </w:rPr>
            </w:pPr>
            <w:r w:rsidRPr="00122537">
              <w:rPr>
                <w:rFonts w:ascii="Aptos" w:hAnsi="Aptos" w:cstheme="minorHAnsi"/>
                <w:b/>
                <w:sz w:val="22"/>
                <w:szCs w:val="22"/>
                <w:lang w:val="de-DE"/>
              </w:rPr>
              <w:t>ANWEISUNGEN ZUM ELEKTRONISCHEN VERGABEVERFAHREN UND ANGEBOTSABGABEMODALITÄTEN</w:t>
            </w:r>
          </w:p>
        </w:tc>
        <w:tc>
          <w:tcPr>
            <w:tcW w:w="1278" w:type="dxa"/>
          </w:tcPr>
          <w:p w14:paraId="18131191" w14:textId="77777777" w:rsidR="005A2FAB" w:rsidRPr="00122537" w:rsidRDefault="005A2FAB" w:rsidP="00C514AB">
            <w:pPr>
              <w:widowControl w:val="0"/>
              <w:rPr>
                <w:rFonts w:ascii="Aptos" w:hAnsi="Aptos" w:cstheme="minorHAnsi"/>
                <w:sz w:val="22"/>
                <w:szCs w:val="22"/>
                <w:lang w:val="de-DE"/>
              </w:rPr>
            </w:pPr>
          </w:p>
        </w:tc>
        <w:tc>
          <w:tcPr>
            <w:tcW w:w="4252" w:type="dxa"/>
            <w:shd w:val="clear" w:color="auto" w:fill="E0E0E0"/>
          </w:tcPr>
          <w:p w14:paraId="6865CBBF" w14:textId="47671648" w:rsidR="005A2FAB" w:rsidRPr="00122537" w:rsidRDefault="005A2FAB" w:rsidP="00C514AB">
            <w:pPr>
              <w:pStyle w:val="Testoitaliano"/>
              <w:widowControl w:val="0"/>
              <w:ind w:left="493" w:right="105" w:hanging="380"/>
              <w:jc w:val="center"/>
              <w:rPr>
                <w:rFonts w:ascii="Aptos" w:hAnsi="Aptos" w:cstheme="minorHAnsi"/>
                <w:b/>
                <w:bCs/>
                <w:iCs/>
                <w:color w:val="FF0000"/>
                <w:sz w:val="22"/>
                <w:szCs w:val="22"/>
              </w:rPr>
            </w:pPr>
            <w:r w:rsidRPr="00122537">
              <w:rPr>
                <w:rFonts w:ascii="Aptos" w:hAnsi="Aptos" w:cstheme="minorHAnsi"/>
                <w:b/>
                <w:sz w:val="22"/>
                <w:szCs w:val="22"/>
              </w:rPr>
              <w:t>ARTICOLO 2</w:t>
            </w:r>
          </w:p>
          <w:p w14:paraId="2C6F5D9D" w14:textId="77777777" w:rsidR="005A2FAB" w:rsidRPr="00122537" w:rsidRDefault="005A2FAB" w:rsidP="00C514AB">
            <w:pPr>
              <w:pStyle w:val="Testoitaliano"/>
              <w:widowControl w:val="0"/>
              <w:ind w:left="493" w:right="105" w:hanging="380"/>
              <w:jc w:val="center"/>
              <w:rPr>
                <w:rFonts w:ascii="Aptos" w:hAnsi="Aptos" w:cstheme="minorHAnsi"/>
                <w:b/>
                <w:bCs/>
                <w:iCs/>
                <w:color w:val="FF0000"/>
                <w:sz w:val="22"/>
                <w:szCs w:val="22"/>
              </w:rPr>
            </w:pPr>
          </w:p>
          <w:p w14:paraId="3E4B235F" w14:textId="5083B93A" w:rsidR="005A2FAB" w:rsidRPr="00122537" w:rsidRDefault="005A2FAB" w:rsidP="00C514AB">
            <w:pPr>
              <w:pStyle w:val="Testoitaliano"/>
              <w:widowControl w:val="0"/>
              <w:ind w:left="144" w:right="105" w:hanging="65"/>
              <w:jc w:val="center"/>
              <w:rPr>
                <w:rFonts w:ascii="Aptos" w:hAnsi="Aptos" w:cstheme="minorHAnsi"/>
                <w:b/>
                <w:sz w:val="22"/>
                <w:szCs w:val="22"/>
              </w:rPr>
            </w:pPr>
            <w:r w:rsidRPr="00122537">
              <w:rPr>
                <w:rFonts w:ascii="Aptos" w:hAnsi="Aptos" w:cstheme="minorHAnsi"/>
                <w:b/>
                <w:sz w:val="22"/>
                <w:szCs w:val="22"/>
              </w:rPr>
              <w:t>ISTRUZIONI PER LA PROCEDURA DI GARA TELEMATICA E MODALITÀ DI PRESENTAZIONE DELL’OFFERTA</w:t>
            </w:r>
          </w:p>
        </w:tc>
      </w:tr>
      <w:tr w:rsidR="005A2FAB" w:rsidRPr="00856905" w14:paraId="23EB3D2A" w14:textId="77777777" w:rsidTr="005A2FAB">
        <w:trPr>
          <w:gridAfter w:val="1"/>
          <w:wAfter w:w="8" w:type="dxa"/>
        </w:trPr>
        <w:tc>
          <w:tcPr>
            <w:tcW w:w="4392" w:type="dxa"/>
            <w:gridSpan w:val="2"/>
          </w:tcPr>
          <w:p w14:paraId="3A53C710" w14:textId="77777777" w:rsidR="005A2FAB" w:rsidRPr="00122537" w:rsidRDefault="005A2FAB" w:rsidP="00C514AB">
            <w:pPr>
              <w:pStyle w:val="Default"/>
              <w:widowControl w:val="0"/>
              <w:ind w:right="76"/>
              <w:rPr>
                <w:rFonts w:ascii="Aptos" w:hAnsi="Aptos" w:cstheme="minorHAnsi"/>
                <w:b/>
                <w:color w:val="FF0000"/>
                <w:sz w:val="22"/>
                <w:szCs w:val="22"/>
              </w:rPr>
            </w:pPr>
          </w:p>
        </w:tc>
        <w:tc>
          <w:tcPr>
            <w:tcW w:w="1278" w:type="dxa"/>
          </w:tcPr>
          <w:p w14:paraId="3B0883AF" w14:textId="77777777" w:rsidR="005A2FAB" w:rsidRPr="00122537" w:rsidRDefault="005A2FAB" w:rsidP="00C514AB">
            <w:pPr>
              <w:widowControl w:val="0"/>
              <w:rPr>
                <w:rFonts w:ascii="Aptos" w:hAnsi="Aptos" w:cstheme="minorHAnsi"/>
                <w:sz w:val="22"/>
                <w:szCs w:val="22"/>
                <w:lang w:val="it-IT"/>
              </w:rPr>
            </w:pPr>
          </w:p>
        </w:tc>
        <w:tc>
          <w:tcPr>
            <w:tcW w:w="4252" w:type="dxa"/>
          </w:tcPr>
          <w:p w14:paraId="50B0A65E" w14:textId="77777777" w:rsidR="005A2FAB" w:rsidRPr="00122537" w:rsidRDefault="005A2FAB" w:rsidP="00C514AB">
            <w:pPr>
              <w:pStyle w:val="Default"/>
              <w:widowControl w:val="0"/>
              <w:ind w:right="105"/>
              <w:rPr>
                <w:rFonts w:ascii="Aptos" w:hAnsi="Aptos" w:cstheme="minorHAnsi"/>
                <w:b/>
                <w:color w:val="FF0000"/>
                <w:sz w:val="22"/>
                <w:szCs w:val="22"/>
              </w:rPr>
            </w:pPr>
          </w:p>
        </w:tc>
      </w:tr>
      <w:tr w:rsidR="005A2FAB" w:rsidRPr="00856905" w14:paraId="5E00AA7C" w14:textId="77777777" w:rsidTr="005A2FAB">
        <w:trPr>
          <w:gridAfter w:val="1"/>
          <w:wAfter w:w="8" w:type="dxa"/>
        </w:trPr>
        <w:tc>
          <w:tcPr>
            <w:tcW w:w="4392" w:type="dxa"/>
            <w:gridSpan w:val="2"/>
          </w:tcPr>
          <w:p w14:paraId="5A354928" w14:textId="77777777" w:rsidR="005A2FAB" w:rsidRPr="00122537" w:rsidRDefault="005A2FAB" w:rsidP="00C514AB">
            <w:pPr>
              <w:pStyle w:val="Default"/>
              <w:widowControl w:val="0"/>
              <w:ind w:right="76"/>
              <w:rPr>
                <w:rFonts w:ascii="Aptos" w:hAnsi="Aptos" w:cstheme="minorHAnsi"/>
                <w:b/>
                <w:color w:val="auto"/>
                <w:sz w:val="22"/>
                <w:szCs w:val="22"/>
              </w:rPr>
            </w:pPr>
            <w:r w:rsidRPr="00122537">
              <w:rPr>
                <w:rFonts w:ascii="Aptos" w:hAnsi="Aptos" w:cstheme="minorHAnsi"/>
                <w:b/>
                <w:color w:val="auto"/>
                <w:sz w:val="22"/>
                <w:szCs w:val="22"/>
              </w:rPr>
              <w:t>1. Identifizierungsmodalitäten im Portal</w:t>
            </w:r>
          </w:p>
        </w:tc>
        <w:tc>
          <w:tcPr>
            <w:tcW w:w="1278" w:type="dxa"/>
          </w:tcPr>
          <w:p w14:paraId="494467A3" w14:textId="77777777" w:rsidR="005A2FAB" w:rsidRPr="00122537" w:rsidRDefault="005A2FAB" w:rsidP="00C514AB">
            <w:pPr>
              <w:widowControl w:val="0"/>
              <w:rPr>
                <w:rFonts w:ascii="Aptos" w:hAnsi="Aptos" w:cstheme="minorHAnsi"/>
                <w:sz w:val="22"/>
                <w:szCs w:val="22"/>
                <w:lang w:val="it-IT"/>
              </w:rPr>
            </w:pPr>
          </w:p>
        </w:tc>
        <w:tc>
          <w:tcPr>
            <w:tcW w:w="4252" w:type="dxa"/>
          </w:tcPr>
          <w:p w14:paraId="6048A577" w14:textId="77777777" w:rsidR="005A2FAB" w:rsidRPr="00122537" w:rsidRDefault="005A2FAB" w:rsidP="00C514AB">
            <w:pPr>
              <w:pStyle w:val="Default"/>
              <w:widowControl w:val="0"/>
              <w:ind w:right="105"/>
              <w:rPr>
                <w:rFonts w:ascii="Aptos" w:hAnsi="Aptos" w:cstheme="minorHAnsi"/>
                <w:b/>
                <w:color w:val="auto"/>
                <w:sz w:val="22"/>
                <w:szCs w:val="22"/>
              </w:rPr>
            </w:pPr>
            <w:r w:rsidRPr="00122537">
              <w:rPr>
                <w:rFonts w:ascii="Aptos" w:hAnsi="Aptos" w:cstheme="minorHAnsi"/>
                <w:b/>
                <w:color w:val="auto"/>
                <w:sz w:val="22"/>
                <w:szCs w:val="22"/>
              </w:rPr>
              <w:t>1. Modalità di identificazione sul sistema telematico</w:t>
            </w:r>
          </w:p>
        </w:tc>
      </w:tr>
      <w:tr w:rsidR="005A2FAB" w:rsidRPr="00856905" w14:paraId="73D32BAE" w14:textId="77777777" w:rsidTr="005A2FAB">
        <w:trPr>
          <w:gridAfter w:val="1"/>
          <w:wAfter w:w="8" w:type="dxa"/>
        </w:trPr>
        <w:tc>
          <w:tcPr>
            <w:tcW w:w="4392" w:type="dxa"/>
            <w:gridSpan w:val="2"/>
          </w:tcPr>
          <w:p w14:paraId="5A99323C" w14:textId="77777777" w:rsidR="005A2FAB" w:rsidRPr="00122537" w:rsidRDefault="005A2FAB" w:rsidP="00C514AB">
            <w:pPr>
              <w:pStyle w:val="Default"/>
              <w:widowControl w:val="0"/>
              <w:ind w:right="76"/>
              <w:rPr>
                <w:rFonts w:ascii="Aptos" w:hAnsi="Aptos" w:cstheme="minorHAnsi"/>
                <w:b/>
                <w:color w:val="FF0000"/>
                <w:sz w:val="22"/>
                <w:szCs w:val="22"/>
              </w:rPr>
            </w:pPr>
          </w:p>
        </w:tc>
        <w:tc>
          <w:tcPr>
            <w:tcW w:w="1278" w:type="dxa"/>
          </w:tcPr>
          <w:p w14:paraId="422903CF" w14:textId="77777777" w:rsidR="005A2FAB" w:rsidRPr="00122537" w:rsidRDefault="005A2FAB" w:rsidP="00C514AB">
            <w:pPr>
              <w:widowControl w:val="0"/>
              <w:rPr>
                <w:rFonts w:ascii="Aptos" w:hAnsi="Aptos" w:cstheme="minorHAnsi"/>
                <w:sz w:val="22"/>
                <w:szCs w:val="22"/>
                <w:lang w:val="it-IT"/>
              </w:rPr>
            </w:pPr>
          </w:p>
        </w:tc>
        <w:tc>
          <w:tcPr>
            <w:tcW w:w="4252" w:type="dxa"/>
          </w:tcPr>
          <w:p w14:paraId="3A83F823" w14:textId="77777777" w:rsidR="005A2FAB" w:rsidRPr="00122537" w:rsidRDefault="005A2FAB" w:rsidP="00C514AB">
            <w:pPr>
              <w:pStyle w:val="Default"/>
              <w:widowControl w:val="0"/>
              <w:ind w:right="105"/>
              <w:rPr>
                <w:rFonts w:ascii="Aptos" w:hAnsi="Aptos" w:cstheme="minorHAnsi"/>
                <w:b/>
                <w:color w:val="FF0000"/>
                <w:sz w:val="22"/>
                <w:szCs w:val="22"/>
              </w:rPr>
            </w:pPr>
          </w:p>
        </w:tc>
      </w:tr>
      <w:tr w:rsidR="005A2FAB" w:rsidRPr="00856905" w14:paraId="768CF366" w14:textId="77777777" w:rsidTr="005A2FAB">
        <w:trPr>
          <w:gridAfter w:val="1"/>
          <w:wAfter w:w="8" w:type="dxa"/>
        </w:trPr>
        <w:tc>
          <w:tcPr>
            <w:tcW w:w="4392" w:type="dxa"/>
            <w:gridSpan w:val="2"/>
          </w:tcPr>
          <w:p w14:paraId="073FB1AB" w14:textId="77777777" w:rsidR="005A2FAB" w:rsidRPr="00122537" w:rsidRDefault="005A2FAB" w:rsidP="00C514AB">
            <w:pPr>
              <w:pStyle w:val="Default"/>
              <w:widowControl w:val="0"/>
              <w:ind w:right="76"/>
              <w:rPr>
                <w:rFonts w:ascii="Aptos" w:hAnsi="Aptos" w:cstheme="minorHAnsi"/>
                <w:bCs/>
                <w:color w:val="auto"/>
                <w:sz w:val="22"/>
                <w:szCs w:val="22"/>
                <w:lang w:val="de-DE"/>
              </w:rPr>
            </w:pPr>
            <w:r w:rsidRPr="00122537">
              <w:rPr>
                <w:rFonts w:ascii="Aptos" w:hAnsi="Aptos" w:cstheme="minorHAnsi"/>
                <w:bCs/>
                <w:color w:val="auto"/>
                <w:sz w:val="22"/>
                <w:szCs w:val="22"/>
                <w:lang w:val="de-DE"/>
              </w:rPr>
              <w:t>Zur Identifizierung müssen sich die Teilnehmer Online im Portal registrieren.</w:t>
            </w:r>
          </w:p>
          <w:p w14:paraId="318F9F8D" w14:textId="77777777" w:rsidR="005A2FAB" w:rsidRPr="00122537" w:rsidRDefault="005A2FAB" w:rsidP="00C514AB">
            <w:pPr>
              <w:pStyle w:val="Default"/>
              <w:widowControl w:val="0"/>
              <w:ind w:right="76"/>
              <w:rPr>
                <w:rFonts w:ascii="Aptos" w:hAnsi="Aptos" w:cstheme="minorHAnsi"/>
                <w:bCs/>
                <w:color w:val="auto"/>
                <w:sz w:val="22"/>
                <w:szCs w:val="22"/>
                <w:lang w:val="de-DE"/>
              </w:rPr>
            </w:pPr>
            <w:r w:rsidRPr="00122537">
              <w:rPr>
                <w:rFonts w:ascii="Aptos" w:hAnsi="Aptos" w:cstheme="minorHAnsi"/>
                <w:bCs/>
                <w:color w:val="auto"/>
                <w:sz w:val="22"/>
                <w:szCs w:val="22"/>
                <w:lang w:val="de-DE"/>
              </w:rPr>
              <w:t>Die Registrierung ist vollkommen kostenlos und erfolgt vorzugsweise mit einem digitalen Authen-tifizierungszertifikat, ansonsten durch Benutzer-name und Passwort. Das digitale Zertifikat und/oder Benutzername und Passwort, die bei der Registrierung verwendet wurden, braucht es um an diesem Ausschreibungsergabeverfahren teilzunehmen.</w:t>
            </w:r>
          </w:p>
          <w:p w14:paraId="6DE8A110" w14:textId="1110C4D9" w:rsidR="005A2FAB" w:rsidRPr="00122537" w:rsidRDefault="005A2FAB" w:rsidP="00C514AB">
            <w:pPr>
              <w:pStyle w:val="Default"/>
              <w:widowControl w:val="0"/>
              <w:ind w:right="76"/>
              <w:rPr>
                <w:rFonts w:ascii="Aptos" w:hAnsi="Aptos" w:cstheme="minorHAnsi"/>
                <w:bCs/>
                <w:color w:val="auto"/>
                <w:sz w:val="22"/>
                <w:szCs w:val="22"/>
                <w:lang w:val="de-DE"/>
              </w:rPr>
            </w:pPr>
            <w:r w:rsidRPr="00122537">
              <w:rPr>
                <w:rFonts w:ascii="Aptos" w:hAnsi="Aptos" w:cstheme="minorHAnsi"/>
                <w:bCs/>
                <w:color w:val="auto"/>
                <w:sz w:val="22"/>
                <w:szCs w:val="22"/>
                <w:lang w:val="de-DE"/>
              </w:rPr>
              <w:t>Der Nutzer darf den Zugangsschlüssel (Benutzerkennung), mit dem er von der Vergabestelle identifiziert wird, und das Passwort nicht an Dritte weitergeben.</w:t>
            </w:r>
          </w:p>
        </w:tc>
        <w:tc>
          <w:tcPr>
            <w:tcW w:w="1278" w:type="dxa"/>
          </w:tcPr>
          <w:p w14:paraId="1077CF89" w14:textId="77777777" w:rsidR="005A2FAB" w:rsidRPr="00122537" w:rsidRDefault="005A2FAB" w:rsidP="00C514AB">
            <w:pPr>
              <w:widowControl w:val="0"/>
              <w:rPr>
                <w:rFonts w:ascii="Aptos" w:hAnsi="Aptos" w:cstheme="minorHAnsi"/>
                <w:bCs/>
                <w:sz w:val="22"/>
                <w:szCs w:val="22"/>
                <w:lang w:val="de-DE"/>
              </w:rPr>
            </w:pPr>
          </w:p>
        </w:tc>
        <w:tc>
          <w:tcPr>
            <w:tcW w:w="4252" w:type="dxa"/>
          </w:tcPr>
          <w:p w14:paraId="5F6183D3" w14:textId="77777777" w:rsidR="005A2FAB" w:rsidRPr="00122537" w:rsidRDefault="005A2FAB" w:rsidP="00C514AB">
            <w:pPr>
              <w:widowControl w:val="0"/>
              <w:rPr>
                <w:rFonts w:ascii="Aptos" w:hAnsi="Aptos" w:cstheme="minorHAnsi"/>
                <w:bCs/>
                <w:sz w:val="22"/>
                <w:szCs w:val="22"/>
                <w:lang w:val="it-IT"/>
              </w:rPr>
            </w:pPr>
            <w:r w:rsidRPr="00122537">
              <w:rPr>
                <w:rFonts w:ascii="Aptos" w:hAnsi="Aptos" w:cstheme="minorHAnsi"/>
                <w:bCs/>
                <w:sz w:val="22"/>
                <w:szCs w:val="22"/>
                <w:lang w:val="it-IT"/>
              </w:rPr>
              <w:t>Per identificarsi, i concorrenti dovranno completare la procedura di registrazione on line presente sul sistema.</w:t>
            </w:r>
          </w:p>
          <w:p w14:paraId="3B0B1350" w14:textId="77777777" w:rsidR="005A2FAB" w:rsidRPr="00122537" w:rsidRDefault="005A2FAB" w:rsidP="00C514AB">
            <w:pPr>
              <w:widowControl w:val="0"/>
              <w:rPr>
                <w:rFonts w:ascii="Aptos" w:hAnsi="Aptos" w:cstheme="minorHAnsi"/>
                <w:bCs/>
                <w:sz w:val="22"/>
                <w:szCs w:val="22"/>
                <w:lang w:val="it-IT"/>
              </w:rPr>
            </w:pPr>
            <w:r w:rsidRPr="00122537">
              <w:rPr>
                <w:rFonts w:ascii="Aptos" w:hAnsi="Aptos" w:cstheme="minorHAnsi"/>
                <w:bCs/>
                <w:sz w:val="22"/>
                <w:szCs w:val="22"/>
                <w:lang w:val="it-IT"/>
              </w:rPr>
              <w:t xml:space="preserve">La registrazione, completamente gratuita, avviene preferibilmente utilizzando un certificato digitale di autenticazione, in subordine tramite user ID e password. Il certificato digitale e/o l’user ID e password, utilizzati in sede di registrazione, sono necessari per partecipare alla presente procedura di appalto. </w:t>
            </w:r>
          </w:p>
          <w:p w14:paraId="32F0BFDA" w14:textId="77777777" w:rsidR="005A2FAB" w:rsidRPr="00122537" w:rsidRDefault="005A2FAB" w:rsidP="00C514AB">
            <w:pPr>
              <w:widowControl w:val="0"/>
              <w:rPr>
                <w:rFonts w:ascii="Aptos" w:hAnsi="Aptos" w:cstheme="minorHAnsi"/>
                <w:bCs/>
                <w:sz w:val="22"/>
                <w:szCs w:val="22"/>
                <w:lang w:val="it-IT"/>
              </w:rPr>
            </w:pPr>
            <w:r w:rsidRPr="00122537">
              <w:rPr>
                <w:rFonts w:ascii="Aptos" w:hAnsi="Aptos" w:cstheme="minorHAnsi"/>
                <w:bCs/>
                <w:sz w:val="22"/>
                <w:szCs w:val="22"/>
                <w:lang w:val="it-IT"/>
              </w:rPr>
              <w:t>L’utente è tenuto a non diffondere a terzi la chiave di accesso (user ID), a mezzo della quale verrà identificato dalla stazione appaltante, e la password.</w:t>
            </w:r>
          </w:p>
          <w:p w14:paraId="58FCD53A" w14:textId="77777777" w:rsidR="005A2FAB" w:rsidRPr="00122537" w:rsidRDefault="005A2FAB" w:rsidP="00C514AB">
            <w:pPr>
              <w:pStyle w:val="Default"/>
              <w:widowControl w:val="0"/>
              <w:ind w:right="105"/>
              <w:rPr>
                <w:rFonts w:ascii="Aptos" w:hAnsi="Aptos" w:cstheme="minorHAnsi"/>
                <w:bCs/>
                <w:color w:val="auto"/>
                <w:sz w:val="22"/>
                <w:szCs w:val="22"/>
              </w:rPr>
            </w:pPr>
          </w:p>
        </w:tc>
      </w:tr>
      <w:tr w:rsidR="005A2FAB" w:rsidRPr="00856905" w14:paraId="46897431" w14:textId="77777777" w:rsidTr="005A2FAB">
        <w:trPr>
          <w:gridAfter w:val="1"/>
          <w:wAfter w:w="8" w:type="dxa"/>
        </w:trPr>
        <w:tc>
          <w:tcPr>
            <w:tcW w:w="4392" w:type="dxa"/>
            <w:gridSpan w:val="2"/>
          </w:tcPr>
          <w:p w14:paraId="12964602" w14:textId="77777777" w:rsidR="005A2FAB" w:rsidRPr="00122537" w:rsidRDefault="005A2FAB" w:rsidP="00C514AB">
            <w:pPr>
              <w:pStyle w:val="Default"/>
              <w:widowControl w:val="0"/>
              <w:ind w:right="76"/>
              <w:rPr>
                <w:rFonts w:ascii="Aptos" w:hAnsi="Aptos" w:cstheme="minorHAnsi"/>
                <w:b/>
                <w:color w:val="FF0000"/>
                <w:sz w:val="22"/>
                <w:szCs w:val="22"/>
              </w:rPr>
            </w:pPr>
          </w:p>
        </w:tc>
        <w:tc>
          <w:tcPr>
            <w:tcW w:w="1278" w:type="dxa"/>
          </w:tcPr>
          <w:p w14:paraId="2A0874B9" w14:textId="77777777" w:rsidR="005A2FAB" w:rsidRPr="00122537" w:rsidRDefault="005A2FAB" w:rsidP="00C514AB">
            <w:pPr>
              <w:widowControl w:val="0"/>
              <w:rPr>
                <w:rFonts w:ascii="Aptos" w:hAnsi="Aptos" w:cstheme="minorHAnsi"/>
                <w:sz w:val="22"/>
                <w:szCs w:val="22"/>
                <w:lang w:val="it-IT"/>
              </w:rPr>
            </w:pPr>
          </w:p>
        </w:tc>
        <w:tc>
          <w:tcPr>
            <w:tcW w:w="4252" w:type="dxa"/>
          </w:tcPr>
          <w:p w14:paraId="2172A750" w14:textId="77777777" w:rsidR="005A2FAB" w:rsidRPr="00122537" w:rsidRDefault="005A2FAB" w:rsidP="00C514AB">
            <w:pPr>
              <w:pStyle w:val="Default"/>
              <w:widowControl w:val="0"/>
              <w:ind w:right="105"/>
              <w:rPr>
                <w:rFonts w:ascii="Aptos" w:hAnsi="Aptos" w:cstheme="minorHAnsi"/>
                <w:b/>
                <w:color w:val="FF0000"/>
                <w:sz w:val="22"/>
                <w:szCs w:val="22"/>
              </w:rPr>
            </w:pPr>
          </w:p>
        </w:tc>
      </w:tr>
      <w:tr w:rsidR="005A2FAB" w:rsidRPr="00856905" w14:paraId="693B25F3" w14:textId="77777777" w:rsidTr="005A2FAB">
        <w:trPr>
          <w:gridAfter w:val="1"/>
          <w:wAfter w:w="8" w:type="dxa"/>
        </w:trPr>
        <w:tc>
          <w:tcPr>
            <w:tcW w:w="4392" w:type="dxa"/>
            <w:gridSpan w:val="2"/>
          </w:tcPr>
          <w:p w14:paraId="571E493A" w14:textId="77777777" w:rsidR="005A2FAB" w:rsidRPr="00122537" w:rsidRDefault="005A2FAB" w:rsidP="00C514AB">
            <w:pPr>
              <w:pStyle w:val="Default"/>
              <w:widowControl w:val="0"/>
              <w:ind w:right="76"/>
              <w:rPr>
                <w:rFonts w:ascii="Aptos" w:hAnsi="Aptos" w:cstheme="minorHAnsi"/>
                <w:bCs/>
                <w:color w:val="auto"/>
                <w:sz w:val="22"/>
                <w:szCs w:val="22"/>
                <w:lang w:val="de-DE"/>
              </w:rPr>
            </w:pPr>
            <w:r w:rsidRPr="00122537">
              <w:rPr>
                <w:rFonts w:ascii="Aptos" w:hAnsi="Aptos" w:cstheme="minorHAnsi"/>
                <w:bCs/>
                <w:color w:val="auto"/>
                <w:sz w:val="22"/>
                <w:szCs w:val="22"/>
                <w:lang w:val="de-DE"/>
              </w:rPr>
              <w:t>Eine detaillierte Anleitung zur Registrierung steht auf der Internetseite im Bereich Registrierung zur Verfügung oder kann über das Call-Center ange-fordert werden (werktags bis freitags von 8.00 bis 18.00 Uhr unter der kostenlosen Nummer 800.885122, vom Ausland +39 0472 543532, oder per E-Mail an die Adresse help@sinfotel.bz.it).</w:t>
            </w:r>
          </w:p>
        </w:tc>
        <w:tc>
          <w:tcPr>
            <w:tcW w:w="1278" w:type="dxa"/>
          </w:tcPr>
          <w:p w14:paraId="3FEC0798" w14:textId="77777777" w:rsidR="005A2FAB" w:rsidRPr="00122537" w:rsidRDefault="005A2FAB" w:rsidP="00C514AB">
            <w:pPr>
              <w:widowControl w:val="0"/>
              <w:rPr>
                <w:rFonts w:ascii="Aptos" w:hAnsi="Aptos" w:cstheme="minorHAnsi"/>
                <w:bCs/>
                <w:sz w:val="22"/>
                <w:szCs w:val="22"/>
                <w:lang w:val="de-DE"/>
              </w:rPr>
            </w:pPr>
          </w:p>
        </w:tc>
        <w:tc>
          <w:tcPr>
            <w:tcW w:w="4252" w:type="dxa"/>
          </w:tcPr>
          <w:p w14:paraId="5CEC1DAC" w14:textId="77777777" w:rsidR="005A2FAB" w:rsidRPr="00122537" w:rsidRDefault="005A2FAB" w:rsidP="00C514AB">
            <w:pPr>
              <w:pStyle w:val="Default"/>
              <w:widowControl w:val="0"/>
              <w:ind w:right="105"/>
              <w:rPr>
                <w:rFonts w:ascii="Aptos" w:hAnsi="Aptos" w:cstheme="minorHAnsi"/>
                <w:bCs/>
                <w:color w:val="auto"/>
                <w:sz w:val="22"/>
                <w:szCs w:val="22"/>
              </w:rPr>
            </w:pPr>
            <w:r w:rsidRPr="00122537">
              <w:rPr>
                <w:rFonts w:ascii="Aptos" w:hAnsi="Aptos" w:cstheme="minorHAnsi"/>
                <w:bCs/>
                <w:noProof w:val="0"/>
                <w:color w:val="auto"/>
                <w:sz w:val="22"/>
                <w:szCs w:val="22"/>
                <w:lang w:eastAsia="en-US"/>
              </w:rPr>
              <w:t xml:space="preserve">Istruzioni dettagliate su come completare la procedura di registrazione sono disponibili sul sito stesso nella sezione dedicata alla procedura di registrazione o possono essere richieste al call center (dalle ore 8.00 alle 18:00 dal lunedì al venerdì, festività escluse al numero verde 800.855.122, numero per l'estero: +39 0472 543532, o all’indirizzo di posta elettronica </w:t>
            </w:r>
            <w:hyperlink r:id="rId36" w:history="1">
              <w:r w:rsidRPr="00122537">
                <w:rPr>
                  <w:rFonts w:ascii="Aptos" w:hAnsi="Aptos" w:cstheme="minorHAnsi"/>
                  <w:bCs/>
                  <w:noProof w:val="0"/>
                  <w:color w:val="auto"/>
                  <w:sz w:val="22"/>
                  <w:szCs w:val="22"/>
                  <w:u w:val="single"/>
                  <w:lang w:eastAsia="en-US"/>
                </w:rPr>
                <w:t>help@sinfotel.bz.it</w:t>
              </w:r>
            </w:hyperlink>
            <w:r w:rsidRPr="00122537">
              <w:rPr>
                <w:rFonts w:ascii="Aptos" w:hAnsi="Aptos" w:cstheme="minorHAnsi"/>
                <w:bCs/>
                <w:noProof w:val="0"/>
                <w:color w:val="auto"/>
                <w:sz w:val="22"/>
                <w:szCs w:val="22"/>
                <w:lang w:eastAsia="en-US"/>
              </w:rPr>
              <w:t>).</w:t>
            </w:r>
          </w:p>
        </w:tc>
      </w:tr>
      <w:tr w:rsidR="005A2FAB" w:rsidRPr="00856905" w14:paraId="48DB94DB" w14:textId="77777777" w:rsidTr="005A2FAB">
        <w:trPr>
          <w:gridAfter w:val="1"/>
          <w:wAfter w:w="8" w:type="dxa"/>
        </w:trPr>
        <w:tc>
          <w:tcPr>
            <w:tcW w:w="4392" w:type="dxa"/>
            <w:gridSpan w:val="2"/>
          </w:tcPr>
          <w:p w14:paraId="1D2BCCA5" w14:textId="77777777" w:rsidR="005A2FAB" w:rsidRPr="00122537" w:rsidRDefault="005A2FAB" w:rsidP="00C514AB">
            <w:pPr>
              <w:pStyle w:val="Default"/>
              <w:widowControl w:val="0"/>
              <w:ind w:right="76"/>
              <w:rPr>
                <w:rFonts w:ascii="Aptos" w:hAnsi="Aptos" w:cstheme="minorHAnsi"/>
                <w:b/>
                <w:color w:val="FF0000"/>
                <w:sz w:val="22"/>
                <w:szCs w:val="22"/>
              </w:rPr>
            </w:pPr>
          </w:p>
        </w:tc>
        <w:tc>
          <w:tcPr>
            <w:tcW w:w="1278" w:type="dxa"/>
          </w:tcPr>
          <w:p w14:paraId="3456A8F7" w14:textId="77777777" w:rsidR="005A2FAB" w:rsidRPr="00122537" w:rsidRDefault="005A2FAB" w:rsidP="00C514AB">
            <w:pPr>
              <w:widowControl w:val="0"/>
              <w:rPr>
                <w:rFonts w:ascii="Aptos" w:hAnsi="Aptos" w:cstheme="minorHAnsi"/>
                <w:sz w:val="22"/>
                <w:szCs w:val="22"/>
                <w:lang w:val="it-IT"/>
              </w:rPr>
            </w:pPr>
          </w:p>
        </w:tc>
        <w:tc>
          <w:tcPr>
            <w:tcW w:w="4252" w:type="dxa"/>
          </w:tcPr>
          <w:p w14:paraId="7B9CC918" w14:textId="77777777" w:rsidR="005A2FAB" w:rsidRPr="00122537" w:rsidRDefault="005A2FAB" w:rsidP="00C514AB">
            <w:pPr>
              <w:pStyle w:val="Default"/>
              <w:widowControl w:val="0"/>
              <w:ind w:right="105"/>
              <w:rPr>
                <w:rFonts w:ascii="Aptos" w:hAnsi="Aptos" w:cstheme="minorHAnsi"/>
                <w:b/>
                <w:color w:val="FF0000"/>
                <w:sz w:val="22"/>
                <w:szCs w:val="22"/>
              </w:rPr>
            </w:pPr>
          </w:p>
        </w:tc>
      </w:tr>
      <w:tr w:rsidR="005A2FAB" w:rsidRPr="00856905" w14:paraId="303D0534" w14:textId="77777777" w:rsidTr="005A2FAB">
        <w:trPr>
          <w:gridAfter w:val="1"/>
          <w:wAfter w:w="8" w:type="dxa"/>
        </w:trPr>
        <w:tc>
          <w:tcPr>
            <w:tcW w:w="4392" w:type="dxa"/>
            <w:gridSpan w:val="2"/>
          </w:tcPr>
          <w:p w14:paraId="2AEA6835" w14:textId="77777777" w:rsidR="005A2FAB" w:rsidRPr="00122537" w:rsidRDefault="005A2FAB" w:rsidP="00C514AB">
            <w:pPr>
              <w:pStyle w:val="Default"/>
              <w:widowControl w:val="0"/>
              <w:ind w:right="76"/>
              <w:rPr>
                <w:rFonts w:ascii="Aptos" w:hAnsi="Aptos" w:cstheme="minorHAnsi"/>
                <w:b/>
                <w:sz w:val="22"/>
                <w:szCs w:val="22"/>
                <w:lang w:val="de-DE"/>
              </w:rPr>
            </w:pPr>
            <w:r w:rsidRPr="00122537">
              <w:rPr>
                <w:rFonts w:ascii="Aptos" w:hAnsi="Aptos" w:cstheme="minorHAnsi"/>
                <w:b/>
                <w:sz w:val="22"/>
                <w:szCs w:val="22"/>
                <w:lang w:val="de-DE"/>
              </w:rPr>
              <w:t>2. Anweisungen zur Teilnahme an der elektronischen Ausschreibung</w:t>
            </w:r>
          </w:p>
        </w:tc>
        <w:tc>
          <w:tcPr>
            <w:tcW w:w="1278" w:type="dxa"/>
          </w:tcPr>
          <w:p w14:paraId="7DAC7A23" w14:textId="77777777" w:rsidR="005A2FAB" w:rsidRPr="00122537" w:rsidRDefault="005A2FAB" w:rsidP="00C514AB">
            <w:pPr>
              <w:widowControl w:val="0"/>
              <w:rPr>
                <w:rFonts w:ascii="Aptos" w:hAnsi="Aptos" w:cstheme="minorHAnsi"/>
                <w:sz w:val="22"/>
                <w:szCs w:val="22"/>
                <w:lang w:val="de-DE"/>
              </w:rPr>
            </w:pPr>
          </w:p>
        </w:tc>
        <w:tc>
          <w:tcPr>
            <w:tcW w:w="4252" w:type="dxa"/>
          </w:tcPr>
          <w:p w14:paraId="5CD69C74" w14:textId="25C9BFFA" w:rsidR="005A2FAB" w:rsidRPr="00122537" w:rsidRDefault="005A2FAB" w:rsidP="00C514AB">
            <w:pPr>
              <w:pStyle w:val="Default"/>
              <w:widowControl w:val="0"/>
              <w:ind w:right="105"/>
              <w:rPr>
                <w:rFonts w:ascii="Aptos" w:hAnsi="Aptos" w:cstheme="minorHAnsi"/>
                <w:b/>
                <w:sz w:val="22"/>
                <w:szCs w:val="22"/>
              </w:rPr>
            </w:pPr>
            <w:r w:rsidRPr="00122537">
              <w:rPr>
                <w:rFonts w:ascii="Aptos" w:hAnsi="Aptos" w:cstheme="minorHAnsi"/>
                <w:b/>
                <w:sz w:val="22"/>
                <w:szCs w:val="22"/>
              </w:rPr>
              <w:t>2. Indicazioni per la partecipazione alla gara telematica</w:t>
            </w:r>
          </w:p>
        </w:tc>
      </w:tr>
      <w:tr w:rsidR="005A2FAB" w:rsidRPr="00856905" w14:paraId="45395891" w14:textId="77777777" w:rsidTr="005A2FAB">
        <w:trPr>
          <w:gridAfter w:val="1"/>
          <w:wAfter w:w="8" w:type="dxa"/>
        </w:trPr>
        <w:tc>
          <w:tcPr>
            <w:tcW w:w="4392" w:type="dxa"/>
            <w:gridSpan w:val="2"/>
          </w:tcPr>
          <w:p w14:paraId="78F0BD05" w14:textId="77777777" w:rsidR="005A2FAB" w:rsidRPr="00122537" w:rsidRDefault="005A2FAB" w:rsidP="00C514AB">
            <w:pPr>
              <w:pStyle w:val="Default"/>
              <w:widowControl w:val="0"/>
              <w:ind w:right="76"/>
              <w:rPr>
                <w:rFonts w:ascii="Aptos" w:hAnsi="Aptos" w:cstheme="minorHAnsi"/>
                <w:b/>
                <w:color w:val="FF0000"/>
                <w:sz w:val="22"/>
                <w:szCs w:val="22"/>
              </w:rPr>
            </w:pPr>
          </w:p>
        </w:tc>
        <w:tc>
          <w:tcPr>
            <w:tcW w:w="1278" w:type="dxa"/>
          </w:tcPr>
          <w:p w14:paraId="469051CA" w14:textId="77777777" w:rsidR="005A2FAB" w:rsidRPr="00122537" w:rsidRDefault="005A2FAB" w:rsidP="00C514AB">
            <w:pPr>
              <w:widowControl w:val="0"/>
              <w:rPr>
                <w:rFonts w:ascii="Aptos" w:hAnsi="Aptos" w:cstheme="minorHAnsi"/>
                <w:sz w:val="22"/>
                <w:szCs w:val="22"/>
                <w:lang w:val="it-IT"/>
              </w:rPr>
            </w:pPr>
          </w:p>
        </w:tc>
        <w:tc>
          <w:tcPr>
            <w:tcW w:w="4252" w:type="dxa"/>
          </w:tcPr>
          <w:p w14:paraId="299E9EA8" w14:textId="77777777" w:rsidR="005A2FAB" w:rsidRPr="00122537" w:rsidRDefault="005A2FAB" w:rsidP="00C514AB">
            <w:pPr>
              <w:pStyle w:val="Default"/>
              <w:widowControl w:val="0"/>
              <w:ind w:right="105"/>
              <w:rPr>
                <w:rFonts w:ascii="Aptos" w:hAnsi="Aptos" w:cstheme="minorHAnsi"/>
                <w:b/>
                <w:color w:val="FF0000"/>
                <w:sz w:val="22"/>
                <w:szCs w:val="22"/>
              </w:rPr>
            </w:pPr>
          </w:p>
        </w:tc>
      </w:tr>
      <w:tr w:rsidR="005A2FAB" w:rsidRPr="00856905" w14:paraId="217DE466" w14:textId="77777777" w:rsidTr="005A2FAB">
        <w:trPr>
          <w:gridAfter w:val="1"/>
          <w:wAfter w:w="8" w:type="dxa"/>
        </w:trPr>
        <w:tc>
          <w:tcPr>
            <w:tcW w:w="4392" w:type="dxa"/>
            <w:gridSpan w:val="2"/>
          </w:tcPr>
          <w:p w14:paraId="62607372" w14:textId="77777777" w:rsidR="005A2FAB" w:rsidRPr="00122537" w:rsidRDefault="005A2FAB"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 xml:space="preserve">Die Wirtschaftsteilnehmer müssen die Angebote abfassen und im elektronischen Vergabeportal in dem für das Verfahren vorgesehenen Feld hochladen, sofern nicht anders vorgesehen. </w:t>
            </w:r>
          </w:p>
        </w:tc>
        <w:tc>
          <w:tcPr>
            <w:tcW w:w="1278" w:type="dxa"/>
          </w:tcPr>
          <w:p w14:paraId="2939DA73"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2B7E25D3" w14:textId="77777777" w:rsidR="005A2FAB" w:rsidRPr="00122537" w:rsidRDefault="005A2FAB"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Le offerte dovranno essere formulate dagli operatori economici ed inserite nel sistema telematico, nello spazio relativo alla presente procedura, salvo che non sia diversamente disposto.</w:t>
            </w:r>
          </w:p>
        </w:tc>
      </w:tr>
      <w:tr w:rsidR="005A2FAB" w:rsidRPr="00856905" w14:paraId="1D1B4B6C" w14:textId="77777777" w:rsidTr="005A2FAB">
        <w:trPr>
          <w:gridAfter w:val="1"/>
          <w:wAfter w:w="8" w:type="dxa"/>
        </w:trPr>
        <w:tc>
          <w:tcPr>
            <w:tcW w:w="4392" w:type="dxa"/>
            <w:gridSpan w:val="2"/>
          </w:tcPr>
          <w:p w14:paraId="75AFE13D" w14:textId="77777777" w:rsidR="005A2FAB" w:rsidRPr="00122537" w:rsidRDefault="005A2FAB" w:rsidP="00C514AB">
            <w:pPr>
              <w:widowControl w:val="0"/>
              <w:ind w:right="76"/>
              <w:rPr>
                <w:rFonts w:ascii="Aptos" w:hAnsi="Aptos" w:cstheme="minorHAnsi"/>
                <w:sz w:val="22"/>
                <w:szCs w:val="22"/>
                <w:lang w:val="it-IT"/>
              </w:rPr>
            </w:pPr>
          </w:p>
        </w:tc>
        <w:tc>
          <w:tcPr>
            <w:tcW w:w="1278" w:type="dxa"/>
          </w:tcPr>
          <w:p w14:paraId="7760C63C"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56A1ED59"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0064FCB2" w14:textId="77777777" w:rsidTr="005A2FAB">
        <w:trPr>
          <w:gridAfter w:val="1"/>
          <w:wAfter w:w="8" w:type="dxa"/>
        </w:trPr>
        <w:tc>
          <w:tcPr>
            <w:tcW w:w="4392" w:type="dxa"/>
            <w:gridSpan w:val="2"/>
          </w:tcPr>
          <w:p w14:paraId="3B292AC7" w14:textId="77777777" w:rsidR="005A2FAB" w:rsidRPr="00122537" w:rsidRDefault="005A2FAB"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Die Angebote müssen auf Deutsch oder Italienisch im Portal eingegeben werden.</w:t>
            </w:r>
          </w:p>
        </w:tc>
        <w:tc>
          <w:tcPr>
            <w:tcW w:w="1278" w:type="dxa"/>
          </w:tcPr>
          <w:p w14:paraId="355AE524"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7B156F8A" w14:textId="77777777" w:rsidR="005A2FAB" w:rsidRPr="00122537" w:rsidRDefault="005A2FAB"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Le offerte devono essere inserite nel portale in lingua italiana o tedesca.</w:t>
            </w:r>
          </w:p>
        </w:tc>
      </w:tr>
      <w:tr w:rsidR="005A2FAB" w:rsidRPr="00856905" w14:paraId="66940E67" w14:textId="77777777" w:rsidTr="005A2FAB">
        <w:trPr>
          <w:gridAfter w:val="1"/>
          <w:wAfter w:w="8" w:type="dxa"/>
        </w:trPr>
        <w:tc>
          <w:tcPr>
            <w:tcW w:w="4392" w:type="dxa"/>
            <w:gridSpan w:val="2"/>
          </w:tcPr>
          <w:p w14:paraId="3D3EDA02" w14:textId="77777777" w:rsidR="005A2FAB" w:rsidRPr="00122537" w:rsidRDefault="005A2FAB" w:rsidP="00C514AB">
            <w:pPr>
              <w:widowControl w:val="0"/>
              <w:ind w:right="76"/>
              <w:rPr>
                <w:rFonts w:ascii="Aptos" w:hAnsi="Aptos" w:cstheme="minorHAnsi"/>
                <w:sz w:val="22"/>
                <w:szCs w:val="22"/>
                <w:lang w:val="it-IT"/>
              </w:rPr>
            </w:pPr>
          </w:p>
        </w:tc>
        <w:tc>
          <w:tcPr>
            <w:tcW w:w="1278" w:type="dxa"/>
          </w:tcPr>
          <w:p w14:paraId="2F3E520D"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04DE7DFD"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78D95F14" w14:textId="77777777" w:rsidTr="005A2FAB">
        <w:trPr>
          <w:gridAfter w:val="1"/>
          <w:wAfter w:w="8" w:type="dxa"/>
        </w:trPr>
        <w:tc>
          <w:tcPr>
            <w:tcW w:w="4392" w:type="dxa"/>
            <w:gridSpan w:val="2"/>
          </w:tcPr>
          <w:p w14:paraId="58F967CC" w14:textId="77777777" w:rsidR="005A2FAB" w:rsidRPr="00122537" w:rsidRDefault="005A2FAB"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Die auf dem Vergabeportal bereitgestellten Anlagen müssen heruntergeladen und ausgefüllt werden. Die ausgefüllten Dokumente sind als PDF-Datei im Portal im dafür vorgesehenen Feld hochzuladen.</w:t>
            </w:r>
          </w:p>
        </w:tc>
        <w:tc>
          <w:tcPr>
            <w:tcW w:w="1278" w:type="dxa"/>
          </w:tcPr>
          <w:p w14:paraId="730FE9E7"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448D393B" w14:textId="77777777" w:rsidR="005A2FAB" w:rsidRPr="00122537" w:rsidRDefault="005A2FAB"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Gli allegati messi a disposizione sul portale delle gare telematiche devono essere scaricati e compilati. I documenti compilati devono essere inseriti in formato PDF negli appositi campi del portale.</w:t>
            </w:r>
          </w:p>
        </w:tc>
      </w:tr>
      <w:tr w:rsidR="005A2FAB" w:rsidRPr="00856905" w14:paraId="1DF30835" w14:textId="77777777" w:rsidTr="005A2FAB">
        <w:trPr>
          <w:gridAfter w:val="1"/>
          <w:wAfter w:w="8" w:type="dxa"/>
        </w:trPr>
        <w:tc>
          <w:tcPr>
            <w:tcW w:w="4392" w:type="dxa"/>
            <w:gridSpan w:val="2"/>
          </w:tcPr>
          <w:p w14:paraId="46216984" w14:textId="77777777" w:rsidR="005A2FAB" w:rsidRPr="00122537" w:rsidRDefault="005A2FAB" w:rsidP="00C514AB">
            <w:pPr>
              <w:widowControl w:val="0"/>
              <w:ind w:right="76"/>
              <w:rPr>
                <w:rFonts w:ascii="Aptos" w:hAnsi="Aptos" w:cstheme="minorHAnsi"/>
                <w:sz w:val="22"/>
                <w:szCs w:val="22"/>
                <w:lang w:val="it-IT"/>
              </w:rPr>
            </w:pPr>
          </w:p>
        </w:tc>
        <w:tc>
          <w:tcPr>
            <w:tcW w:w="1278" w:type="dxa"/>
          </w:tcPr>
          <w:p w14:paraId="0AD9D27C"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616C973E"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38B87A51" w14:textId="77777777" w:rsidTr="005A2FAB">
        <w:trPr>
          <w:gridAfter w:val="1"/>
          <w:wAfter w:w="8" w:type="dxa"/>
        </w:trPr>
        <w:tc>
          <w:tcPr>
            <w:tcW w:w="4392" w:type="dxa"/>
            <w:gridSpan w:val="2"/>
          </w:tcPr>
          <w:p w14:paraId="0F8E9533" w14:textId="77777777" w:rsidR="005A2FAB" w:rsidRPr="00122537" w:rsidRDefault="005A2FAB"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Die anderen vorgesehenen Dokumente müssen vom Teilnehmer selbst erstellt und im Portal im dafür vorgesehenen Feld als PDF-Datei hochgeladen werden, außer es ist ausdrücklich ein anderes Format vorgesehen.</w:t>
            </w:r>
          </w:p>
        </w:tc>
        <w:tc>
          <w:tcPr>
            <w:tcW w:w="1278" w:type="dxa"/>
          </w:tcPr>
          <w:p w14:paraId="6BFE84FD"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1E40D858" w14:textId="77777777" w:rsidR="005A2FAB" w:rsidRPr="00122537" w:rsidRDefault="005A2FAB"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Gli altri documenti prescritti devono essere predisposti dal concorrente stesso ed inseriti in formato PDF nell’apposito campo del portale, a meno che non venga previsto espressamente altro formato.</w:t>
            </w:r>
          </w:p>
        </w:tc>
      </w:tr>
      <w:tr w:rsidR="005A2FAB" w:rsidRPr="00856905" w14:paraId="1DBC70CC" w14:textId="77777777" w:rsidTr="005A2FAB">
        <w:trPr>
          <w:gridAfter w:val="1"/>
          <w:wAfter w:w="8" w:type="dxa"/>
        </w:trPr>
        <w:tc>
          <w:tcPr>
            <w:tcW w:w="4392" w:type="dxa"/>
            <w:gridSpan w:val="2"/>
          </w:tcPr>
          <w:p w14:paraId="183940CE" w14:textId="77777777" w:rsidR="005A2FAB" w:rsidRPr="00122537" w:rsidRDefault="005A2FAB" w:rsidP="00C514AB">
            <w:pPr>
              <w:widowControl w:val="0"/>
              <w:ind w:right="76"/>
              <w:rPr>
                <w:rFonts w:ascii="Aptos" w:hAnsi="Aptos" w:cstheme="minorHAnsi"/>
                <w:sz w:val="22"/>
                <w:szCs w:val="22"/>
                <w:lang w:val="it-IT"/>
              </w:rPr>
            </w:pPr>
          </w:p>
        </w:tc>
        <w:tc>
          <w:tcPr>
            <w:tcW w:w="1278" w:type="dxa"/>
          </w:tcPr>
          <w:p w14:paraId="6777EE55"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7EFF285D"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78949C19" w14:textId="77777777" w:rsidTr="005A2FAB">
        <w:trPr>
          <w:gridAfter w:val="1"/>
          <w:wAfter w:w="8" w:type="dxa"/>
        </w:trPr>
        <w:tc>
          <w:tcPr>
            <w:tcW w:w="4392" w:type="dxa"/>
            <w:gridSpan w:val="2"/>
          </w:tcPr>
          <w:p w14:paraId="61400312" w14:textId="77777777" w:rsidR="005A2FAB" w:rsidRPr="00122537" w:rsidRDefault="005A2FAB"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 xml:space="preserve">Die Teilnehmer werden ersucht, die verlangten PDF-Dokumente im PDF/A-Format </w:t>
            </w:r>
            <w:r w:rsidRPr="00122537">
              <w:rPr>
                <w:rFonts w:ascii="Aptos" w:hAnsi="Aptos" w:cstheme="minorHAnsi"/>
                <w:sz w:val="22"/>
                <w:szCs w:val="22"/>
                <w:lang w:val="de-DE"/>
              </w:rPr>
              <w:lastRenderedPageBreak/>
              <w:t>einzureichen, bzw. in einer Formatierung, die die objektiven Eigenschaften der Qualität, Sicherheit, Unversehrtheit, Unveränderbarkeit und Nicht-Austauschbarkeit deren Inhalts und Struktur gewährleistet. Zu diesem Zweck dürfen die eingereichten digitalen Unterlagen weder Makrobefehle noch einen ausführbaren Code beinhalten, die die Struktur oder den Inhalt des Dokuments verändern könnten.</w:t>
            </w:r>
          </w:p>
        </w:tc>
        <w:tc>
          <w:tcPr>
            <w:tcW w:w="1278" w:type="dxa"/>
          </w:tcPr>
          <w:p w14:paraId="6FC2B5E2"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1BC891F8" w14:textId="2AF18146" w:rsidR="005A2FAB" w:rsidRPr="00122537" w:rsidRDefault="005A2FAB"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 xml:space="preserve">Si richiede ai partecipanti alla gara di consegnare la documentazione, ove richiesta </w:t>
            </w:r>
            <w:r w:rsidRPr="00122537">
              <w:rPr>
                <w:rFonts w:ascii="Aptos" w:hAnsi="Aptos" w:cstheme="minorHAnsi"/>
                <w:sz w:val="22"/>
                <w:szCs w:val="22"/>
                <w:lang w:val="it-IT"/>
              </w:rPr>
              <w:lastRenderedPageBreak/>
              <w:t>in formato PDF, in formattazione PDF/A, o comunque in un formato che rispetti le caratteristiche oggettive di qualità, sicurezza, integrità, immodificabilità e immutabilità nel tempo del contenuto e della sua struttura. A tale fine i documenti informatici non devono contenere macroistruzioni o codici tali da attivare funzionalità che possano modificare la struttura o il contenuto del documento.</w:t>
            </w:r>
          </w:p>
        </w:tc>
      </w:tr>
      <w:tr w:rsidR="005A2FAB" w:rsidRPr="00856905" w14:paraId="2FA1EA1C" w14:textId="77777777" w:rsidTr="005A2FAB">
        <w:trPr>
          <w:gridAfter w:val="1"/>
          <w:wAfter w:w="8" w:type="dxa"/>
        </w:trPr>
        <w:tc>
          <w:tcPr>
            <w:tcW w:w="4392" w:type="dxa"/>
            <w:gridSpan w:val="2"/>
          </w:tcPr>
          <w:p w14:paraId="78357672" w14:textId="77777777" w:rsidR="005A2FAB" w:rsidRPr="00122537" w:rsidRDefault="005A2FAB" w:rsidP="00C514AB">
            <w:pPr>
              <w:widowControl w:val="0"/>
              <w:ind w:right="76"/>
              <w:rPr>
                <w:rFonts w:ascii="Aptos" w:hAnsi="Aptos" w:cstheme="minorHAnsi"/>
                <w:sz w:val="22"/>
                <w:szCs w:val="22"/>
                <w:lang w:val="it-IT"/>
              </w:rPr>
            </w:pPr>
          </w:p>
        </w:tc>
        <w:tc>
          <w:tcPr>
            <w:tcW w:w="1278" w:type="dxa"/>
          </w:tcPr>
          <w:p w14:paraId="360DEDEC"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4F6D4FF9"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007369EC" w14:textId="77777777" w:rsidTr="005A2FAB">
        <w:trPr>
          <w:gridAfter w:val="1"/>
          <w:wAfter w:w="8" w:type="dxa"/>
        </w:trPr>
        <w:tc>
          <w:tcPr>
            <w:tcW w:w="4392" w:type="dxa"/>
            <w:gridSpan w:val="2"/>
          </w:tcPr>
          <w:p w14:paraId="719F082A" w14:textId="77777777" w:rsidR="005A2FAB" w:rsidRPr="00122537" w:rsidRDefault="005A2FAB" w:rsidP="00C514AB">
            <w:pPr>
              <w:widowControl w:val="0"/>
              <w:ind w:right="76"/>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Sollten die eingereichten Unterlagen des Teilnehmers nicht obige Eigenschaften aufweisen, wird die Wettbewerbsbehörde dessen Ausschluss von der Ausschreibung vornehmen.</w:t>
            </w:r>
          </w:p>
        </w:tc>
        <w:tc>
          <w:tcPr>
            <w:tcW w:w="1278" w:type="dxa"/>
          </w:tcPr>
          <w:p w14:paraId="7D0924D8"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62D780C1" w14:textId="77777777" w:rsidR="005A2FAB" w:rsidRPr="00122537" w:rsidRDefault="005A2FAB" w:rsidP="00C514AB">
            <w:pPr>
              <w:widowControl w:val="0"/>
              <w:ind w:right="180"/>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Qualora queste caratteristiche non fossero date nella documentazione presentata da parte del concorrente in sede di gara, l</w:t>
            </w:r>
            <w:r w:rsidRPr="00122537">
              <w:rPr>
                <w:rFonts w:ascii="Aptos" w:hAnsi="Aptos" w:cs="Calibri"/>
                <w:sz w:val="22"/>
                <w:szCs w:val="22"/>
                <w:lang w:val="it-IT"/>
              </w:rPr>
              <w:t>’</w:t>
            </w:r>
            <w:r w:rsidRPr="00122537">
              <w:rPr>
                <w:rFonts w:ascii="Aptos" w:hAnsi="Aptos" w:cstheme="minorHAnsi"/>
                <w:sz w:val="22"/>
                <w:szCs w:val="22"/>
                <w:lang w:val="it-IT"/>
              </w:rPr>
              <w:t>autorit</w:t>
            </w:r>
            <w:r w:rsidRPr="00122537">
              <w:rPr>
                <w:rFonts w:ascii="Aptos" w:hAnsi="Aptos" w:cs="Calibri"/>
                <w:sz w:val="22"/>
                <w:szCs w:val="22"/>
                <w:lang w:val="it-IT"/>
              </w:rPr>
              <w:t>à</w:t>
            </w:r>
            <w:r w:rsidRPr="00122537">
              <w:rPr>
                <w:rFonts w:ascii="Aptos" w:hAnsi="Aptos" w:cstheme="minorHAnsi"/>
                <w:sz w:val="22"/>
                <w:szCs w:val="22"/>
                <w:lang w:val="it-IT"/>
              </w:rPr>
              <w:t xml:space="preserve"> di gara proceder</w:t>
            </w:r>
            <w:r w:rsidRPr="00122537">
              <w:rPr>
                <w:rFonts w:ascii="Aptos" w:hAnsi="Aptos" w:cs="Calibri"/>
                <w:sz w:val="22"/>
                <w:szCs w:val="22"/>
                <w:lang w:val="it-IT"/>
              </w:rPr>
              <w:t>à</w:t>
            </w:r>
            <w:r w:rsidRPr="00122537">
              <w:rPr>
                <w:rFonts w:ascii="Aptos" w:hAnsi="Aptos" w:cstheme="minorHAnsi"/>
                <w:sz w:val="22"/>
                <w:szCs w:val="22"/>
                <w:lang w:val="it-IT"/>
              </w:rPr>
              <w:t xml:space="preserve"> alla sua esclusione dalla gara.</w:t>
            </w:r>
          </w:p>
        </w:tc>
      </w:tr>
      <w:tr w:rsidR="005A2FAB" w:rsidRPr="00856905" w14:paraId="6761343B" w14:textId="77777777" w:rsidTr="005A2FAB">
        <w:trPr>
          <w:gridAfter w:val="1"/>
          <w:wAfter w:w="8" w:type="dxa"/>
        </w:trPr>
        <w:tc>
          <w:tcPr>
            <w:tcW w:w="4392" w:type="dxa"/>
            <w:gridSpan w:val="2"/>
          </w:tcPr>
          <w:p w14:paraId="66B3353C" w14:textId="77777777" w:rsidR="005A2FAB" w:rsidRPr="00122537" w:rsidRDefault="005A2FAB" w:rsidP="00C514AB">
            <w:pPr>
              <w:widowControl w:val="0"/>
              <w:ind w:right="76"/>
              <w:rPr>
                <w:rFonts w:ascii="Aptos" w:hAnsi="Aptos" w:cstheme="minorHAnsi"/>
                <w:sz w:val="22"/>
                <w:szCs w:val="22"/>
                <w:lang w:val="it-IT"/>
              </w:rPr>
            </w:pPr>
          </w:p>
        </w:tc>
        <w:tc>
          <w:tcPr>
            <w:tcW w:w="1278" w:type="dxa"/>
          </w:tcPr>
          <w:p w14:paraId="040E28FA"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2E46A629"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17A8C654" w14:textId="77777777" w:rsidTr="005A2FAB">
        <w:trPr>
          <w:gridAfter w:val="1"/>
          <w:wAfter w:w="8" w:type="dxa"/>
        </w:trPr>
        <w:tc>
          <w:tcPr>
            <w:tcW w:w="4392" w:type="dxa"/>
            <w:gridSpan w:val="2"/>
          </w:tcPr>
          <w:p w14:paraId="320F10F2" w14:textId="77777777" w:rsidR="005A2FAB" w:rsidRPr="00122537" w:rsidRDefault="005A2FAB"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Alle Dateien, für die die digitale Unterschrift vorgesehen ist, sind digital zu unterzeichnen und im Portal hochzuladen. Die digitale Unterschrift ermöglicht auch die Unterzeichnung desselben elektronischen Dokuments durch mehrere Personen. Jeder Teilnehmer trägt die volle Verantwortung für die korrekte Anbringung der digitalen Unterschrift.</w:t>
            </w:r>
          </w:p>
        </w:tc>
        <w:tc>
          <w:tcPr>
            <w:tcW w:w="1278" w:type="dxa"/>
          </w:tcPr>
          <w:p w14:paraId="0709E717"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21F3024C" w14:textId="77777777" w:rsidR="005A2FAB" w:rsidRPr="00122537" w:rsidRDefault="005A2FAB" w:rsidP="00C514AB">
            <w:pPr>
              <w:widowControl w:val="0"/>
              <w:ind w:right="180"/>
              <w:rPr>
                <w:rFonts w:ascii="Aptos" w:hAnsi="Aptos" w:cstheme="minorHAnsi"/>
                <w:b/>
                <w:sz w:val="22"/>
                <w:szCs w:val="22"/>
                <w:lang w:val="it-IT"/>
              </w:rPr>
            </w:pPr>
            <w:r w:rsidRPr="00122537">
              <w:rPr>
                <w:rFonts w:ascii="Aptos" w:hAnsi="Aptos" w:cstheme="minorHAnsi"/>
                <w:sz w:val="22"/>
                <w:szCs w:val="22"/>
                <w:lang w:val="it-IT"/>
              </w:rPr>
              <w:t>Tutti i file per i quali è richiesta la firma digitale, devono essere firmati digitalmente e caricati sul portale. La firma digitale prevede la possibilità che lo stesso documento può essere firmato anche da più persone. La corretta firma digitale rimane nella piena responsabilità di ciascun concorrente.</w:t>
            </w:r>
            <w:r w:rsidRPr="00122537">
              <w:rPr>
                <w:rFonts w:ascii="Aptos" w:hAnsi="Aptos" w:cstheme="minorHAnsi"/>
                <w:b/>
                <w:sz w:val="22"/>
                <w:szCs w:val="22"/>
                <w:lang w:val="it-IT"/>
              </w:rPr>
              <w:t xml:space="preserve"> </w:t>
            </w:r>
          </w:p>
          <w:p w14:paraId="02ABE625" w14:textId="77777777" w:rsidR="005A2FAB" w:rsidRPr="00122537" w:rsidRDefault="005A2FAB" w:rsidP="00C514AB">
            <w:pPr>
              <w:widowControl w:val="0"/>
              <w:rPr>
                <w:rFonts w:ascii="Aptos" w:hAnsi="Aptos" w:cstheme="minorHAnsi"/>
                <w:sz w:val="22"/>
                <w:szCs w:val="22"/>
                <w:lang w:val="it-IT"/>
              </w:rPr>
            </w:pPr>
          </w:p>
        </w:tc>
      </w:tr>
      <w:tr w:rsidR="005A2FAB" w:rsidRPr="00856905" w14:paraId="6D9D1B83" w14:textId="77777777" w:rsidTr="005A2FAB">
        <w:trPr>
          <w:gridAfter w:val="1"/>
          <w:wAfter w:w="8" w:type="dxa"/>
        </w:trPr>
        <w:tc>
          <w:tcPr>
            <w:tcW w:w="4392" w:type="dxa"/>
            <w:gridSpan w:val="2"/>
          </w:tcPr>
          <w:p w14:paraId="40CD306D" w14:textId="77777777" w:rsidR="005A2FAB" w:rsidRPr="00122537" w:rsidRDefault="005A2FAB" w:rsidP="00C514AB">
            <w:pPr>
              <w:widowControl w:val="0"/>
              <w:ind w:right="181"/>
              <w:rPr>
                <w:rFonts w:ascii="Aptos" w:hAnsi="Aptos" w:cstheme="minorHAnsi"/>
                <w:sz w:val="22"/>
                <w:szCs w:val="22"/>
                <w:lang w:val="it-IT"/>
              </w:rPr>
            </w:pPr>
          </w:p>
        </w:tc>
        <w:tc>
          <w:tcPr>
            <w:tcW w:w="1278" w:type="dxa"/>
          </w:tcPr>
          <w:p w14:paraId="1AC7A103"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7778BAA4"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1D9F67E0" w14:textId="77777777" w:rsidTr="005A2FAB">
        <w:trPr>
          <w:gridAfter w:val="1"/>
          <w:wAfter w:w="8" w:type="dxa"/>
        </w:trPr>
        <w:tc>
          <w:tcPr>
            <w:tcW w:w="4392" w:type="dxa"/>
            <w:gridSpan w:val="2"/>
          </w:tcPr>
          <w:p w14:paraId="3F356D32" w14:textId="77777777" w:rsidR="005A2FAB" w:rsidRPr="00122537" w:rsidRDefault="005A2FAB" w:rsidP="00C514AB">
            <w:pPr>
              <w:widowControl w:val="0"/>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sz w:val="22"/>
                <w:szCs w:val="22"/>
                <w:lang w:val="de-DE"/>
              </w:rPr>
              <w:t xml:space="preserve">Sollte sich im Zuge der elektronischen Überprüfung der Unterlagen herausstellen, dass diese nicht digital unterschrieben sind, wird der Teilnehmer vom Vergabeverfahren ausgeschlossen. </w:t>
            </w:r>
          </w:p>
        </w:tc>
        <w:tc>
          <w:tcPr>
            <w:tcW w:w="1278" w:type="dxa"/>
          </w:tcPr>
          <w:p w14:paraId="7FAAF3B2"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5C540061" w14:textId="77777777" w:rsidR="005A2FAB" w:rsidRPr="00122537" w:rsidRDefault="005A2FAB" w:rsidP="00C514AB">
            <w:pPr>
              <w:widowControl w:val="0"/>
              <w:ind w:right="180"/>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Se nel corso della verifica telematica della documentazione si rilevasse che i file non sono firmati digitalmente, il concorrente verr</w:t>
            </w:r>
            <w:r w:rsidRPr="00122537">
              <w:rPr>
                <w:rFonts w:ascii="Aptos" w:hAnsi="Aptos" w:cs="Calibri"/>
                <w:sz w:val="22"/>
                <w:szCs w:val="22"/>
                <w:lang w:val="it-IT"/>
              </w:rPr>
              <w:t>à</w:t>
            </w:r>
            <w:r w:rsidRPr="00122537">
              <w:rPr>
                <w:rFonts w:ascii="Aptos" w:hAnsi="Aptos" w:cstheme="minorHAnsi"/>
                <w:sz w:val="22"/>
                <w:szCs w:val="22"/>
                <w:lang w:val="it-IT"/>
              </w:rPr>
              <w:t xml:space="preserve"> escluso dalla gara.</w:t>
            </w:r>
          </w:p>
        </w:tc>
      </w:tr>
      <w:tr w:rsidR="005A2FAB" w:rsidRPr="00856905" w14:paraId="650715A4" w14:textId="77777777" w:rsidTr="005A2FAB">
        <w:trPr>
          <w:gridAfter w:val="1"/>
          <w:wAfter w:w="8" w:type="dxa"/>
        </w:trPr>
        <w:tc>
          <w:tcPr>
            <w:tcW w:w="4392" w:type="dxa"/>
            <w:gridSpan w:val="2"/>
          </w:tcPr>
          <w:p w14:paraId="0760BFAA" w14:textId="77777777" w:rsidR="005A2FAB" w:rsidRPr="00122537" w:rsidRDefault="005A2FAB" w:rsidP="00C514AB">
            <w:pPr>
              <w:widowControl w:val="0"/>
              <w:rPr>
                <w:rFonts w:ascii="Aptos" w:hAnsi="Aptos" w:cstheme="minorHAnsi"/>
                <w:b/>
                <w:sz w:val="22"/>
                <w:szCs w:val="22"/>
                <w:lang w:val="it-IT"/>
              </w:rPr>
            </w:pPr>
          </w:p>
        </w:tc>
        <w:tc>
          <w:tcPr>
            <w:tcW w:w="1278" w:type="dxa"/>
          </w:tcPr>
          <w:p w14:paraId="25A59495" w14:textId="77777777" w:rsidR="005A2FAB" w:rsidRPr="00122537" w:rsidRDefault="005A2FAB" w:rsidP="00C514AB">
            <w:pPr>
              <w:widowControl w:val="0"/>
              <w:rPr>
                <w:rFonts w:ascii="Aptos" w:hAnsi="Aptos" w:cstheme="minorHAnsi"/>
                <w:color w:val="FF0000"/>
                <w:sz w:val="22"/>
                <w:szCs w:val="22"/>
                <w:lang w:val="it-IT"/>
              </w:rPr>
            </w:pPr>
          </w:p>
        </w:tc>
        <w:tc>
          <w:tcPr>
            <w:tcW w:w="4252" w:type="dxa"/>
          </w:tcPr>
          <w:p w14:paraId="5C41D7F7" w14:textId="77777777" w:rsidR="005A2FAB" w:rsidRPr="00122537" w:rsidRDefault="005A2FAB" w:rsidP="00C514AB">
            <w:pPr>
              <w:widowControl w:val="0"/>
              <w:ind w:right="180"/>
              <w:rPr>
                <w:rFonts w:ascii="Aptos" w:hAnsi="Aptos" w:cstheme="minorHAnsi"/>
                <w:sz w:val="22"/>
                <w:szCs w:val="22"/>
                <w:lang w:val="it-IT"/>
              </w:rPr>
            </w:pPr>
          </w:p>
        </w:tc>
      </w:tr>
      <w:tr w:rsidR="005A2FAB" w:rsidRPr="00856905" w14:paraId="000E6711" w14:textId="77777777" w:rsidTr="005A2FAB">
        <w:trPr>
          <w:gridAfter w:val="1"/>
          <w:wAfter w:w="8" w:type="dxa"/>
        </w:trPr>
        <w:tc>
          <w:tcPr>
            <w:tcW w:w="4392" w:type="dxa"/>
            <w:gridSpan w:val="2"/>
          </w:tcPr>
          <w:p w14:paraId="5BD61888" w14:textId="77777777" w:rsidR="005A2FAB" w:rsidRPr="00122537" w:rsidRDefault="005A2FAB"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Das Vergabeportal erstellt automatisch das „Preisangebot“. </w:t>
            </w:r>
          </w:p>
        </w:tc>
        <w:tc>
          <w:tcPr>
            <w:tcW w:w="1278" w:type="dxa"/>
          </w:tcPr>
          <w:p w14:paraId="3F77FF16" w14:textId="77777777" w:rsidR="005A2FAB" w:rsidRPr="00122537" w:rsidRDefault="005A2FAB" w:rsidP="00C514AB">
            <w:pPr>
              <w:widowControl w:val="0"/>
              <w:rPr>
                <w:rFonts w:ascii="Aptos" w:hAnsi="Aptos" w:cstheme="minorHAnsi"/>
                <w:color w:val="FF0000"/>
                <w:sz w:val="22"/>
                <w:szCs w:val="22"/>
                <w:lang w:val="de-DE"/>
              </w:rPr>
            </w:pPr>
          </w:p>
        </w:tc>
        <w:tc>
          <w:tcPr>
            <w:tcW w:w="4252" w:type="dxa"/>
          </w:tcPr>
          <w:p w14:paraId="7981B51F" w14:textId="77777777" w:rsidR="005A2FAB" w:rsidRPr="00122537" w:rsidRDefault="005A2FAB"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 xml:space="preserve">Il portale delle gare telematiche genera in automatico l’”offerta economica“. </w:t>
            </w:r>
          </w:p>
        </w:tc>
      </w:tr>
      <w:bookmarkEnd w:id="22"/>
    </w:tbl>
    <w:p w14:paraId="4394B3F1" w14:textId="77777777" w:rsidR="00E217E9" w:rsidRPr="00122537" w:rsidRDefault="00E217E9" w:rsidP="00C514AB">
      <w:pPr>
        <w:widowControl w:val="0"/>
        <w:rPr>
          <w:rFonts w:ascii="Aptos" w:hAnsi="Aptos" w:cstheme="minorHAnsi"/>
          <w:sz w:val="22"/>
          <w:szCs w:val="22"/>
          <w:lang w:val="it-IT"/>
        </w:rPr>
      </w:pPr>
    </w:p>
    <w:tbl>
      <w:tblPr>
        <w:tblW w:w="9781" w:type="dxa"/>
        <w:tblInd w:w="-142" w:type="dxa"/>
        <w:tblLayout w:type="fixed"/>
        <w:tblCellMar>
          <w:left w:w="0" w:type="dxa"/>
          <w:right w:w="0" w:type="dxa"/>
        </w:tblCellMar>
        <w:tblLook w:val="0000" w:firstRow="0" w:lastRow="0" w:firstColumn="0" w:lastColumn="0" w:noHBand="0" w:noVBand="0"/>
      </w:tblPr>
      <w:tblGrid>
        <w:gridCol w:w="4395"/>
        <w:gridCol w:w="1276"/>
        <w:gridCol w:w="4110"/>
      </w:tblGrid>
      <w:tr w:rsidR="00597834" w:rsidRPr="00122537" w14:paraId="0414B3C9" w14:textId="77777777" w:rsidTr="00096330">
        <w:tc>
          <w:tcPr>
            <w:tcW w:w="4395" w:type="dxa"/>
          </w:tcPr>
          <w:p w14:paraId="37B95F9C" w14:textId="76E21DBD" w:rsidR="00597834" w:rsidRPr="00122537" w:rsidRDefault="00597834" w:rsidP="00C514AB">
            <w:pPr>
              <w:pStyle w:val="Paragrafoelenco"/>
              <w:widowControl w:val="0"/>
              <w:numPr>
                <w:ilvl w:val="0"/>
                <w:numId w:val="10"/>
              </w:numPr>
              <w:ind w:left="420" w:right="105"/>
              <w:rPr>
                <w:rFonts w:ascii="Aptos" w:hAnsi="Aptos" w:cstheme="minorHAnsi"/>
                <w:b/>
                <w:sz w:val="22"/>
                <w:szCs w:val="22"/>
              </w:rPr>
            </w:pPr>
            <w:r w:rsidRPr="00122537">
              <w:rPr>
                <w:rFonts w:ascii="Aptos" w:hAnsi="Aptos" w:cstheme="minorHAnsi"/>
                <w:b/>
                <w:sz w:val="22"/>
                <w:szCs w:val="22"/>
              </w:rPr>
              <w:t>Angebotsabgabemodalitäten</w:t>
            </w:r>
          </w:p>
        </w:tc>
        <w:tc>
          <w:tcPr>
            <w:tcW w:w="1276" w:type="dxa"/>
          </w:tcPr>
          <w:p w14:paraId="5D95C454" w14:textId="77777777" w:rsidR="00597834" w:rsidRPr="00122537" w:rsidRDefault="00597834" w:rsidP="00C514AB">
            <w:pPr>
              <w:widowControl w:val="0"/>
              <w:rPr>
                <w:rFonts w:ascii="Aptos" w:hAnsi="Aptos" w:cstheme="minorHAnsi"/>
                <w:b/>
                <w:sz w:val="22"/>
                <w:szCs w:val="22"/>
                <w:lang w:val="de-DE"/>
              </w:rPr>
            </w:pPr>
          </w:p>
        </w:tc>
        <w:tc>
          <w:tcPr>
            <w:tcW w:w="4110" w:type="dxa"/>
          </w:tcPr>
          <w:p w14:paraId="5599B07E" w14:textId="62D0F76C" w:rsidR="00597834" w:rsidRPr="00122537" w:rsidRDefault="004D3483" w:rsidP="00C514AB">
            <w:pPr>
              <w:widowControl w:val="0"/>
              <w:ind w:left="360" w:right="105" w:hanging="360"/>
              <w:rPr>
                <w:rFonts w:ascii="Aptos" w:hAnsi="Aptos" w:cstheme="minorHAnsi"/>
                <w:b/>
                <w:sz w:val="22"/>
                <w:szCs w:val="22"/>
                <w:lang w:val="de-DE"/>
              </w:rPr>
            </w:pPr>
            <w:r w:rsidRPr="00122537">
              <w:rPr>
                <w:rFonts w:ascii="Aptos" w:hAnsi="Aptos" w:cstheme="minorHAnsi"/>
                <w:b/>
                <w:sz w:val="22"/>
                <w:szCs w:val="22"/>
                <w:lang w:val="de-DE"/>
              </w:rPr>
              <w:t>3</w:t>
            </w:r>
            <w:r w:rsidR="00597834" w:rsidRPr="00122537">
              <w:rPr>
                <w:rFonts w:ascii="Aptos" w:hAnsi="Aptos" w:cstheme="minorHAnsi"/>
                <w:b/>
                <w:sz w:val="22"/>
                <w:szCs w:val="22"/>
                <w:lang w:val="de-DE"/>
              </w:rPr>
              <w:t>.  Modalità di presentazione dell’offerta</w:t>
            </w:r>
          </w:p>
        </w:tc>
      </w:tr>
      <w:tr w:rsidR="00597834" w:rsidRPr="00122537" w14:paraId="12DC4819" w14:textId="77777777" w:rsidTr="00096330">
        <w:tc>
          <w:tcPr>
            <w:tcW w:w="4395" w:type="dxa"/>
          </w:tcPr>
          <w:p w14:paraId="2941C99D" w14:textId="77777777" w:rsidR="00597834" w:rsidRPr="00122537" w:rsidRDefault="00597834" w:rsidP="00C514AB">
            <w:pPr>
              <w:widowControl w:val="0"/>
              <w:ind w:right="22"/>
              <w:rPr>
                <w:rFonts w:ascii="Aptos" w:hAnsi="Aptos" w:cstheme="minorHAnsi"/>
                <w:sz w:val="22"/>
                <w:szCs w:val="22"/>
                <w:lang w:val="de-DE"/>
              </w:rPr>
            </w:pPr>
          </w:p>
        </w:tc>
        <w:tc>
          <w:tcPr>
            <w:tcW w:w="1276" w:type="dxa"/>
          </w:tcPr>
          <w:p w14:paraId="5BE04A39" w14:textId="77777777" w:rsidR="00597834" w:rsidRPr="00122537" w:rsidRDefault="00597834" w:rsidP="00C514AB">
            <w:pPr>
              <w:widowControl w:val="0"/>
              <w:rPr>
                <w:rFonts w:ascii="Aptos" w:hAnsi="Aptos" w:cstheme="minorHAnsi"/>
                <w:sz w:val="22"/>
                <w:szCs w:val="22"/>
                <w:lang w:val="de-DE"/>
              </w:rPr>
            </w:pPr>
          </w:p>
        </w:tc>
        <w:tc>
          <w:tcPr>
            <w:tcW w:w="4110" w:type="dxa"/>
          </w:tcPr>
          <w:p w14:paraId="468C63C5" w14:textId="77777777" w:rsidR="00597834" w:rsidRPr="00122537" w:rsidRDefault="00597834" w:rsidP="00C514AB">
            <w:pPr>
              <w:widowControl w:val="0"/>
              <w:rPr>
                <w:rFonts w:ascii="Aptos" w:hAnsi="Aptos" w:cstheme="minorHAnsi"/>
                <w:sz w:val="22"/>
                <w:szCs w:val="22"/>
                <w:lang w:val="de-DE"/>
              </w:rPr>
            </w:pPr>
          </w:p>
        </w:tc>
      </w:tr>
      <w:tr w:rsidR="00597834" w:rsidRPr="00856905" w14:paraId="7BFA021F" w14:textId="77777777" w:rsidTr="00096330">
        <w:tc>
          <w:tcPr>
            <w:tcW w:w="4395" w:type="dxa"/>
          </w:tcPr>
          <w:p w14:paraId="2B11F4C0" w14:textId="77777777" w:rsidR="00597834" w:rsidRPr="00122537" w:rsidRDefault="00597834" w:rsidP="00C514AB">
            <w:pPr>
              <w:widowControl w:val="0"/>
              <w:autoSpaceDE w:val="0"/>
              <w:autoSpaceDN w:val="0"/>
              <w:adjustRightInd w:val="0"/>
              <w:ind w:right="22"/>
              <w:rPr>
                <w:rFonts w:ascii="Aptos" w:hAnsi="Aptos" w:cstheme="minorHAnsi"/>
                <w:b/>
                <w:sz w:val="22"/>
                <w:szCs w:val="22"/>
                <w:u w:val="single"/>
                <w:lang w:val="de-DE"/>
              </w:rPr>
            </w:pPr>
            <w:r w:rsidRPr="00122537">
              <w:rPr>
                <w:rFonts w:ascii="Aptos" w:hAnsi="Aptos" w:cstheme="minorHAnsi"/>
                <w:b/>
                <w:sz w:val="22"/>
                <w:szCs w:val="22"/>
                <w:u w:val="single"/>
                <w:lang w:val="de-DE"/>
              </w:rPr>
              <w:t>Für die Teilnahme am Ausschreibungsverfah</w:t>
            </w:r>
            <w:r w:rsidRPr="00122537">
              <w:rPr>
                <w:rFonts w:ascii="Aptos" w:hAnsi="Aptos" w:cstheme="minorHAnsi"/>
                <w:b/>
                <w:sz w:val="22"/>
                <w:szCs w:val="22"/>
                <w:u w:val="single"/>
                <w:lang w:val="de-DE"/>
              </w:rPr>
              <w:softHyphen/>
              <w:t xml:space="preserve">ren müssen die Wirtschaftsteilnehmer innerhalb der </w:t>
            </w:r>
            <w:r w:rsidRPr="00122537">
              <w:rPr>
                <w:rFonts w:ascii="Aptos" w:hAnsi="Aptos" w:cstheme="minorHAnsi"/>
                <w:b/>
                <w:color w:val="FF0000"/>
                <w:sz w:val="22"/>
                <w:szCs w:val="22"/>
                <w:u w:val="single"/>
                <w:lang w:val="de-DE"/>
              </w:rPr>
              <w:t xml:space="preserve">in der Ausschreibungsbekanntmachung und/oder im Aufforderungsschreiben </w:t>
            </w:r>
            <w:r w:rsidRPr="00122537">
              <w:rPr>
                <w:rFonts w:ascii="Aptos" w:hAnsi="Aptos" w:cstheme="minorHAnsi"/>
                <w:b/>
                <w:sz w:val="22"/>
                <w:szCs w:val="22"/>
                <w:u w:val="single"/>
                <w:lang w:val="de-DE"/>
              </w:rPr>
              <w:t>angegebenen Frist die vorgeschriebenen Unterlagen im Portal im dafür vorgesehenen Feld hochladen.</w:t>
            </w:r>
          </w:p>
          <w:p w14:paraId="447AB0A4" w14:textId="77777777" w:rsidR="00003B0A" w:rsidRPr="00122537" w:rsidRDefault="00003B0A" w:rsidP="00C514AB">
            <w:pPr>
              <w:widowControl w:val="0"/>
              <w:autoSpaceDE w:val="0"/>
              <w:autoSpaceDN w:val="0"/>
              <w:adjustRightInd w:val="0"/>
              <w:ind w:right="22"/>
              <w:rPr>
                <w:rFonts w:ascii="Aptos" w:hAnsi="Aptos" w:cstheme="minorHAnsi"/>
                <w:b/>
                <w:sz w:val="22"/>
                <w:szCs w:val="22"/>
                <w:u w:val="single"/>
                <w:lang w:val="de-DE"/>
              </w:rPr>
            </w:pPr>
          </w:p>
          <w:p w14:paraId="27C69E28" w14:textId="31D75986" w:rsidR="00003B0A" w:rsidRPr="00122537" w:rsidRDefault="00003B0A" w:rsidP="00C514AB">
            <w:pPr>
              <w:widowControl w:val="0"/>
              <w:autoSpaceDE w:val="0"/>
              <w:autoSpaceDN w:val="0"/>
              <w:adjustRightInd w:val="0"/>
              <w:ind w:right="22"/>
              <w:rPr>
                <w:rFonts w:ascii="Aptos" w:hAnsi="Aptos" w:cstheme="minorHAnsi"/>
                <w:b/>
                <w:sz w:val="22"/>
                <w:szCs w:val="22"/>
                <w:u w:val="single"/>
                <w:lang w:val="de-DE"/>
              </w:rPr>
            </w:pPr>
            <w:r w:rsidRPr="00122537">
              <w:rPr>
                <w:rFonts w:ascii="Aptos" w:hAnsi="Aptos" w:cstheme="minorHAnsi"/>
                <w:b/>
                <w:sz w:val="22"/>
                <w:szCs w:val="22"/>
                <w:u w:val="single"/>
                <w:lang w:val="de-DE"/>
              </w:rPr>
              <w:t>Es wird außerdem von den Teilnehmern der Ausschreibung verlangt, keine persönlichen Daten oder persönliche Dokumente anzugeben oder einzufügen, wenn diese nicht in der Dokumentation angefordert werden. Dazu gehören beispielsweise Geburtsdatum, Steuernummer, Fotos, persönliche Telefonnummern, private Adressen, E-Mail-Adressen, Cookies-ID usw.</w:t>
            </w:r>
          </w:p>
        </w:tc>
        <w:tc>
          <w:tcPr>
            <w:tcW w:w="1276" w:type="dxa"/>
          </w:tcPr>
          <w:p w14:paraId="09AE2B6B" w14:textId="77777777" w:rsidR="00597834" w:rsidRPr="00122537" w:rsidRDefault="00597834" w:rsidP="00C514AB">
            <w:pPr>
              <w:widowControl w:val="0"/>
              <w:rPr>
                <w:rFonts w:ascii="Aptos" w:hAnsi="Aptos" w:cstheme="minorHAnsi"/>
                <w:sz w:val="22"/>
                <w:szCs w:val="22"/>
                <w:lang w:val="de-DE"/>
              </w:rPr>
            </w:pPr>
          </w:p>
        </w:tc>
        <w:tc>
          <w:tcPr>
            <w:tcW w:w="4110" w:type="dxa"/>
          </w:tcPr>
          <w:p w14:paraId="7D3E9BFC" w14:textId="77777777" w:rsidR="00597834" w:rsidRPr="00122537" w:rsidRDefault="00597834" w:rsidP="00C514AB">
            <w:pPr>
              <w:widowControl w:val="0"/>
              <w:tabs>
                <w:tab w:val="left" w:pos="720"/>
              </w:tabs>
              <w:ind w:right="181"/>
              <w:rPr>
                <w:rFonts w:ascii="Aptos" w:hAnsi="Aptos" w:cstheme="minorHAnsi"/>
                <w:b/>
                <w:sz w:val="22"/>
                <w:szCs w:val="22"/>
                <w:u w:val="single"/>
                <w:lang w:val="it-IT"/>
              </w:rPr>
            </w:pPr>
            <w:r w:rsidRPr="00122537">
              <w:rPr>
                <w:rFonts w:ascii="Aptos" w:hAnsi="Aptos" w:cstheme="minorHAnsi"/>
                <w:b/>
                <w:sz w:val="22"/>
                <w:szCs w:val="22"/>
                <w:u w:val="single"/>
                <w:lang w:val="it-IT"/>
              </w:rPr>
              <w:t xml:space="preserve">Per partecipare alla procedura di gara, gli operatori economici dovranno inserire nel portale, nello spazio relativo alla gara di cui trattasi, entro e non oltre il termine indicato nel </w:t>
            </w:r>
            <w:r w:rsidRPr="00122537">
              <w:rPr>
                <w:rFonts w:ascii="Aptos" w:hAnsi="Aptos" w:cstheme="minorHAnsi"/>
                <w:b/>
                <w:color w:val="FF0000"/>
                <w:sz w:val="22"/>
                <w:szCs w:val="22"/>
                <w:u w:val="single"/>
                <w:lang w:val="it-IT"/>
              </w:rPr>
              <w:t>bando di gara e/o nella lettera di invito</w:t>
            </w:r>
            <w:r w:rsidRPr="00122537">
              <w:rPr>
                <w:rFonts w:ascii="Aptos" w:hAnsi="Aptos" w:cstheme="minorHAnsi"/>
                <w:b/>
                <w:sz w:val="22"/>
                <w:szCs w:val="22"/>
                <w:u w:val="single"/>
                <w:lang w:val="it-IT"/>
              </w:rPr>
              <w:t xml:space="preserve"> la documentazione prescritta.</w:t>
            </w:r>
          </w:p>
          <w:p w14:paraId="3AE94D10" w14:textId="77777777" w:rsidR="00003B0A" w:rsidRPr="00122537" w:rsidRDefault="00003B0A" w:rsidP="00C514AB">
            <w:pPr>
              <w:widowControl w:val="0"/>
              <w:tabs>
                <w:tab w:val="left" w:pos="720"/>
              </w:tabs>
              <w:ind w:right="181"/>
              <w:rPr>
                <w:rFonts w:ascii="Aptos" w:hAnsi="Aptos" w:cstheme="minorHAnsi"/>
                <w:b/>
                <w:sz w:val="22"/>
                <w:szCs w:val="22"/>
                <w:u w:val="single"/>
                <w:lang w:val="it-IT"/>
              </w:rPr>
            </w:pPr>
          </w:p>
          <w:p w14:paraId="79C454E6" w14:textId="48129EEE" w:rsidR="00003B0A" w:rsidRPr="00122537" w:rsidRDefault="00003B0A" w:rsidP="00C514AB">
            <w:pPr>
              <w:widowControl w:val="0"/>
              <w:tabs>
                <w:tab w:val="left" w:pos="720"/>
              </w:tabs>
              <w:ind w:right="181"/>
              <w:rPr>
                <w:rFonts w:ascii="Aptos" w:hAnsi="Aptos" w:cstheme="minorHAnsi"/>
                <w:b/>
                <w:i/>
                <w:sz w:val="22"/>
                <w:szCs w:val="22"/>
                <w:u w:val="single"/>
                <w:lang w:val="it-IT"/>
              </w:rPr>
            </w:pPr>
            <w:r w:rsidRPr="00122537">
              <w:rPr>
                <w:rFonts w:ascii="Aptos" w:hAnsi="Aptos" w:cstheme="minorHAnsi"/>
                <w:b/>
                <w:sz w:val="22"/>
                <w:szCs w:val="22"/>
                <w:u w:val="single"/>
                <w:lang w:val="it-IT"/>
              </w:rPr>
              <w:t>Si richiede inoltre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id cookies ecc..</w:t>
            </w:r>
          </w:p>
        </w:tc>
      </w:tr>
      <w:tr w:rsidR="00597834" w:rsidRPr="00856905" w14:paraId="16A3D27D" w14:textId="77777777" w:rsidTr="00096330">
        <w:tc>
          <w:tcPr>
            <w:tcW w:w="4395" w:type="dxa"/>
          </w:tcPr>
          <w:p w14:paraId="41306828"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79189AF9" w14:textId="77777777" w:rsidR="00597834" w:rsidRPr="00122537" w:rsidRDefault="00597834" w:rsidP="00C514AB">
            <w:pPr>
              <w:widowControl w:val="0"/>
              <w:rPr>
                <w:rFonts w:ascii="Aptos" w:hAnsi="Aptos" w:cstheme="minorHAnsi"/>
                <w:sz w:val="22"/>
                <w:szCs w:val="22"/>
                <w:lang w:val="it-IT"/>
              </w:rPr>
            </w:pPr>
          </w:p>
        </w:tc>
        <w:tc>
          <w:tcPr>
            <w:tcW w:w="4110" w:type="dxa"/>
          </w:tcPr>
          <w:p w14:paraId="3FFE377F" w14:textId="77777777" w:rsidR="00597834" w:rsidRPr="00122537" w:rsidRDefault="00597834" w:rsidP="00C514AB">
            <w:pPr>
              <w:widowControl w:val="0"/>
              <w:rPr>
                <w:rFonts w:ascii="Aptos" w:hAnsi="Aptos" w:cstheme="minorHAnsi"/>
                <w:sz w:val="22"/>
                <w:szCs w:val="22"/>
                <w:lang w:val="it-IT"/>
              </w:rPr>
            </w:pPr>
          </w:p>
        </w:tc>
      </w:tr>
      <w:tr w:rsidR="00597834" w:rsidRPr="00856905" w14:paraId="764E8523" w14:textId="77777777" w:rsidTr="00096330">
        <w:tc>
          <w:tcPr>
            <w:tcW w:w="4395" w:type="dxa"/>
          </w:tcPr>
          <w:p w14:paraId="25CEC69A" w14:textId="77777777" w:rsidR="00597834" w:rsidRPr="00122537" w:rsidRDefault="00597834"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lastRenderedPageBreak/>
              <w:t>Die elektronische Einreichung der vorgeschrie</w:t>
            </w:r>
            <w:r w:rsidRPr="00122537">
              <w:rPr>
                <w:rFonts w:ascii="Aptos" w:hAnsi="Aptos" w:cstheme="minorHAnsi"/>
                <w:sz w:val="22"/>
                <w:szCs w:val="22"/>
                <w:lang w:val="de-DE" w:eastAsia="it-IT"/>
              </w:rPr>
              <w:softHyphen/>
            </w:r>
            <w:r w:rsidRPr="00122537">
              <w:rPr>
                <w:rFonts w:ascii="Aptos" w:hAnsi="Aptos" w:cstheme="minorHAnsi"/>
                <w:sz w:val="22"/>
                <w:szCs w:val="22"/>
                <w:lang w:val="de-DE"/>
              </w:rPr>
              <w:t>benen Ausschreibungsunterlagen erfolgt aus</w:t>
            </w:r>
            <w:r w:rsidRPr="00122537">
              <w:rPr>
                <w:rFonts w:ascii="Aptos" w:hAnsi="Aptos" w:cstheme="minorHAnsi"/>
                <w:sz w:val="22"/>
                <w:szCs w:val="22"/>
                <w:lang w:val="de-DE" w:eastAsia="it-IT"/>
              </w:rPr>
              <w:softHyphen/>
            </w:r>
            <w:r w:rsidRPr="00122537">
              <w:rPr>
                <w:rFonts w:ascii="Aptos" w:hAnsi="Aptos" w:cstheme="minorHAnsi"/>
                <w:sz w:val="22"/>
                <w:szCs w:val="22"/>
                <w:lang w:val="de-DE"/>
              </w:rPr>
              <w:t>schließlich auf Risiko des Teilnehmers. Sollten diese Unterlagen aus irgendwelchen, auch technischen Gründen nicht innerhalb der angegebenen Frist im Portal eingelangt sein, so können sie nicht berücksichtigt werden.</w:t>
            </w:r>
          </w:p>
        </w:tc>
        <w:tc>
          <w:tcPr>
            <w:tcW w:w="1276" w:type="dxa"/>
          </w:tcPr>
          <w:p w14:paraId="08A5B679" w14:textId="77777777" w:rsidR="00597834" w:rsidRPr="00122537" w:rsidRDefault="00597834" w:rsidP="00C514AB">
            <w:pPr>
              <w:widowControl w:val="0"/>
              <w:rPr>
                <w:rFonts w:ascii="Aptos" w:hAnsi="Aptos" w:cstheme="minorHAnsi"/>
                <w:sz w:val="22"/>
                <w:szCs w:val="22"/>
                <w:lang w:val="de-DE"/>
              </w:rPr>
            </w:pPr>
          </w:p>
        </w:tc>
        <w:tc>
          <w:tcPr>
            <w:tcW w:w="4110" w:type="dxa"/>
          </w:tcPr>
          <w:p w14:paraId="58560018" w14:textId="77777777" w:rsidR="00597834" w:rsidRPr="00122537" w:rsidRDefault="00597834"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 xml:space="preserve">L’invio elettronico della documentazione di gara prescritta avviene ad esclusivo rischio del concorrente. Qualora la stessa documentazione non dovesse per un qualsiasi motivo anche di natura tecnica pervenire nel portale entro il termine prescritto, questa non potrà essere presa in considerazione. </w:t>
            </w:r>
          </w:p>
        </w:tc>
      </w:tr>
      <w:tr w:rsidR="00597834" w:rsidRPr="00856905" w14:paraId="1034D5BD" w14:textId="77777777" w:rsidTr="00096330">
        <w:tc>
          <w:tcPr>
            <w:tcW w:w="4395" w:type="dxa"/>
          </w:tcPr>
          <w:p w14:paraId="3D56898C" w14:textId="77777777" w:rsidR="00597834" w:rsidRPr="00122537" w:rsidRDefault="00597834" w:rsidP="00C514AB">
            <w:pPr>
              <w:widowControl w:val="0"/>
              <w:autoSpaceDE w:val="0"/>
              <w:autoSpaceDN w:val="0"/>
              <w:adjustRightInd w:val="0"/>
              <w:ind w:right="22"/>
              <w:rPr>
                <w:rFonts w:ascii="Aptos" w:hAnsi="Aptos" w:cstheme="minorHAnsi"/>
                <w:sz w:val="22"/>
                <w:szCs w:val="22"/>
                <w:lang w:val="it-IT"/>
              </w:rPr>
            </w:pPr>
          </w:p>
        </w:tc>
        <w:tc>
          <w:tcPr>
            <w:tcW w:w="1276" w:type="dxa"/>
          </w:tcPr>
          <w:p w14:paraId="3BE7A730" w14:textId="77777777" w:rsidR="00597834" w:rsidRPr="00122537" w:rsidRDefault="00597834" w:rsidP="00C514AB">
            <w:pPr>
              <w:widowControl w:val="0"/>
              <w:rPr>
                <w:rFonts w:ascii="Aptos" w:hAnsi="Aptos" w:cstheme="minorHAnsi"/>
                <w:sz w:val="22"/>
                <w:szCs w:val="22"/>
                <w:lang w:val="it-IT"/>
              </w:rPr>
            </w:pPr>
          </w:p>
        </w:tc>
        <w:tc>
          <w:tcPr>
            <w:tcW w:w="4110" w:type="dxa"/>
          </w:tcPr>
          <w:p w14:paraId="4105A26C" w14:textId="77777777" w:rsidR="00597834" w:rsidRPr="00122537" w:rsidRDefault="00597834" w:rsidP="00C514AB">
            <w:pPr>
              <w:widowControl w:val="0"/>
              <w:autoSpaceDE w:val="0"/>
              <w:autoSpaceDN w:val="0"/>
              <w:adjustRightInd w:val="0"/>
              <w:ind w:right="181"/>
              <w:rPr>
                <w:rFonts w:ascii="Aptos" w:hAnsi="Aptos" w:cstheme="minorHAnsi"/>
                <w:sz w:val="22"/>
                <w:szCs w:val="22"/>
                <w:lang w:val="it-IT"/>
              </w:rPr>
            </w:pPr>
          </w:p>
        </w:tc>
      </w:tr>
      <w:tr w:rsidR="00597834" w:rsidRPr="00856905" w14:paraId="3AE89687" w14:textId="77777777" w:rsidTr="00096330">
        <w:tc>
          <w:tcPr>
            <w:tcW w:w="4395" w:type="dxa"/>
          </w:tcPr>
          <w:p w14:paraId="55F87898" w14:textId="2F9102FB" w:rsidR="00597834" w:rsidRPr="00122537" w:rsidRDefault="00597834"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Nur im Falle, dass das Portal </w:t>
            </w:r>
            <w:hyperlink r:id="rId37" w:history="1">
              <w:r w:rsidRPr="00122537">
                <w:rPr>
                  <w:rStyle w:val="Collegamentoipertestuale"/>
                  <w:rFonts w:ascii="Aptos" w:hAnsi="Aptos" w:cstheme="minorHAnsi"/>
                  <w:sz w:val="22"/>
                  <w:szCs w:val="22"/>
                  <w:lang w:val="de-DE"/>
                </w:rPr>
                <w:t>www.ausschreibungen-suedtirol.it</w:t>
              </w:r>
            </w:hyperlink>
            <w:r w:rsidRPr="00122537">
              <w:rPr>
                <w:rFonts w:ascii="Aptos" w:hAnsi="Aptos" w:cstheme="minorHAnsi"/>
                <w:sz w:val="22"/>
                <w:szCs w:val="22"/>
                <w:lang w:val="de-DE"/>
              </w:rPr>
              <w:t xml:space="preserve"> nicht oder schlecht funktioniert und deshalb ein korrektes Einreichen der Angebote nicht m</w:t>
            </w:r>
            <w:r w:rsidR="0061468C" w:rsidRPr="00122537">
              <w:rPr>
                <w:rFonts w:ascii="Aptos" w:hAnsi="Aptos" w:cstheme="minorHAnsi"/>
                <w:sz w:val="22"/>
                <w:szCs w:val="22"/>
                <w:lang w:val="de-DE"/>
              </w:rPr>
              <w:t xml:space="preserve">öglich ist, wird Art. </w:t>
            </w:r>
            <w:r w:rsidR="001148E7" w:rsidRPr="00122537">
              <w:rPr>
                <w:rFonts w:ascii="Aptos" w:hAnsi="Aptos" w:cstheme="minorHAnsi"/>
                <w:sz w:val="22"/>
                <w:szCs w:val="22"/>
                <w:lang w:val="de-DE"/>
              </w:rPr>
              <w:t>25,</w:t>
            </w:r>
            <w:r w:rsidR="0061468C" w:rsidRPr="00122537">
              <w:rPr>
                <w:rFonts w:ascii="Aptos" w:hAnsi="Aptos" w:cstheme="minorHAnsi"/>
                <w:sz w:val="22"/>
                <w:szCs w:val="22"/>
                <w:lang w:val="de-DE"/>
              </w:rPr>
              <w:t xml:space="preserve"> Abs. </w:t>
            </w:r>
            <w:r w:rsidR="001148E7" w:rsidRPr="00122537">
              <w:rPr>
                <w:rFonts w:ascii="Aptos" w:hAnsi="Aptos" w:cstheme="minorHAnsi"/>
                <w:sz w:val="22"/>
                <w:szCs w:val="22"/>
                <w:lang w:val="de-DE"/>
              </w:rPr>
              <w:t>2,</w:t>
            </w:r>
            <w:r w:rsidRPr="00122537">
              <w:rPr>
                <w:rFonts w:ascii="Aptos" w:hAnsi="Aptos" w:cstheme="minorHAnsi"/>
                <w:sz w:val="22"/>
                <w:szCs w:val="22"/>
                <w:lang w:val="de-DE"/>
              </w:rPr>
              <w:t xml:space="preserve"> GvD Nr. </w:t>
            </w:r>
            <w:r w:rsidR="001148E7" w:rsidRPr="00122537">
              <w:rPr>
                <w:rFonts w:ascii="Aptos" w:hAnsi="Aptos" w:cstheme="minorHAnsi"/>
                <w:sz w:val="22"/>
                <w:szCs w:val="22"/>
                <w:lang w:val="de-DE"/>
              </w:rPr>
              <w:t>36/2023</w:t>
            </w:r>
            <w:r w:rsidRPr="00122537">
              <w:rPr>
                <w:rFonts w:ascii="Aptos" w:hAnsi="Aptos" w:cstheme="minorHAnsi"/>
                <w:sz w:val="22"/>
                <w:szCs w:val="22"/>
                <w:lang w:val="de-DE"/>
              </w:rPr>
              <w:t xml:space="preserve"> angewandt.</w:t>
            </w:r>
          </w:p>
        </w:tc>
        <w:tc>
          <w:tcPr>
            <w:tcW w:w="1276" w:type="dxa"/>
          </w:tcPr>
          <w:p w14:paraId="38373D41" w14:textId="77777777" w:rsidR="00597834" w:rsidRPr="00122537" w:rsidRDefault="00597834" w:rsidP="00C514AB">
            <w:pPr>
              <w:widowControl w:val="0"/>
              <w:rPr>
                <w:rFonts w:ascii="Aptos" w:hAnsi="Aptos" w:cstheme="minorHAnsi"/>
                <w:sz w:val="22"/>
                <w:szCs w:val="22"/>
                <w:lang w:val="de-DE"/>
              </w:rPr>
            </w:pPr>
          </w:p>
        </w:tc>
        <w:tc>
          <w:tcPr>
            <w:tcW w:w="4110" w:type="dxa"/>
          </w:tcPr>
          <w:p w14:paraId="3A35BEE1" w14:textId="4DE12F46" w:rsidR="00597834" w:rsidRPr="00122537" w:rsidRDefault="00597834"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 xml:space="preserve">Solo in ipotesi di mancato funzionamento o malfunzionamento del portale </w:t>
            </w:r>
            <w:hyperlink r:id="rId38" w:history="1">
              <w:r w:rsidRPr="00122537">
                <w:rPr>
                  <w:rStyle w:val="Collegamentoipertestuale"/>
                  <w:rFonts w:ascii="Aptos" w:hAnsi="Aptos" w:cstheme="minorHAnsi"/>
                  <w:sz w:val="22"/>
                  <w:szCs w:val="22"/>
                  <w:lang w:val="it-IT"/>
                </w:rPr>
                <w:t>www.bandi-altoadige.it</w:t>
              </w:r>
            </w:hyperlink>
            <w:r w:rsidRPr="00122537">
              <w:rPr>
                <w:rFonts w:ascii="Aptos" w:hAnsi="Aptos" w:cstheme="minorHAnsi"/>
                <w:sz w:val="22"/>
                <w:szCs w:val="22"/>
                <w:lang w:val="it-IT"/>
              </w:rPr>
              <w:t xml:space="preserve"> tale da impedire la corretta presentazione delle offerte si applica l’art. </w:t>
            </w:r>
            <w:r w:rsidR="001148E7" w:rsidRPr="00122537">
              <w:rPr>
                <w:rFonts w:ascii="Aptos" w:hAnsi="Aptos" w:cstheme="minorHAnsi"/>
                <w:sz w:val="22"/>
                <w:szCs w:val="22"/>
                <w:lang w:val="it-IT"/>
              </w:rPr>
              <w:t>25</w:t>
            </w:r>
            <w:r w:rsidRPr="00122537">
              <w:rPr>
                <w:rFonts w:ascii="Aptos" w:hAnsi="Aptos" w:cstheme="minorHAnsi"/>
                <w:sz w:val="22"/>
                <w:szCs w:val="22"/>
                <w:lang w:val="it-IT"/>
              </w:rPr>
              <w:t xml:space="preserve">, comma </w:t>
            </w:r>
            <w:r w:rsidR="001148E7" w:rsidRPr="00122537">
              <w:rPr>
                <w:rFonts w:ascii="Aptos" w:hAnsi="Aptos" w:cstheme="minorHAnsi"/>
                <w:sz w:val="22"/>
                <w:szCs w:val="22"/>
                <w:lang w:val="it-IT"/>
              </w:rPr>
              <w:t>2</w:t>
            </w:r>
            <w:r w:rsidRPr="00122537">
              <w:rPr>
                <w:rFonts w:ascii="Aptos" w:hAnsi="Aptos" w:cstheme="minorHAnsi"/>
                <w:sz w:val="22"/>
                <w:szCs w:val="22"/>
                <w:lang w:val="it-IT"/>
              </w:rPr>
              <w:t xml:space="preserve">, d.lgs. </w:t>
            </w:r>
            <w:r w:rsidR="007617A4" w:rsidRPr="00122537">
              <w:rPr>
                <w:rFonts w:ascii="Aptos" w:hAnsi="Aptos" w:cstheme="minorHAnsi"/>
                <w:sz w:val="22"/>
                <w:szCs w:val="22"/>
                <w:lang w:val="it-IT"/>
              </w:rPr>
              <w:t xml:space="preserve">n. </w:t>
            </w:r>
            <w:r w:rsidR="001148E7" w:rsidRPr="00122537">
              <w:rPr>
                <w:rFonts w:ascii="Aptos" w:hAnsi="Aptos" w:cstheme="minorHAnsi"/>
                <w:sz w:val="22"/>
                <w:szCs w:val="22"/>
                <w:lang w:val="it-IT"/>
              </w:rPr>
              <w:t>36/2023</w:t>
            </w:r>
            <w:r w:rsidRPr="00122537">
              <w:rPr>
                <w:rFonts w:ascii="Aptos" w:hAnsi="Aptos" w:cstheme="minorHAnsi"/>
                <w:sz w:val="22"/>
                <w:szCs w:val="22"/>
                <w:lang w:val="it-IT"/>
              </w:rPr>
              <w:t>.</w:t>
            </w:r>
          </w:p>
        </w:tc>
      </w:tr>
      <w:tr w:rsidR="00597834" w:rsidRPr="00856905" w14:paraId="0CE8D35D" w14:textId="77777777" w:rsidTr="00096330">
        <w:tc>
          <w:tcPr>
            <w:tcW w:w="4395" w:type="dxa"/>
          </w:tcPr>
          <w:p w14:paraId="07E39C40"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41EE099C" w14:textId="77777777" w:rsidR="00597834" w:rsidRPr="00122537" w:rsidRDefault="00597834" w:rsidP="00C514AB">
            <w:pPr>
              <w:widowControl w:val="0"/>
              <w:rPr>
                <w:rFonts w:ascii="Aptos" w:hAnsi="Aptos" w:cstheme="minorHAnsi"/>
                <w:sz w:val="22"/>
                <w:szCs w:val="22"/>
                <w:lang w:val="it-IT"/>
              </w:rPr>
            </w:pPr>
          </w:p>
        </w:tc>
        <w:tc>
          <w:tcPr>
            <w:tcW w:w="4110" w:type="dxa"/>
          </w:tcPr>
          <w:p w14:paraId="63F36EA6" w14:textId="77777777" w:rsidR="00597834" w:rsidRPr="00122537" w:rsidRDefault="00597834" w:rsidP="00C514AB">
            <w:pPr>
              <w:widowControl w:val="0"/>
              <w:rPr>
                <w:rFonts w:ascii="Aptos" w:hAnsi="Aptos" w:cstheme="minorHAnsi"/>
                <w:sz w:val="22"/>
                <w:szCs w:val="22"/>
                <w:lang w:val="it-IT"/>
              </w:rPr>
            </w:pPr>
          </w:p>
        </w:tc>
      </w:tr>
      <w:tr w:rsidR="00597834" w:rsidRPr="00856905" w14:paraId="03966756" w14:textId="77777777" w:rsidTr="00096330">
        <w:tc>
          <w:tcPr>
            <w:tcW w:w="4395" w:type="dxa"/>
          </w:tcPr>
          <w:p w14:paraId="5B015054" w14:textId="77777777" w:rsidR="00597834" w:rsidRPr="00122537" w:rsidRDefault="00597834"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Falls es notwendig sein sollte, Änderungen an den vom Portal automatisch generierten Dokumenten vorzunehmen, muss der Online-Vordruck neu ausgefüllt und ein neues Dokument erstellt werden.</w:t>
            </w:r>
          </w:p>
        </w:tc>
        <w:tc>
          <w:tcPr>
            <w:tcW w:w="1276" w:type="dxa"/>
          </w:tcPr>
          <w:p w14:paraId="5C739389" w14:textId="77777777" w:rsidR="00597834" w:rsidRPr="00122537" w:rsidRDefault="00597834" w:rsidP="00C514AB">
            <w:pPr>
              <w:widowControl w:val="0"/>
              <w:rPr>
                <w:rFonts w:ascii="Aptos" w:hAnsi="Aptos" w:cstheme="minorHAnsi"/>
                <w:sz w:val="22"/>
                <w:szCs w:val="22"/>
                <w:lang w:val="de-DE"/>
              </w:rPr>
            </w:pPr>
          </w:p>
        </w:tc>
        <w:tc>
          <w:tcPr>
            <w:tcW w:w="4110" w:type="dxa"/>
          </w:tcPr>
          <w:p w14:paraId="58EFD39F" w14:textId="77777777" w:rsidR="00597834" w:rsidRPr="00122537" w:rsidRDefault="00597834"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In caso occorra apportare delle modifiche a documenti prodotti in automatico dal sistema sulla base di formulari online, è necessario ripetere la procedura di compilazione del formulario online ed ottenere un nuovo documento.</w:t>
            </w:r>
          </w:p>
        </w:tc>
      </w:tr>
      <w:tr w:rsidR="00597834" w:rsidRPr="00856905" w14:paraId="536BA8D3" w14:textId="77777777" w:rsidTr="00096330">
        <w:tc>
          <w:tcPr>
            <w:tcW w:w="4395" w:type="dxa"/>
          </w:tcPr>
          <w:p w14:paraId="3C070949"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74FC1473" w14:textId="77777777" w:rsidR="00597834" w:rsidRPr="00122537" w:rsidRDefault="00597834" w:rsidP="00C514AB">
            <w:pPr>
              <w:widowControl w:val="0"/>
              <w:rPr>
                <w:rFonts w:ascii="Aptos" w:hAnsi="Aptos" w:cstheme="minorHAnsi"/>
                <w:sz w:val="22"/>
                <w:szCs w:val="22"/>
                <w:lang w:val="it-IT"/>
              </w:rPr>
            </w:pPr>
          </w:p>
        </w:tc>
        <w:tc>
          <w:tcPr>
            <w:tcW w:w="4110" w:type="dxa"/>
          </w:tcPr>
          <w:p w14:paraId="05A9854E" w14:textId="77777777" w:rsidR="00597834" w:rsidRPr="00122537" w:rsidRDefault="00597834" w:rsidP="00C514AB">
            <w:pPr>
              <w:widowControl w:val="0"/>
              <w:rPr>
                <w:rFonts w:ascii="Aptos" w:hAnsi="Aptos" w:cstheme="minorHAnsi"/>
                <w:sz w:val="22"/>
                <w:szCs w:val="22"/>
                <w:lang w:val="it-IT"/>
              </w:rPr>
            </w:pPr>
          </w:p>
        </w:tc>
      </w:tr>
      <w:tr w:rsidR="00597834" w:rsidRPr="00856905" w14:paraId="6E7C0178" w14:textId="77777777" w:rsidTr="00096330">
        <w:tc>
          <w:tcPr>
            <w:tcW w:w="4395" w:type="dxa"/>
          </w:tcPr>
          <w:p w14:paraId="643875ED" w14:textId="77777777" w:rsidR="00597834" w:rsidRPr="00122537" w:rsidRDefault="00597834"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Die elektronische Einreichung des Angebots ist abgeschlossen, sobald eine Bestätigungsmeldung über die ordnungsgemäße Übermittlung mit Uhrzeit der Registrierung aufscheint, wobei die Verantwortung für die korrekte Anbringung der digitalen Unterschrift ausschließlich beim Teilnehmer selbst liegt.</w:t>
            </w:r>
          </w:p>
        </w:tc>
        <w:tc>
          <w:tcPr>
            <w:tcW w:w="1276" w:type="dxa"/>
          </w:tcPr>
          <w:p w14:paraId="6510E5AE" w14:textId="77777777" w:rsidR="00597834" w:rsidRPr="00122537" w:rsidRDefault="00597834" w:rsidP="00C514AB">
            <w:pPr>
              <w:widowControl w:val="0"/>
              <w:rPr>
                <w:rFonts w:ascii="Aptos" w:hAnsi="Aptos" w:cstheme="minorHAnsi"/>
                <w:sz w:val="22"/>
                <w:szCs w:val="22"/>
                <w:lang w:val="de-DE"/>
              </w:rPr>
            </w:pPr>
          </w:p>
        </w:tc>
        <w:tc>
          <w:tcPr>
            <w:tcW w:w="4110" w:type="dxa"/>
          </w:tcPr>
          <w:p w14:paraId="54482338" w14:textId="77777777" w:rsidR="00597834" w:rsidRPr="00122537" w:rsidRDefault="00597834"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La presentazione dell’offerta tramite il sistema è compiuta quando il concorrente visualizza un messaggio del sistema che indica la conferma della corretta ricezione dell’offerta e l’orario della registrazione, fermo restando che la corretta firma digitale rimane nella piena responsabilità di ciascun concorrente.</w:t>
            </w:r>
          </w:p>
        </w:tc>
      </w:tr>
      <w:tr w:rsidR="00597834" w:rsidRPr="00856905" w14:paraId="74242F5D" w14:textId="77777777" w:rsidTr="00096330">
        <w:tc>
          <w:tcPr>
            <w:tcW w:w="4395" w:type="dxa"/>
          </w:tcPr>
          <w:p w14:paraId="2651488A"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175897FF" w14:textId="77777777" w:rsidR="00597834" w:rsidRPr="00122537" w:rsidRDefault="00597834" w:rsidP="00C514AB">
            <w:pPr>
              <w:widowControl w:val="0"/>
              <w:rPr>
                <w:rFonts w:ascii="Aptos" w:hAnsi="Aptos" w:cstheme="minorHAnsi"/>
                <w:sz w:val="22"/>
                <w:szCs w:val="22"/>
                <w:lang w:val="it-IT"/>
              </w:rPr>
            </w:pPr>
          </w:p>
        </w:tc>
        <w:tc>
          <w:tcPr>
            <w:tcW w:w="4110" w:type="dxa"/>
          </w:tcPr>
          <w:p w14:paraId="3CCBDE83" w14:textId="77777777" w:rsidR="00597834" w:rsidRPr="00122537" w:rsidRDefault="00597834" w:rsidP="00C514AB">
            <w:pPr>
              <w:widowControl w:val="0"/>
              <w:ind w:right="181"/>
              <w:rPr>
                <w:rFonts w:ascii="Aptos" w:hAnsi="Aptos" w:cstheme="minorHAnsi"/>
                <w:sz w:val="22"/>
                <w:szCs w:val="22"/>
                <w:lang w:val="it-IT"/>
              </w:rPr>
            </w:pPr>
          </w:p>
        </w:tc>
      </w:tr>
      <w:tr w:rsidR="00597834" w:rsidRPr="00856905" w14:paraId="00E35624" w14:textId="77777777" w:rsidTr="00096330">
        <w:tc>
          <w:tcPr>
            <w:tcW w:w="4395" w:type="dxa"/>
          </w:tcPr>
          <w:p w14:paraId="2B39F294" w14:textId="77777777" w:rsidR="00597834" w:rsidRPr="00122537" w:rsidRDefault="00597834"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Um formelle oder materielle Fehler zu vermeiden, die die Nichtzulassung zur Ausschreibung zur Folge haben könnten, werden die Teilnehmer dazu angehalten, die von der Vergabestelle zur Verfügung gestellten Vordrucke zu verwenden. Es steht den Teilnehmern frei, die Vordrucke nicht zu verwenden, sofern alle Daten, die darin vorgesehen sind, mitgeteilt werden.</w:t>
            </w:r>
          </w:p>
        </w:tc>
        <w:tc>
          <w:tcPr>
            <w:tcW w:w="1276" w:type="dxa"/>
          </w:tcPr>
          <w:p w14:paraId="691BF1E7" w14:textId="77777777" w:rsidR="00597834" w:rsidRPr="00122537" w:rsidRDefault="00597834" w:rsidP="00C514AB">
            <w:pPr>
              <w:widowControl w:val="0"/>
              <w:rPr>
                <w:rFonts w:ascii="Aptos" w:hAnsi="Aptos" w:cstheme="minorHAnsi"/>
                <w:sz w:val="22"/>
                <w:szCs w:val="22"/>
                <w:lang w:val="de-DE"/>
              </w:rPr>
            </w:pPr>
          </w:p>
        </w:tc>
        <w:tc>
          <w:tcPr>
            <w:tcW w:w="4110" w:type="dxa"/>
          </w:tcPr>
          <w:p w14:paraId="701C1876" w14:textId="77777777" w:rsidR="00597834" w:rsidRPr="00122537" w:rsidRDefault="00597834"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Al fine di ridurre il rischio di vizi formali o sostanziali che potrebbero condurre alla non ammissione alla gara, i concorrenti sono invitati ad utilizzare i modelli forniti dalla stazione appaltante. Si precisa che è ammessa la facoltà ai concorrenti di non utilizzare i modelli proposti, a condizione che vengano comunicati tutti i dati tassativamente richiesti nei modelli.</w:t>
            </w:r>
          </w:p>
        </w:tc>
      </w:tr>
      <w:tr w:rsidR="00597834" w:rsidRPr="00856905" w14:paraId="1EBB1D64" w14:textId="77777777" w:rsidTr="00096330">
        <w:tc>
          <w:tcPr>
            <w:tcW w:w="4395" w:type="dxa"/>
          </w:tcPr>
          <w:p w14:paraId="2C6C4C84"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51C02896" w14:textId="77777777" w:rsidR="00597834" w:rsidRPr="00122537" w:rsidRDefault="00597834" w:rsidP="00C514AB">
            <w:pPr>
              <w:widowControl w:val="0"/>
              <w:rPr>
                <w:rFonts w:ascii="Aptos" w:hAnsi="Aptos" w:cstheme="minorHAnsi"/>
                <w:sz w:val="22"/>
                <w:szCs w:val="22"/>
                <w:lang w:val="it-IT"/>
              </w:rPr>
            </w:pPr>
          </w:p>
        </w:tc>
        <w:tc>
          <w:tcPr>
            <w:tcW w:w="4110" w:type="dxa"/>
          </w:tcPr>
          <w:p w14:paraId="53E1F685" w14:textId="77777777" w:rsidR="00597834" w:rsidRPr="00122537" w:rsidRDefault="00597834" w:rsidP="00C514AB">
            <w:pPr>
              <w:widowControl w:val="0"/>
              <w:ind w:right="181"/>
              <w:rPr>
                <w:rFonts w:ascii="Aptos" w:hAnsi="Aptos" w:cstheme="minorHAnsi"/>
                <w:sz w:val="22"/>
                <w:szCs w:val="22"/>
                <w:lang w:val="it-IT"/>
              </w:rPr>
            </w:pPr>
          </w:p>
        </w:tc>
      </w:tr>
      <w:tr w:rsidR="00597834" w:rsidRPr="00856905" w14:paraId="14F61F42" w14:textId="77777777" w:rsidTr="00096330">
        <w:tc>
          <w:tcPr>
            <w:tcW w:w="4395" w:type="dxa"/>
          </w:tcPr>
          <w:p w14:paraId="0B634D56" w14:textId="77777777" w:rsidR="00597834" w:rsidRPr="00122537" w:rsidRDefault="00597834" w:rsidP="00C514AB">
            <w:pPr>
              <w:widowControl w:val="0"/>
              <w:ind w:right="22"/>
              <w:rPr>
                <w:rFonts w:ascii="Aptos" w:hAnsi="Aptos" w:cstheme="minorHAnsi"/>
                <w:b/>
                <w:sz w:val="22"/>
                <w:szCs w:val="22"/>
                <w:u w:val="single"/>
                <w:lang w:val="de-DE"/>
              </w:rPr>
            </w:pPr>
            <w:r w:rsidRPr="00122537">
              <w:rPr>
                <w:rFonts w:ascii="Aptos" w:hAnsi="Aptos" w:cstheme="minorHAnsi"/>
                <w:b/>
                <w:sz w:val="22"/>
                <w:szCs w:val="22"/>
                <w:u w:val="single"/>
                <w:lang w:val="de-DE"/>
              </w:rPr>
              <w:t>Für die Teilnahme am Ausschreibungsverfah</w:t>
            </w:r>
            <w:r w:rsidRPr="00122537">
              <w:rPr>
                <w:rFonts w:ascii="Aptos" w:hAnsi="Aptos" w:cstheme="minorHAnsi"/>
                <w:sz w:val="22"/>
                <w:szCs w:val="22"/>
                <w:u w:val="single"/>
                <w:lang w:val="de-DE" w:eastAsia="it-IT"/>
              </w:rPr>
              <w:softHyphen/>
            </w:r>
            <w:r w:rsidRPr="00122537">
              <w:rPr>
                <w:rFonts w:ascii="Aptos" w:hAnsi="Aptos" w:cstheme="minorHAnsi"/>
                <w:b/>
                <w:sz w:val="22"/>
                <w:szCs w:val="22"/>
                <w:u w:val="single"/>
                <w:lang w:val="de-DE"/>
              </w:rPr>
              <w:t>ren müssen bei sonstigem Ausschluss folgende Unterlagen ausgefüllt, im Portal hochgeladen und innerhalb der für die Angebotsabgabe vorgesehenen Ausschlussfrist eingereicht werden:</w:t>
            </w:r>
          </w:p>
        </w:tc>
        <w:tc>
          <w:tcPr>
            <w:tcW w:w="1276" w:type="dxa"/>
          </w:tcPr>
          <w:p w14:paraId="7B9AA512" w14:textId="77777777" w:rsidR="00597834" w:rsidRPr="00122537" w:rsidRDefault="00597834" w:rsidP="00C514AB">
            <w:pPr>
              <w:widowControl w:val="0"/>
              <w:rPr>
                <w:rFonts w:ascii="Aptos" w:hAnsi="Aptos" w:cstheme="minorHAnsi"/>
                <w:sz w:val="22"/>
                <w:szCs w:val="22"/>
                <w:lang w:val="de-DE"/>
              </w:rPr>
            </w:pPr>
          </w:p>
        </w:tc>
        <w:tc>
          <w:tcPr>
            <w:tcW w:w="4110" w:type="dxa"/>
          </w:tcPr>
          <w:p w14:paraId="76BB92A8" w14:textId="77777777" w:rsidR="00597834" w:rsidRPr="00122537" w:rsidRDefault="00597834" w:rsidP="00C514AB">
            <w:pPr>
              <w:pStyle w:val="NormaleWeb"/>
              <w:widowControl w:val="0"/>
              <w:spacing w:before="0" w:after="0"/>
              <w:ind w:right="181"/>
              <w:rPr>
                <w:rFonts w:ascii="Aptos" w:hAnsi="Aptos" w:cstheme="minorHAnsi"/>
                <w:b/>
                <w:sz w:val="22"/>
                <w:szCs w:val="22"/>
                <w:u w:val="single"/>
              </w:rPr>
            </w:pPr>
            <w:r w:rsidRPr="00122537">
              <w:rPr>
                <w:rFonts w:ascii="Aptos" w:hAnsi="Aptos" w:cstheme="minorHAnsi"/>
                <w:b/>
                <w:sz w:val="22"/>
                <w:szCs w:val="22"/>
                <w:u w:val="single"/>
              </w:rPr>
              <w:t>Per la partecipazione alla gara dovranno essere compilati ed inseriti nel portale gare telematiche, a pena d’esclusione, i seguenti documenti</w:t>
            </w:r>
            <w:r w:rsidRPr="00122537">
              <w:rPr>
                <w:rFonts w:ascii="Aptos" w:hAnsi="Aptos" w:cstheme="minorHAnsi"/>
                <w:b/>
                <w:sz w:val="22"/>
                <w:szCs w:val="22"/>
              </w:rPr>
              <w:t xml:space="preserve"> </w:t>
            </w:r>
            <w:r w:rsidRPr="00122537">
              <w:rPr>
                <w:rFonts w:ascii="Aptos" w:hAnsi="Aptos" w:cstheme="minorHAnsi"/>
                <w:b/>
                <w:sz w:val="22"/>
                <w:szCs w:val="22"/>
                <w:u w:val="single"/>
              </w:rPr>
              <w:t>entro il termine perentorio previsto per la presentazione dell’offerta.</w:t>
            </w:r>
          </w:p>
        </w:tc>
      </w:tr>
      <w:tr w:rsidR="00597834" w:rsidRPr="00856905" w14:paraId="2D4FA4CF" w14:textId="77777777" w:rsidTr="00096330">
        <w:tc>
          <w:tcPr>
            <w:tcW w:w="4395" w:type="dxa"/>
          </w:tcPr>
          <w:p w14:paraId="4119F3EE" w14:textId="77777777" w:rsidR="00597834" w:rsidRPr="00122537" w:rsidRDefault="00597834" w:rsidP="00C514AB">
            <w:pPr>
              <w:widowControl w:val="0"/>
              <w:ind w:right="22"/>
              <w:rPr>
                <w:rFonts w:ascii="Aptos" w:hAnsi="Aptos" w:cstheme="minorHAnsi"/>
                <w:b/>
                <w:sz w:val="22"/>
                <w:szCs w:val="22"/>
                <w:u w:val="single"/>
                <w:lang w:val="it-IT"/>
              </w:rPr>
            </w:pPr>
          </w:p>
        </w:tc>
        <w:tc>
          <w:tcPr>
            <w:tcW w:w="1276" w:type="dxa"/>
          </w:tcPr>
          <w:p w14:paraId="1BAFB9D8" w14:textId="77777777" w:rsidR="00597834" w:rsidRPr="00122537" w:rsidRDefault="00597834" w:rsidP="00C514AB">
            <w:pPr>
              <w:widowControl w:val="0"/>
              <w:rPr>
                <w:rFonts w:ascii="Aptos" w:hAnsi="Aptos" w:cstheme="minorHAnsi"/>
                <w:sz w:val="22"/>
                <w:szCs w:val="22"/>
                <w:lang w:val="it-IT"/>
              </w:rPr>
            </w:pPr>
          </w:p>
        </w:tc>
        <w:tc>
          <w:tcPr>
            <w:tcW w:w="4110" w:type="dxa"/>
          </w:tcPr>
          <w:p w14:paraId="3F7958C7" w14:textId="77777777" w:rsidR="00597834" w:rsidRPr="00122537" w:rsidRDefault="00597834" w:rsidP="00C514AB">
            <w:pPr>
              <w:pStyle w:val="NormaleWeb"/>
              <w:widowControl w:val="0"/>
              <w:spacing w:before="0" w:after="0"/>
              <w:ind w:right="181"/>
              <w:rPr>
                <w:rFonts w:ascii="Aptos" w:hAnsi="Aptos" w:cstheme="minorHAnsi"/>
                <w:b/>
                <w:sz w:val="22"/>
                <w:szCs w:val="22"/>
                <w:u w:val="single"/>
              </w:rPr>
            </w:pPr>
          </w:p>
        </w:tc>
      </w:tr>
      <w:tr w:rsidR="00597834" w:rsidRPr="00122537" w14:paraId="2A4A8EC7" w14:textId="77777777" w:rsidTr="00096330">
        <w:tc>
          <w:tcPr>
            <w:tcW w:w="4395" w:type="dxa"/>
          </w:tcPr>
          <w:p w14:paraId="63725CDC" w14:textId="77777777" w:rsidR="00597834" w:rsidRPr="00122537" w:rsidRDefault="00597834" w:rsidP="00C514AB">
            <w:pPr>
              <w:pStyle w:val="Titolo2"/>
              <w:keepNext w:val="0"/>
              <w:widowControl w:val="0"/>
              <w:ind w:right="22"/>
              <w:jc w:val="both"/>
              <w:rPr>
                <w:rFonts w:ascii="Aptos" w:hAnsi="Aptos" w:cstheme="minorHAnsi"/>
                <w:b/>
                <w:color w:val="FF0000"/>
                <w:sz w:val="22"/>
                <w:szCs w:val="22"/>
                <w:lang w:val="it-IT"/>
              </w:rPr>
            </w:pPr>
            <w:r w:rsidRPr="00122537">
              <w:rPr>
                <w:rFonts w:ascii="Aptos" w:hAnsi="Aptos" w:cstheme="minorHAnsi"/>
                <w:b/>
                <w:color w:val="FF0000"/>
                <w:sz w:val="22"/>
                <w:szCs w:val="22"/>
                <w:lang w:val="it-IT"/>
              </w:rPr>
              <w:t>Teilnahme an mehreren Baulosen:</w:t>
            </w:r>
          </w:p>
        </w:tc>
        <w:tc>
          <w:tcPr>
            <w:tcW w:w="1276" w:type="dxa"/>
          </w:tcPr>
          <w:p w14:paraId="35613E96" w14:textId="77777777" w:rsidR="00597834" w:rsidRPr="00122537" w:rsidRDefault="00597834" w:rsidP="00C514AB">
            <w:pPr>
              <w:widowControl w:val="0"/>
              <w:rPr>
                <w:rFonts w:ascii="Aptos" w:hAnsi="Aptos" w:cstheme="minorHAnsi"/>
                <w:color w:val="FF0000"/>
                <w:sz w:val="22"/>
                <w:szCs w:val="22"/>
                <w:lang w:val="it-IT"/>
              </w:rPr>
            </w:pPr>
          </w:p>
        </w:tc>
        <w:tc>
          <w:tcPr>
            <w:tcW w:w="4110" w:type="dxa"/>
          </w:tcPr>
          <w:p w14:paraId="6EAAD216" w14:textId="77777777" w:rsidR="00597834" w:rsidRPr="00122537" w:rsidRDefault="00597834" w:rsidP="00C514AB">
            <w:pPr>
              <w:widowControl w:val="0"/>
              <w:tabs>
                <w:tab w:val="center" w:pos="4680"/>
              </w:tabs>
              <w:autoSpaceDE w:val="0"/>
              <w:autoSpaceDN w:val="0"/>
              <w:adjustRightInd w:val="0"/>
              <w:ind w:right="105"/>
              <w:rPr>
                <w:rFonts w:ascii="Aptos" w:hAnsi="Aptos" w:cstheme="minorHAnsi"/>
                <w:b/>
                <w:bCs/>
                <w:color w:val="FF0000"/>
                <w:sz w:val="22"/>
                <w:szCs w:val="22"/>
                <w:lang w:val="it-IT"/>
              </w:rPr>
            </w:pPr>
            <w:r w:rsidRPr="00122537">
              <w:rPr>
                <w:rFonts w:ascii="Aptos" w:hAnsi="Aptos" w:cstheme="minorHAnsi"/>
                <w:b/>
                <w:bCs/>
                <w:color w:val="FF0000"/>
                <w:sz w:val="22"/>
                <w:szCs w:val="22"/>
                <w:lang w:val="it-IT"/>
              </w:rPr>
              <w:t>Partecipazione a piú lotti:</w:t>
            </w:r>
          </w:p>
        </w:tc>
      </w:tr>
      <w:tr w:rsidR="00597834" w:rsidRPr="00122537" w14:paraId="28B3C210" w14:textId="77777777" w:rsidTr="00096330">
        <w:tc>
          <w:tcPr>
            <w:tcW w:w="4395" w:type="dxa"/>
          </w:tcPr>
          <w:p w14:paraId="09543AA5" w14:textId="77777777" w:rsidR="00597834" w:rsidRPr="00122537" w:rsidRDefault="00597834" w:rsidP="00C514AB">
            <w:pPr>
              <w:widowControl w:val="0"/>
              <w:ind w:right="22"/>
              <w:rPr>
                <w:rFonts w:ascii="Aptos" w:hAnsi="Aptos" w:cstheme="minorHAnsi"/>
                <w:b/>
                <w:sz w:val="22"/>
                <w:szCs w:val="22"/>
                <w:u w:val="single"/>
                <w:lang w:val="de-DE"/>
              </w:rPr>
            </w:pPr>
          </w:p>
        </w:tc>
        <w:tc>
          <w:tcPr>
            <w:tcW w:w="1276" w:type="dxa"/>
          </w:tcPr>
          <w:p w14:paraId="7F5A70F4" w14:textId="77777777" w:rsidR="00597834" w:rsidRPr="00122537" w:rsidRDefault="00597834" w:rsidP="00C514AB">
            <w:pPr>
              <w:widowControl w:val="0"/>
              <w:rPr>
                <w:rFonts w:ascii="Aptos" w:hAnsi="Aptos" w:cstheme="minorHAnsi"/>
                <w:sz w:val="22"/>
                <w:szCs w:val="22"/>
                <w:lang w:val="de-DE"/>
              </w:rPr>
            </w:pPr>
          </w:p>
        </w:tc>
        <w:tc>
          <w:tcPr>
            <w:tcW w:w="4110" w:type="dxa"/>
          </w:tcPr>
          <w:p w14:paraId="4BAC3681" w14:textId="77777777" w:rsidR="00597834" w:rsidRPr="00122537" w:rsidRDefault="00597834" w:rsidP="00C514AB">
            <w:pPr>
              <w:pStyle w:val="NormaleWeb"/>
              <w:widowControl w:val="0"/>
              <w:spacing w:before="0" w:after="0"/>
              <w:ind w:right="181"/>
              <w:rPr>
                <w:rFonts w:ascii="Aptos" w:hAnsi="Aptos" w:cstheme="minorHAnsi"/>
                <w:b/>
                <w:sz w:val="22"/>
                <w:szCs w:val="22"/>
                <w:u w:val="single"/>
              </w:rPr>
            </w:pPr>
          </w:p>
        </w:tc>
      </w:tr>
      <w:tr w:rsidR="00597834" w:rsidRPr="00856905" w14:paraId="55C36341" w14:textId="77777777" w:rsidTr="00096330">
        <w:tc>
          <w:tcPr>
            <w:tcW w:w="4395" w:type="dxa"/>
          </w:tcPr>
          <w:p w14:paraId="1328B96E" w14:textId="77777777" w:rsidR="00597834" w:rsidRPr="00122537" w:rsidRDefault="000C4AF3" w:rsidP="00C514AB">
            <w:pPr>
              <w:widowControl w:val="0"/>
              <w:autoSpaceDE w:val="0"/>
              <w:autoSpaceDN w:val="0"/>
              <w:adjustRightInd w:val="0"/>
              <w:ind w:right="22"/>
              <w:rPr>
                <w:rFonts w:ascii="Aptos" w:hAnsi="Aptos" w:cstheme="minorHAnsi"/>
                <w:b/>
                <w:color w:val="FF0000"/>
                <w:sz w:val="22"/>
                <w:szCs w:val="22"/>
                <w:lang w:val="de-DE"/>
              </w:rPr>
            </w:pPr>
            <w:r w:rsidRPr="00122537">
              <w:rPr>
                <w:rFonts w:ascii="Aptos" w:hAnsi="Aptos" w:cstheme="minorHAnsi"/>
                <w:color w:val="FF0000"/>
                <w:sz w:val="22"/>
                <w:szCs w:val="22"/>
                <w:lang w:val="de-DE" w:eastAsia="it-IT"/>
              </w:rPr>
              <w:t xml:space="preserve">Bei der Teilnahme an mehreren Losen müssen gleich viele verschiedene, autonome, vorläufige Sicherheiten geleistet werden wie die Lose, an denen man teilnehmen will. Ebenso müssen gleich viele verschiedene, autonome </w:t>
            </w:r>
            <w:r w:rsidRPr="00122537">
              <w:rPr>
                <w:rFonts w:ascii="Aptos" w:hAnsi="Aptos" w:cstheme="minorHAnsi"/>
                <w:color w:val="FF0000"/>
                <w:sz w:val="22"/>
                <w:szCs w:val="22"/>
                <w:lang w:val="de-DE" w:eastAsia="it-IT"/>
              </w:rPr>
              <w:lastRenderedPageBreak/>
              <w:t>Verpflichtungserklärungen eines Bürgen mit der Zusage, im Falle der Zuschlagserteilung die endgültige Sicherheit zu stellen, eingereicht werden, wie die Lose, an denen man teilnehmen will.</w:t>
            </w:r>
          </w:p>
        </w:tc>
        <w:tc>
          <w:tcPr>
            <w:tcW w:w="1276" w:type="dxa"/>
          </w:tcPr>
          <w:p w14:paraId="1C5E6DBB" w14:textId="77777777" w:rsidR="00597834" w:rsidRPr="00122537" w:rsidRDefault="00597834" w:rsidP="00C514AB">
            <w:pPr>
              <w:widowControl w:val="0"/>
              <w:rPr>
                <w:rFonts w:ascii="Aptos" w:hAnsi="Aptos" w:cstheme="minorHAnsi"/>
                <w:color w:val="FF0000"/>
                <w:sz w:val="22"/>
                <w:szCs w:val="22"/>
                <w:lang w:val="de-DE"/>
              </w:rPr>
            </w:pPr>
          </w:p>
        </w:tc>
        <w:tc>
          <w:tcPr>
            <w:tcW w:w="4110" w:type="dxa"/>
          </w:tcPr>
          <w:p w14:paraId="6DA45E52" w14:textId="77777777" w:rsidR="00597834" w:rsidRPr="00122537" w:rsidRDefault="00597834" w:rsidP="00C514AB">
            <w:pPr>
              <w:widowControl w:val="0"/>
              <w:autoSpaceDE w:val="0"/>
              <w:autoSpaceDN w:val="0"/>
              <w:adjustRightInd w:val="0"/>
              <w:rPr>
                <w:rFonts w:ascii="Aptos" w:hAnsi="Aptos" w:cstheme="minorHAnsi"/>
                <w:b/>
                <w:bCs/>
                <w:color w:val="FF0000"/>
                <w:sz w:val="22"/>
                <w:szCs w:val="22"/>
                <w:lang w:val="it-IT"/>
              </w:rPr>
            </w:pPr>
            <w:r w:rsidRPr="00122537">
              <w:rPr>
                <w:rFonts w:ascii="Aptos" w:hAnsi="Aptos" w:cstheme="minorHAnsi"/>
                <w:color w:val="FF0000"/>
                <w:sz w:val="22"/>
                <w:szCs w:val="22"/>
                <w:lang w:val="it-IT" w:eastAsia="it-IT"/>
              </w:rPr>
              <w:t>Nell’ipotesi di partecipazione a più lotti</w:t>
            </w:r>
            <w:r w:rsidR="00690CC8" w:rsidRPr="00122537">
              <w:rPr>
                <w:rFonts w:ascii="Aptos" w:hAnsi="Aptos" w:cstheme="minorHAnsi"/>
                <w:color w:val="FF0000"/>
                <w:sz w:val="22"/>
                <w:szCs w:val="22"/>
                <w:lang w:val="it-IT" w:eastAsia="it-IT"/>
              </w:rPr>
              <w:t>, dovranno essere prestate tante distinte ed autonome garanzie provvisorie quanti sono i lotti cui si intende partecipare. Si precisa inoltre che</w:t>
            </w:r>
            <w:r w:rsidR="00935C57" w:rsidRPr="00122537">
              <w:rPr>
                <w:rFonts w:ascii="Aptos" w:hAnsi="Aptos" w:cstheme="minorHAnsi"/>
                <w:color w:val="FF0000"/>
                <w:sz w:val="22"/>
                <w:szCs w:val="22"/>
                <w:lang w:val="it-IT" w:eastAsia="it-IT"/>
              </w:rPr>
              <w:t xml:space="preserve"> </w:t>
            </w:r>
            <w:r w:rsidRPr="00122537">
              <w:rPr>
                <w:rFonts w:ascii="Aptos" w:hAnsi="Aptos" w:cstheme="minorHAnsi"/>
                <w:color w:val="FF0000"/>
                <w:sz w:val="22"/>
                <w:szCs w:val="22"/>
                <w:lang w:val="it-IT" w:eastAsia="it-IT"/>
              </w:rPr>
              <w:t xml:space="preserve">dovranno essere prodotte tante </w:t>
            </w:r>
            <w:r w:rsidRPr="00122537">
              <w:rPr>
                <w:rFonts w:ascii="Aptos" w:hAnsi="Aptos" w:cstheme="minorHAnsi"/>
                <w:color w:val="FF0000"/>
                <w:sz w:val="22"/>
                <w:szCs w:val="22"/>
                <w:lang w:val="it-IT" w:eastAsia="it-IT"/>
              </w:rPr>
              <w:lastRenderedPageBreak/>
              <w:t>distinte ed autonome dichiarazioni di impegno di un fideiussore a rilasciare la garanzia definitiva qualora il concorrente risultasse aggiudicatario, quanti sono i lotti cui si intende partecipare.</w:t>
            </w:r>
          </w:p>
        </w:tc>
      </w:tr>
      <w:tr w:rsidR="00597834" w:rsidRPr="00856905" w14:paraId="322F3A8A" w14:textId="77777777" w:rsidTr="00096330">
        <w:tc>
          <w:tcPr>
            <w:tcW w:w="4395" w:type="dxa"/>
          </w:tcPr>
          <w:p w14:paraId="43C38B01" w14:textId="77777777" w:rsidR="00597834" w:rsidRPr="00122537" w:rsidRDefault="00597834" w:rsidP="00C514AB">
            <w:pPr>
              <w:widowControl w:val="0"/>
              <w:autoSpaceDE w:val="0"/>
              <w:autoSpaceDN w:val="0"/>
              <w:adjustRightInd w:val="0"/>
              <w:ind w:right="22"/>
              <w:rPr>
                <w:rFonts w:ascii="Aptos" w:hAnsi="Aptos" w:cstheme="minorHAnsi"/>
                <w:color w:val="FF0000"/>
                <w:sz w:val="22"/>
                <w:szCs w:val="22"/>
                <w:lang w:val="it-IT" w:eastAsia="it-IT"/>
              </w:rPr>
            </w:pPr>
          </w:p>
        </w:tc>
        <w:tc>
          <w:tcPr>
            <w:tcW w:w="1276" w:type="dxa"/>
          </w:tcPr>
          <w:p w14:paraId="3FB88FC3" w14:textId="77777777" w:rsidR="00597834" w:rsidRPr="00122537" w:rsidRDefault="00597834" w:rsidP="00C514AB">
            <w:pPr>
              <w:widowControl w:val="0"/>
              <w:rPr>
                <w:rFonts w:ascii="Aptos" w:hAnsi="Aptos" w:cstheme="minorHAnsi"/>
                <w:color w:val="FF0000"/>
                <w:sz w:val="22"/>
                <w:szCs w:val="22"/>
                <w:lang w:val="it-IT"/>
              </w:rPr>
            </w:pPr>
          </w:p>
        </w:tc>
        <w:tc>
          <w:tcPr>
            <w:tcW w:w="4110" w:type="dxa"/>
          </w:tcPr>
          <w:p w14:paraId="267002FC" w14:textId="77777777" w:rsidR="00597834" w:rsidRPr="00122537" w:rsidRDefault="00597834" w:rsidP="00C514AB">
            <w:pPr>
              <w:widowControl w:val="0"/>
              <w:autoSpaceDE w:val="0"/>
              <w:autoSpaceDN w:val="0"/>
              <w:adjustRightInd w:val="0"/>
              <w:rPr>
                <w:rFonts w:ascii="Aptos" w:hAnsi="Aptos" w:cstheme="minorHAnsi"/>
                <w:color w:val="FF0000"/>
                <w:sz w:val="22"/>
                <w:szCs w:val="22"/>
                <w:lang w:val="it-IT" w:eastAsia="it-IT"/>
              </w:rPr>
            </w:pPr>
          </w:p>
        </w:tc>
      </w:tr>
      <w:tr w:rsidR="00597834" w:rsidRPr="00856905" w14:paraId="131F9689" w14:textId="77777777" w:rsidTr="00096330">
        <w:tc>
          <w:tcPr>
            <w:tcW w:w="4395" w:type="dxa"/>
          </w:tcPr>
          <w:p w14:paraId="58E5946D" w14:textId="77777777" w:rsidR="00597834" w:rsidRPr="00122537" w:rsidRDefault="00597834" w:rsidP="00C514AB">
            <w:pPr>
              <w:widowControl w:val="0"/>
              <w:autoSpaceDE w:val="0"/>
              <w:autoSpaceDN w:val="0"/>
              <w:adjustRightInd w:val="0"/>
              <w:ind w:right="22"/>
              <w:rPr>
                <w:rFonts w:ascii="Aptos" w:hAnsi="Aptos" w:cstheme="minorHAnsi"/>
                <w:b/>
                <w:color w:val="FF0000"/>
                <w:sz w:val="22"/>
                <w:szCs w:val="22"/>
                <w:lang w:val="de-DE"/>
              </w:rPr>
            </w:pPr>
            <w:r w:rsidRPr="00122537">
              <w:rPr>
                <w:rFonts w:ascii="Aptos" w:hAnsi="Aptos" w:cstheme="minorHAnsi"/>
                <w:b/>
                <w:bCs/>
                <w:color w:val="FF0000"/>
                <w:sz w:val="22"/>
                <w:szCs w:val="22"/>
                <w:lang w:val="de-DE" w:eastAsia="it-IT"/>
              </w:rPr>
              <w:t>Teilnahmemodalitäten bei Ausschreibungen in mehreren Baulosen:</w:t>
            </w:r>
          </w:p>
        </w:tc>
        <w:tc>
          <w:tcPr>
            <w:tcW w:w="1276" w:type="dxa"/>
          </w:tcPr>
          <w:p w14:paraId="7A7C00B2" w14:textId="77777777" w:rsidR="00597834" w:rsidRPr="00122537" w:rsidRDefault="00597834" w:rsidP="00C514AB">
            <w:pPr>
              <w:widowControl w:val="0"/>
              <w:rPr>
                <w:rFonts w:ascii="Aptos" w:hAnsi="Aptos" w:cstheme="minorHAnsi"/>
                <w:color w:val="FF0000"/>
                <w:sz w:val="22"/>
                <w:szCs w:val="22"/>
                <w:lang w:val="de-DE"/>
              </w:rPr>
            </w:pPr>
          </w:p>
        </w:tc>
        <w:tc>
          <w:tcPr>
            <w:tcW w:w="4110" w:type="dxa"/>
          </w:tcPr>
          <w:p w14:paraId="0233AA79" w14:textId="77777777" w:rsidR="00597834" w:rsidRPr="00122537" w:rsidRDefault="00597834" w:rsidP="00C514AB">
            <w:pPr>
              <w:widowControl w:val="0"/>
              <w:autoSpaceDE w:val="0"/>
              <w:autoSpaceDN w:val="0"/>
              <w:adjustRightInd w:val="0"/>
              <w:rPr>
                <w:rFonts w:ascii="Aptos" w:hAnsi="Aptos" w:cstheme="minorHAnsi"/>
                <w:color w:val="FF0000"/>
                <w:sz w:val="22"/>
                <w:szCs w:val="22"/>
                <w:lang w:val="it-IT" w:eastAsia="it-IT"/>
              </w:rPr>
            </w:pPr>
            <w:r w:rsidRPr="00122537">
              <w:rPr>
                <w:rFonts w:ascii="Aptos" w:hAnsi="Aptos" w:cstheme="minorHAnsi"/>
                <w:b/>
                <w:bCs/>
                <w:color w:val="FF0000"/>
                <w:sz w:val="22"/>
                <w:szCs w:val="22"/>
                <w:lang w:val="it-IT" w:eastAsia="it-IT"/>
              </w:rPr>
              <w:t>Modalità di partecipazione in caso di gara a più lotti:</w:t>
            </w:r>
          </w:p>
        </w:tc>
      </w:tr>
      <w:tr w:rsidR="00597834" w:rsidRPr="00856905" w14:paraId="6F537D52" w14:textId="77777777" w:rsidTr="00096330">
        <w:tc>
          <w:tcPr>
            <w:tcW w:w="4395" w:type="dxa"/>
          </w:tcPr>
          <w:p w14:paraId="3DDED08D" w14:textId="77777777" w:rsidR="00597834" w:rsidRPr="00122537" w:rsidRDefault="00597834" w:rsidP="00C514AB">
            <w:pPr>
              <w:widowControl w:val="0"/>
              <w:autoSpaceDE w:val="0"/>
              <w:autoSpaceDN w:val="0"/>
              <w:adjustRightInd w:val="0"/>
              <w:ind w:right="22"/>
              <w:rPr>
                <w:rFonts w:ascii="Aptos" w:hAnsi="Aptos" w:cstheme="minorHAnsi"/>
                <w:color w:val="FF0000"/>
                <w:sz w:val="22"/>
                <w:szCs w:val="22"/>
                <w:lang w:val="it-IT" w:eastAsia="it-IT"/>
              </w:rPr>
            </w:pPr>
          </w:p>
        </w:tc>
        <w:tc>
          <w:tcPr>
            <w:tcW w:w="1276" w:type="dxa"/>
          </w:tcPr>
          <w:p w14:paraId="27F38658" w14:textId="77777777" w:rsidR="00597834" w:rsidRPr="00122537" w:rsidRDefault="00597834" w:rsidP="00C514AB">
            <w:pPr>
              <w:widowControl w:val="0"/>
              <w:rPr>
                <w:rFonts w:ascii="Aptos" w:hAnsi="Aptos" w:cstheme="minorHAnsi"/>
                <w:color w:val="FF0000"/>
                <w:sz w:val="22"/>
                <w:szCs w:val="22"/>
                <w:lang w:val="it-IT"/>
              </w:rPr>
            </w:pPr>
          </w:p>
        </w:tc>
        <w:tc>
          <w:tcPr>
            <w:tcW w:w="4110" w:type="dxa"/>
          </w:tcPr>
          <w:p w14:paraId="44759EA2" w14:textId="77777777" w:rsidR="00597834" w:rsidRPr="00122537" w:rsidRDefault="00597834" w:rsidP="00C514AB">
            <w:pPr>
              <w:widowControl w:val="0"/>
              <w:autoSpaceDE w:val="0"/>
              <w:autoSpaceDN w:val="0"/>
              <w:adjustRightInd w:val="0"/>
              <w:rPr>
                <w:rFonts w:ascii="Aptos" w:hAnsi="Aptos" w:cstheme="minorHAnsi"/>
                <w:color w:val="FF0000"/>
                <w:sz w:val="22"/>
                <w:szCs w:val="22"/>
                <w:lang w:val="it-IT" w:eastAsia="it-IT"/>
              </w:rPr>
            </w:pPr>
          </w:p>
        </w:tc>
      </w:tr>
      <w:tr w:rsidR="00597834" w:rsidRPr="00856905" w14:paraId="0E31A964" w14:textId="77777777" w:rsidTr="00096330">
        <w:tc>
          <w:tcPr>
            <w:tcW w:w="4395" w:type="dxa"/>
          </w:tcPr>
          <w:p w14:paraId="70FBB623" w14:textId="77777777" w:rsidR="00597834" w:rsidRPr="00122537" w:rsidRDefault="00597834" w:rsidP="00C514AB">
            <w:pPr>
              <w:widowControl w:val="0"/>
              <w:autoSpaceDE w:val="0"/>
              <w:autoSpaceDN w:val="0"/>
              <w:ind w:right="22"/>
              <w:rPr>
                <w:rFonts w:ascii="Aptos" w:hAnsi="Aptos" w:cstheme="minorHAnsi"/>
                <w:color w:val="FF0000"/>
                <w:sz w:val="22"/>
                <w:szCs w:val="22"/>
                <w:lang w:val="de-DE" w:eastAsia="it-IT"/>
              </w:rPr>
            </w:pPr>
            <w:r w:rsidRPr="00122537">
              <w:rPr>
                <w:rFonts w:ascii="Aptos" w:hAnsi="Aptos" w:cstheme="minorHAnsi"/>
                <w:color w:val="FF0000"/>
                <w:sz w:val="22"/>
                <w:szCs w:val="22"/>
                <w:lang w:val="de-DE" w:eastAsia="it-IT"/>
              </w:rPr>
              <w:t>Wenn derselbe Teilnehmer Angebote für mehrere Lose abgeben will, muss er folgende Unterlagen einreichen:</w:t>
            </w:r>
          </w:p>
          <w:p w14:paraId="03874698" w14:textId="77777777" w:rsidR="00597834" w:rsidRPr="00122537" w:rsidRDefault="00597834" w:rsidP="00C514AB">
            <w:pPr>
              <w:pStyle w:val="Paragrafoelenco"/>
              <w:widowControl w:val="0"/>
              <w:numPr>
                <w:ilvl w:val="0"/>
                <w:numId w:val="45"/>
              </w:numPr>
              <w:autoSpaceDE w:val="0"/>
              <w:autoSpaceDN w:val="0"/>
              <w:adjustRightInd w:val="0"/>
              <w:ind w:left="426" w:right="22"/>
              <w:rPr>
                <w:rFonts w:ascii="Aptos" w:hAnsi="Aptos" w:cstheme="minorHAnsi"/>
                <w:color w:val="FF0000"/>
                <w:sz w:val="22"/>
                <w:szCs w:val="22"/>
                <w:lang w:eastAsia="it-IT"/>
              </w:rPr>
            </w:pPr>
            <w:r w:rsidRPr="00122537">
              <w:rPr>
                <w:rFonts w:ascii="Aptos" w:hAnsi="Aptos" w:cstheme="minorHAnsi"/>
                <w:color w:val="FF0000"/>
                <w:sz w:val="22"/>
                <w:szCs w:val="22"/>
                <w:lang w:eastAsia="it-IT"/>
              </w:rPr>
              <w:t>die Verwaltungsunterlagen für jedes Los, für das er ein Angebot abgeben will,</w:t>
            </w:r>
          </w:p>
          <w:p w14:paraId="17169CD7" w14:textId="77777777" w:rsidR="00597834" w:rsidRPr="00122537" w:rsidRDefault="00597834" w:rsidP="00C514AB">
            <w:pPr>
              <w:pStyle w:val="Paragrafoelenco"/>
              <w:widowControl w:val="0"/>
              <w:numPr>
                <w:ilvl w:val="0"/>
                <w:numId w:val="45"/>
              </w:numPr>
              <w:autoSpaceDE w:val="0"/>
              <w:autoSpaceDN w:val="0"/>
              <w:adjustRightInd w:val="0"/>
              <w:ind w:left="426" w:right="22"/>
              <w:rPr>
                <w:rFonts w:ascii="Aptos" w:hAnsi="Aptos" w:cstheme="minorHAnsi"/>
                <w:color w:val="FF0000"/>
                <w:sz w:val="22"/>
                <w:szCs w:val="22"/>
                <w:lang w:eastAsia="it-IT"/>
              </w:rPr>
            </w:pPr>
            <w:r w:rsidRPr="00122537">
              <w:rPr>
                <w:rFonts w:ascii="Aptos" w:hAnsi="Aptos" w:cstheme="minorHAnsi"/>
                <w:color w:val="FF0000"/>
                <w:sz w:val="22"/>
                <w:szCs w:val="22"/>
                <w:lang w:eastAsia="it-IT"/>
              </w:rPr>
              <w:t>ein wirtschaftliches Angebot für jedes Los, für das er ein Angebot abgeben will.</w:t>
            </w:r>
          </w:p>
        </w:tc>
        <w:tc>
          <w:tcPr>
            <w:tcW w:w="1276" w:type="dxa"/>
          </w:tcPr>
          <w:p w14:paraId="598BB1A8" w14:textId="77777777" w:rsidR="00597834" w:rsidRPr="00122537" w:rsidRDefault="00597834" w:rsidP="00C514AB">
            <w:pPr>
              <w:widowControl w:val="0"/>
              <w:rPr>
                <w:rFonts w:ascii="Aptos" w:hAnsi="Aptos" w:cstheme="minorHAnsi"/>
                <w:color w:val="FF0000"/>
                <w:sz w:val="22"/>
                <w:szCs w:val="22"/>
                <w:lang w:val="de-DE" w:eastAsia="it-IT"/>
              </w:rPr>
            </w:pPr>
          </w:p>
        </w:tc>
        <w:tc>
          <w:tcPr>
            <w:tcW w:w="4110" w:type="dxa"/>
          </w:tcPr>
          <w:p w14:paraId="5F2B53CB" w14:textId="77777777" w:rsidR="00597834" w:rsidRPr="00122537" w:rsidRDefault="00597834" w:rsidP="00C514AB">
            <w:pPr>
              <w:widowControl w:val="0"/>
              <w:autoSpaceDE w:val="0"/>
              <w:autoSpaceDN w:val="0"/>
              <w:rPr>
                <w:rFonts w:ascii="Aptos" w:hAnsi="Aptos" w:cstheme="minorHAnsi"/>
                <w:color w:val="FF0000"/>
                <w:sz w:val="22"/>
                <w:szCs w:val="22"/>
                <w:lang w:val="it-IT" w:eastAsia="it-IT"/>
              </w:rPr>
            </w:pPr>
            <w:r w:rsidRPr="00122537">
              <w:rPr>
                <w:rFonts w:ascii="Aptos" w:hAnsi="Aptos" w:cstheme="minorHAnsi"/>
                <w:color w:val="FF0000"/>
                <w:sz w:val="22"/>
                <w:szCs w:val="22"/>
                <w:lang w:val="it-IT" w:eastAsia="it-IT"/>
              </w:rPr>
              <w:t>Nel caso in cui un medesimo concorrente intenda presentare offerta per più lotti, quest’ultimo è tenuto presentare:</w:t>
            </w:r>
          </w:p>
          <w:p w14:paraId="1C3A83D1" w14:textId="77777777" w:rsidR="00597834" w:rsidRPr="00122537" w:rsidRDefault="00597834" w:rsidP="00C514AB">
            <w:pPr>
              <w:pStyle w:val="Paragrafoelenco"/>
              <w:widowControl w:val="0"/>
              <w:numPr>
                <w:ilvl w:val="0"/>
                <w:numId w:val="45"/>
              </w:numPr>
              <w:autoSpaceDE w:val="0"/>
              <w:autoSpaceDN w:val="0"/>
              <w:adjustRightInd w:val="0"/>
              <w:ind w:left="426"/>
              <w:rPr>
                <w:rFonts w:ascii="Aptos" w:hAnsi="Aptos" w:cstheme="minorHAnsi"/>
                <w:color w:val="FF0000"/>
                <w:sz w:val="22"/>
                <w:szCs w:val="22"/>
                <w:lang w:val="it-IT" w:eastAsia="it-IT"/>
              </w:rPr>
            </w:pPr>
            <w:r w:rsidRPr="00122537">
              <w:rPr>
                <w:rFonts w:ascii="Aptos" w:hAnsi="Aptos" w:cstheme="minorHAnsi"/>
                <w:color w:val="FF0000"/>
                <w:sz w:val="22"/>
                <w:szCs w:val="22"/>
                <w:lang w:val="it-IT" w:eastAsia="it-IT"/>
              </w:rPr>
              <w:t>la documentazione amministrativa per ciascun lotto a cui intenda presentare offerta;</w:t>
            </w:r>
          </w:p>
          <w:p w14:paraId="1D0CC6C1" w14:textId="77777777" w:rsidR="00597834" w:rsidRPr="00122537" w:rsidRDefault="00597834" w:rsidP="00C514AB">
            <w:pPr>
              <w:pStyle w:val="Paragrafoelenco"/>
              <w:widowControl w:val="0"/>
              <w:numPr>
                <w:ilvl w:val="0"/>
                <w:numId w:val="45"/>
              </w:numPr>
              <w:autoSpaceDE w:val="0"/>
              <w:autoSpaceDN w:val="0"/>
              <w:adjustRightInd w:val="0"/>
              <w:ind w:left="426"/>
              <w:rPr>
                <w:rFonts w:ascii="Aptos" w:hAnsi="Aptos" w:cstheme="minorHAnsi"/>
                <w:color w:val="FF0000"/>
                <w:sz w:val="22"/>
                <w:szCs w:val="22"/>
                <w:lang w:val="it-IT" w:eastAsia="it-IT"/>
              </w:rPr>
            </w:pPr>
            <w:r w:rsidRPr="00122537">
              <w:rPr>
                <w:rFonts w:ascii="Aptos" w:hAnsi="Aptos" w:cstheme="minorHAnsi"/>
                <w:color w:val="FF0000"/>
                <w:sz w:val="22"/>
                <w:szCs w:val="22"/>
                <w:lang w:val="it-IT" w:eastAsia="it-IT"/>
              </w:rPr>
              <w:t>un’offerta economica per ciascun lotto per il quale intenda presentare offerta.</w:t>
            </w:r>
          </w:p>
        </w:tc>
      </w:tr>
      <w:tr w:rsidR="00597834" w:rsidRPr="00856905" w14:paraId="6838C5F2" w14:textId="77777777" w:rsidTr="00096330">
        <w:tc>
          <w:tcPr>
            <w:tcW w:w="4395" w:type="dxa"/>
          </w:tcPr>
          <w:p w14:paraId="223C1B8D"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76F9A8DE" w14:textId="77777777" w:rsidR="00597834" w:rsidRPr="00122537" w:rsidRDefault="00597834" w:rsidP="00C514AB">
            <w:pPr>
              <w:widowControl w:val="0"/>
              <w:rPr>
                <w:rFonts w:ascii="Aptos" w:hAnsi="Aptos" w:cstheme="minorHAnsi"/>
                <w:sz w:val="22"/>
                <w:szCs w:val="22"/>
                <w:lang w:val="it-IT"/>
              </w:rPr>
            </w:pPr>
          </w:p>
        </w:tc>
        <w:tc>
          <w:tcPr>
            <w:tcW w:w="4110" w:type="dxa"/>
          </w:tcPr>
          <w:p w14:paraId="62D032C6" w14:textId="77777777" w:rsidR="00597834" w:rsidRPr="00122537" w:rsidRDefault="00597834" w:rsidP="00C514AB">
            <w:pPr>
              <w:widowControl w:val="0"/>
              <w:ind w:right="181"/>
              <w:rPr>
                <w:rFonts w:ascii="Aptos" w:hAnsi="Aptos" w:cstheme="minorHAnsi"/>
                <w:sz w:val="22"/>
                <w:szCs w:val="22"/>
                <w:lang w:val="it-IT"/>
              </w:rPr>
            </w:pPr>
          </w:p>
        </w:tc>
      </w:tr>
      <w:tr w:rsidR="00597834" w:rsidRPr="00856905" w14:paraId="026D16C2" w14:textId="77777777" w:rsidTr="00096330">
        <w:tc>
          <w:tcPr>
            <w:tcW w:w="4395" w:type="dxa"/>
          </w:tcPr>
          <w:p w14:paraId="650EC3F5" w14:textId="77777777" w:rsidR="00597834" w:rsidRPr="00122537" w:rsidRDefault="00597834" w:rsidP="00C514AB">
            <w:pPr>
              <w:pStyle w:val="DeutscherText"/>
              <w:widowControl w:val="0"/>
              <w:ind w:right="22"/>
              <w:rPr>
                <w:rFonts w:ascii="Aptos" w:hAnsi="Aptos" w:cstheme="minorHAnsi"/>
                <w:b/>
                <w:bCs/>
                <w:sz w:val="22"/>
                <w:szCs w:val="22"/>
                <w:u w:val="single"/>
                <w:lang w:val="de-DE"/>
              </w:rPr>
            </w:pPr>
            <w:r w:rsidRPr="00122537">
              <w:rPr>
                <w:rFonts w:cs="Arial"/>
                <w:sz w:val="22"/>
                <w:szCs w:val="22"/>
                <w:lang w:val="de-DE" w:eastAsia="it-IT"/>
              </w:rPr>
              <w:t>►</w:t>
            </w:r>
            <w:r w:rsidRPr="00122537">
              <w:rPr>
                <w:rFonts w:ascii="Aptos" w:hAnsi="Aptos" w:cstheme="minorHAnsi"/>
                <w:b/>
                <w:bCs/>
                <w:sz w:val="22"/>
                <w:szCs w:val="22"/>
                <w:u w:val="single"/>
                <w:lang w:val="de-DE"/>
              </w:rPr>
              <w:t>Es ist nicht behebbarer Ausschlussgrund, wenn die Person, die das Angebot unterschreibt, zum Zeitpunkt der Angebotsabgabe keine Vertretungsbefugnis seitens des Wirtschaftsteilnehmers hat.</w:t>
            </w:r>
          </w:p>
        </w:tc>
        <w:tc>
          <w:tcPr>
            <w:tcW w:w="1276" w:type="dxa"/>
          </w:tcPr>
          <w:p w14:paraId="02806F31" w14:textId="77777777" w:rsidR="00597834" w:rsidRPr="00122537" w:rsidRDefault="00597834" w:rsidP="00C514AB">
            <w:pPr>
              <w:widowControl w:val="0"/>
              <w:rPr>
                <w:rFonts w:ascii="Aptos" w:hAnsi="Aptos" w:cstheme="minorHAnsi"/>
                <w:sz w:val="22"/>
                <w:szCs w:val="22"/>
                <w:lang w:val="de-DE"/>
              </w:rPr>
            </w:pPr>
          </w:p>
        </w:tc>
        <w:tc>
          <w:tcPr>
            <w:tcW w:w="4110" w:type="dxa"/>
          </w:tcPr>
          <w:p w14:paraId="14364E78" w14:textId="77777777" w:rsidR="00597834" w:rsidRPr="00122537" w:rsidRDefault="00597834" w:rsidP="00C514AB">
            <w:pPr>
              <w:widowControl w:val="0"/>
              <w:ind w:right="105"/>
              <w:rPr>
                <w:rFonts w:ascii="Aptos" w:hAnsi="Aptos" w:cstheme="minorHAnsi"/>
                <w:sz w:val="22"/>
                <w:szCs w:val="22"/>
                <w:lang w:val="it-IT"/>
              </w:rPr>
            </w:pPr>
            <w:r w:rsidRPr="00122537">
              <w:rPr>
                <w:rFonts w:cs="Arial"/>
                <w:sz w:val="22"/>
                <w:szCs w:val="22"/>
                <w:u w:val="single"/>
                <w:lang w:val="it-IT" w:eastAsia="it-IT"/>
              </w:rPr>
              <w:t>►</w:t>
            </w:r>
            <w:r w:rsidRPr="00122537">
              <w:rPr>
                <w:rFonts w:ascii="Aptos" w:hAnsi="Aptos" w:cstheme="minorHAnsi"/>
                <w:b/>
                <w:bCs/>
                <w:sz w:val="22"/>
                <w:szCs w:val="22"/>
                <w:u w:val="single"/>
                <w:lang w:val="it-IT"/>
              </w:rPr>
              <w:t>È causa di esclusione non sanabile qualora, alla data in cui è presentata offerta la persona che sottoscrive l'offerta è priva dei poteri di rappresentanza dell’operatore economico concorrente.</w:t>
            </w:r>
          </w:p>
        </w:tc>
      </w:tr>
      <w:tr w:rsidR="00597834" w:rsidRPr="00856905" w14:paraId="67DCE205" w14:textId="77777777" w:rsidTr="00096330">
        <w:tc>
          <w:tcPr>
            <w:tcW w:w="4395" w:type="dxa"/>
          </w:tcPr>
          <w:p w14:paraId="2E0ECDB2" w14:textId="77777777" w:rsidR="00597834" w:rsidRPr="00122537" w:rsidRDefault="00597834" w:rsidP="00C514AB">
            <w:pPr>
              <w:widowControl w:val="0"/>
              <w:ind w:right="22"/>
              <w:rPr>
                <w:rFonts w:ascii="Aptos" w:hAnsi="Aptos" w:cstheme="minorHAnsi"/>
                <w:sz w:val="22"/>
                <w:szCs w:val="22"/>
                <w:lang w:val="it-IT"/>
              </w:rPr>
            </w:pPr>
          </w:p>
        </w:tc>
        <w:tc>
          <w:tcPr>
            <w:tcW w:w="1276" w:type="dxa"/>
          </w:tcPr>
          <w:p w14:paraId="08F5E882" w14:textId="77777777" w:rsidR="00597834" w:rsidRPr="00122537" w:rsidRDefault="00597834" w:rsidP="00C514AB">
            <w:pPr>
              <w:widowControl w:val="0"/>
              <w:rPr>
                <w:rFonts w:ascii="Aptos" w:hAnsi="Aptos" w:cstheme="minorHAnsi"/>
                <w:sz w:val="22"/>
                <w:szCs w:val="22"/>
                <w:lang w:val="it-IT"/>
              </w:rPr>
            </w:pPr>
          </w:p>
        </w:tc>
        <w:tc>
          <w:tcPr>
            <w:tcW w:w="4110" w:type="dxa"/>
          </w:tcPr>
          <w:p w14:paraId="5CE5683D" w14:textId="77777777" w:rsidR="00597834" w:rsidRPr="00122537" w:rsidRDefault="00597834" w:rsidP="00C514AB">
            <w:pPr>
              <w:widowControl w:val="0"/>
              <w:ind w:right="181"/>
              <w:rPr>
                <w:rFonts w:ascii="Aptos" w:hAnsi="Aptos" w:cstheme="minorHAnsi"/>
                <w:sz w:val="22"/>
                <w:szCs w:val="22"/>
                <w:lang w:val="it-IT"/>
              </w:rPr>
            </w:pPr>
          </w:p>
        </w:tc>
      </w:tr>
      <w:tr w:rsidR="00597834" w:rsidRPr="00856905" w14:paraId="7F8D0203" w14:textId="77777777" w:rsidTr="00096330">
        <w:tc>
          <w:tcPr>
            <w:tcW w:w="4395" w:type="dxa"/>
          </w:tcPr>
          <w:p w14:paraId="1FD7CF4E" w14:textId="2DD1A572" w:rsidR="00597834" w:rsidRPr="00122537" w:rsidRDefault="000D12CE" w:rsidP="00C514AB">
            <w:pPr>
              <w:widowControl w:val="0"/>
              <w:ind w:right="22"/>
              <w:rPr>
                <w:rFonts w:ascii="Aptos" w:hAnsi="Aptos" w:cstheme="minorHAnsi"/>
                <w:sz w:val="22"/>
                <w:szCs w:val="22"/>
                <w:lang w:val="de-DE"/>
              </w:rPr>
            </w:pPr>
            <w:r w:rsidRPr="00122537">
              <w:rPr>
                <w:rFonts w:cs="Arial"/>
                <w:color w:val="000000"/>
                <w:sz w:val="22"/>
                <w:szCs w:val="22"/>
                <w:lang w:val="de-DE"/>
              </w:rPr>
              <w:t>►</w:t>
            </w:r>
            <w:r w:rsidRPr="00122537">
              <w:rPr>
                <w:rFonts w:ascii="Aptos" w:hAnsi="Aptos" w:cstheme="minorHAnsi"/>
                <w:color w:val="000000"/>
                <w:sz w:val="22"/>
                <w:szCs w:val="22"/>
                <w:lang w:val="de-DE"/>
              </w:rPr>
              <w:t xml:space="preserve">Im Fall der </w:t>
            </w:r>
            <w:r w:rsidRPr="00122537">
              <w:rPr>
                <w:rFonts w:ascii="Aptos" w:hAnsi="Aptos" w:cstheme="minorHAnsi"/>
                <w:b/>
                <w:color w:val="000000"/>
                <w:sz w:val="22"/>
                <w:szCs w:val="22"/>
                <w:u w:val="single"/>
                <w:lang w:val="de-DE"/>
              </w:rPr>
              <w:t xml:space="preserve">nicht wahrheitsgetreuen Erklärung </w:t>
            </w:r>
            <w:r w:rsidRPr="00122537">
              <w:rPr>
                <w:rFonts w:ascii="Aptos" w:hAnsi="Aptos" w:cstheme="minorHAnsi"/>
                <w:color w:val="000000"/>
                <w:sz w:val="22"/>
                <w:szCs w:val="22"/>
                <w:lang w:val="de-DE"/>
              </w:rPr>
              <w:t xml:space="preserve">wird der Ausschluss des Bieters, die Einbehaltung der vorläufigen Sicherheit, sofern eingereicht, </w:t>
            </w:r>
            <w:r w:rsidR="0073350C" w:rsidRPr="00122537">
              <w:rPr>
                <w:rFonts w:ascii="Aptos" w:hAnsi="Aptos" w:cstheme="minorHAnsi"/>
                <w:color w:val="000000"/>
                <w:sz w:val="22"/>
                <w:szCs w:val="22"/>
                <w:lang w:val="de-DE"/>
              </w:rPr>
              <w:t>oder im Falle einer Befreiung, die Zahlung eines Betrages in Höhe von einem Prozent des Ausschreibungsbetrags gemäß Art. 27 des L</w:t>
            </w:r>
            <w:r w:rsidR="00BE36A0" w:rsidRPr="00122537">
              <w:rPr>
                <w:rFonts w:ascii="Aptos" w:hAnsi="Aptos" w:cstheme="minorHAnsi"/>
                <w:color w:val="000000"/>
                <w:sz w:val="22"/>
                <w:szCs w:val="22"/>
                <w:lang w:val="de-DE"/>
              </w:rPr>
              <w:t>.</w:t>
            </w:r>
            <w:r w:rsidR="0073350C" w:rsidRPr="00122537">
              <w:rPr>
                <w:rFonts w:ascii="Aptos" w:hAnsi="Aptos" w:cstheme="minorHAnsi"/>
                <w:color w:val="000000"/>
                <w:sz w:val="22"/>
                <w:szCs w:val="22"/>
                <w:lang w:val="de-DE"/>
              </w:rPr>
              <w:t>G</w:t>
            </w:r>
            <w:r w:rsidR="00BE36A0" w:rsidRPr="00122537">
              <w:rPr>
                <w:rFonts w:ascii="Aptos" w:hAnsi="Aptos" w:cstheme="minorHAnsi"/>
                <w:color w:val="000000"/>
                <w:sz w:val="22"/>
                <w:szCs w:val="22"/>
                <w:lang w:val="de-DE"/>
              </w:rPr>
              <w:t>. Nr.</w:t>
            </w:r>
            <w:r w:rsidR="0073350C" w:rsidRPr="00122537">
              <w:rPr>
                <w:rFonts w:ascii="Aptos" w:hAnsi="Aptos" w:cstheme="minorHAnsi"/>
                <w:color w:val="000000"/>
                <w:sz w:val="22"/>
                <w:szCs w:val="22"/>
                <w:lang w:val="de-DE"/>
              </w:rPr>
              <w:t xml:space="preserve"> 16/2015, </w:t>
            </w:r>
            <w:r w:rsidRPr="00122537">
              <w:rPr>
                <w:rFonts w:ascii="Aptos" w:hAnsi="Aptos" w:cstheme="minorHAnsi"/>
                <w:color w:val="000000"/>
                <w:sz w:val="22"/>
                <w:szCs w:val="22"/>
                <w:lang w:val="de-DE"/>
              </w:rPr>
              <w:t>und die Meldung an die ANAC und an die zuständige Gerichtsbehörde vorgenommen.</w:t>
            </w:r>
          </w:p>
        </w:tc>
        <w:tc>
          <w:tcPr>
            <w:tcW w:w="1276" w:type="dxa"/>
          </w:tcPr>
          <w:p w14:paraId="3538B5FC" w14:textId="77777777" w:rsidR="00597834" w:rsidRPr="00122537" w:rsidRDefault="00597834" w:rsidP="00C514AB">
            <w:pPr>
              <w:widowControl w:val="0"/>
              <w:rPr>
                <w:rFonts w:ascii="Aptos" w:hAnsi="Aptos" w:cstheme="minorHAnsi"/>
                <w:sz w:val="22"/>
                <w:szCs w:val="22"/>
                <w:lang w:val="de-DE"/>
              </w:rPr>
            </w:pPr>
          </w:p>
        </w:tc>
        <w:tc>
          <w:tcPr>
            <w:tcW w:w="4110" w:type="dxa"/>
          </w:tcPr>
          <w:p w14:paraId="2E3698B4" w14:textId="22C3EA45" w:rsidR="00597834" w:rsidRPr="00122537" w:rsidRDefault="000D12CE" w:rsidP="00C514AB">
            <w:pPr>
              <w:widowControl w:val="0"/>
              <w:ind w:right="181"/>
              <w:rPr>
                <w:rFonts w:ascii="Aptos" w:hAnsi="Aptos" w:cstheme="minorHAnsi"/>
                <w:sz w:val="22"/>
                <w:szCs w:val="22"/>
                <w:lang w:val="it-IT"/>
              </w:rPr>
            </w:pPr>
            <w:r w:rsidRPr="00122537">
              <w:rPr>
                <w:rFonts w:cs="Arial"/>
                <w:color w:val="000000"/>
                <w:sz w:val="22"/>
                <w:szCs w:val="22"/>
                <w:lang w:val="it-IT"/>
              </w:rPr>
              <w:t>►</w:t>
            </w:r>
            <w:r w:rsidRPr="00122537">
              <w:rPr>
                <w:rFonts w:ascii="Aptos" w:hAnsi="Aptos" w:cstheme="minorHAnsi"/>
                <w:color w:val="000000"/>
                <w:sz w:val="22"/>
                <w:szCs w:val="22"/>
                <w:lang w:val="it-IT"/>
              </w:rPr>
              <w:t xml:space="preserve">In caso di </w:t>
            </w:r>
            <w:r w:rsidRPr="00122537">
              <w:rPr>
                <w:rFonts w:ascii="Aptos" w:hAnsi="Aptos" w:cstheme="minorHAnsi"/>
                <w:b/>
                <w:color w:val="000000"/>
                <w:sz w:val="22"/>
                <w:szCs w:val="22"/>
                <w:u w:val="single"/>
                <w:lang w:val="it-IT"/>
              </w:rPr>
              <w:t xml:space="preserve">dichiarazione non veritiera </w:t>
            </w:r>
            <w:r w:rsidRPr="00122537">
              <w:rPr>
                <w:rFonts w:ascii="Aptos" w:hAnsi="Aptos" w:cstheme="minorHAnsi"/>
                <w:color w:val="000000"/>
                <w:sz w:val="22"/>
                <w:szCs w:val="22"/>
                <w:lang w:val="it-IT"/>
              </w:rPr>
              <w:t xml:space="preserve">si procederà all’esclusione dell’offerente con conseguente incameramento della garanzia provvisoria, ove presentata, </w:t>
            </w:r>
            <w:r w:rsidR="0073350C" w:rsidRPr="00122537">
              <w:rPr>
                <w:rFonts w:ascii="Aptos" w:hAnsi="Aptos" w:cstheme="minorHAnsi"/>
                <w:sz w:val="22"/>
                <w:szCs w:val="22"/>
                <w:lang w:val="it-IT"/>
              </w:rPr>
              <w:t>ovvero, in caso di esenzione,</w:t>
            </w:r>
            <w:r w:rsidR="0073350C" w:rsidRPr="00122537">
              <w:rPr>
                <w:rFonts w:ascii="Aptos" w:hAnsi="Aptos" w:cstheme="minorHAnsi"/>
                <w:color w:val="000000"/>
                <w:sz w:val="22"/>
                <w:szCs w:val="22"/>
                <w:lang w:val="it-IT"/>
              </w:rPr>
              <w:t xml:space="preserve"> il pagamento dell’importo pari all’uno per cento del valore a base di gara ai sensi dell´art. 27 L</w:t>
            </w:r>
            <w:r w:rsidR="00BE36A0" w:rsidRPr="00122537">
              <w:rPr>
                <w:rFonts w:ascii="Aptos" w:hAnsi="Aptos" w:cstheme="minorHAnsi"/>
                <w:color w:val="000000"/>
                <w:sz w:val="22"/>
                <w:szCs w:val="22"/>
                <w:lang w:val="it-IT"/>
              </w:rPr>
              <w:t>.</w:t>
            </w:r>
            <w:r w:rsidR="0073350C" w:rsidRPr="00122537">
              <w:rPr>
                <w:rFonts w:ascii="Aptos" w:hAnsi="Aptos" w:cstheme="minorHAnsi"/>
                <w:color w:val="000000"/>
                <w:sz w:val="22"/>
                <w:szCs w:val="22"/>
                <w:lang w:val="it-IT"/>
              </w:rPr>
              <w:t>p</w:t>
            </w:r>
            <w:r w:rsidR="00BE36A0" w:rsidRPr="00122537">
              <w:rPr>
                <w:rFonts w:ascii="Aptos" w:hAnsi="Aptos" w:cstheme="minorHAnsi"/>
                <w:color w:val="000000"/>
                <w:sz w:val="22"/>
                <w:szCs w:val="22"/>
                <w:lang w:val="it-IT"/>
              </w:rPr>
              <w:t>. n.</w:t>
            </w:r>
            <w:r w:rsidR="0073350C" w:rsidRPr="00122537">
              <w:rPr>
                <w:rFonts w:ascii="Aptos" w:hAnsi="Aptos" w:cstheme="minorHAnsi"/>
                <w:color w:val="000000"/>
                <w:sz w:val="22"/>
                <w:szCs w:val="22"/>
                <w:lang w:val="it-IT"/>
              </w:rPr>
              <w:t xml:space="preserve"> 16/2015, </w:t>
            </w:r>
            <w:r w:rsidRPr="00122537">
              <w:rPr>
                <w:rFonts w:ascii="Aptos" w:hAnsi="Aptos" w:cstheme="minorHAnsi"/>
                <w:color w:val="000000"/>
                <w:sz w:val="22"/>
                <w:szCs w:val="22"/>
                <w:lang w:val="it-IT"/>
              </w:rPr>
              <w:t>e segnalazione all’ANAC nonché all’ Autorità Giudiziaria competente.</w:t>
            </w:r>
          </w:p>
        </w:tc>
      </w:tr>
      <w:tr w:rsidR="00597834" w:rsidRPr="00856905" w14:paraId="3911BB2B" w14:textId="77777777" w:rsidTr="00096330">
        <w:tc>
          <w:tcPr>
            <w:tcW w:w="4395" w:type="dxa"/>
          </w:tcPr>
          <w:p w14:paraId="5688FE2C" w14:textId="77777777" w:rsidR="00597834" w:rsidRPr="00122537" w:rsidRDefault="00597834" w:rsidP="00C514AB">
            <w:pPr>
              <w:widowControl w:val="0"/>
              <w:ind w:right="22"/>
              <w:rPr>
                <w:rFonts w:ascii="Aptos" w:hAnsi="Aptos" w:cstheme="minorHAnsi"/>
                <w:b/>
                <w:sz w:val="22"/>
                <w:szCs w:val="22"/>
                <w:u w:val="single"/>
                <w:lang w:val="it-IT" w:eastAsia="it-IT"/>
              </w:rPr>
            </w:pPr>
          </w:p>
        </w:tc>
        <w:tc>
          <w:tcPr>
            <w:tcW w:w="1276" w:type="dxa"/>
          </w:tcPr>
          <w:p w14:paraId="608BB606" w14:textId="77777777" w:rsidR="00597834" w:rsidRPr="00122537" w:rsidRDefault="00597834" w:rsidP="00C514AB">
            <w:pPr>
              <w:widowControl w:val="0"/>
              <w:rPr>
                <w:rFonts w:ascii="Aptos" w:hAnsi="Aptos" w:cstheme="minorHAnsi"/>
                <w:sz w:val="22"/>
                <w:szCs w:val="22"/>
                <w:lang w:val="it-IT"/>
              </w:rPr>
            </w:pPr>
          </w:p>
        </w:tc>
        <w:tc>
          <w:tcPr>
            <w:tcW w:w="4110" w:type="dxa"/>
          </w:tcPr>
          <w:p w14:paraId="6AD2EE6D" w14:textId="77777777" w:rsidR="00597834" w:rsidRPr="00122537" w:rsidRDefault="00597834" w:rsidP="00C514AB">
            <w:pPr>
              <w:widowControl w:val="0"/>
              <w:ind w:left="34" w:right="105"/>
              <w:rPr>
                <w:rFonts w:ascii="Aptos" w:hAnsi="Aptos" w:cstheme="minorHAnsi"/>
                <w:b/>
                <w:sz w:val="22"/>
                <w:szCs w:val="22"/>
                <w:u w:val="single"/>
                <w:lang w:val="it-IT" w:eastAsia="it-IT"/>
              </w:rPr>
            </w:pPr>
          </w:p>
        </w:tc>
      </w:tr>
      <w:tr w:rsidR="003053AE" w:rsidRPr="00122537" w14:paraId="7DF8381F" w14:textId="77777777" w:rsidTr="00096330">
        <w:tc>
          <w:tcPr>
            <w:tcW w:w="4395" w:type="dxa"/>
          </w:tcPr>
          <w:p w14:paraId="41154A78" w14:textId="547F8337" w:rsidR="003053AE" w:rsidRPr="00122537" w:rsidRDefault="003053AE" w:rsidP="00C514AB">
            <w:pPr>
              <w:widowControl w:val="0"/>
              <w:ind w:right="22"/>
              <w:rPr>
                <w:rFonts w:ascii="Aptos" w:hAnsi="Aptos" w:cstheme="minorHAnsi"/>
                <w:b/>
                <w:sz w:val="22"/>
                <w:szCs w:val="22"/>
                <w:u w:val="single"/>
                <w:lang w:val="de-DE" w:eastAsia="it-IT"/>
              </w:rPr>
            </w:pPr>
            <w:r w:rsidRPr="00122537">
              <w:rPr>
                <w:rFonts w:cs="Arial"/>
                <w:b/>
                <w:sz w:val="22"/>
                <w:szCs w:val="22"/>
                <w:u w:val="single"/>
                <w:lang w:val="de-DE"/>
              </w:rPr>
              <w:t>►</w:t>
            </w:r>
            <w:r w:rsidRPr="00122537">
              <w:rPr>
                <w:rFonts w:ascii="Aptos" w:hAnsi="Aptos" w:cstheme="minorHAnsi"/>
                <w:b/>
                <w:sz w:val="22"/>
                <w:szCs w:val="22"/>
                <w:u w:val="single"/>
                <w:lang w:val="de-AT"/>
              </w:rPr>
              <w:t>Die fehlende Angabe der Kosten für die Arbeitskräfte und der internen Betriebskosten für die Erfüllung der Bestimmungen über Gesundheit und Sicherheit am Arbeitsplatz gemäß Art. 108 Absatz 9 GvD 36/2023 im wirtschaftlichen Angebot, stellt einen nicht behebbaren Ausschlussgrund dar.</w:t>
            </w:r>
          </w:p>
        </w:tc>
        <w:tc>
          <w:tcPr>
            <w:tcW w:w="1276" w:type="dxa"/>
          </w:tcPr>
          <w:p w14:paraId="68D6A42D" w14:textId="77777777" w:rsidR="003053AE" w:rsidRPr="00122537" w:rsidRDefault="003053AE" w:rsidP="00C514AB">
            <w:pPr>
              <w:widowControl w:val="0"/>
              <w:rPr>
                <w:rFonts w:ascii="Aptos" w:hAnsi="Aptos" w:cstheme="minorHAnsi"/>
                <w:sz w:val="22"/>
                <w:szCs w:val="22"/>
                <w:lang w:val="de-DE"/>
              </w:rPr>
            </w:pPr>
          </w:p>
        </w:tc>
        <w:tc>
          <w:tcPr>
            <w:tcW w:w="4110" w:type="dxa"/>
          </w:tcPr>
          <w:p w14:paraId="0D65303C" w14:textId="5D383CF0" w:rsidR="003053AE" w:rsidRPr="00122537" w:rsidRDefault="003053AE" w:rsidP="00C514AB">
            <w:pPr>
              <w:widowControl w:val="0"/>
              <w:ind w:left="34" w:right="105"/>
              <w:rPr>
                <w:rFonts w:ascii="Aptos" w:hAnsi="Aptos" w:cstheme="minorHAnsi"/>
                <w:b/>
                <w:sz w:val="22"/>
                <w:szCs w:val="22"/>
                <w:u w:val="single"/>
                <w:lang w:val="it-IT" w:eastAsia="it-IT"/>
              </w:rPr>
            </w:pPr>
            <w:r w:rsidRPr="00122537">
              <w:rPr>
                <w:rFonts w:cs="Arial"/>
                <w:b/>
                <w:color w:val="000000" w:themeColor="text1"/>
                <w:sz w:val="22"/>
                <w:szCs w:val="22"/>
                <w:u w:val="single"/>
                <w:lang w:val="it-IT"/>
              </w:rPr>
              <w:t>►</w:t>
            </w:r>
            <w:r w:rsidRPr="00122537">
              <w:rPr>
                <w:rFonts w:ascii="Aptos" w:hAnsi="Aptos" w:cstheme="minorHAnsi"/>
                <w:b/>
                <w:sz w:val="22"/>
                <w:szCs w:val="22"/>
                <w:u w:val="single"/>
                <w:lang w:val="it-IT"/>
              </w:rPr>
              <w:t>È causa di esclusione non sanabile la mancata indicazione nell’offerta economica dei costi della manodopera e degli oneri aziendali relativi alla salute ed alla sicurezza sui luoghi di lavoro ai sensi dell'art. 108 comma 9 del D.lgs. 36/2023.</w:t>
            </w:r>
          </w:p>
        </w:tc>
      </w:tr>
      <w:tr w:rsidR="003053AE" w:rsidRPr="00122537" w14:paraId="08C40E4B" w14:textId="77777777" w:rsidTr="00096330">
        <w:tc>
          <w:tcPr>
            <w:tcW w:w="4395" w:type="dxa"/>
          </w:tcPr>
          <w:p w14:paraId="2358CE54" w14:textId="77777777" w:rsidR="003053AE" w:rsidRPr="00122537" w:rsidRDefault="003053AE" w:rsidP="00C514AB">
            <w:pPr>
              <w:widowControl w:val="0"/>
              <w:ind w:right="22"/>
              <w:rPr>
                <w:rFonts w:ascii="Aptos" w:hAnsi="Aptos" w:cstheme="minorHAnsi"/>
                <w:b/>
                <w:sz w:val="22"/>
                <w:szCs w:val="22"/>
                <w:u w:val="single"/>
                <w:lang w:val="it-IT" w:eastAsia="it-IT"/>
              </w:rPr>
            </w:pPr>
          </w:p>
        </w:tc>
        <w:tc>
          <w:tcPr>
            <w:tcW w:w="1276" w:type="dxa"/>
          </w:tcPr>
          <w:p w14:paraId="20F04036" w14:textId="77777777" w:rsidR="003053AE" w:rsidRPr="00122537" w:rsidRDefault="003053AE" w:rsidP="00C514AB">
            <w:pPr>
              <w:widowControl w:val="0"/>
              <w:rPr>
                <w:rFonts w:ascii="Aptos" w:hAnsi="Aptos" w:cstheme="minorHAnsi"/>
                <w:sz w:val="22"/>
                <w:szCs w:val="22"/>
                <w:lang w:val="it-IT"/>
              </w:rPr>
            </w:pPr>
          </w:p>
        </w:tc>
        <w:tc>
          <w:tcPr>
            <w:tcW w:w="4110" w:type="dxa"/>
          </w:tcPr>
          <w:p w14:paraId="3BDC2D56" w14:textId="77777777" w:rsidR="003053AE" w:rsidRPr="00122537" w:rsidRDefault="003053AE" w:rsidP="00C514AB">
            <w:pPr>
              <w:widowControl w:val="0"/>
              <w:ind w:left="34" w:right="105"/>
              <w:rPr>
                <w:rFonts w:ascii="Aptos" w:hAnsi="Aptos" w:cstheme="minorHAnsi"/>
                <w:b/>
                <w:sz w:val="22"/>
                <w:szCs w:val="22"/>
                <w:u w:val="single"/>
                <w:lang w:val="it-IT" w:eastAsia="it-IT"/>
              </w:rPr>
            </w:pPr>
          </w:p>
        </w:tc>
      </w:tr>
      <w:tr w:rsidR="006E2D46" w:rsidRPr="00856905" w14:paraId="547EFD78" w14:textId="77777777" w:rsidTr="00096330">
        <w:tc>
          <w:tcPr>
            <w:tcW w:w="4395" w:type="dxa"/>
          </w:tcPr>
          <w:p w14:paraId="51AB1205" w14:textId="77777777" w:rsidR="006E2D46" w:rsidRPr="00122537" w:rsidRDefault="006E2D46" w:rsidP="00C514AB">
            <w:pPr>
              <w:pStyle w:val="Textblock-1"/>
              <w:suppressAutoHyphens w:val="0"/>
              <w:ind w:left="0" w:right="22"/>
              <w:rPr>
                <w:rFonts w:ascii="Aptos" w:hAnsi="Aptos" w:cstheme="minorHAnsi"/>
                <w:b/>
                <w:spacing w:val="-4"/>
                <w:szCs w:val="22"/>
                <w:u w:val="single"/>
              </w:rPr>
            </w:pPr>
            <w:r w:rsidRPr="00122537">
              <w:rPr>
                <w:rFonts w:ascii="Aptos" w:hAnsi="Aptos" w:cstheme="minorHAnsi"/>
                <w:b/>
                <w:szCs w:val="22"/>
                <w:u w:val="single"/>
              </w:rPr>
              <w:t xml:space="preserve">Die vom Teilnehmer im Portal hochgeladenen </w:t>
            </w:r>
            <w:r w:rsidRPr="00122537">
              <w:rPr>
                <w:rFonts w:ascii="Aptos" w:hAnsi="Aptos" w:cstheme="minorHAnsi"/>
                <w:b/>
                <w:spacing w:val="-2"/>
                <w:szCs w:val="22"/>
                <w:u w:val="single"/>
              </w:rPr>
              <w:t xml:space="preserve">Unterlagen dürfen keine persönlichen, sensiblen oder Gerichtsdaten </w:t>
            </w:r>
            <w:r w:rsidRPr="00122537">
              <w:rPr>
                <w:rFonts w:ascii="Aptos" w:hAnsi="Aptos" w:cstheme="minorHAnsi"/>
                <w:b/>
                <w:szCs w:val="22"/>
                <w:u w:val="single"/>
              </w:rPr>
              <w:t xml:space="preserve">beinhalten, die seine Person oder Dritte betreffen, es sei denn, es handelt sich </w:t>
            </w:r>
            <w:r w:rsidRPr="00122537">
              <w:rPr>
                <w:rFonts w:ascii="Aptos" w:hAnsi="Aptos" w:cstheme="minorHAnsi"/>
                <w:b/>
                <w:spacing w:val="-2"/>
                <w:szCs w:val="22"/>
                <w:u w:val="single"/>
              </w:rPr>
              <w:t>um Daten, die für die Abwicklung</w:t>
            </w:r>
            <w:r w:rsidRPr="00122537">
              <w:rPr>
                <w:rFonts w:ascii="Aptos" w:hAnsi="Aptos" w:cstheme="minorHAnsi"/>
                <w:b/>
                <w:szCs w:val="22"/>
                <w:u w:val="single"/>
              </w:rPr>
              <w:t xml:space="preserve"> </w:t>
            </w:r>
            <w:r w:rsidRPr="00122537">
              <w:rPr>
                <w:rFonts w:ascii="Aptos" w:hAnsi="Aptos" w:cstheme="minorHAnsi"/>
                <w:b/>
                <w:spacing w:val="-4"/>
                <w:szCs w:val="22"/>
                <w:u w:val="single"/>
              </w:rPr>
              <w:t>der Ausschreibung notwendig sind.</w:t>
            </w:r>
          </w:p>
          <w:p w14:paraId="2ADF303F" w14:textId="77777777" w:rsidR="006E2D46" w:rsidRPr="00122537" w:rsidRDefault="006E2D46" w:rsidP="00C514AB">
            <w:pPr>
              <w:pStyle w:val="Textblock-1"/>
              <w:suppressAutoHyphens w:val="0"/>
              <w:ind w:left="0" w:right="22"/>
              <w:rPr>
                <w:rFonts w:ascii="Aptos" w:hAnsi="Aptos" w:cstheme="minorHAnsi"/>
                <w:b/>
                <w:spacing w:val="-2"/>
                <w:szCs w:val="22"/>
                <w:u w:val="single"/>
              </w:rPr>
            </w:pPr>
            <w:r w:rsidRPr="00122537">
              <w:rPr>
                <w:rFonts w:ascii="Aptos" w:hAnsi="Aptos" w:cstheme="minorHAnsi"/>
                <w:b/>
                <w:szCs w:val="22"/>
                <w:u w:val="single"/>
              </w:rPr>
              <w:t>Insbesondere dürfen keine persönlichen Daten (</w:t>
            </w:r>
            <w:r w:rsidRPr="00122537">
              <w:rPr>
                <w:rFonts w:ascii="Aptos" w:hAnsi="Aptos" w:cstheme="minorHAnsi"/>
                <w:b/>
                <w:spacing w:val="-2"/>
                <w:szCs w:val="22"/>
                <w:u w:val="single"/>
              </w:rPr>
              <w:t>private Telefonnummer, private Anschrift, persönliche Steuernummer, usw.), Erkennungsausweise, Fotos usw. eingefügt werden, außer es ist ausdrücklich verlangt.</w:t>
            </w:r>
          </w:p>
          <w:p w14:paraId="4F4A9FFA" w14:textId="77777777" w:rsidR="006E2D46" w:rsidRPr="00122537" w:rsidRDefault="006E2D46" w:rsidP="00C514AB">
            <w:pPr>
              <w:pStyle w:val="Textblock-1"/>
              <w:suppressAutoHyphens w:val="0"/>
              <w:ind w:left="0" w:right="22"/>
              <w:rPr>
                <w:rFonts w:ascii="Aptos" w:hAnsi="Aptos" w:cstheme="minorHAnsi"/>
                <w:b/>
                <w:szCs w:val="22"/>
                <w:u w:val="single"/>
              </w:rPr>
            </w:pPr>
            <w:r w:rsidRPr="00122537">
              <w:rPr>
                <w:rFonts w:ascii="Aptos" w:hAnsi="Aptos" w:cstheme="minorHAnsi"/>
                <w:b/>
                <w:szCs w:val="22"/>
                <w:u w:val="single"/>
              </w:rPr>
              <w:t xml:space="preserve">Durch die Unterzeichnung mit digitaler Unterschrift wird der Teilnehmer von der </w:t>
            </w:r>
            <w:r w:rsidRPr="00122537">
              <w:rPr>
                <w:rFonts w:ascii="Aptos" w:hAnsi="Aptos" w:cstheme="minorHAnsi"/>
                <w:b/>
                <w:szCs w:val="22"/>
                <w:u w:val="single"/>
              </w:rPr>
              <w:lastRenderedPageBreak/>
              <w:t xml:space="preserve">Pflicht, eine Kopie eines Erkennungsausweises abzugeben, befreit. </w:t>
            </w:r>
          </w:p>
        </w:tc>
        <w:tc>
          <w:tcPr>
            <w:tcW w:w="1276" w:type="dxa"/>
          </w:tcPr>
          <w:p w14:paraId="7CE81168" w14:textId="77777777" w:rsidR="006E2D46" w:rsidRPr="00122537" w:rsidRDefault="006E2D46" w:rsidP="00C514AB">
            <w:pPr>
              <w:widowControl w:val="0"/>
              <w:rPr>
                <w:rFonts w:ascii="Aptos" w:hAnsi="Aptos" w:cstheme="minorHAnsi"/>
                <w:b/>
                <w:sz w:val="22"/>
                <w:szCs w:val="22"/>
                <w:lang w:val="de-DE"/>
              </w:rPr>
            </w:pPr>
          </w:p>
        </w:tc>
        <w:tc>
          <w:tcPr>
            <w:tcW w:w="4110" w:type="dxa"/>
          </w:tcPr>
          <w:p w14:paraId="6DF0CFF2" w14:textId="77777777" w:rsidR="006E2D46" w:rsidRPr="00122537" w:rsidRDefault="006E2D46"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 xml:space="preserve">La documentazione caricata a portale da parte del concorrente non deve contenere dati personali, sensibili o giudiziari riferiti al concorrente stesso o a soggetti terzi, salvo che si tratti di dati necessari ai fini della presente procedura. </w:t>
            </w:r>
          </w:p>
          <w:p w14:paraId="4A6658D8" w14:textId="77777777" w:rsidR="006E2D46" w:rsidRPr="00122537" w:rsidRDefault="006E2D46"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 xml:space="preserve">In particolare, non devono essere inseriti, qualora non richiesti, dati personali (numero telefonico personale, indirizzo personale, codice fiscale personale, etc.), documenti di identità, fotografie, etc. </w:t>
            </w:r>
          </w:p>
          <w:p w14:paraId="536B3FE4" w14:textId="77777777" w:rsidR="006E2D46" w:rsidRPr="00122537" w:rsidRDefault="006E2D46"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 xml:space="preserve">La sottoscrizione con firma digitale </w:t>
            </w:r>
            <w:r w:rsidRPr="00122537">
              <w:rPr>
                <w:rFonts w:ascii="Aptos" w:hAnsi="Aptos" w:cstheme="minorHAnsi"/>
                <w:b/>
                <w:sz w:val="22"/>
                <w:szCs w:val="22"/>
                <w:u w:val="single"/>
                <w:lang w:val="it-IT" w:eastAsia="it-IT"/>
              </w:rPr>
              <w:lastRenderedPageBreak/>
              <w:t>esonera dall’obbligo di presentare la fotocopia del documento di identità.</w:t>
            </w:r>
          </w:p>
        </w:tc>
      </w:tr>
      <w:tr w:rsidR="006E2D46" w:rsidRPr="00856905" w14:paraId="06DA0EAF" w14:textId="77777777" w:rsidTr="00096330">
        <w:tc>
          <w:tcPr>
            <w:tcW w:w="4395" w:type="dxa"/>
          </w:tcPr>
          <w:p w14:paraId="26CED729" w14:textId="77777777" w:rsidR="006E2D46" w:rsidRPr="00122537" w:rsidRDefault="006E2D46" w:rsidP="00C514AB">
            <w:pPr>
              <w:pStyle w:val="DeutscherText"/>
              <w:widowControl w:val="0"/>
              <w:ind w:right="22"/>
              <w:rPr>
                <w:rFonts w:ascii="Aptos" w:hAnsi="Aptos" w:cstheme="minorHAnsi"/>
                <w:b/>
                <w:sz w:val="22"/>
                <w:szCs w:val="22"/>
                <w:u w:val="single"/>
                <w:lang w:val="it-IT" w:eastAsia="it-IT"/>
              </w:rPr>
            </w:pPr>
          </w:p>
        </w:tc>
        <w:tc>
          <w:tcPr>
            <w:tcW w:w="1276" w:type="dxa"/>
          </w:tcPr>
          <w:p w14:paraId="68210F51" w14:textId="77777777" w:rsidR="006E2D46" w:rsidRPr="00122537" w:rsidRDefault="006E2D46" w:rsidP="00C514AB">
            <w:pPr>
              <w:widowControl w:val="0"/>
              <w:rPr>
                <w:rFonts w:ascii="Aptos" w:hAnsi="Aptos" w:cstheme="minorHAnsi"/>
                <w:b/>
                <w:sz w:val="22"/>
                <w:szCs w:val="22"/>
                <w:lang w:val="it-IT"/>
              </w:rPr>
            </w:pPr>
          </w:p>
        </w:tc>
        <w:tc>
          <w:tcPr>
            <w:tcW w:w="4110" w:type="dxa"/>
          </w:tcPr>
          <w:p w14:paraId="575584F2" w14:textId="77777777" w:rsidR="006E2D46" w:rsidRPr="00122537" w:rsidRDefault="006E2D46" w:rsidP="00C514AB">
            <w:pPr>
              <w:widowControl w:val="0"/>
              <w:ind w:left="34" w:right="105"/>
              <w:rPr>
                <w:rFonts w:ascii="Aptos" w:hAnsi="Aptos" w:cstheme="minorHAnsi"/>
                <w:b/>
                <w:sz w:val="22"/>
                <w:szCs w:val="22"/>
                <w:u w:val="single"/>
                <w:lang w:val="it-IT" w:eastAsia="it-IT"/>
              </w:rPr>
            </w:pPr>
          </w:p>
        </w:tc>
      </w:tr>
      <w:tr w:rsidR="006E2D46" w:rsidRPr="00856905" w14:paraId="165EF623" w14:textId="77777777" w:rsidTr="00096330">
        <w:tc>
          <w:tcPr>
            <w:tcW w:w="4395" w:type="dxa"/>
          </w:tcPr>
          <w:p w14:paraId="76721016" w14:textId="77777777" w:rsidR="006E2D46" w:rsidRPr="00122537" w:rsidRDefault="006E2D46" w:rsidP="00C514AB">
            <w:pPr>
              <w:pStyle w:val="DeutscherText"/>
              <w:widowControl w:val="0"/>
              <w:ind w:right="22"/>
              <w:rPr>
                <w:rFonts w:ascii="Aptos" w:hAnsi="Aptos" w:cstheme="minorHAnsi"/>
                <w:b/>
                <w:sz w:val="22"/>
                <w:szCs w:val="22"/>
                <w:u w:val="single"/>
                <w:lang w:val="de-DE" w:eastAsia="it-IT"/>
              </w:rPr>
            </w:pPr>
            <w:r w:rsidRPr="00122537">
              <w:rPr>
                <w:rFonts w:ascii="Aptos" w:hAnsi="Aptos" w:cstheme="minorHAnsi"/>
                <w:sz w:val="22"/>
                <w:szCs w:val="22"/>
                <w:lang w:val="de-DE"/>
              </w:rPr>
              <w:t xml:space="preserve">Das Angebot ist für die Teilnehmer für die Dauer von </w:t>
            </w:r>
            <w:r w:rsidRPr="00122537">
              <w:rPr>
                <w:rFonts w:ascii="Aptos" w:hAnsi="Aptos" w:cstheme="minorHAnsi"/>
                <w:b/>
                <w:bCs/>
                <w:color w:val="FF0000"/>
                <w:sz w:val="22"/>
                <w:szCs w:val="22"/>
                <w:lang w:val="de-DE"/>
              </w:rPr>
              <w:t>hundertachtzig/zweihundertvierzig Tage</w:t>
            </w:r>
            <w:r w:rsidRPr="00122537">
              <w:rPr>
                <w:rFonts w:ascii="Aptos" w:hAnsi="Aptos" w:cstheme="minorHAnsi"/>
                <w:color w:val="FF0000"/>
                <w:sz w:val="22"/>
                <w:szCs w:val="22"/>
                <w:lang w:val="de-DE"/>
              </w:rPr>
              <w:t xml:space="preserve"> </w:t>
            </w:r>
            <w:r w:rsidRPr="00122537">
              <w:rPr>
                <w:rFonts w:ascii="Aptos" w:hAnsi="Aptos" w:cstheme="minorHAnsi"/>
                <w:sz w:val="22"/>
                <w:szCs w:val="22"/>
                <w:lang w:val="de-DE"/>
              </w:rPr>
              <w:t>nach Ablauf der Einreichfrist der Angebote verbindlich.</w:t>
            </w:r>
          </w:p>
        </w:tc>
        <w:tc>
          <w:tcPr>
            <w:tcW w:w="1276" w:type="dxa"/>
          </w:tcPr>
          <w:p w14:paraId="10E004E5" w14:textId="77777777" w:rsidR="006E2D46" w:rsidRPr="00122537" w:rsidRDefault="006E2D46" w:rsidP="00C514AB">
            <w:pPr>
              <w:widowControl w:val="0"/>
              <w:rPr>
                <w:rFonts w:ascii="Aptos" w:hAnsi="Aptos" w:cstheme="minorHAnsi"/>
                <w:b/>
                <w:sz w:val="22"/>
                <w:szCs w:val="22"/>
                <w:lang w:val="de-DE"/>
              </w:rPr>
            </w:pPr>
          </w:p>
        </w:tc>
        <w:tc>
          <w:tcPr>
            <w:tcW w:w="4110" w:type="dxa"/>
          </w:tcPr>
          <w:p w14:paraId="7D28840E" w14:textId="77777777" w:rsidR="006E2D46" w:rsidRPr="00122537" w:rsidRDefault="006E2D46" w:rsidP="00C514AB">
            <w:pPr>
              <w:widowControl w:val="0"/>
              <w:ind w:left="34" w:right="105"/>
              <w:rPr>
                <w:rFonts w:ascii="Aptos" w:hAnsi="Aptos" w:cstheme="minorHAnsi"/>
                <w:b/>
                <w:sz w:val="22"/>
                <w:szCs w:val="22"/>
                <w:u w:val="single"/>
                <w:lang w:val="it-IT" w:eastAsia="it-IT"/>
              </w:rPr>
            </w:pPr>
            <w:r w:rsidRPr="00122537">
              <w:rPr>
                <w:rFonts w:ascii="Aptos" w:hAnsi="Aptos" w:cstheme="minorHAnsi"/>
                <w:sz w:val="22"/>
                <w:szCs w:val="22"/>
                <w:lang w:val="it-IT"/>
              </w:rPr>
              <w:t xml:space="preserve">L’offerta è vincolante per i concorrenti per </w:t>
            </w:r>
            <w:r w:rsidRPr="00122537">
              <w:rPr>
                <w:rFonts w:ascii="Aptos" w:hAnsi="Aptos" w:cstheme="minorHAnsi"/>
                <w:b/>
                <w:bCs/>
                <w:color w:val="FF0000"/>
                <w:sz w:val="22"/>
                <w:szCs w:val="22"/>
                <w:lang w:val="it-IT"/>
              </w:rPr>
              <w:t>centottanta/duecentoquaranta giorni</w:t>
            </w:r>
            <w:r w:rsidRPr="00122537">
              <w:rPr>
                <w:rFonts w:ascii="Aptos" w:hAnsi="Aptos" w:cstheme="minorHAnsi"/>
                <w:sz w:val="22"/>
                <w:szCs w:val="22"/>
                <w:lang w:val="it-IT"/>
              </w:rPr>
              <w:t xml:space="preserve"> dalla scadenza del termine ultimo di presentazione delle offerte.</w:t>
            </w:r>
          </w:p>
        </w:tc>
      </w:tr>
      <w:tr w:rsidR="006E2D46" w:rsidRPr="00856905" w14:paraId="66FB997F" w14:textId="77777777" w:rsidTr="00096330">
        <w:tc>
          <w:tcPr>
            <w:tcW w:w="4395" w:type="dxa"/>
          </w:tcPr>
          <w:p w14:paraId="541569AA" w14:textId="77777777" w:rsidR="006E2D46" w:rsidRPr="00122537" w:rsidRDefault="006E2D46" w:rsidP="00C514AB">
            <w:pPr>
              <w:pStyle w:val="DeutscherText"/>
              <w:widowControl w:val="0"/>
              <w:ind w:right="22"/>
              <w:rPr>
                <w:rFonts w:ascii="Aptos" w:hAnsi="Aptos" w:cstheme="minorHAnsi"/>
                <w:sz w:val="22"/>
                <w:szCs w:val="22"/>
                <w:lang w:val="it-IT"/>
              </w:rPr>
            </w:pPr>
          </w:p>
        </w:tc>
        <w:tc>
          <w:tcPr>
            <w:tcW w:w="1276" w:type="dxa"/>
          </w:tcPr>
          <w:p w14:paraId="54838D80" w14:textId="77777777" w:rsidR="006E2D46" w:rsidRPr="00122537" w:rsidRDefault="006E2D46" w:rsidP="00C514AB">
            <w:pPr>
              <w:widowControl w:val="0"/>
              <w:rPr>
                <w:rFonts w:ascii="Aptos" w:hAnsi="Aptos" w:cstheme="minorHAnsi"/>
                <w:b/>
                <w:sz w:val="22"/>
                <w:szCs w:val="22"/>
                <w:lang w:val="it-IT"/>
              </w:rPr>
            </w:pPr>
          </w:p>
        </w:tc>
        <w:tc>
          <w:tcPr>
            <w:tcW w:w="4110" w:type="dxa"/>
          </w:tcPr>
          <w:p w14:paraId="55D8532C" w14:textId="77777777" w:rsidR="006E2D46" w:rsidRPr="00122537" w:rsidRDefault="006E2D46" w:rsidP="00C514AB">
            <w:pPr>
              <w:widowControl w:val="0"/>
              <w:ind w:left="34" w:right="105"/>
              <w:rPr>
                <w:rFonts w:ascii="Aptos" w:hAnsi="Aptos" w:cstheme="minorHAnsi"/>
                <w:sz w:val="22"/>
                <w:szCs w:val="22"/>
                <w:lang w:val="it-IT"/>
              </w:rPr>
            </w:pPr>
          </w:p>
        </w:tc>
      </w:tr>
      <w:tr w:rsidR="001B2007" w:rsidRPr="00856905" w14:paraId="3B0C5E9E" w14:textId="77777777" w:rsidTr="00096330">
        <w:tblPrEx>
          <w:tblLook w:val="04A0" w:firstRow="1" w:lastRow="0" w:firstColumn="1" w:lastColumn="0" w:noHBand="0" w:noVBand="1"/>
        </w:tblPrEx>
        <w:tc>
          <w:tcPr>
            <w:tcW w:w="4395" w:type="dxa"/>
            <w:hideMark/>
          </w:tcPr>
          <w:p w14:paraId="16561904" w14:textId="77777777" w:rsidR="001B2007" w:rsidRPr="00122537" w:rsidRDefault="001B2007" w:rsidP="00C514AB">
            <w:pPr>
              <w:widowControl w:val="0"/>
              <w:rPr>
                <w:rFonts w:ascii="Aptos" w:hAnsi="Aptos" w:cstheme="minorHAnsi"/>
                <w:sz w:val="22"/>
                <w:szCs w:val="22"/>
                <w:lang w:val="de-DE"/>
              </w:rPr>
            </w:pPr>
            <w:r w:rsidRPr="00122537">
              <w:rPr>
                <w:rFonts w:ascii="Aptos" w:hAnsi="Aptos" w:cstheme="minorHAnsi"/>
                <w:sz w:val="22"/>
                <w:szCs w:val="22"/>
                <w:lang w:val="de-DE"/>
              </w:rPr>
              <w:t>Das Angebot des Zuschlagsempfänger ist bis zum vereinbarten Termin für den Vertragsabschluss unwiderruflich.</w:t>
            </w:r>
          </w:p>
        </w:tc>
        <w:tc>
          <w:tcPr>
            <w:tcW w:w="1276" w:type="dxa"/>
          </w:tcPr>
          <w:p w14:paraId="000A5C8A" w14:textId="77777777" w:rsidR="001B2007" w:rsidRPr="00122537" w:rsidRDefault="001B2007" w:rsidP="00C514AB">
            <w:pPr>
              <w:widowControl w:val="0"/>
              <w:rPr>
                <w:rFonts w:ascii="Aptos" w:hAnsi="Aptos" w:cstheme="minorHAnsi"/>
                <w:sz w:val="22"/>
                <w:szCs w:val="22"/>
                <w:lang w:val="de-DE"/>
              </w:rPr>
            </w:pPr>
          </w:p>
        </w:tc>
        <w:tc>
          <w:tcPr>
            <w:tcW w:w="4110" w:type="dxa"/>
            <w:hideMark/>
          </w:tcPr>
          <w:p w14:paraId="288CC272" w14:textId="77777777" w:rsidR="001B2007" w:rsidRPr="00122537" w:rsidRDefault="001B2007" w:rsidP="00C514AB">
            <w:pPr>
              <w:pStyle w:val="Corpotesto"/>
              <w:widowControl w:val="0"/>
              <w:tabs>
                <w:tab w:val="center" w:pos="4680"/>
              </w:tabs>
              <w:ind w:right="105"/>
              <w:rPr>
                <w:rFonts w:ascii="Aptos" w:hAnsi="Aptos" w:cstheme="minorHAnsi"/>
                <w:sz w:val="22"/>
                <w:szCs w:val="22"/>
                <w:lang w:val="it-IT"/>
              </w:rPr>
            </w:pPr>
            <w:r w:rsidRPr="00122537">
              <w:rPr>
                <w:rFonts w:ascii="Aptos" w:hAnsi="Aptos" w:cstheme="minorHAnsi"/>
                <w:sz w:val="22"/>
                <w:szCs w:val="22"/>
                <w:lang w:val="it-IT"/>
              </w:rPr>
              <w:t>L’offerta dell’aggiudicatario è irrevocabile fino al termine stabilito per la stipulazione del contratto.</w:t>
            </w:r>
          </w:p>
        </w:tc>
      </w:tr>
      <w:tr w:rsidR="001B2007" w:rsidRPr="00856905" w14:paraId="1AE11E22" w14:textId="77777777" w:rsidTr="00096330">
        <w:tc>
          <w:tcPr>
            <w:tcW w:w="4395" w:type="dxa"/>
          </w:tcPr>
          <w:p w14:paraId="5F06E8C3" w14:textId="77777777" w:rsidR="001B2007" w:rsidRPr="00122537" w:rsidRDefault="001B2007" w:rsidP="00C514AB">
            <w:pPr>
              <w:pStyle w:val="DeutscherText"/>
              <w:widowControl w:val="0"/>
              <w:ind w:right="22"/>
              <w:rPr>
                <w:rFonts w:ascii="Aptos" w:hAnsi="Aptos" w:cstheme="minorHAnsi"/>
                <w:sz w:val="22"/>
                <w:szCs w:val="22"/>
                <w:lang w:val="it-IT"/>
              </w:rPr>
            </w:pPr>
          </w:p>
        </w:tc>
        <w:tc>
          <w:tcPr>
            <w:tcW w:w="1276" w:type="dxa"/>
          </w:tcPr>
          <w:p w14:paraId="271C75A8" w14:textId="77777777" w:rsidR="001B2007" w:rsidRPr="00122537" w:rsidRDefault="001B2007" w:rsidP="00C514AB">
            <w:pPr>
              <w:widowControl w:val="0"/>
              <w:rPr>
                <w:rFonts w:ascii="Aptos" w:hAnsi="Aptos" w:cstheme="minorHAnsi"/>
                <w:b/>
                <w:sz w:val="22"/>
                <w:szCs w:val="22"/>
                <w:lang w:val="it-IT"/>
              </w:rPr>
            </w:pPr>
          </w:p>
        </w:tc>
        <w:tc>
          <w:tcPr>
            <w:tcW w:w="4110" w:type="dxa"/>
          </w:tcPr>
          <w:p w14:paraId="09DA6854" w14:textId="77777777" w:rsidR="001B2007" w:rsidRPr="00122537" w:rsidRDefault="001B2007" w:rsidP="00C514AB">
            <w:pPr>
              <w:widowControl w:val="0"/>
              <w:ind w:left="34" w:right="105"/>
              <w:rPr>
                <w:rFonts w:ascii="Aptos" w:hAnsi="Aptos" w:cstheme="minorHAnsi"/>
                <w:sz w:val="22"/>
                <w:szCs w:val="22"/>
                <w:lang w:val="it-IT"/>
              </w:rPr>
            </w:pPr>
          </w:p>
        </w:tc>
      </w:tr>
      <w:tr w:rsidR="006E2D46" w:rsidRPr="00856905" w14:paraId="0B7AB49F" w14:textId="77777777" w:rsidTr="00096330">
        <w:tc>
          <w:tcPr>
            <w:tcW w:w="4395" w:type="dxa"/>
          </w:tcPr>
          <w:p w14:paraId="14F4F11F" w14:textId="2E3D7AAD" w:rsidR="00AC53C5" w:rsidRPr="00122537" w:rsidRDefault="00AC53C5"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Sind bei Ablauf der Angebotsfrist die Ausschreibungsverfahren noch im Gange, so kann der Auftraggeber von den Bietern gemäß </w:t>
            </w:r>
            <w:r w:rsidR="001B2007" w:rsidRPr="00122537">
              <w:rPr>
                <w:rFonts w:ascii="Aptos" w:hAnsi="Aptos" w:cstheme="minorHAnsi"/>
                <w:sz w:val="22"/>
                <w:szCs w:val="22"/>
                <w:lang w:val="de-DE"/>
              </w:rPr>
              <w:t>Art. 17, Absatz 4 GvD Nr. 36/2023</w:t>
            </w:r>
            <w:r w:rsidR="001B2007" w:rsidRPr="00122537">
              <w:rPr>
                <w:rFonts w:ascii="Aptos" w:hAnsi="Aptos" w:cstheme="minorHAnsi"/>
                <w:b/>
                <w:bCs/>
                <w:sz w:val="22"/>
                <w:szCs w:val="22"/>
                <w:lang w:val="de-DE"/>
              </w:rPr>
              <w:t>,</w:t>
            </w:r>
            <w:r w:rsidRPr="00122537">
              <w:rPr>
                <w:rFonts w:ascii="Aptos" w:hAnsi="Aptos" w:cstheme="minorHAnsi"/>
                <w:b/>
                <w:bCs/>
                <w:sz w:val="22"/>
                <w:szCs w:val="22"/>
                <w:lang w:val="de-DE"/>
              </w:rPr>
              <w:t xml:space="preserve"> innerhalb einer verbindlichen Frist</w:t>
            </w:r>
            <w:r w:rsidRPr="00122537">
              <w:rPr>
                <w:rFonts w:ascii="Aptos" w:hAnsi="Aptos" w:cstheme="minorHAnsi"/>
                <w:sz w:val="22"/>
                <w:szCs w:val="22"/>
                <w:lang w:val="de-DE"/>
              </w:rPr>
              <w:t xml:space="preserve"> die Gültigkeit des Angebots bis zu dem angegebenen Datum zu bestätigen und ein entsprechendes Dokument vorzulegen, das die Gültigkeit der im Rahmen der Ausschreibung gewährten Garantie bis zu diesem Datum bestätigt.</w:t>
            </w:r>
          </w:p>
          <w:p w14:paraId="0CA90AB6" w14:textId="77777777" w:rsidR="00AC53C5" w:rsidRPr="00122537" w:rsidRDefault="00AC53C5" w:rsidP="00C514AB">
            <w:pPr>
              <w:widowControl w:val="0"/>
              <w:ind w:right="22"/>
              <w:rPr>
                <w:rFonts w:ascii="Aptos" w:hAnsi="Aptos" w:cstheme="minorHAnsi"/>
                <w:sz w:val="22"/>
                <w:szCs w:val="22"/>
                <w:lang w:val="de-DE"/>
              </w:rPr>
            </w:pPr>
          </w:p>
          <w:p w14:paraId="23C82EB2" w14:textId="191CE398" w:rsidR="00AC53C5" w:rsidRPr="00122537" w:rsidRDefault="00AC53C5" w:rsidP="00C514AB">
            <w:pPr>
              <w:widowControl w:val="0"/>
              <w:ind w:right="22"/>
              <w:rPr>
                <w:rFonts w:ascii="Aptos" w:hAnsi="Aptos" w:cstheme="minorHAnsi"/>
                <w:b/>
                <w:bCs/>
                <w:sz w:val="22"/>
                <w:szCs w:val="22"/>
                <w:lang w:val="de-DE"/>
              </w:rPr>
            </w:pPr>
            <w:r w:rsidRPr="00122537">
              <w:rPr>
                <w:rFonts w:ascii="Aptos" w:hAnsi="Aptos" w:cstheme="minorHAnsi"/>
                <w:b/>
                <w:bCs/>
                <w:sz w:val="22"/>
                <w:szCs w:val="22"/>
                <w:lang w:val="de-DE"/>
              </w:rPr>
              <w:t>Falls der Teilnehmer die Gültigkeit des Angebots nicht bestätigt, so muss er innerhalb der vorgeschriebenen verbindlichen Frist den ausdrücklichen Verzicht auf die Teilnahme an der Ausschreibung mitteilen, ohne dass dadurch die wirtschaftliche Rangordnung neu festgelegt wird.</w:t>
            </w:r>
          </w:p>
          <w:p w14:paraId="51B4198C" w14:textId="77777777" w:rsidR="00AC53C5" w:rsidRPr="00122537" w:rsidRDefault="00AC53C5" w:rsidP="00C514AB">
            <w:pPr>
              <w:widowControl w:val="0"/>
              <w:ind w:right="22"/>
              <w:rPr>
                <w:rFonts w:ascii="Aptos" w:hAnsi="Aptos" w:cstheme="minorHAnsi"/>
                <w:b/>
                <w:bCs/>
                <w:sz w:val="22"/>
                <w:szCs w:val="22"/>
                <w:lang w:val="de-DE"/>
              </w:rPr>
            </w:pPr>
          </w:p>
          <w:p w14:paraId="6013E18B" w14:textId="4C0C8F3B" w:rsidR="006E2D46" w:rsidRPr="00122537" w:rsidRDefault="00AC53C5" w:rsidP="00C514AB">
            <w:pPr>
              <w:widowControl w:val="0"/>
              <w:ind w:right="22"/>
              <w:rPr>
                <w:rFonts w:ascii="Aptos" w:hAnsi="Aptos" w:cstheme="minorHAnsi"/>
                <w:sz w:val="22"/>
                <w:szCs w:val="22"/>
                <w:lang w:val="de-DE"/>
              </w:rPr>
            </w:pPr>
            <w:r w:rsidRPr="00122537">
              <w:rPr>
                <w:rFonts w:ascii="Aptos" w:hAnsi="Aptos" w:cstheme="minorHAnsi"/>
                <w:b/>
                <w:bCs/>
                <w:sz w:val="22"/>
                <w:szCs w:val="22"/>
                <w:lang w:val="de-DE"/>
              </w:rPr>
              <w:t>Die Nichtübermittlung innerhalb der angegebenen verbindlichen Frist hat den Ausschluss des Teilnehmers zur Folge.</w:t>
            </w:r>
          </w:p>
        </w:tc>
        <w:tc>
          <w:tcPr>
            <w:tcW w:w="1276" w:type="dxa"/>
          </w:tcPr>
          <w:p w14:paraId="75C08A5A" w14:textId="77777777" w:rsidR="006E2D46" w:rsidRPr="00122537" w:rsidRDefault="006E2D46" w:rsidP="00C514AB">
            <w:pPr>
              <w:widowControl w:val="0"/>
              <w:rPr>
                <w:rFonts w:ascii="Aptos" w:hAnsi="Aptos" w:cstheme="minorHAnsi"/>
                <w:b/>
                <w:sz w:val="22"/>
                <w:szCs w:val="22"/>
                <w:lang w:val="de-DE"/>
              </w:rPr>
            </w:pPr>
          </w:p>
        </w:tc>
        <w:tc>
          <w:tcPr>
            <w:tcW w:w="4110" w:type="dxa"/>
          </w:tcPr>
          <w:p w14:paraId="76889E5F" w14:textId="0B480D27" w:rsidR="006E2D46" w:rsidRPr="00122537" w:rsidRDefault="006E2D46" w:rsidP="00C514AB">
            <w:pPr>
              <w:widowControl w:val="0"/>
              <w:tabs>
                <w:tab w:val="center" w:pos="4680"/>
              </w:tabs>
              <w:ind w:right="108"/>
              <w:rPr>
                <w:rFonts w:ascii="Aptos" w:hAnsi="Aptos" w:cstheme="minorHAnsi"/>
                <w:sz w:val="22"/>
                <w:szCs w:val="22"/>
                <w:lang w:val="it-IT"/>
              </w:rPr>
            </w:pPr>
            <w:r w:rsidRPr="00122537">
              <w:rPr>
                <w:rFonts w:ascii="Aptos" w:hAnsi="Aptos" w:cstheme="minorHAnsi"/>
                <w:sz w:val="22"/>
                <w:szCs w:val="22"/>
                <w:lang w:val="it-IT"/>
              </w:rPr>
              <w:t xml:space="preserve">Nel caso in cui alla data di scadenza della validità delle offerte le operazioni di gara siano ancora in corso, la stazione appaltante potrà richiedere agli offerenti, ai sensi </w:t>
            </w:r>
            <w:r w:rsidR="001B2007" w:rsidRPr="00122537">
              <w:rPr>
                <w:rFonts w:ascii="Aptos" w:hAnsi="Aptos" w:cstheme="minorHAnsi"/>
                <w:sz w:val="22"/>
                <w:szCs w:val="22"/>
                <w:lang w:val="it-IT"/>
              </w:rPr>
              <w:t>dell’art. 17, comma 4</w:t>
            </w:r>
            <w:r w:rsidR="004F576E" w:rsidRPr="00122537">
              <w:rPr>
                <w:rFonts w:ascii="Aptos" w:hAnsi="Aptos" w:cstheme="minorHAnsi"/>
                <w:sz w:val="22"/>
                <w:szCs w:val="22"/>
                <w:lang w:val="it-IT"/>
              </w:rPr>
              <w:t>,</w:t>
            </w:r>
            <w:r w:rsidR="001B2007" w:rsidRPr="00122537">
              <w:rPr>
                <w:rFonts w:ascii="Aptos" w:hAnsi="Aptos" w:cstheme="minorHAnsi"/>
                <w:sz w:val="22"/>
                <w:szCs w:val="22"/>
                <w:lang w:val="it-IT"/>
              </w:rPr>
              <w:t xml:space="preserve"> d.lgs.</w:t>
            </w:r>
            <w:r w:rsidR="007617A4" w:rsidRPr="00122537">
              <w:rPr>
                <w:rFonts w:ascii="Aptos" w:hAnsi="Aptos" w:cstheme="minorHAnsi"/>
                <w:sz w:val="22"/>
                <w:szCs w:val="22"/>
                <w:lang w:val="it-IT"/>
              </w:rPr>
              <w:t xml:space="preserve"> n.</w:t>
            </w:r>
            <w:r w:rsidR="001B2007" w:rsidRPr="00122537">
              <w:rPr>
                <w:rFonts w:ascii="Aptos" w:hAnsi="Aptos" w:cstheme="minorHAnsi"/>
                <w:sz w:val="22"/>
                <w:szCs w:val="22"/>
                <w:lang w:val="it-IT"/>
              </w:rPr>
              <w:t xml:space="preserve"> 36/2023</w:t>
            </w:r>
            <w:r w:rsidRPr="00122537">
              <w:rPr>
                <w:rFonts w:ascii="Aptos" w:hAnsi="Aptos" w:cstheme="minorHAnsi"/>
                <w:sz w:val="22"/>
                <w:szCs w:val="22"/>
                <w:lang w:val="it-IT"/>
              </w:rPr>
              <w:t xml:space="preserve"> di confermare</w:t>
            </w:r>
            <w:r w:rsidR="00AC53C5" w:rsidRPr="00122537">
              <w:rPr>
                <w:rFonts w:ascii="Aptos" w:hAnsi="Aptos" w:cstheme="minorHAnsi"/>
                <w:sz w:val="22"/>
                <w:szCs w:val="22"/>
                <w:lang w:val="it-IT"/>
              </w:rPr>
              <w:t xml:space="preserve">, </w:t>
            </w:r>
            <w:r w:rsidR="00AC53C5" w:rsidRPr="00122537">
              <w:rPr>
                <w:rFonts w:ascii="Aptos" w:hAnsi="Aptos" w:cstheme="minorHAnsi"/>
                <w:b/>
                <w:bCs/>
                <w:sz w:val="22"/>
                <w:szCs w:val="22"/>
                <w:lang w:val="it-IT"/>
              </w:rPr>
              <w:t>entro un termine perentorio</w:t>
            </w:r>
            <w:r w:rsidR="00AC53C5" w:rsidRPr="00122537">
              <w:rPr>
                <w:rFonts w:ascii="Aptos" w:hAnsi="Aptos" w:cstheme="minorHAnsi"/>
                <w:sz w:val="22"/>
                <w:szCs w:val="22"/>
                <w:lang w:val="it-IT"/>
              </w:rPr>
              <w:t>,</w:t>
            </w:r>
            <w:r w:rsidRPr="00122537">
              <w:rPr>
                <w:rFonts w:ascii="Aptos" w:hAnsi="Aptos" w:cstheme="minorHAnsi"/>
                <w:sz w:val="22"/>
                <w:szCs w:val="22"/>
                <w:lang w:val="it-IT"/>
              </w:rPr>
              <w:t xml:space="preserve"> la validità dell’offerta sino alla data che sarà indicata e di produrre un apposito documento attestante la validità della garanzia prestata in sede di gara fino alla medesima data.</w:t>
            </w:r>
          </w:p>
          <w:p w14:paraId="21145209" w14:textId="77777777" w:rsidR="00AC53C5" w:rsidRPr="00122537" w:rsidRDefault="00AC53C5" w:rsidP="00C514AB">
            <w:pPr>
              <w:widowControl w:val="0"/>
              <w:tabs>
                <w:tab w:val="center" w:pos="4680"/>
              </w:tabs>
              <w:ind w:right="108"/>
              <w:rPr>
                <w:rFonts w:ascii="Aptos" w:hAnsi="Aptos" w:cstheme="minorHAnsi"/>
                <w:sz w:val="22"/>
                <w:szCs w:val="22"/>
                <w:lang w:val="it-IT"/>
              </w:rPr>
            </w:pPr>
          </w:p>
          <w:p w14:paraId="5FA62328" w14:textId="0453EE07" w:rsidR="006E2D46" w:rsidRPr="00122537" w:rsidRDefault="00AC53C5" w:rsidP="00C514AB">
            <w:pPr>
              <w:widowControl w:val="0"/>
              <w:tabs>
                <w:tab w:val="center" w:pos="4680"/>
              </w:tabs>
              <w:ind w:right="108"/>
              <w:rPr>
                <w:rFonts w:ascii="Aptos" w:hAnsi="Aptos" w:cstheme="minorHAnsi"/>
                <w:b/>
                <w:bCs/>
                <w:sz w:val="22"/>
                <w:szCs w:val="22"/>
                <w:lang w:val="it-IT"/>
              </w:rPr>
            </w:pPr>
            <w:r w:rsidRPr="00122537">
              <w:rPr>
                <w:rFonts w:ascii="Aptos" w:hAnsi="Aptos" w:cstheme="minorHAnsi"/>
                <w:b/>
                <w:bCs/>
                <w:sz w:val="22"/>
                <w:szCs w:val="22"/>
                <w:lang w:val="it-IT"/>
              </w:rPr>
              <w:t>Entro il termine perentorio sopraindicato, nel caso in cui il concorrente non intenda confermare la validità della offerta dovrà comunicare la propria rinunzia espressa alla partecipazione alla gara, senza che la rinunzia comporti la rideterminazione della graduatoria economica.</w:t>
            </w:r>
          </w:p>
          <w:p w14:paraId="1E3D1F4D" w14:textId="77777777" w:rsidR="00AC53C5" w:rsidRPr="00122537" w:rsidRDefault="00AC53C5" w:rsidP="00C514AB">
            <w:pPr>
              <w:widowControl w:val="0"/>
              <w:tabs>
                <w:tab w:val="center" w:pos="4680"/>
              </w:tabs>
              <w:ind w:right="108"/>
              <w:rPr>
                <w:rFonts w:ascii="Aptos" w:hAnsi="Aptos" w:cstheme="minorHAnsi"/>
                <w:b/>
                <w:bCs/>
                <w:sz w:val="22"/>
                <w:szCs w:val="22"/>
                <w:lang w:val="it-IT"/>
              </w:rPr>
            </w:pPr>
          </w:p>
          <w:p w14:paraId="4C16384D" w14:textId="2080DFE4" w:rsidR="00AC53C5" w:rsidRPr="00122537" w:rsidRDefault="000123D1" w:rsidP="00C514AB">
            <w:pPr>
              <w:widowControl w:val="0"/>
              <w:tabs>
                <w:tab w:val="center" w:pos="4680"/>
              </w:tabs>
              <w:ind w:right="108"/>
              <w:rPr>
                <w:rFonts w:ascii="Aptos" w:hAnsi="Aptos" w:cstheme="minorHAnsi"/>
                <w:sz w:val="22"/>
                <w:szCs w:val="22"/>
                <w:lang w:val="it-IT"/>
              </w:rPr>
            </w:pPr>
            <w:r w:rsidRPr="00122537">
              <w:rPr>
                <w:rFonts w:ascii="Aptos" w:hAnsi="Aptos" w:cstheme="minorHAnsi"/>
                <w:b/>
                <w:bCs/>
                <w:sz w:val="22"/>
                <w:szCs w:val="22"/>
                <w:lang w:val="it-IT"/>
              </w:rPr>
              <w:t>La mancata comunicazione entro il termine perentorio indicato</w:t>
            </w:r>
            <w:r w:rsidR="00AC53C5" w:rsidRPr="00122537">
              <w:rPr>
                <w:rFonts w:ascii="Aptos" w:hAnsi="Aptos" w:cstheme="minorHAnsi"/>
                <w:b/>
                <w:bCs/>
                <w:sz w:val="22"/>
                <w:szCs w:val="22"/>
                <w:lang w:val="it-IT"/>
              </w:rPr>
              <w:t xml:space="preserve"> comporterà l'esclusione del concorrente.</w:t>
            </w:r>
            <w:r w:rsidR="00AC53C5" w:rsidRPr="00122537">
              <w:rPr>
                <w:rFonts w:ascii="Aptos" w:hAnsi="Aptos" w:cstheme="minorHAnsi"/>
                <w:sz w:val="22"/>
                <w:szCs w:val="22"/>
                <w:lang w:val="it-IT"/>
              </w:rPr>
              <w:t xml:space="preserve">   </w:t>
            </w:r>
          </w:p>
        </w:tc>
      </w:tr>
      <w:tr w:rsidR="006E2D46" w:rsidRPr="00856905" w14:paraId="46CA6FF5" w14:textId="77777777" w:rsidTr="00096330">
        <w:tc>
          <w:tcPr>
            <w:tcW w:w="4395" w:type="dxa"/>
          </w:tcPr>
          <w:p w14:paraId="7D6FF8A5" w14:textId="77777777" w:rsidR="006E2D46" w:rsidRPr="00122537" w:rsidRDefault="006E2D46" w:rsidP="00C514AB">
            <w:pPr>
              <w:pStyle w:val="DeutscherText"/>
              <w:widowControl w:val="0"/>
              <w:ind w:right="22"/>
              <w:rPr>
                <w:rFonts w:ascii="Aptos" w:hAnsi="Aptos" w:cstheme="minorHAnsi"/>
                <w:b/>
                <w:sz w:val="22"/>
                <w:szCs w:val="22"/>
                <w:u w:val="single"/>
                <w:lang w:val="it-IT" w:eastAsia="it-IT"/>
              </w:rPr>
            </w:pPr>
          </w:p>
        </w:tc>
        <w:tc>
          <w:tcPr>
            <w:tcW w:w="1276" w:type="dxa"/>
          </w:tcPr>
          <w:p w14:paraId="4BA2DDAF" w14:textId="77777777" w:rsidR="006E2D46" w:rsidRPr="00122537" w:rsidRDefault="006E2D46" w:rsidP="00C514AB">
            <w:pPr>
              <w:widowControl w:val="0"/>
              <w:rPr>
                <w:rFonts w:ascii="Aptos" w:hAnsi="Aptos" w:cstheme="minorHAnsi"/>
                <w:b/>
                <w:sz w:val="22"/>
                <w:szCs w:val="22"/>
                <w:lang w:val="it-IT"/>
              </w:rPr>
            </w:pPr>
          </w:p>
        </w:tc>
        <w:tc>
          <w:tcPr>
            <w:tcW w:w="4110" w:type="dxa"/>
          </w:tcPr>
          <w:p w14:paraId="421F5346" w14:textId="77777777" w:rsidR="006E2D46" w:rsidRPr="00122537" w:rsidRDefault="006E2D46" w:rsidP="00C514AB">
            <w:pPr>
              <w:widowControl w:val="0"/>
              <w:ind w:left="34" w:right="105"/>
              <w:rPr>
                <w:rFonts w:ascii="Aptos" w:hAnsi="Aptos" w:cstheme="minorHAnsi"/>
                <w:b/>
                <w:sz w:val="22"/>
                <w:szCs w:val="22"/>
                <w:u w:val="single"/>
                <w:lang w:val="it-IT" w:eastAsia="it-IT"/>
              </w:rPr>
            </w:pPr>
          </w:p>
        </w:tc>
      </w:tr>
      <w:tr w:rsidR="000A058C" w:rsidRPr="00122537" w14:paraId="4A446955" w14:textId="77777777" w:rsidTr="00096330">
        <w:tblPrEx>
          <w:tblLook w:val="04A0" w:firstRow="1" w:lastRow="0" w:firstColumn="1" w:lastColumn="0" w:noHBand="0" w:noVBand="1"/>
        </w:tblPrEx>
        <w:tc>
          <w:tcPr>
            <w:tcW w:w="4395" w:type="dxa"/>
            <w:hideMark/>
          </w:tcPr>
          <w:p w14:paraId="319EC047" w14:textId="67D73114" w:rsidR="000A058C" w:rsidRPr="00122537" w:rsidRDefault="0084479C" w:rsidP="00C514AB">
            <w:pPr>
              <w:widowControl w:val="0"/>
              <w:tabs>
                <w:tab w:val="center" w:pos="4680"/>
              </w:tabs>
              <w:rPr>
                <w:rFonts w:ascii="Aptos" w:hAnsi="Aptos" w:cstheme="minorHAnsi"/>
                <w:b/>
                <w:sz w:val="22"/>
                <w:szCs w:val="22"/>
                <w:lang w:val="de-DE" w:eastAsia="de-DE"/>
              </w:rPr>
            </w:pPr>
            <w:r w:rsidRPr="00122537">
              <w:rPr>
                <w:rFonts w:ascii="Aptos" w:hAnsi="Aptos" w:cstheme="minorHAnsi"/>
                <w:b/>
                <w:sz w:val="22"/>
                <w:szCs w:val="22"/>
                <w:lang w:val="de-DE" w:eastAsia="de-DE"/>
              </w:rPr>
              <w:t>3</w:t>
            </w:r>
            <w:r w:rsidR="000A058C" w:rsidRPr="00122537">
              <w:rPr>
                <w:rFonts w:ascii="Aptos" w:hAnsi="Aptos" w:cstheme="minorHAnsi"/>
                <w:b/>
                <w:sz w:val="22"/>
                <w:szCs w:val="22"/>
                <w:lang w:val="de-DE" w:eastAsia="de-DE"/>
              </w:rPr>
              <w:t xml:space="preserve">.1 </w:t>
            </w:r>
            <w:r w:rsidR="00671585" w:rsidRPr="00122537">
              <w:rPr>
                <w:rFonts w:ascii="Aptos" w:hAnsi="Aptos" w:cstheme="minorHAnsi"/>
                <w:b/>
                <w:sz w:val="22"/>
                <w:szCs w:val="22"/>
                <w:lang w:val="de-DE" w:eastAsia="de-DE"/>
              </w:rPr>
              <w:t>Nachvorderungsverfahren</w:t>
            </w:r>
          </w:p>
        </w:tc>
        <w:tc>
          <w:tcPr>
            <w:tcW w:w="1276" w:type="dxa"/>
          </w:tcPr>
          <w:p w14:paraId="32433AB6" w14:textId="77777777" w:rsidR="000A058C" w:rsidRPr="00122537" w:rsidRDefault="000A058C" w:rsidP="00C514AB">
            <w:pPr>
              <w:widowControl w:val="0"/>
              <w:rPr>
                <w:rFonts w:ascii="Aptos" w:hAnsi="Aptos" w:cstheme="minorHAnsi"/>
                <w:sz w:val="22"/>
                <w:szCs w:val="22"/>
                <w:lang w:val="de-DE"/>
              </w:rPr>
            </w:pPr>
          </w:p>
        </w:tc>
        <w:tc>
          <w:tcPr>
            <w:tcW w:w="4110" w:type="dxa"/>
            <w:hideMark/>
          </w:tcPr>
          <w:p w14:paraId="58302691" w14:textId="7C2FFCC8" w:rsidR="000A058C" w:rsidRPr="00122537" w:rsidRDefault="0084479C" w:rsidP="00C514AB">
            <w:pPr>
              <w:widowControl w:val="0"/>
              <w:tabs>
                <w:tab w:val="center" w:pos="4680"/>
              </w:tabs>
              <w:ind w:right="105"/>
              <w:rPr>
                <w:rFonts w:ascii="Aptos" w:hAnsi="Aptos" w:cstheme="minorHAnsi"/>
                <w:b/>
                <w:sz w:val="22"/>
                <w:szCs w:val="22"/>
                <w:lang w:val="it-IT"/>
              </w:rPr>
            </w:pPr>
            <w:r w:rsidRPr="00122537">
              <w:rPr>
                <w:rFonts w:ascii="Aptos" w:hAnsi="Aptos" w:cstheme="minorHAnsi"/>
                <w:b/>
                <w:sz w:val="22"/>
                <w:szCs w:val="22"/>
                <w:lang w:val="it-IT"/>
              </w:rPr>
              <w:t>3</w:t>
            </w:r>
            <w:r w:rsidR="000A058C" w:rsidRPr="00122537">
              <w:rPr>
                <w:rFonts w:ascii="Aptos" w:hAnsi="Aptos" w:cstheme="minorHAnsi"/>
                <w:b/>
                <w:sz w:val="22"/>
                <w:szCs w:val="22"/>
                <w:lang w:val="it-IT"/>
              </w:rPr>
              <w:t>.1 Soccorso istruttorio</w:t>
            </w:r>
          </w:p>
        </w:tc>
      </w:tr>
      <w:tr w:rsidR="000A058C" w:rsidRPr="00122537" w14:paraId="6891B80F" w14:textId="77777777" w:rsidTr="00096330">
        <w:tc>
          <w:tcPr>
            <w:tcW w:w="4395" w:type="dxa"/>
          </w:tcPr>
          <w:p w14:paraId="6EF001B2" w14:textId="77777777" w:rsidR="000A058C" w:rsidRPr="00122537" w:rsidRDefault="000A058C" w:rsidP="00C514AB">
            <w:pPr>
              <w:pStyle w:val="DeutscherText"/>
              <w:widowControl w:val="0"/>
              <w:ind w:right="22"/>
              <w:rPr>
                <w:rFonts w:ascii="Aptos" w:hAnsi="Aptos" w:cstheme="minorHAnsi"/>
                <w:b/>
                <w:sz w:val="22"/>
                <w:szCs w:val="22"/>
                <w:u w:val="single"/>
                <w:lang w:val="it-IT" w:eastAsia="it-IT"/>
              </w:rPr>
            </w:pPr>
          </w:p>
        </w:tc>
        <w:tc>
          <w:tcPr>
            <w:tcW w:w="1276" w:type="dxa"/>
          </w:tcPr>
          <w:p w14:paraId="087DF6C3" w14:textId="77777777" w:rsidR="000A058C" w:rsidRPr="00122537" w:rsidRDefault="000A058C" w:rsidP="00C514AB">
            <w:pPr>
              <w:widowControl w:val="0"/>
              <w:rPr>
                <w:rFonts w:ascii="Aptos" w:hAnsi="Aptos" w:cstheme="minorHAnsi"/>
                <w:b/>
                <w:sz w:val="22"/>
                <w:szCs w:val="22"/>
                <w:lang w:val="it-IT"/>
              </w:rPr>
            </w:pPr>
          </w:p>
        </w:tc>
        <w:tc>
          <w:tcPr>
            <w:tcW w:w="4110" w:type="dxa"/>
          </w:tcPr>
          <w:p w14:paraId="63705C4C" w14:textId="77777777" w:rsidR="000A058C" w:rsidRPr="00122537" w:rsidRDefault="000A058C" w:rsidP="00C514AB">
            <w:pPr>
              <w:widowControl w:val="0"/>
              <w:ind w:left="34" w:right="105"/>
              <w:rPr>
                <w:rFonts w:ascii="Aptos" w:hAnsi="Aptos" w:cstheme="minorHAnsi"/>
                <w:b/>
                <w:sz w:val="22"/>
                <w:szCs w:val="22"/>
                <w:u w:val="single"/>
                <w:lang w:val="it-IT" w:eastAsia="it-IT"/>
              </w:rPr>
            </w:pPr>
          </w:p>
        </w:tc>
      </w:tr>
      <w:tr w:rsidR="009523E9" w:rsidRPr="00856905" w14:paraId="32E77BF4" w14:textId="77777777" w:rsidTr="00096330">
        <w:tblPrEx>
          <w:tblLook w:val="04A0" w:firstRow="1" w:lastRow="0" w:firstColumn="1" w:lastColumn="0" w:noHBand="0" w:noVBand="1"/>
        </w:tblPrEx>
        <w:tc>
          <w:tcPr>
            <w:tcW w:w="4395" w:type="dxa"/>
            <w:hideMark/>
          </w:tcPr>
          <w:p w14:paraId="3EC68AF3" w14:textId="4BFE448C" w:rsidR="009523E9" w:rsidRPr="00122537" w:rsidRDefault="009523E9" w:rsidP="00C514AB">
            <w:pPr>
              <w:widowControl w:val="0"/>
              <w:rPr>
                <w:rFonts w:ascii="Aptos" w:hAnsi="Aptos" w:cstheme="minorHAnsi"/>
                <w:sz w:val="22"/>
                <w:szCs w:val="22"/>
                <w:lang w:val="de-DE" w:eastAsia="de-DE"/>
              </w:rPr>
            </w:pPr>
            <w:r w:rsidRPr="00122537">
              <w:rPr>
                <w:rFonts w:ascii="Aptos" w:hAnsi="Aptos" w:cstheme="minorHAnsi"/>
                <w:sz w:val="22"/>
                <w:szCs w:val="22"/>
                <w:lang w:val="de-DE" w:eastAsia="de-DE"/>
              </w:rPr>
              <w:t xml:space="preserve">Gemäß </w:t>
            </w:r>
            <w:r w:rsidRPr="00122537">
              <w:rPr>
                <w:rFonts w:ascii="Aptos" w:hAnsi="Aptos" w:cstheme="minorHAnsi"/>
                <w:b/>
                <w:bCs/>
                <w:sz w:val="22"/>
                <w:szCs w:val="22"/>
                <w:lang w:val="de-DE" w:eastAsia="de-DE"/>
              </w:rPr>
              <w:t>Art. 101 GvD Nr. 36/2023</w:t>
            </w:r>
            <w:r w:rsidRPr="00122537">
              <w:rPr>
                <w:rFonts w:ascii="Aptos" w:hAnsi="Aptos" w:cstheme="minorHAnsi"/>
                <w:sz w:val="22"/>
                <w:szCs w:val="22"/>
                <w:lang w:val="de-DE" w:eastAsia="de-DE"/>
              </w:rPr>
              <w:t xml:space="preserve"> </w:t>
            </w:r>
            <w:r w:rsidRPr="00122537">
              <w:rPr>
                <w:rFonts w:ascii="Aptos" w:hAnsi="Aptos" w:cstheme="minorHAnsi"/>
                <w:b/>
                <w:bCs/>
                <w:sz w:val="22"/>
                <w:szCs w:val="22"/>
                <w:lang w:val="de-DE" w:eastAsia="de-DE"/>
              </w:rPr>
              <w:t>weist die Vergabestelle</w:t>
            </w:r>
            <w:r w:rsidRPr="00122537">
              <w:rPr>
                <w:rFonts w:ascii="Aptos" w:hAnsi="Aptos" w:cstheme="minorHAnsi"/>
                <w:sz w:val="22"/>
                <w:szCs w:val="22"/>
                <w:lang w:val="de-DE" w:eastAsia="de-DE"/>
              </w:rPr>
              <w:t xml:space="preserve">, sofern das Dokument zum Zeitpunkt </w:t>
            </w:r>
            <w:r w:rsidR="000123D1" w:rsidRPr="00122537">
              <w:rPr>
                <w:rFonts w:ascii="Aptos" w:hAnsi="Aptos" w:cstheme="minorHAnsi"/>
                <w:sz w:val="22"/>
                <w:szCs w:val="22"/>
                <w:lang w:val="de-DE" w:eastAsia="de-DE"/>
              </w:rPr>
              <w:t>bei Ablauf</w:t>
            </w:r>
            <w:r w:rsidRPr="00122537">
              <w:rPr>
                <w:rFonts w:ascii="Aptos" w:hAnsi="Aptos" w:cstheme="minorHAnsi"/>
                <w:sz w:val="22"/>
                <w:szCs w:val="22"/>
                <w:lang w:val="de-DE" w:eastAsia="de-DE"/>
              </w:rPr>
              <w:t xml:space="preserve"> der Frist zur Abgabe des Angebots nicht im virtuellen Faszikel des Wirtschaftsteilnehmers vorhanden ist, </w:t>
            </w:r>
            <w:r w:rsidRPr="00122537">
              <w:rPr>
                <w:rFonts w:ascii="Aptos" w:hAnsi="Aptos" w:cstheme="minorHAnsi"/>
                <w:b/>
                <w:bCs/>
                <w:sz w:val="22"/>
                <w:szCs w:val="22"/>
                <w:lang w:val="de-DE" w:eastAsia="de-DE"/>
              </w:rPr>
              <w:t>eine Ausschlussfrist zu, die nicht weniger als fünf Tage und nicht mehr als zehn natürliche und aufeinanderfolgende Kalendertage beträgt, um</w:t>
            </w:r>
            <w:r w:rsidRPr="00122537">
              <w:rPr>
                <w:rFonts w:ascii="Aptos" w:hAnsi="Aptos" w:cstheme="minorHAnsi"/>
                <w:sz w:val="22"/>
                <w:szCs w:val="22"/>
                <w:lang w:val="de-DE" w:eastAsia="de-DE"/>
              </w:rPr>
              <w:t>:</w:t>
            </w:r>
          </w:p>
          <w:p w14:paraId="61CD540F" w14:textId="4E1B87D0" w:rsidR="009523E9" w:rsidRPr="00122537" w:rsidRDefault="0028387F" w:rsidP="00C514AB">
            <w:pPr>
              <w:pStyle w:val="Paragrafoelenco"/>
              <w:widowControl w:val="0"/>
              <w:numPr>
                <w:ilvl w:val="0"/>
                <w:numId w:val="64"/>
              </w:numPr>
              <w:rPr>
                <w:rFonts w:ascii="Aptos" w:hAnsi="Aptos" w:cstheme="minorHAnsi"/>
                <w:sz w:val="22"/>
                <w:szCs w:val="22"/>
              </w:rPr>
            </w:pPr>
            <w:r w:rsidRPr="00122537">
              <w:rPr>
                <w:rFonts w:ascii="Aptos" w:hAnsi="Aptos" w:cstheme="minorHAnsi"/>
                <w:b/>
                <w:bCs/>
                <w:sz w:val="22"/>
                <w:szCs w:val="22"/>
                <w:u w:val="single"/>
                <w:lang w:eastAsia="en-US"/>
              </w:rPr>
              <w:t>die Ergänzung jedes fehlenden Elements</w:t>
            </w:r>
            <w:r w:rsidRPr="00122537">
              <w:rPr>
                <w:rFonts w:ascii="Aptos" w:hAnsi="Aptos" w:cstheme="minorHAnsi"/>
                <w:sz w:val="22"/>
                <w:szCs w:val="22"/>
                <w:lang w:eastAsia="en-US"/>
              </w:rPr>
              <w:t xml:space="preserve"> in den Unterlagen, die innerhalb der Frist für die Angebotsabgabe mit dem Teilnahmeantrag am Vergabeverfahren oder mit der einheitlichen europäischen Einheitserklärung an die Vergabestelle übermittelt wurden, </w:t>
            </w:r>
            <w:r w:rsidRPr="00122537">
              <w:rPr>
                <w:rFonts w:ascii="Aptos" w:hAnsi="Aptos" w:cstheme="minorHAnsi"/>
                <w:b/>
                <w:bCs/>
                <w:sz w:val="22"/>
                <w:szCs w:val="22"/>
                <w:u w:val="single"/>
                <w:lang w:eastAsia="en-US"/>
              </w:rPr>
              <w:t xml:space="preserve">mit </w:t>
            </w:r>
            <w:r w:rsidRPr="00122537">
              <w:rPr>
                <w:rFonts w:ascii="Aptos" w:hAnsi="Aptos" w:cstheme="minorHAnsi"/>
                <w:b/>
                <w:bCs/>
                <w:sz w:val="22"/>
                <w:szCs w:val="22"/>
                <w:u w:val="single"/>
                <w:lang w:eastAsia="en-US"/>
              </w:rPr>
              <w:lastRenderedPageBreak/>
              <w:t>Ausnahme der Unterlagen, die das wirtschaftliche Angebot bilden</w:t>
            </w:r>
            <w:r w:rsidRPr="00122537">
              <w:rPr>
                <w:rFonts w:ascii="Aptos" w:hAnsi="Aptos" w:cstheme="minorHAnsi"/>
                <w:sz w:val="22"/>
                <w:szCs w:val="22"/>
                <w:lang w:eastAsia="en-US"/>
              </w:rPr>
              <w:t xml:space="preserve">; das Fehlen der vorläufigen Sicherheit, des Vertrags zur Nutzung der Kapazitäten Dritter, des </w:t>
            </w:r>
            <w:r w:rsidRPr="00122537">
              <w:rPr>
                <w:rFonts w:ascii="Aptos" w:hAnsi="Aptos" w:cstheme="minorHAnsi"/>
                <w:sz w:val="22"/>
                <w:szCs w:val="22"/>
              </w:rPr>
              <w:t xml:space="preserve">gemeinsamen Sonderauftrags </w:t>
            </w:r>
            <w:r w:rsidRPr="00122537">
              <w:rPr>
                <w:rFonts w:ascii="Aptos" w:hAnsi="Aptos" w:cstheme="minorHAnsi"/>
                <w:sz w:val="22"/>
                <w:szCs w:val="22"/>
                <w:lang w:eastAsia="en-US"/>
              </w:rPr>
              <w:t xml:space="preserve">im Falle von gegründeten Bietergemeinschaften und der Verpflichtung zur Erteilung eines speziellen gemeinsamen Sonderauftrag im Falle von noch nicht gegründeten Bietergemeinschaften kann durch </w:t>
            </w:r>
            <w:r w:rsidRPr="00122537">
              <w:rPr>
                <w:rFonts w:ascii="Aptos" w:hAnsi="Aptos" w:cstheme="minorHAnsi"/>
                <w:b/>
                <w:bCs/>
                <w:i/>
                <w:iCs/>
                <w:sz w:val="22"/>
                <w:szCs w:val="22"/>
                <w:u w:val="single"/>
                <w:lang w:eastAsia="en-US"/>
              </w:rPr>
              <w:t>Dokumente mit einem vor dem Angebotsabgabetermin bestimmten Datum</w:t>
            </w:r>
            <w:r w:rsidRPr="00122537">
              <w:rPr>
                <w:rFonts w:ascii="Aptos" w:hAnsi="Aptos" w:cstheme="minorHAnsi"/>
                <w:sz w:val="22"/>
                <w:szCs w:val="22"/>
                <w:lang w:eastAsia="en-US"/>
              </w:rPr>
              <w:t xml:space="preserve"> behoben werden (</w:t>
            </w:r>
            <w:r w:rsidRPr="00122537">
              <w:rPr>
                <w:rFonts w:ascii="Aptos" w:hAnsi="Aptos" w:cstheme="minorHAnsi"/>
                <w:b/>
                <w:bCs/>
                <w:sz w:val="22"/>
                <w:szCs w:val="22"/>
                <w:lang w:eastAsia="en-US"/>
              </w:rPr>
              <w:t>Art. 101, Absatz 1, Buchst. a, GvD Nr. 36/2023</w:t>
            </w:r>
            <w:r w:rsidRPr="00122537">
              <w:rPr>
                <w:rFonts w:ascii="Aptos" w:hAnsi="Aptos" w:cstheme="minorHAnsi"/>
                <w:sz w:val="22"/>
                <w:szCs w:val="22"/>
                <w:lang w:eastAsia="en-US"/>
              </w:rPr>
              <w:t>)</w:t>
            </w:r>
            <w:r w:rsidR="00002D5C" w:rsidRPr="00122537">
              <w:rPr>
                <w:rFonts w:ascii="Aptos" w:hAnsi="Aptos" w:cstheme="minorHAnsi"/>
                <w:sz w:val="22"/>
                <w:szCs w:val="22"/>
                <w:lang w:eastAsia="en-US"/>
              </w:rPr>
              <w:t>;</w:t>
            </w:r>
          </w:p>
          <w:p w14:paraId="4D925CBA" w14:textId="5697E133" w:rsidR="00002D5C" w:rsidRPr="00122537" w:rsidRDefault="00002D5C" w:rsidP="00C514AB">
            <w:pPr>
              <w:pStyle w:val="Paragrafoelenco"/>
              <w:widowControl w:val="0"/>
              <w:rPr>
                <w:rFonts w:ascii="Aptos" w:hAnsi="Aptos" w:cstheme="minorHAnsi"/>
                <w:b/>
                <w:bCs/>
                <w:sz w:val="22"/>
                <w:szCs w:val="22"/>
                <w:lang w:eastAsia="en-US"/>
              </w:rPr>
            </w:pPr>
            <w:r w:rsidRPr="00122537">
              <w:rPr>
                <w:rFonts w:ascii="Aptos" w:hAnsi="Aptos" w:cstheme="minorHAnsi"/>
                <w:b/>
                <w:bCs/>
                <w:sz w:val="22"/>
                <w:szCs w:val="22"/>
                <w:lang w:eastAsia="en-US"/>
              </w:rPr>
              <w:t xml:space="preserve">Für weitere Fälle, in denen </w:t>
            </w:r>
            <w:r w:rsidRPr="00122537">
              <w:rPr>
                <w:rFonts w:ascii="Aptos" w:hAnsi="Aptos" w:cstheme="minorHAnsi"/>
                <w:b/>
                <w:bCs/>
                <w:sz w:val="22"/>
                <w:szCs w:val="22"/>
                <w:u w:val="single"/>
                <w:lang w:eastAsia="en-US"/>
              </w:rPr>
              <w:t>Mängel nur durch Dokumente mit einem vor dem Angebotsabgabetermin bestimmten Datum behoben werden können, siehe die entsprechenden Bestimmungen in den Ausschreibungsbedingungen</w:t>
            </w:r>
            <w:r w:rsidRPr="00122537">
              <w:rPr>
                <w:rFonts w:ascii="Aptos" w:hAnsi="Aptos" w:cstheme="minorHAnsi"/>
                <w:b/>
                <w:bCs/>
                <w:sz w:val="22"/>
                <w:szCs w:val="22"/>
                <w:lang w:eastAsia="en-US"/>
              </w:rPr>
              <w:t>.</w:t>
            </w:r>
          </w:p>
          <w:p w14:paraId="392DAA5C" w14:textId="77777777" w:rsidR="00DF0EF1" w:rsidRPr="00122537" w:rsidRDefault="00DF0EF1" w:rsidP="00C514AB">
            <w:pPr>
              <w:pStyle w:val="Paragrafoelenco"/>
              <w:widowControl w:val="0"/>
              <w:rPr>
                <w:rFonts w:ascii="Aptos" w:hAnsi="Aptos" w:cstheme="minorHAnsi"/>
                <w:b/>
                <w:bCs/>
                <w:sz w:val="22"/>
                <w:szCs w:val="22"/>
                <w:lang w:eastAsia="en-US"/>
              </w:rPr>
            </w:pPr>
          </w:p>
          <w:p w14:paraId="1D1E9DBE" w14:textId="25549D9D" w:rsidR="009523E9" w:rsidRPr="00122537" w:rsidRDefault="00040457" w:rsidP="00C514AB">
            <w:pPr>
              <w:numPr>
                <w:ilvl w:val="0"/>
                <w:numId w:val="79"/>
              </w:numPr>
              <w:rPr>
                <w:rFonts w:ascii="Aptos" w:hAnsi="Aptos" w:cstheme="minorHAnsi"/>
                <w:sz w:val="22"/>
                <w:szCs w:val="22"/>
                <w:lang w:val="de-DE"/>
              </w:rPr>
            </w:pPr>
            <w:r w:rsidRPr="00122537">
              <w:rPr>
                <w:rFonts w:ascii="Aptos" w:hAnsi="Aptos" w:cstheme="minorHAnsi"/>
                <w:sz w:val="22"/>
                <w:szCs w:val="22"/>
                <w:lang w:val="de-DE"/>
              </w:rPr>
              <w:t xml:space="preserve">die </w:t>
            </w:r>
            <w:r w:rsidRPr="00122537">
              <w:rPr>
                <w:rFonts w:ascii="Aptos" w:hAnsi="Aptos" w:cstheme="minorHAnsi"/>
                <w:b/>
                <w:bCs/>
                <w:sz w:val="22"/>
                <w:szCs w:val="22"/>
                <w:u w:val="single"/>
                <w:lang w:val="de-DE"/>
              </w:rPr>
              <w:t>Behebung jeder Unterlassung, Ungenauigkeit oder Unregelmäßigkeit</w:t>
            </w:r>
            <w:r w:rsidRPr="00122537">
              <w:rPr>
                <w:rFonts w:ascii="Aptos" w:hAnsi="Aptos" w:cstheme="minorHAnsi"/>
                <w:sz w:val="22"/>
                <w:szCs w:val="22"/>
                <w:lang w:val="de-DE"/>
              </w:rPr>
              <w:t xml:space="preserve"> des Teilnahmeantrags, der einheitlichen europäischen Einheitserklärung und jedes anderen von der Vergabestelle für die Teilnahme am Ausschreibungsverfahren geforderten Dokuments, </w:t>
            </w:r>
            <w:r w:rsidRPr="00122537">
              <w:rPr>
                <w:rFonts w:ascii="Aptos" w:hAnsi="Aptos" w:cstheme="minorHAnsi"/>
                <w:sz w:val="22"/>
                <w:szCs w:val="22"/>
                <w:u w:val="single"/>
                <w:lang w:val="de-DE"/>
              </w:rPr>
              <w:t>mit Ausnahme der Unterlagen, die das technische Angebot und das wirtschaftliche Angebot bilden</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Art. 101, Absatz 1, Buchst. b, GvD Nr. 36/2023</w:t>
            </w:r>
            <w:r w:rsidRPr="00122537">
              <w:rPr>
                <w:rFonts w:ascii="Aptos" w:hAnsi="Aptos" w:cstheme="minorHAnsi"/>
                <w:sz w:val="22"/>
                <w:szCs w:val="22"/>
                <w:lang w:val="de-DE"/>
              </w:rPr>
              <w:t>);</w:t>
            </w:r>
          </w:p>
        </w:tc>
        <w:tc>
          <w:tcPr>
            <w:tcW w:w="1276" w:type="dxa"/>
          </w:tcPr>
          <w:p w14:paraId="3A9630C8" w14:textId="77777777" w:rsidR="009523E9" w:rsidRPr="00122537" w:rsidRDefault="009523E9" w:rsidP="00C514AB">
            <w:pPr>
              <w:widowControl w:val="0"/>
              <w:rPr>
                <w:rFonts w:ascii="Aptos" w:hAnsi="Aptos" w:cstheme="minorHAnsi"/>
                <w:sz w:val="22"/>
                <w:szCs w:val="22"/>
                <w:lang w:val="de-DE"/>
              </w:rPr>
            </w:pPr>
          </w:p>
        </w:tc>
        <w:tc>
          <w:tcPr>
            <w:tcW w:w="4110" w:type="dxa"/>
            <w:hideMark/>
          </w:tcPr>
          <w:p w14:paraId="2EDA2952" w14:textId="5BBC4865" w:rsidR="009523E9" w:rsidRPr="00122537" w:rsidRDefault="009523E9" w:rsidP="00C514AB">
            <w:pPr>
              <w:widowControl w:val="0"/>
              <w:rPr>
                <w:rFonts w:ascii="Aptos" w:hAnsi="Aptos" w:cstheme="minorHAnsi"/>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 xml:space="preserve">art. 101 del d.lgs. </w:t>
            </w:r>
            <w:r w:rsidR="007617A4" w:rsidRPr="00122537">
              <w:rPr>
                <w:rFonts w:ascii="Aptos" w:hAnsi="Aptos" w:cstheme="minorHAnsi"/>
                <w:b/>
                <w:bCs/>
                <w:sz w:val="22"/>
                <w:szCs w:val="22"/>
                <w:lang w:val="it-IT"/>
              </w:rPr>
              <w:t xml:space="preserve">n. </w:t>
            </w:r>
            <w:r w:rsidRPr="00122537">
              <w:rPr>
                <w:rFonts w:ascii="Aptos" w:hAnsi="Aptos" w:cstheme="minorHAnsi"/>
                <w:b/>
                <w:bCs/>
                <w:sz w:val="22"/>
                <w:szCs w:val="22"/>
                <w:lang w:val="it-IT"/>
              </w:rPr>
              <w:t>36/2023</w:t>
            </w:r>
            <w:r w:rsidRPr="00122537">
              <w:rPr>
                <w:rFonts w:ascii="Aptos" w:hAnsi="Aptos" w:cstheme="minorHAnsi"/>
                <w:sz w:val="22"/>
                <w:szCs w:val="22"/>
                <w:lang w:val="it-IT"/>
              </w:rPr>
              <w:t xml:space="preserve">, salvo che al momento della scadenza del termine per la presentazione dell’offerta il documento sia presente nel fascicolo virtuale dell’operatore economico, </w:t>
            </w:r>
            <w:r w:rsidRPr="00122537">
              <w:rPr>
                <w:rFonts w:ascii="Aptos" w:hAnsi="Aptos" w:cstheme="minorHAnsi"/>
                <w:b/>
                <w:bCs/>
                <w:sz w:val="22"/>
                <w:szCs w:val="22"/>
                <w:lang w:val="it-IT"/>
              </w:rPr>
              <w:t>la stazione appaltante assegna un termine perentorio</w:t>
            </w:r>
            <w:r w:rsidRPr="00122537">
              <w:rPr>
                <w:rFonts w:ascii="Aptos" w:hAnsi="Aptos" w:cstheme="minorHAnsi"/>
                <w:sz w:val="22"/>
                <w:szCs w:val="22"/>
                <w:lang w:val="it-IT"/>
              </w:rPr>
              <w:t xml:space="preserve"> </w:t>
            </w:r>
            <w:r w:rsidRPr="00122537">
              <w:rPr>
                <w:rFonts w:ascii="Aptos" w:hAnsi="Aptos" w:cstheme="minorHAnsi"/>
                <w:b/>
                <w:bCs/>
                <w:sz w:val="22"/>
                <w:szCs w:val="22"/>
                <w:lang w:val="it-IT"/>
              </w:rPr>
              <w:t>non inferiore a cinque giorni e non superiore a dieci giorni naturali e consecutivi per</w:t>
            </w:r>
            <w:r w:rsidRPr="00122537">
              <w:rPr>
                <w:rFonts w:ascii="Aptos" w:hAnsi="Aptos" w:cstheme="minorHAnsi"/>
                <w:sz w:val="22"/>
                <w:szCs w:val="22"/>
                <w:lang w:val="it-IT"/>
              </w:rPr>
              <w:t>:</w:t>
            </w:r>
          </w:p>
          <w:p w14:paraId="026FFF44" w14:textId="5E20ED1B" w:rsidR="009523E9" w:rsidRPr="00122537" w:rsidRDefault="0028387F" w:rsidP="00C514AB">
            <w:pPr>
              <w:pStyle w:val="Paragrafoelenco"/>
              <w:widowControl w:val="0"/>
              <w:numPr>
                <w:ilvl w:val="0"/>
                <w:numId w:val="65"/>
              </w:numPr>
              <w:rPr>
                <w:rFonts w:ascii="Aptos" w:hAnsi="Aptos" w:cstheme="minorHAnsi"/>
                <w:sz w:val="22"/>
                <w:szCs w:val="22"/>
                <w:lang w:val="it-IT"/>
              </w:rPr>
            </w:pPr>
            <w:r w:rsidRPr="00122537">
              <w:rPr>
                <w:rFonts w:ascii="Aptos" w:hAnsi="Aptos" w:cstheme="minorHAnsi"/>
                <w:b/>
                <w:bCs/>
                <w:sz w:val="22"/>
                <w:szCs w:val="22"/>
                <w:u w:val="single"/>
                <w:lang w:val="it-IT"/>
              </w:rPr>
              <w:t xml:space="preserve">l´integrazione </w:t>
            </w:r>
            <w:r w:rsidR="009523E9" w:rsidRPr="00122537">
              <w:rPr>
                <w:rFonts w:ascii="Aptos" w:hAnsi="Aptos" w:cstheme="minorHAnsi"/>
                <w:b/>
                <w:bCs/>
                <w:sz w:val="22"/>
                <w:szCs w:val="22"/>
                <w:u w:val="single"/>
                <w:lang w:val="it-IT"/>
              </w:rPr>
              <w:t>di ogni elemento mancante</w:t>
            </w:r>
            <w:r w:rsidR="009523E9" w:rsidRPr="00122537">
              <w:rPr>
                <w:rFonts w:ascii="Aptos" w:hAnsi="Aptos" w:cstheme="minorHAnsi"/>
                <w:sz w:val="22"/>
                <w:szCs w:val="22"/>
                <w:lang w:val="it-IT"/>
              </w:rPr>
              <w:t xml:space="preserve"> </w:t>
            </w:r>
            <w:r w:rsidRPr="00122537">
              <w:rPr>
                <w:rFonts w:ascii="Aptos" w:hAnsi="Aptos" w:cstheme="minorHAnsi"/>
                <w:sz w:val="22"/>
                <w:szCs w:val="22"/>
                <w:lang w:val="it-IT"/>
              </w:rPr>
              <w:t>nel</w:t>
            </w:r>
            <w:r w:rsidR="009523E9" w:rsidRPr="00122537">
              <w:rPr>
                <w:rFonts w:ascii="Aptos" w:hAnsi="Aptos" w:cstheme="minorHAnsi"/>
                <w:sz w:val="22"/>
                <w:szCs w:val="22"/>
                <w:lang w:val="it-IT"/>
              </w:rPr>
              <w:t xml:space="preserve">la documentazione trasmessa alla stazione appaltante nel termine per la presentazione delle offerte con la domanda di partecipazione alla procedura di gara o con il documento di gara unico </w:t>
            </w:r>
            <w:r w:rsidR="009523E9" w:rsidRPr="00122537">
              <w:rPr>
                <w:rFonts w:ascii="Aptos" w:hAnsi="Aptos" w:cstheme="minorHAnsi"/>
                <w:sz w:val="22"/>
                <w:szCs w:val="22"/>
                <w:lang w:val="it-IT"/>
              </w:rPr>
              <w:lastRenderedPageBreak/>
              <w:t xml:space="preserve">europeo, </w:t>
            </w:r>
            <w:r w:rsidR="009523E9" w:rsidRPr="00122537">
              <w:rPr>
                <w:rFonts w:ascii="Aptos" w:hAnsi="Aptos" w:cstheme="minorHAnsi"/>
                <w:b/>
                <w:bCs/>
                <w:sz w:val="22"/>
                <w:szCs w:val="22"/>
                <w:u w:val="single"/>
                <w:lang w:val="it-IT"/>
              </w:rPr>
              <w:t>con esclusione della documentazione che compone l’offerta economica</w:t>
            </w:r>
            <w:r w:rsidR="009523E9" w:rsidRPr="00122537">
              <w:rPr>
                <w:rFonts w:ascii="Aptos" w:hAnsi="Aptos" w:cstheme="minorHAnsi"/>
                <w:sz w:val="22"/>
                <w:szCs w:val="22"/>
                <w:lang w:val="it-IT"/>
              </w:rPr>
              <w:t>; la mancata presentazione della garanzia provvisoria, del contratto di avvalimento</w:t>
            </w:r>
            <w:r w:rsidRPr="00122537">
              <w:rPr>
                <w:rFonts w:ascii="Aptos" w:hAnsi="Aptos" w:cstheme="minorHAnsi"/>
                <w:sz w:val="22"/>
                <w:szCs w:val="22"/>
                <w:lang w:val="it-IT"/>
              </w:rPr>
              <w:t>, del mandato collettivo speciale in caso di raggruppamenti di concorrenti costituiti</w:t>
            </w:r>
            <w:r w:rsidR="009523E9" w:rsidRPr="00122537">
              <w:rPr>
                <w:rFonts w:ascii="Aptos" w:hAnsi="Aptos" w:cstheme="minorHAnsi"/>
                <w:sz w:val="22"/>
                <w:szCs w:val="22"/>
                <w:lang w:val="it-IT"/>
              </w:rPr>
              <w:t xml:space="preserve"> e dell’impegno a conferire mandato collettivo speciale in caso di raggruppamenti di concorrenti non ancora costituiti è sanabile </w:t>
            </w:r>
            <w:r w:rsidR="009523E9" w:rsidRPr="00122537">
              <w:rPr>
                <w:rFonts w:ascii="Aptos" w:hAnsi="Aptos" w:cstheme="minorHAnsi"/>
                <w:b/>
                <w:bCs/>
                <w:i/>
                <w:iCs/>
                <w:sz w:val="22"/>
                <w:szCs w:val="22"/>
                <w:u w:val="single"/>
                <w:lang w:val="it-IT"/>
              </w:rPr>
              <w:t>mediante documenti aventi data certa anteriore al termine fissato per la presentazione delle offerte</w:t>
            </w:r>
            <w:r w:rsidR="00FD52EB" w:rsidRPr="00122537">
              <w:rPr>
                <w:rFonts w:ascii="Aptos" w:hAnsi="Aptos" w:cstheme="minorHAnsi"/>
                <w:b/>
                <w:bCs/>
                <w:i/>
                <w:iCs/>
                <w:sz w:val="22"/>
                <w:szCs w:val="22"/>
                <w:u w:val="single"/>
                <w:lang w:val="it-IT"/>
              </w:rPr>
              <w:t xml:space="preserve"> </w:t>
            </w:r>
            <w:r w:rsidR="00FD52EB" w:rsidRPr="00122537">
              <w:rPr>
                <w:rFonts w:ascii="Aptos" w:hAnsi="Aptos" w:cstheme="minorHAnsi"/>
                <w:sz w:val="22"/>
                <w:szCs w:val="22"/>
                <w:u w:val="single"/>
                <w:lang w:val="it-IT"/>
              </w:rPr>
              <w:t>(</w:t>
            </w:r>
            <w:r w:rsidR="00FD52EB" w:rsidRPr="00122537">
              <w:rPr>
                <w:rFonts w:ascii="Aptos" w:hAnsi="Aptos" w:cstheme="minorHAnsi"/>
                <w:b/>
                <w:bCs/>
                <w:sz w:val="22"/>
                <w:szCs w:val="22"/>
                <w:u w:val="single"/>
                <w:lang w:val="it-IT"/>
              </w:rPr>
              <w:t>art. 101, comma 1, lett. a), D.lgs. 36/2023</w:t>
            </w:r>
            <w:r w:rsidR="00FD52EB" w:rsidRPr="00122537">
              <w:rPr>
                <w:rFonts w:ascii="Aptos" w:hAnsi="Aptos" w:cstheme="minorHAnsi"/>
                <w:sz w:val="22"/>
                <w:szCs w:val="22"/>
                <w:u w:val="single"/>
                <w:lang w:val="it-IT"/>
              </w:rPr>
              <w:t>)</w:t>
            </w:r>
            <w:r w:rsidR="009523E9" w:rsidRPr="00122537">
              <w:rPr>
                <w:rFonts w:ascii="Aptos" w:hAnsi="Aptos" w:cstheme="minorHAnsi"/>
                <w:sz w:val="22"/>
                <w:szCs w:val="22"/>
                <w:lang w:val="it-IT"/>
              </w:rPr>
              <w:t>;</w:t>
            </w:r>
          </w:p>
          <w:p w14:paraId="41208A2E" w14:textId="3A2F6827" w:rsidR="00FD52EB" w:rsidRPr="00122537" w:rsidRDefault="00FD52EB" w:rsidP="00C514AB">
            <w:pPr>
              <w:pStyle w:val="Paragrafoelenco"/>
              <w:widowControl w:val="0"/>
              <w:rPr>
                <w:rFonts w:ascii="Aptos" w:hAnsi="Aptos" w:cstheme="minorHAnsi"/>
                <w:b/>
                <w:bCs/>
                <w:noProof/>
                <w:sz w:val="22"/>
                <w:szCs w:val="22"/>
                <w:u w:val="single"/>
                <w:lang w:val="it-IT"/>
              </w:rPr>
            </w:pPr>
            <w:r w:rsidRPr="00122537">
              <w:rPr>
                <w:rFonts w:ascii="Aptos" w:hAnsi="Aptos" w:cstheme="minorHAnsi"/>
                <w:b/>
                <w:bCs/>
                <w:sz w:val="22"/>
                <w:szCs w:val="22"/>
                <w:lang w:val="it-IT"/>
              </w:rPr>
              <w:t xml:space="preserve">Per gli ulteriori casi nei quali </w:t>
            </w:r>
            <w:r w:rsidRPr="00122537">
              <w:rPr>
                <w:rFonts w:ascii="Aptos" w:hAnsi="Aptos" w:cstheme="minorHAnsi"/>
                <w:b/>
                <w:bCs/>
                <w:noProof/>
                <w:sz w:val="22"/>
                <w:szCs w:val="22"/>
                <w:u w:val="single"/>
                <w:lang w:val="it-IT"/>
              </w:rPr>
              <w:t>le carenze sono sanabili solo mediante documenti aventi data certa anteriore al termine di presentazione dell’offerta si vedano le rispettive prescrizioni nel disciplinare.</w:t>
            </w:r>
          </w:p>
          <w:p w14:paraId="59F1D6D8" w14:textId="77777777" w:rsidR="00FD52EB" w:rsidRPr="00122537" w:rsidRDefault="00FD52EB" w:rsidP="00C514AB">
            <w:pPr>
              <w:pStyle w:val="Paragrafoelenco"/>
              <w:widowControl w:val="0"/>
              <w:rPr>
                <w:rFonts w:ascii="Aptos" w:hAnsi="Aptos" w:cstheme="minorHAnsi"/>
                <w:sz w:val="22"/>
                <w:szCs w:val="22"/>
                <w:lang w:val="it-IT"/>
              </w:rPr>
            </w:pPr>
          </w:p>
          <w:p w14:paraId="1DA08A54" w14:textId="611551F8" w:rsidR="009523E9" w:rsidRPr="00122537" w:rsidRDefault="00FD52EB" w:rsidP="00C514AB">
            <w:pPr>
              <w:pStyle w:val="Paragrafoelenco"/>
              <w:widowControl w:val="0"/>
              <w:numPr>
                <w:ilvl w:val="0"/>
                <w:numId w:val="65"/>
              </w:numPr>
              <w:rPr>
                <w:rFonts w:ascii="Aptos" w:hAnsi="Aptos" w:cstheme="minorHAnsi"/>
                <w:sz w:val="22"/>
                <w:szCs w:val="22"/>
                <w:lang w:val="it-IT"/>
              </w:rPr>
            </w:pPr>
            <w:r w:rsidRPr="00122537">
              <w:rPr>
                <w:rFonts w:ascii="Aptos" w:hAnsi="Aptos" w:cstheme="minorHAnsi"/>
                <w:b/>
                <w:bCs/>
                <w:sz w:val="22"/>
                <w:szCs w:val="22"/>
                <w:u w:val="single"/>
                <w:lang w:val="it-IT"/>
              </w:rPr>
              <w:t>La sanatoria di</w:t>
            </w:r>
            <w:r w:rsidRPr="00122537">
              <w:rPr>
                <w:rFonts w:ascii="Aptos" w:hAnsi="Aptos" w:cstheme="minorHAnsi"/>
                <w:sz w:val="22"/>
                <w:szCs w:val="22"/>
                <w:lang w:val="it-IT"/>
              </w:rPr>
              <w:t xml:space="preserve"> </w:t>
            </w:r>
            <w:r w:rsidR="009523E9" w:rsidRPr="00122537">
              <w:rPr>
                <w:rFonts w:ascii="Aptos" w:hAnsi="Aptos" w:cstheme="minorHAnsi"/>
                <w:b/>
                <w:bCs/>
                <w:sz w:val="22"/>
                <w:szCs w:val="22"/>
                <w:u w:val="single"/>
                <w:lang w:val="it-IT"/>
              </w:rPr>
              <w:t>ogni omissione, inesattezza o irregolarità</w:t>
            </w:r>
            <w:r w:rsidR="009523E9" w:rsidRPr="00122537">
              <w:rPr>
                <w:rFonts w:ascii="Aptos" w:hAnsi="Aptos" w:cstheme="minorHAnsi"/>
                <w:sz w:val="22"/>
                <w:szCs w:val="22"/>
                <w:lang w:val="it-IT"/>
              </w:rPr>
              <w:t xml:space="preserve"> della domanda di partecipazione, del documento di gara unico europeo e di ogni altro documento richiesto dalla stazione appaltante per la partecipazione alla procedura di gara, </w:t>
            </w:r>
            <w:r w:rsidR="009523E9" w:rsidRPr="00122537">
              <w:rPr>
                <w:rFonts w:ascii="Aptos" w:hAnsi="Aptos" w:cstheme="minorHAnsi"/>
                <w:sz w:val="22"/>
                <w:szCs w:val="22"/>
                <w:u w:val="single"/>
                <w:lang w:val="it-IT"/>
              </w:rPr>
              <w:t xml:space="preserve">con esclusione della documentazione che compone l’offerta </w:t>
            </w:r>
            <w:r w:rsidR="00977EE4" w:rsidRPr="00122537">
              <w:rPr>
                <w:rFonts w:ascii="Aptos" w:hAnsi="Aptos" w:cstheme="minorHAnsi"/>
                <w:sz w:val="22"/>
                <w:szCs w:val="22"/>
                <w:u w:val="single"/>
                <w:lang w:val="it-IT"/>
              </w:rPr>
              <w:t xml:space="preserve">tecnica ed </w:t>
            </w:r>
            <w:r w:rsidR="009523E9" w:rsidRPr="00122537">
              <w:rPr>
                <w:rFonts w:ascii="Aptos" w:hAnsi="Aptos" w:cstheme="minorHAnsi"/>
                <w:sz w:val="22"/>
                <w:szCs w:val="22"/>
                <w:u w:val="single"/>
                <w:lang w:val="it-IT"/>
              </w:rPr>
              <w:t>economica</w:t>
            </w:r>
            <w:r w:rsidRPr="00122537">
              <w:rPr>
                <w:rFonts w:ascii="Aptos" w:hAnsi="Aptos" w:cstheme="minorHAnsi"/>
                <w:sz w:val="22"/>
                <w:szCs w:val="22"/>
                <w:u w:val="single"/>
                <w:lang w:val="it-IT"/>
              </w:rPr>
              <w:t xml:space="preserve"> </w:t>
            </w:r>
            <w:r w:rsidRPr="00122537">
              <w:rPr>
                <w:rFonts w:ascii="Aptos" w:hAnsi="Aptos" w:cstheme="minorHAnsi"/>
                <w:sz w:val="22"/>
                <w:szCs w:val="22"/>
                <w:lang w:val="it-IT"/>
              </w:rPr>
              <w:t>(</w:t>
            </w:r>
            <w:r w:rsidRPr="00122537">
              <w:rPr>
                <w:rFonts w:ascii="Aptos" w:hAnsi="Aptos" w:cstheme="minorHAnsi"/>
                <w:b/>
                <w:bCs/>
                <w:sz w:val="22"/>
                <w:szCs w:val="22"/>
                <w:lang w:val="it-IT"/>
              </w:rPr>
              <w:t>art. 101, comma 1, lett. b, D.lgs 36/2023</w:t>
            </w:r>
            <w:r w:rsidRPr="00122537">
              <w:rPr>
                <w:rFonts w:ascii="Aptos" w:hAnsi="Aptos" w:cstheme="minorHAnsi"/>
                <w:sz w:val="22"/>
                <w:szCs w:val="22"/>
                <w:lang w:val="it-IT"/>
              </w:rPr>
              <w:t>)</w:t>
            </w:r>
            <w:r w:rsidR="009523E9" w:rsidRPr="00122537">
              <w:rPr>
                <w:rFonts w:ascii="Aptos" w:hAnsi="Aptos" w:cstheme="minorHAnsi"/>
                <w:sz w:val="22"/>
                <w:szCs w:val="22"/>
                <w:lang w:val="it-IT"/>
              </w:rPr>
              <w:t xml:space="preserve">. </w:t>
            </w:r>
          </w:p>
        </w:tc>
      </w:tr>
      <w:tr w:rsidR="00040457" w:rsidRPr="00856905" w14:paraId="3D07C286" w14:textId="77777777" w:rsidTr="00096330">
        <w:tc>
          <w:tcPr>
            <w:tcW w:w="4395" w:type="dxa"/>
          </w:tcPr>
          <w:p w14:paraId="271E1B8B" w14:textId="77777777" w:rsidR="00040457" w:rsidRPr="00122537" w:rsidRDefault="00040457" w:rsidP="00C514AB">
            <w:pPr>
              <w:pStyle w:val="DeutscherText"/>
              <w:widowControl w:val="0"/>
              <w:ind w:right="22"/>
              <w:rPr>
                <w:rFonts w:ascii="Aptos" w:hAnsi="Aptos" w:cstheme="minorHAnsi"/>
                <w:b/>
                <w:sz w:val="22"/>
                <w:szCs w:val="22"/>
                <w:u w:val="single"/>
                <w:lang w:val="it-IT" w:eastAsia="it-IT"/>
              </w:rPr>
            </w:pPr>
          </w:p>
        </w:tc>
        <w:tc>
          <w:tcPr>
            <w:tcW w:w="1276" w:type="dxa"/>
          </w:tcPr>
          <w:p w14:paraId="49137DEF" w14:textId="77777777" w:rsidR="00040457" w:rsidRPr="00122537" w:rsidRDefault="00040457" w:rsidP="00C514AB">
            <w:pPr>
              <w:widowControl w:val="0"/>
              <w:rPr>
                <w:rFonts w:ascii="Aptos" w:hAnsi="Aptos" w:cstheme="minorHAnsi"/>
                <w:b/>
                <w:sz w:val="22"/>
                <w:szCs w:val="22"/>
                <w:lang w:val="it-IT"/>
              </w:rPr>
            </w:pPr>
          </w:p>
        </w:tc>
        <w:tc>
          <w:tcPr>
            <w:tcW w:w="4110" w:type="dxa"/>
          </w:tcPr>
          <w:p w14:paraId="0BD31CE2" w14:textId="77777777" w:rsidR="00040457" w:rsidRPr="00122537" w:rsidRDefault="00040457" w:rsidP="00C514AB">
            <w:pPr>
              <w:widowControl w:val="0"/>
              <w:ind w:left="34" w:right="105"/>
              <w:rPr>
                <w:rFonts w:ascii="Aptos" w:hAnsi="Aptos" w:cstheme="minorHAnsi"/>
                <w:b/>
                <w:sz w:val="22"/>
                <w:szCs w:val="22"/>
                <w:u w:val="single"/>
                <w:lang w:val="it-IT" w:eastAsia="it-IT"/>
              </w:rPr>
            </w:pPr>
          </w:p>
        </w:tc>
      </w:tr>
      <w:tr w:rsidR="00040457" w:rsidRPr="00856905" w14:paraId="22E706C1" w14:textId="77777777" w:rsidTr="00096330">
        <w:tc>
          <w:tcPr>
            <w:tcW w:w="4395" w:type="dxa"/>
          </w:tcPr>
          <w:p w14:paraId="49B3970E" w14:textId="77777777" w:rsidR="00040457" w:rsidRPr="00122537" w:rsidRDefault="00040457" w:rsidP="00C514AB">
            <w:pPr>
              <w:rPr>
                <w:rFonts w:ascii="Aptos" w:hAnsi="Aptos" w:cstheme="minorHAnsi"/>
                <w:sz w:val="22"/>
                <w:szCs w:val="22"/>
                <w:lang w:val="de-DE"/>
              </w:rPr>
            </w:pPr>
            <w:r w:rsidRPr="00122537">
              <w:rPr>
                <w:rFonts w:ascii="Aptos" w:hAnsi="Aptos" w:cstheme="minorHAnsi"/>
                <w:noProof/>
                <w:sz w:val="22"/>
                <w:szCs w:val="22"/>
                <w:lang w:val="de-DE"/>
              </w:rPr>
              <w:t xml:space="preserve">Sollte für die </w:t>
            </w:r>
            <w:r w:rsidRPr="00122537">
              <w:rPr>
                <w:rFonts w:ascii="Aptos" w:hAnsi="Aptos" w:cstheme="minorHAnsi"/>
                <w:sz w:val="22"/>
                <w:szCs w:val="22"/>
                <w:lang w:val="de-DE"/>
              </w:rPr>
              <w:t>Behebung</w:t>
            </w:r>
            <w:r w:rsidRPr="00122537">
              <w:rPr>
                <w:rFonts w:ascii="Aptos" w:hAnsi="Aptos" w:cstheme="minorHAnsi"/>
                <w:noProof/>
                <w:sz w:val="22"/>
                <w:szCs w:val="22"/>
                <w:lang w:val="de-DE"/>
              </w:rPr>
              <w:t xml:space="preserve"> das </w:t>
            </w:r>
            <w:r w:rsidRPr="00122537">
              <w:rPr>
                <w:rFonts w:ascii="Aptos" w:hAnsi="Aptos" w:cstheme="minorHAnsi"/>
                <w:b/>
                <w:bCs/>
                <w:noProof/>
                <w:sz w:val="22"/>
                <w:szCs w:val="22"/>
                <w:lang w:val="de-DE"/>
              </w:rPr>
              <w:t>rechtssichere Datum</w:t>
            </w:r>
            <w:r w:rsidRPr="00122537">
              <w:rPr>
                <w:rFonts w:ascii="Aptos" w:hAnsi="Aptos" w:cstheme="minorHAnsi"/>
                <w:noProof/>
                <w:sz w:val="22"/>
                <w:szCs w:val="22"/>
                <w:lang w:val="de-DE"/>
              </w:rPr>
              <w:t xml:space="preserve"> eines vom Wirtschaftsteilnehmer im Laufe des Nachforderungsverfahren  bereitzustellenden Dokuments erforderlich sein, wird klargestellt, dass gemäß </w:t>
            </w:r>
            <w:r w:rsidRPr="00122537">
              <w:rPr>
                <w:rFonts w:ascii="Aptos" w:hAnsi="Aptos" w:cstheme="minorHAnsi"/>
                <w:b/>
                <w:bCs/>
                <w:noProof/>
                <w:sz w:val="22"/>
                <w:szCs w:val="22"/>
                <w:lang w:val="de-DE"/>
              </w:rPr>
              <w:t>Art. 20 des GvD Nr. 82/2005</w:t>
            </w:r>
            <w:r w:rsidRPr="00122537">
              <w:rPr>
                <w:rFonts w:ascii="Aptos" w:hAnsi="Aptos" w:cstheme="minorHAnsi"/>
                <w:noProof/>
                <w:sz w:val="22"/>
                <w:szCs w:val="22"/>
                <w:lang w:val="de-DE"/>
              </w:rPr>
              <w:t xml:space="preserve"> </w:t>
            </w:r>
            <w:r w:rsidRPr="00122537">
              <w:rPr>
                <w:rFonts w:ascii="Aptos" w:hAnsi="Aptos" w:cstheme="minorHAnsi"/>
                <w:noProof/>
                <w:sz w:val="22"/>
                <w:szCs w:val="22"/>
                <w:u w:val="single"/>
                <w:lang w:val="de-DE"/>
              </w:rPr>
              <w:t xml:space="preserve">das Datum und die Uhrzeit der Erstellung des elektronischen Dokuments Dritten gegenüber geltend gemacht werden können, wenn sie in Übereinstimmung mit den technischen Regeln zur Validierung angebracht sind </w:t>
            </w:r>
            <w:r w:rsidRPr="00122537">
              <w:rPr>
                <w:rFonts w:ascii="Aptos" w:hAnsi="Aptos" w:cstheme="minorHAnsi"/>
                <w:sz w:val="22"/>
                <w:szCs w:val="22"/>
                <w:u w:val="single"/>
                <w:lang w:val="de-DE"/>
              </w:rPr>
              <w:t>(z.B. Zeitstempel)</w:t>
            </w:r>
            <w:r w:rsidRPr="00122537">
              <w:rPr>
                <w:rFonts w:ascii="Aptos" w:hAnsi="Aptos" w:cstheme="minorHAnsi"/>
                <w:noProof/>
                <w:sz w:val="22"/>
                <w:szCs w:val="22"/>
                <w:u w:val="single"/>
                <w:lang w:val="de-DE"/>
              </w:rPr>
              <w:t>.</w:t>
            </w:r>
            <w:r w:rsidRPr="00122537">
              <w:rPr>
                <w:rFonts w:ascii="Aptos" w:hAnsi="Aptos" w:cstheme="minorHAnsi"/>
                <w:sz w:val="22"/>
                <w:szCs w:val="22"/>
                <w:lang w:val="de-DE"/>
              </w:rPr>
              <w:t xml:space="preserve"> </w:t>
            </w:r>
          </w:p>
          <w:p w14:paraId="6DBE5FE6" w14:textId="77777777" w:rsidR="00040457" w:rsidRPr="00122537" w:rsidRDefault="00040457" w:rsidP="00C514AB">
            <w:pPr>
              <w:pStyle w:val="DeutscherText"/>
              <w:widowControl w:val="0"/>
              <w:ind w:right="22"/>
              <w:rPr>
                <w:rFonts w:ascii="Aptos" w:hAnsi="Aptos" w:cstheme="minorHAnsi"/>
                <w:b/>
                <w:sz w:val="22"/>
                <w:szCs w:val="22"/>
                <w:u w:val="single"/>
                <w:lang w:val="de-DE" w:eastAsia="it-IT"/>
              </w:rPr>
            </w:pPr>
          </w:p>
        </w:tc>
        <w:tc>
          <w:tcPr>
            <w:tcW w:w="1276" w:type="dxa"/>
          </w:tcPr>
          <w:p w14:paraId="3B71F6DD" w14:textId="77777777" w:rsidR="00040457" w:rsidRPr="00122537" w:rsidRDefault="00040457" w:rsidP="00C514AB">
            <w:pPr>
              <w:widowControl w:val="0"/>
              <w:rPr>
                <w:rFonts w:ascii="Aptos" w:hAnsi="Aptos" w:cstheme="minorHAnsi"/>
                <w:b/>
                <w:sz w:val="22"/>
                <w:szCs w:val="22"/>
                <w:lang w:val="de-DE"/>
              </w:rPr>
            </w:pPr>
          </w:p>
        </w:tc>
        <w:tc>
          <w:tcPr>
            <w:tcW w:w="4110" w:type="dxa"/>
          </w:tcPr>
          <w:p w14:paraId="3B36527B" w14:textId="77777777" w:rsidR="00040457" w:rsidRPr="00122537" w:rsidRDefault="00040457" w:rsidP="00C514AB">
            <w:pPr>
              <w:rPr>
                <w:rFonts w:ascii="Aptos" w:hAnsi="Aptos" w:cstheme="minorHAnsi"/>
                <w:sz w:val="22"/>
                <w:szCs w:val="22"/>
                <w:lang w:val="it-IT"/>
              </w:rPr>
            </w:pPr>
            <w:r w:rsidRPr="00122537">
              <w:rPr>
                <w:rFonts w:ascii="Aptos" w:hAnsi="Aptos" w:cstheme="minorHAnsi"/>
                <w:sz w:val="22"/>
                <w:szCs w:val="22"/>
                <w:lang w:val="it-IT"/>
              </w:rPr>
              <w:t xml:space="preserve">Qualora sia richiesta per la soccorribilità la </w:t>
            </w:r>
            <w:r w:rsidRPr="00122537">
              <w:rPr>
                <w:rFonts w:ascii="Aptos" w:hAnsi="Aptos" w:cstheme="minorHAnsi"/>
                <w:b/>
                <w:bCs/>
                <w:sz w:val="22"/>
                <w:szCs w:val="22"/>
                <w:lang w:val="it-IT"/>
              </w:rPr>
              <w:t>data certa</w:t>
            </w:r>
            <w:r w:rsidRPr="00122537">
              <w:rPr>
                <w:rFonts w:ascii="Aptos" w:hAnsi="Aptos" w:cstheme="minorHAnsi"/>
                <w:sz w:val="22"/>
                <w:szCs w:val="22"/>
                <w:lang w:val="it-IT"/>
              </w:rPr>
              <w:t xml:space="preserve"> di un documento da fornire a cura dell’operatore economico nel corso del subprocedimento, si precisa che ai sensi dell’</w:t>
            </w:r>
            <w:r w:rsidRPr="00122537">
              <w:rPr>
                <w:rFonts w:ascii="Aptos" w:hAnsi="Aptos" w:cstheme="minorHAnsi"/>
                <w:b/>
                <w:bCs/>
                <w:sz w:val="22"/>
                <w:szCs w:val="22"/>
                <w:lang w:val="it-IT"/>
              </w:rPr>
              <w:t>art. 20 del D.lgs 82/2005</w:t>
            </w:r>
            <w:r w:rsidRPr="00122537">
              <w:rPr>
                <w:rFonts w:ascii="Aptos" w:hAnsi="Aptos" w:cstheme="minorHAnsi"/>
                <w:sz w:val="22"/>
                <w:szCs w:val="22"/>
                <w:lang w:val="it-IT"/>
              </w:rPr>
              <w:t xml:space="preserve"> </w:t>
            </w:r>
            <w:r w:rsidRPr="00122537">
              <w:rPr>
                <w:rFonts w:ascii="Aptos" w:hAnsi="Aptos" w:cstheme="minorHAnsi"/>
                <w:sz w:val="22"/>
                <w:szCs w:val="22"/>
                <w:u w:val="single"/>
                <w:lang w:val="it-IT"/>
              </w:rPr>
              <w:t>la data e l'ora di formazione del documento informatico sono opponibili ai terzi se apposte in conformità alle regole tecniche sulla validazione (es.: marcatura temporale).</w:t>
            </w:r>
            <w:r w:rsidRPr="00122537">
              <w:rPr>
                <w:rFonts w:ascii="Aptos" w:hAnsi="Aptos" w:cstheme="minorHAnsi"/>
                <w:sz w:val="22"/>
                <w:szCs w:val="22"/>
                <w:lang w:val="it-IT"/>
              </w:rPr>
              <w:t xml:space="preserve"> </w:t>
            </w:r>
          </w:p>
          <w:p w14:paraId="1E183CF3" w14:textId="77777777" w:rsidR="00040457" w:rsidRPr="00122537" w:rsidRDefault="00040457" w:rsidP="00C514AB">
            <w:pPr>
              <w:widowControl w:val="0"/>
              <w:ind w:left="34" w:right="105"/>
              <w:rPr>
                <w:rFonts w:ascii="Aptos" w:hAnsi="Aptos" w:cstheme="minorHAnsi"/>
                <w:b/>
                <w:sz w:val="22"/>
                <w:szCs w:val="22"/>
                <w:u w:val="single"/>
                <w:lang w:val="it-IT" w:eastAsia="it-IT"/>
              </w:rPr>
            </w:pPr>
          </w:p>
        </w:tc>
      </w:tr>
      <w:tr w:rsidR="00040457" w:rsidRPr="00856905" w14:paraId="3CAB6011" w14:textId="77777777" w:rsidTr="00096330">
        <w:tc>
          <w:tcPr>
            <w:tcW w:w="4395" w:type="dxa"/>
          </w:tcPr>
          <w:p w14:paraId="13FAD0BD" w14:textId="279A4EE9" w:rsidR="00040457" w:rsidRPr="00122537" w:rsidRDefault="00040457" w:rsidP="00C514AB">
            <w:pPr>
              <w:pStyle w:val="DeutscherText"/>
              <w:widowControl w:val="0"/>
              <w:ind w:right="22"/>
              <w:rPr>
                <w:rFonts w:ascii="Aptos" w:hAnsi="Aptos" w:cstheme="minorHAnsi"/>
                <w:b/>
                <w:sz w:val="22"/>
                <w:szCs w:val="22"/>
                <w:u w:val="single"/>
                <w:lang w:val="de-DE" w:eastAsia="it-IT"/>
              </w:rPr>
            </w:pPr>
            <w:r w:rsidRPr="00122537">
              <w:rPr>
                <w:rFonts w:ascii="Aptos" w:hAnsi="Aptos" w:cstheme="minorHAnsi"/>
                <w:sz w:val="22"/>
                <w:szCs w:val="22"/>
                <w:lang w:val="de-DE"/>
              </w:rPr>
              <w:t xml:space="preserve">Der Nachweis, dass das Dokument vor dem Ablaufdatum für die Angebotsabgabe erstellt wurde, gilt als erbracht, wenn vor dem genannten Termin ein Zeitstempel auf das digital signierte Dokument gesetzt wird. Alternativ kann das rechtssichere Datum durch Vorlage der PEC - im Original und im EML-Format - nachgewiesen werden, die vor Ablauf der genannten </w:t>
            </w:r>
            <w:r w:rsidRPr="00122537">
              <w:rPr>
                <w:rFonts w:ascii="Aptos" w:hAnsi="Aptos" w:cstheme="minorHAnsi"/>
                <w:sz w:val="22"/>
                <w:szCs w:val="22"/>
                <w:lang w:val="de-DE"/>
              </w:rPr>
              <w:lastRenderedPageBreak/>
              <w:t>Frist gesendet wurde und an die das von den Parteien unterzeichnete Dokument angehängt ist.</w:t>
            </w:r>
          </w:p>
        </w:tc>
        <w:tc>
          <w:tcPr>
            <w:tcW w:w="1276" w:type="dxa"/>
          </w:tcPr>
          <w:p w14:paraId="1826A619" w14:textId="77777777" w:rsidR="00040457" w:rsidRPr="00122537" w:rsidRDefault="00040457" w:rsidP="00C514AB">
            <w:pPr>
              <w:widowControl w:val="0"/>
              <w:rPr>
                <w:rFonts w:ascii="Aptos" w:hAnsi="Aptos" w:cstheme="minorHAnsi"/>
                <w:b/>
                <w:sz w:val="22"/>
                <w:szCs w:val="22"/>
                <w:lang w:val="de-DE"/>
              </w:rPr>
            </w:pPr>
          </w:p>
        </w:tc>
        <w:tc>
          <w:tcPr>
            <w:tcW w:w="4110" w:type="dxa"/>
          </w:tcPr>
          <w:p w14:paraId="1DBED2D8" w14:textId="7228707E" w:rsidR="00040457" w:rsidRPr="00122537" w:rsidRDefault="00040457" w:rsidP="00C514AB">
            <w:pPr>
              <w:widowControl w:val="0"/>
              <w:ind w:left="34" w:right="105"/>
              <w:rPr>
                <w:rFonts w:ascii="Aptos" w:hAnsi="Aptos" w:cstheme="minorHAnsi"/>
                <w:b/>
                <w:sz w:val="22"/>
                <w:szCs w:val="22"/>
                <w:u w:val="single"/>
                <w:lang w:val="it-IT" w:eastAsia="it-IT"/>
              </w:rPr>
            </w:pPr>
            <w:r w:rsidRPr="00122537">
              <w:rPr>
                <w:rFonts w:ascii="Aptos" w:hAnsi="Aptos" w:cstheme="minorHAnsi"/>
                <w:sz w:val="22"/>
                <w:szCs w:val="22"/>
                <w:lang w:val="it-IT"/>
              </w:rPr>
              <w:t xml:space="preserve">La comprova dell’anteriorità del documento rispetto alla data di scadenza del termine per la presentazione delle offerte si intende assolta mediante apposizione della marcatura temporale sul documento firmato digitalmente prima del termine di cui sopra. In alternativa, la data certa può essere comprovata tramite esibizione </w:t>
            </w:r>
            <w:r w:rsidRPr="00122537">
              <w:rPr>
                <w:rFonts w:ascii="Aptos" w:hAnsi="Aptos" w:cstheme="minorHAnsi"/>
                <w:sz w:val="22"/>
                <w:szCs w:val="22"/>
                <w:lang w:val="it-IT"/>
              </w:rPr>
              <w:lastRenderedPageBreak/>
              <w:t>della pec – in originale e in formato</w:t>
            </w:r>
            <w:r w:rsidR="003052B2" w:rsidRPr="00122537">
              <w:rPr>
                <w:rFonts w:ascii="Aptos" w:hAnsi="Aptos" w:cstheme="minorHAnsi"/>
                <w:sz w:val="22"/>
                <w:szCs w:val="22"/>
                <w:lang w:val="it-IT"/>
              </w:rPr>
              <w:t>.</w:t>
            </w:r>
            <w:r w:rsidRPr="00122537">
              <w:rPr>
                <w:rFonts w:ascii="Aptos" w:hAnsi="Aptos" w:cstheme="minorHAnsi"/>
                <w:sz w:val="22"/>
                <w:szCs w:val="22"/>
                <w:lang w:val="it-IT"/>
              </w:rPr>
              <w:t>eml – trasmessa prima della scadenza del termine di cui sopra e contenete in allegato il documento firmato dalle parti.</w:t>
            </w:r>
          </w:p>
        </w:tc>
      </w:tr>
      <w:tr w:rsidR="003052B2" w:rsidRPr="00856905" w14:paraId="5455DD7C" w14:textId="77777777" w:rsidTr="00096330">
        <w:tc>
          <w:tcPr>
            <w:tcW w:w="4395" w:type="dxa"/>
          </w:tcPr>
          <w:p w14:paraId="193BE6A8" w14:textId="77777777" w:rsidR="003052B2" w:rsidRPr="00122537" w:rsidRDefault="003052B2" w:rsidP="00C514AB">
            <w:pPr>
              <w:pStyle w:val="DeutscherText"/>
              <w:widowControl w:val="0"/>
              <w:ind w:right="22"/>
              <w:rPr>
                <w:rFonts w:ascii="Aptos" w:hAnsi="Aptos" w:cstheme="minorHAnsi"/>
                <w:b/>
                <w:sz w:val="22"/>
                <w:szCs w:val="22"/>
                <w:u w:val="single"/>
                <w:lang w:val="it-IT" w:eastAsia="it-IT"/>
              </w:rPr>
            </w:pPr>
          </w:p>
        </w:tc>
        <w:tc>
          <w:tcPr>
            <w:tcW w:w="1276" w:type="dxa"/>
          </w:tcPr>
          <w:p w14:paraId="2A0C8570" w14:textId="77777777" w:rsidR="003052B2" w:rsidRPr="00122537" w:rsidRDefault="003052B2" w:rsidP="00C514AB">
            <w:pPr>
              <w:widowControl w:val="0"/>
              <w:rPr>
                <w:rFonts w:ascii="Aptos" w:hAnsi="Aptos" w:cstheme="minorHAnsi"/>
                <w:b/>
                <w:sz w:val="22"/>
                <w:szCs w:val="22"/>
                <w:lang w:val="it-IT"/>
              </w:rPr>
            </w:pPr>
          </w:p>
        </w:tc>
        <w:tc>
          <w:tcPr>
            <w:tcW w:w="4110" w:type="dxa"/>
          </w:tcPr>
          <w:p w14:paraId="3D67DB53" w14:textId="77777777" w:rsidR="003052B2" w:rsidRPr="00122537" w:rsidRDefault="003052B2" w:rsidP="00C514AB">
            <w:pPr>
              <w:widowControl w:val="0"/>
              <w:ind w:left="34" w:right="105"/>
              <w:rPr>
                <w:rFonts w:ascii="Aptos" w:hAnsi="Aptos" w:cstheme="minorHAnsi"/>
                <w:b/>
                <w:sz w:val="22"/>
                <w:szCs w:val="22"/>
                <w:u w:val="single"/>
                <w:lang w:val="it-IT" w:eastAsia="it-IT"/>
              </w:rPr>
            </w:pPr>
          </w:p>
        </w:tc>
      </w:tr>
      <w:tr w:rsidR="003052B2" w:rsidRPr="00856905" w14:paraId="012E0214" w14:textId="77777777" w:rsidTr="00096330">
        <w:tc>
          <w:tcPr>
            <w:tcW w:w="4395" w:type="dxa"/>
          </w:tcPr>
          <w:p w14:paraId="6A3EDD64" w14:textId="77777777" w:rsidR="003052B2" w:rsidRPr="00122537" w:rsidRDefault="003052B2" w:rsidP="00C514AB">
            <w:pPr>
              <w:rPr>
                <w:rFonts w:ascii="Aptos" w:hAnsi="Aptos" w:cstheme="minorHAnsi"/>
                <w:sz w:val="22"/>
                <w:szCs w:val="22"/>
                <w:lang w:val="de-DE" w:eastAsia="de-DE"/>
              </w:rPr>
            </w:pPr>
            <w:r w:rsidRPr="00122537">
              <w:rPr>
                <w:rFonts w:ascii="Aptos" w:hAnsi="Aptos" w:cstheme="minorHAnsi"/>
                <w:sz w:val="22"/>
                <w:szCs w:val="22"/>
                <w:lang w:val="de-DE" w:eastAsia="de-DE"/>
              </w:rPr>
              <w:t>Wenn der Bieter Erklärungen oder Dokumente vorlegt, die nicht genau den Anforderungen entsprechen, kann die Vergabestelle weitere Klarstellungen oder Erläuterungen verlangen, die sich auf die im Rahmen des Nachforderungsverfahrens vorgelegten Unterlagen beschränken, und eine Frist setzen, nach deren Ablauf ein Ausschluss droht.</w:t>
            </w:r>
          </w:p>
          <w:p w14:paraId="7D1ED22F" w14:textId="77777777" w:rsidR="003052B2" w:rsidRPr="00122537" w:rsidRDefault="003052B2" w:rsidP="00C514AB">
            <w:pPr>
              <w:pStyle w:val="DeutscherText"/>
              <w:widowControl w:val="0"/>
              <w:ind w:right="22"/>
              <w:rPr>
                <w:rFonts w:ascii="Aptos" w:hAnsi="Aptos" w:cstheme="minorHAnsi"/>
                <w:b/>
                <w:sz w:val="22"/>
                <w:szCs w:val="22"/>
                <w:u w:val="single"/>
                <w:lang w:val="de-DE" w:eastAsia="it-IT"/>
              </w:rPr>
            </w:pPr>
          </w:p>
        </w:tc>
        <w:tc>
          <w:tcPr>
            <w:tcW w:w="1276" w:type="dxa"/>
          </w:tcPr>
          <w:p w14:paraId="227243BF" w14:textId="77777777" w:rsidR="003052B2" w:rsidRPr="00122537" w:rsidRDefault="003052B2" w:rsidP="00C514AB">
            <w:pPr>
              <w:widowControl w:val="0"/>
              <w:rPr>
                <w:rFonts w:ascii="Aptos" w:hAnsi="Aptos" w:cstheme="minorHAnsi"/>
                <w:b/>
                <w:sz w:val="22"/>
                <w:szCs w:val="22"/>
                <w:lang w:val="de-DE"/>
              </w:rPr>
            </w:pPr>
          </w:p>
        </w:tc>
        <w:tc>
          <w:tcPr>
            <w:tcW w:w="4110" w:type="dxa"/>
          </w:tcPr>
          <w:p w14:paraId="149DB4CE" w14:textId="41ECA4F7" w:rsidR="003052B2" w:rsidRPr="00122537" w:rsidRDefault="003052B2" w:rsidP="00C514AB">
            <w:pPr>
              <w:widowControl w:val="0"/>
              <w:ind w:left="34" w:right="105"/>
              <w:rPr>
                <w:rFonts w:ascii="Aptos" w:hAnsi="Aptos" w:cstheme="minorHAnsi"/>
                <w:b/>
                <w:sz w:val="22"/>
                <w:szCs w:val="22"/>
                <w:u w:val="single"/>
                <w:lang w:val="it-IT" w:eastAsia="it-IT"/>
              </w:rPr>
            </w:pPr>
            <w:r w:rsidRPr="00122537">
              <w:rPr>
                <w:rFonts w:ascii="Aptos" w:hAnsi="Aptos" w:cstheme="minorHAnsi"/>
                <w:sz w:val="22"/>
                <w:szCs w:val="22"/>
                <w:lang w:val="it-IT"/>
              </w:rPr>
              <w:t>Ove il concorrente produca dichiarazioni o documenti non perfettamente coerenti con la richiesta, la stazione appaltante può chiedere ulteriori precisazioni o chiarimenti, limitati alla documentazione presentata in fase di soccorso istruttorio, fissando un termine perentorio a pena di esclusione.</w:t>
            </w:r>
          </w:p>
        </w:tc>
      </w:tr>
      <w:tr w:rsidR="009523E9" w:rsidRPr="00856905" w14:paraId="45D15837" w14:textId="77777777" w:rsidTr="00096330">
        <w:tc>
          <w:tcPr>
            <w:tcW w:w="4395" w:type="dxa"/>
          </w:tcPr>
          <w:p w14:paraId="22B19600" w14:textId="77777777" w:rsidR="009523E9" w:rsidRPr="00122537" w:rsidRDefault="009523E9" w:rsidP="00C514AB">
            <w:pPr>
              <w:pStyle w:val="DeutscherText"/>
              <w:widowControl w:val="0"/>
              <w:ind w:right="22"/>
              <w:rPr>
                <w:rFonts w:ascii="Aptos" w:hAnsi="Aptos" w:cstheme="minorHAnsi"/>
                <w:b/>
                <w:sz w:val="22"/>
                <w:szCs w:val="22"/>
                <w:u w:val="single"/>
                <w:lang w:val="it-IT" w:eastAsia="it-IT"/>
              </w:rPr>
            </w:pPr>
          </w:p>
        </w:tc>
        <w:tc>
          <w:tcPr>
            <w:tcW w:w="1276" w:type="dxa"/>
          </w:tcPr>
          <w:p w14:paraId="11D43AB2" w14:textId="77777777" w:rsidR="009523E9" w:rsidRPr="00122537" w:rsidRDefault="009523E9" w:rsidP="00C514AB">
            <w:pPr>
              <w:widowControl w:val="0"/>
              <w:rPr>
                <w:rFonts w:ascii="Aptos" w:hAnsi="Aptos" w:cstheme="minorHAnsi"/>
                <w:b/>
                <w:sz w:val="22"/>
                <w:szCs w:val="22"/>
                <w:lang w:val="it-IT"/>
              </w:rPr>
            </w:pPr>
          </w:p>
        </w:tc>
        <w:tc>
          <w:tcPr>
            <w:tcW w:w="4110" w:type="dxa"/>
          </w:tcPr>
          <w:p w14:paraId="15DC7717" w14:textId="77777777" w:rsidR="009523E9" w:rsidRPr="00122537" w:rsidRDefault="009523E9" w:rsidP="00C514AB">
            <w:pPr>
              <w:widowControl w:val="0"/>
              <w:ind w:left="34" w:right="105"/>
              <w:rPr>
                <w:rFonts w:ascii="Aptos" w:hAnsi="Aptos" w:cstheme="minorHAnsi"/>
                <w:b/>
                <w:sz w:val="22"/>
                <w:szCs w:val="22"/>
                <w:u w:val="single"/>
                <w:lang w:val="it-IT" w:eastAsia="it-IT"/>
              </w:rPr>
            </w:pPr>
          </w:p>
        </w:tc>
      </w:tr>
      <w:tr w:rsidR="009F209C" w:rsidRPr="006A0AA2" w14:paraId="505A8A50" w14:textId="77777777" w:rsidTr="00096330">
        <w:tblPrEx>
          <w:tblLook w:val="04A0" w:firstRow="1" w:lastRow="0" w:firstColumn="1" w:lastColumn="0" w:noHBand="0" w:noVBand="1"/>
        </w:tblPrEx>
        <w:tc>
          <w:tcPr>
            <w:tcW w:w="4395" w:type="dxa"/>
            <w:hideMark/>
          </w:tcPr>
          <w:p w14:paraId="7FBEF26A" w14:textId="75B3CE05" w:rsidR="003052B2" w:rsidRPr="00122537" w:rsidRDefault="003052B2" w:rsidP="00C514AB">
            <w:pPr>
              <w:widowControl w:val="0"/>
              <w:rPr>
                <w:rFonts w:ascii="Aptos" w:hAnsi="Aptos" w:cstheme="minorHAnsi"/>
                <w:b/>
                <w:sz w:val="22"/>
                <w:szCs w:val="22"/>
                <w:u w:val="single"/>
                <w:lang w:val="de-DE" w:eastAsia="it-IT"/>
              </w:rPr>
            </w:pPr>
            <w:r w:rsidRPr="00122537">
              <w:rPr>
                <w:rFonts w:cs="Arial"/>
                <w:b/>
                <w:sz w:val="22"/>
                <w:szCs w:val="22"/>
                <w:u w:val="single"/>
                <w:lang w:val="de-DE"/>
              </w:rPr>
              <w:t>►</w:t>
            </w:r>
            <w:r w:rsidR="00A5544A" w:rsidRPr="00122537">
              <w:rPr>
                <w:rFonts w:ascii="Aptos" w:hAnsi="Aptos" w:cstheme="minorHAnsi"/>
                <w:b/>
                <w:sz w:val="22"/>
                <w:szCs w:val="22"/>
                <w:u w:val="single"/>
                <w:lang w:val="de-DE" w:eastAsia="it-IT"/>
              </w:rPr>
              <w:t>V</w:t>
            </w:r>
            <w:r w:rsidRPr="00122537">
              <w:rPr>
                <w:rFonts w:ascii="Aptos" w:hAnsi="Aptos" w:cstheme="minorHAnsi"/>
                <w:b/>
                <w:sz w:val="22"/>
                <w:szCs w:val="22"/>
                <w:u w:val="single"/>
                <w:lang w:val="de-DE" w:eastAsia="it-IT"/>
              </w:rPr>
              <w:t>erstreicht die für die Richtigstellung oder für die Abgabe von weiteren Klarstellungen oder Erläuterungen eingeräumte Frist ergebnislos, wird der Teilnehmer von der Ausschreibung ausgeschlossen.</w:t>
            </w:r>
          </w:p>
          <w:p w14:paraId="06176585" w14:textId="263C33A3" w:rsidR="003052B2" w:rsidRPr="00122537" w:rsidRDefault="003052B2" w:rsidP="00C514AB">
            <w:pPr>
              <w:widowControl w:val="0"/>
              <w:rPr>
                <w:rFonts w:ascii="Aptos" w:hAnsi="Aptos" w:cstheme="minorHAnsi"/>
                <w:b/>
                <w:strike/>
                <w:sz w:val="22"/>
                <w:szCs w:val="22"/>
                <w:u w:val="single"/>
                <w:lang w:val="de-DE"/>
              </w:rPr>
            </w:pPr>
          </w:p>
        </w:tc>
        <w:tc>
          <w:tcPr>
            <w:tcW w:w="1276" w:type="dxa"/>
          </w:tcPr>
          <w:p w14:paraId="4A9E5E68" w14:textId="77777777" w:rsidR="009F209C" w:rsidRPr="00122537" w:rsidRDefault="009F209C" w:rsidP="00C514AB">
            <w:pPr>
              <w:widowControl w:val="0"/>
              <w:rPr>
                <w:rFonts w:ascii="Aptos" w:hAnsi="Aptos" w:cstheme="minorHAnsi"/>
                <w:b/>
                <w:strike/>
                <w:sz w:val="22"/>
                <w:szCs w:val="22"/>
                <w:u w:val="single"/>
                <w:lang w:val="de-DE"/>
              </w:rPr>
            </w:pPr>
          </w:p>
        </w:tc>
        <w:tc>
          <w:tcPr>
            <w:tcW w:w="4110" w:type="dxa"/>
            <w:hideMark/>
          </w:tcPr>
          <w:p w14:paraId="38989360" w14:textId="43B4C2C1" w:rsidR="009F209C" w:rsidRPr="00122537" w:rsidRDefault="009F209C" w:rsidP="00C514AB">
            <w:pPr>
              <w:widowControl w:val="0"/>
              <w:ind w:right="105"/>
              <w:rPr>
                <w:rFonts w:ascii="Aptos" w:hAnsi="Aptos" w:cstheme="minorHAnsi"/>
                <w:b/>
                <w:sz w:val="22"/>
                <w:szCs w:val="22"/>
                <w:u w:val="single"/>
                <w:lang w:val="it-IT" w:eastAsia="it-IT"/>
              </w:rPr>
            </w:pPr>
            <w:r w:rsidRPr="00122537">
              <w:rPr>
                <w:rFonts w:cs="Arial"/>
                <w:b/>
                <w:sz w:val="22"/>
                <w:szCs w:val="22"/>
                <w:u w:val="single"/>
                <w:lang w:val="it-IT" w:eastAsia="it-IT"/>
              </w:rPr>
              <w:t>►</w:t>
            </w:r>
            <w:r w:rsidRPr="00122537">
              <w:rPr>
                <w:rFonts w:ascii="Aptos" w:hAnsi="Aptos" w:cstheme="minorHAnsi"/>
                <w:b/>
                <w:sz w:val="22"/>
                <w:szCs w:val="22"/>
                <w:u w:val="single"/>
                <w:lang w:val="it-IT" w:eastAsia="it-IT"/>
              </w:rPr>
              <w:t xml:space="preserve"> Nel caso di inutile decorso del termine perentorio </w:t>
            </w:r>
            <w:r w:rsidR="003052B2" w:rsidRPr="00122537">
              <w:rPr>
                <w:rFonts w:ascii="Aptos" w:hAnsi="Aptos" w:cstheme="minorHAnsi"/>
                <w:b/>
                <w:sz w:val="22"/>
                <w:szCs w:val="22"/>
                <w:u w:val="single"/>
                <w:lang w:val="it-IT"/>
              </w:rPr>
              <w:t xml:space="preserve">fissato per la </w:t>
            </w:r>
            <w:r w:rsidRPr="00122537">
              <w:rPr>
                <w:rFonts w:ascii="Aptos" w:hAnsi="Aptos" w:cstheme="minorHAnsi"/>
                <w:b/>
                <w:sz w:val="22"/>
                <w:szCs w:val="22"/>
                <w:u w:val="single"/>
                <w:lang w:val="it-IT" w:eastAsia="it-IT"/>
              </w:rPr>
              <w:t xml:space="preserve">regolarizzazione ovvero </w:t>
            </w:r>
            <w:r w:rsidR="003052B2" w:rsidRPr="00122537">
              <w:rPr>
                <w:rFonts w:ascii="Aptos" w:hAnsi="Aptos" w:cstheme="minorHAnsi"/>
                <w:b/>
                <w:sz w:val="22"/>
                <w:szCs w:val="22"/>
                <w:u w:val="single"/>
                <w:lang w:val="it-IT" w:eastAsia="it-IT"/>
              </w:rPr>
              <w:t xml:space="preserve">per fornire </w:t>
            </w:r>
            <w:r w:rsidRPr="00122537">
              <w:rPr>
                <w:rFonts w:ascii="Aptos" w:hAnsi="Aptos" w:cstheme="minorHAnsi"/>
                <w:b/>
                <w:sz w:val="22"/>
                <w:szCs w:val="22"/>
                <w:u w:val="single"/>
                <w:lang w:val="it-IT" w:eastAsia="it-IT"/>
              </w:rPr>
              <w:t>ulteriori precisazioni o chiarimenti il concorrente è escluso dalla gara.</w:t>
            </w:r>
          </w:p>
        </w:tc>
      </w:tr>
      <w:tr w:rsidR="003052B2" w:rsidRPr="006A0AA2" w14:paraId="53BE3411" w14:textId="77777777" w:rsidTr="00096330">
        <w:tblPrEx>
          <w:tblLook w:val="04A0" w:firstRow="1" w:lastRow="0" w:firstColumn="1" w:lastColumn="0" w:noHBand="0" w:noVBand="1"/>
        </w:tblPrEx>
        <w:tc>
          <w:tcPr>
            <w:tcW w:w="4395" w:type="dxa"/>
          </w:tcPr>
          <w:p w14:paraId="4E5A2832" w14:textId="77777777" w:rsidR="003052B2" w:rsidRPr="00122537" w:rsidRDefault="003052B2" w:rsidP="00C514AB">
            <w:pPr>
              <w:widowControl w:val="0"/>
              <w:autoSpaceDE w:val="0"/>
              <w:autoSpaceDN w:val="0"/>
              <w:rPr>
                <w:rFonts w:ascii="Aptos" w:hAnsi="Aptos" w:cstheme="minorHAnsi"/>
                <w:b/>
                <w:sz w:val="22"/>
                <w:szCs w:val="22"/>
                <w:u w:val="single"/>
                <w:lang w:val="it-IT" w:eastAsia="it-IT"/>
              </w:rPr>
            </w:pPr>
          </w:p>
        </w:tc>
        <w:tc>
          <w:tcPr>
            <w:tcW w:w="1276" w:type="dxa"/>
          </w:tcPr>
          <w:p w14:paraId="73C4EF96" w14:textId="77777777" w:rsidR="003052B2" w:rsidRPr="00122537" w:rsidRDefault="003052B2" w:rsidP="00C514AB">
            <w:pPr>
              <w:widowControl w:val="0"/>
              <w:rPr>
                <w:rFonts w:ascii="Aptos" w:hAnsi="Aptos" w:cstheme="minorHAnsi"/>
                <w:b/>
                <w:strike/>
                <w:sz w:val="22"/>
                <w:szCs w:val="22"/>
                <w:u w:val="single"/>
                <w:lang w:val="it-IT"/>
              </w:rPr>
            </w:pPr>
          </w:p>
        </w:tc>
        <w:tc>
          <w:tcPr>
            <w:tcW w:w="4110" w:type="dxa"/>
          </w:tcPr>
          <w:p w14:paraId="65283D22" w14:textId="77777777" w:rsidR="003052B2" w:rsidRPr="00122537" w:rsidRDefault="003052B2" w:rsidP="00C514AB">
            <w:pPr>
              <w:widowControl w:val="0"/>
              <w:ind w:right="105"/>
              <w:rPr>
                <w:rFonts w:ascii="Aptos" w:hAnsi="Aptos" w:cstheme="minorHAnsi"/>
                <w:b/>
                <w:sz w:val="22"/>
                <w:szCs w:val="22"/>
                <w:u w:val="single"/>
                <w:lang w:val="it-IT" w:eastAsia="it-IT"/>
              </w:rPr>
            </w:pPr>
          </w:p>
        </w:tc>
      </w:tr>
      <w:tr w:rsidR="003052B2" w:rsidRPr="006A0AA2" w14:paraId="2AB08736" w14:textId="77777777" w:rsidTr="00096330">
        <w:tblPrEx>
          <w:tblLook w:val="04A0" w:firstRow="1" w:lastRow="0" w:firstColumn="1" w:lastColumn="0" w:noHBand="0" w:noVBand="1"/>
        </w:tblPrEx>
        <w:tc>
          <w:tcPr>
            <w:tcW w:w="4395" w:type="dxa"/>
          </w:tcPr>
          <w:p w14:paraId="42E04D89" w14:textId="52FBD6A8" w:rsidR="003052B2" w:rsidRPr="00122537" w:rsidRDefault="003052B2" w:rsidP="00C514AB">
            <w:pPr>
              <w:widowControl w:val="0"/>
              <w:autoSpaceDE w:val="0"/>
              <w:autoSpaceDN w:val="0"/>
              <w:rPr>
                <w:rFonts w:ascii="Aptos" w:hAnsi="Aptos" w:cstheme="minorHAnsi"/>
                <w:b/>
                <w:sz w:val="22"/>
                <w:szCs w:val="22"/>
                <w:u w:val="single"/>
                <w:lang w:val="de-DE" w:eastAsia="it-IT"/>
              </w:rPr>
            </w:pPr>
            <w:r w:rsidRPr="00122537">
              <w:rPr>
                <w:rFonts w:cs="Arial"/>
                <w:b/>
                <w:noProof/>
                <w:sz w:val="22"/>
                <w:szCs w:val="22"/>
                <w:lang w:val="de-DE"/>
              </w:rPr>
              <w:t>►</w:t>
            </w:r>
            <w:r w:rsidRPr="00122537">
              <w:rPr>
                <w:rFonts w:ascii="Aptos" w:hAnsi="Aptos" w:cstheme="minorHAnsi"/>
                <w:noProof/>
                <w:sz w:val="22"/>
                <w:szCs w:val="22"/>
                <w:lang w:val="de-DE"/>
              </w:rPr>
              <w:t xml:space="preserve"> </w:t>
            </w:r>
            <w:r w:rsidRPr="00122537">
              <w:rPr>
                <w:rFonts w:ascii="Aptos" w:hAnsi="Aptos" w:cstheme="minorHAnsi"/>
                <w:b/>
                <w:sz w:val="22"/>
                <w:szCs w:val="22"/>
                <w:u w:val="single"/>
                <w:lang w:val="de-DE" w:eastAsia="it-IT"/>
              </w:rPr>
              <w:t xml:space="preserve">Die Nichterfüllung </w:t>
            </w:r>
            <w:r w:rsidRPr="00122537">
              <w:rPr>
                <w:rFonts w:ascii="Aptos" w:hAnsi="Aptos" w:cstheme="minorHAnsi"/>
                <w:b/>
                <w:noProof/>
                <w:sz w:val="22"/>
                <w:szCs w:val="22"/>
                <w:u w:val="single"/>
                <w:lang w:val="de-DE"/>
              </w:rPr>
              <w:t xml:space="preserve">der Teilnahmevoraussetzungen </w:t>
            </w:r>
            <w:r w:rsidRPr="00122537">
              <w:rPr>
                <w:rFonts w:ascii="Aptos" w:hAnsi="Aptos" w:cstheme="minorHAnsi"/>
                <w:b/>
                <w:sz w:val="22"/>
                <w:szCs w:val="22"/>
                <w:u w:val="single"/>
                <w:lang w:val="de-DE" w:eastAsia="it-IT"/>
              </w:rPr>
              <w:t>kann nicht durch das Nachforderungsverfahren behoben werden und führt zum Ausschluss vom Ausschreibungsverfahren.</w:t>
            </w:r>
          </w:p>
        </w:tc>
        <w:tc>
          <w:tcPr>
            <w:tcW w:w="1276" w:type="dxa"/>
          </w:tcPr>
          <w:p w14:paraId="320B670C" w14:textId="77777777" w:rsidR="003052B2" w:rsidRPr="00122537" w:rsidRDefault="003052B2" w:rsidP="00C514AB">
            <w:pPr>
              <w:widowControl w:val="0"/>
              <w:rPr>
                <w:rFonts w:ascii="Aptos" w:hAnsi="Aptos" w:cstheme="minorHAnsi"/>
                <w:b/>
                <w:strike/>
                <w:sz w:val="22"/>
                <w:szCs w:val="22"/>
                <w:u w:val="single"/>
                <w:lang w:val="de-DE"/>
              </w:rPr>
            </w:pPr>
          </w:p>
        </w:tc>
        <w:tc>
          <w:tcPr>
            <w:tcW w:w="4110" w:type="dxa"/>
          </w:tcPr>
          <w:p w14:paraId="7A7D0EDF" w14:textId="725AC3B5" w:rsidR="003052B2" w:rsidRPr="00122537" w:rsidRDefault="003052B2" w:rsidP="00C514AB">
            <w:pPr>
              <w:rPr>
                <w:rFonts w:ascii="Aptos" w:hAnsi="Aptos" w:cstheme="minorHAnsi"/>
                <w:b/>
                <w:sz w:val="22"/>
                <w:szCs w:val="22"/>
                <w:u w:val="single"/>
                <w:lang w:val="it-IT" w:eastAsia="it-IT"/>
              </w:rPr>
            </w:pPr>
            <w:r w:rsidRPr="00122537">
              <w:rPr>
                <w:rFonts w:cs="Arial"/>
                <w:b/>
                <w:sz w:val="22"/>
                <w:szCs w:val="22"/>
                <w:u w:val="single"/>
                <w:lang w:val="it-IT" w:eastAsia="it-IT"/>
              </w:rPr>
              <w:t>►</w:t>
            </w:r>
            <w:r w:rsidRPr="00122537">
              <w:rPr>
                <w:rFonts w:ascii="Aptos" w:hAnsi="Aptos" w:cstheme="minorHAnsi"/>
                <w:b/>
                <w:sz w:val="22"/>
                <w:szCs w:val="22"/>
                <w:u w:val="single"/>
                <w:lang w:val="it-IT" w:eastAsia="it-IT"/>
              </w:rPr>
              <w:t xml:space="preserve">Non </w:t>
            </w:r>
            <w:r w:rsidRPr="00122537">
              <w:rPr>
                <w:rFonts w:ascii="Aptos" w:hAnsi="Aptos" w:cs="Calibri"/>
                <w:b/>
                <w:sz w:val="22"/>
                <w:szCs w:val="22"/>
                <w:u w:val="single"/>
                <w:lang w:val="it-IT" w:eastAsia="it-IT"/>
              </w:rPr>
              <w:t>è</w:t>
            </w:r>
            <w:r w:rsidRPr="00122537">
              <w:rPr>
                <w:rFonts w:ascii="Aptos" w:hAnsi="Aptos" w:cstheme="minorHAnsi"/>
                <w:b/>
                <w:sz w:val="22"/>
                <w:szCs w:val="22"/>
                <w:u w:val="single"/>
                <w:lang w:val="it-IT" w:eastAsia="it-IT"/>
              </w:rPr>
              <w:t xml:space="preserve"> sanabile </w:t>
            </w:r>
            <w:r w:rsidRPr="00122537">
              <w:rPr>
                <w:rFonts w:ascii="Aptos" w:hAnsi="Aptos" w:cstheme="minorHAnsi"/>
                <w:b/>
                <w:bCs/>
                <w:sz w:val="22"/>
                <w:szCs w:val="22"/>
                <w:u w:val="single"/>
                <w:lang w:val="it-IT"/>
              </w:rPr>
              <w:t>mediante soccorso istruttorio ed è causa di esclusione dalla procedura di gara il mancato possesso dei requisiti di partecipazione.</w:t>
            </w:r>
          </w:p>
        </w:tc>
      </w:tr>
      <w:tr w:rsidR="003052B2" w:rsidRPr="006A0AA2" w14:paraId="7CF5A516" w14:textId="77777777" w:rsidTr="00096330">
        <w:tblPrEx>
          <w:tblLook w:val="04A0" w:firstRow="1" w:lastRow="0" w:firstColumn="1" w:lastColumn="0" w:noHBand="0" w:noVBand="1"/>
        </w:tblPrEx>
        <w:tc>
          <w:tcPr>
            <w:tcW w:w="4395" w:type="dxa"/>
          </w:tcPr>
          <w:p w14:paraId="475FBF94" w14:textId="77777777" w:rsidR="003052B2" w:rsidRPr="00122537" w:rsidRDefault="003052B2" w:rsidP="00C514AB">
            <w:pPr>
              <w:widowControl w:val="0"/>
              <w:autoSpaceDE w:val="0"/>
              <w:autoSpaceDN w:val="0"/>
              <w:rPr>
                <w:rFonts w:ascii="Aptos" w:hAnsi="Aptos" w:cstheme="minorHAnsi"/>
                <w:b/>
                <w:sz w:val="22"/>
                <w:szCs w:val="22"/>
                <w:u w:val="single"/>
                <w:lang w:val="it-IT" w:eastAsia="it-IT"/>
              </w:rPr>
            </w:pPr>
          </w:p>
        </w:tc>
        <w:tc>
          <w:tcPr>
            <w:tcW w:w="1276" w:type="dxa"/>
          </w:tcPr>
          <w:p w14:paraId="3F456DAD" w14:textId="77777777" w:rsidR="003052B2" w:rsidRPr="00122537" w:rsidRDefault="003052B2" w:rsidP="00C514AB">
            <w:pPr>
              <w:widowControl w:val="0"/>
              <w:rPr>
                <w:rFonts w:ascii="Aptos" w:hAnsi="Aptos" w:cstheme="minorHAnsi"/>
                <w:b/>
                <w:strike/>
                <w:sz w:val="22"/>
                <w:szCs w:val="22"/>
                <w:u w:val="single"/>
                <w:lang w:val="it-IT"/>
              </w:rPr>
            </w:pPr>
          </w:p>
        </w:tc>
        <w:tc>
          <w:tcPr>
            <w:tcW w:w="4110" w:type="dxa"/>
          </w:tcPr>
          <w:p w14:paraId="658D68AD" w14:textId="77777777" w:rsidR="003052B2" w:rsidRPr="00122537" w:rsidRDefault="003052B2" w:rsidP="00C514AB">
            <w:pPr>
              <w:widowControl w:val="0"/>
              <w:ind w:right="105"/>
              <w:rPr>
                <w:rFonts w:ascii="Aptos" w:hAnsi="Aptos" w:cstheme="minorHAnsi"/>
                <w:b/>
                <w:sz w:val="22"/>
                <w:szCs w:val="22"/>
                <w:u w:val="single"/>
                <w:lang w:val="it-IT" w:eastAsia="it-IT"/>
              </w:rPr>
            </w:pPr>
          </w:p>
        </w:tc>
      </w:tr>
      <w:tr w:rsidR="003052B2" w:rsidRPr="006A0AA2" w14:paraId="4B5B718D" w14:textId="77777777" w:rsidTr="00096330">
        <w:tblPrEx>
          <w:tblLook w:val="04A0" w:firstRow="1" w:lastRow="0" w:firstColumn="1" w:lastColumn="0" w:noHBand="0" w:noVBand="1"/>
        </w:tblPrEx>
        <w:tc>
          <w:tcPr>
            <w:tcW w:w="4395" w:type="dxa"/>
          </w:tcPr>
          <w:p w14:paraId="5D5BFBBA" w14:textId="77777777" w:rsidR="003052B2" w:rsidRPr="00122537" w:rsidRDefault="003052B2" w:rsidP="00C514AB">
            <w:pPr>
              <w:rPr>
                <w:rFonts w:ascii="Aptos" w:hAnsi="Aptos" w:cstheme="minorHAnsi"/>
                <w:b/>
                <w:bCs/>
                <w:sz w:val="22"/>
                <w:szCs w:val="22"/>
                <w:u w:val="single"/>
                <w:lang w:val="de-DE"/>
              </w:rPr>
            </w:pPr>
            <w:r w:rsidRPr="00122537">
              <w:rPr>
                <w:rFonts w:cs="Arial"/>
                <w:b/>
                <w:bCs/>
                <w:sz w:val="22"/>
                <w:szCs w:val="22"/>
                <w:u w:val="single"/>
                <w:lang w:val="de-DE"/>
              </w:rPr>
              <w:t>►</w:t>
            </w:r>
            <w:r w:rsidRPr="00122537">
              <w:rPr>
                <w:rFonts w:ascii="Aptos" w:hAnsi="Aptos" w:cstheme="minorHAnsi"/>
                <w:b/>
                <w:bCs/>
                <w:sz w:val="22"/>
                <w:szCs w:val="22"/>
                <w:u w:val="single"/>
                <w:lang w:val="de-DE"/>
              </w:rPr>
              <w:t>Unterlassungen, Ungenauigkeiten und Unregelm</w:t>
            </w:r>
            <w:r w:rsidRPr="00122537">
              <w:rPr>
                <w:rFonts w:ascii="Aptos" w:hAnsi="Aptos" w:cs="Calibri"/>
                <w:b/>
                <w:bCs/>
                <w:sz w:val="22"/>
                <w:szCs w:val="22"/>
                <w:u w:val="single"/>
                <w:lang w:val="de-DE"/>
              </w:rPr>
              <w:t>äß</w:t>
            </w:r>
            <w:r w:rsidRPr="00122537">
              <w:rPr>
                <w:rFonts w:ascii="Aptos" w:hAnsi="Aptos" w:cstheme="minorHAnsi"/>
                <w:b/>
                <w:bCs/>
                <w:sz w:val="22"/>
                <w:szCs w:val="22"/>
                <w:u w:val="single"/>
                <w:lang w:val="de-DE"/>
              </w:rPr>
              <w:t>igkeiten, die die Identit</w:t>
            </w:r>
            <w:r w:rsidRPr="00122537">
              <w:rPr>
                <w:rFonts w:ascii="Aptos" w:hAnsi="Aptos" w:cs="Calibri"/>
                <w:b/>
                <w:bCs/>
                <w:sz w:val="22"/>
                <w:szCs w:val="22"/>
                <w:u w:val="single"/>
                <w:lang w:val="de-DE"/>
              </w:rPr>
              <w:t>ä</w:t>
            </w:r>
            <w:r w:rsidRPr="00122537">
              <w:rPr>
                <w:rFonts w:ascii="Aptos" w:hAnsi="Aptos" w:cstheme="minorHAnsi"/>
                <w:b/>
                <w:bCs/>
                <w:sz w:val="22"/>
                <w:szCs w:val="22"/>
                <w:u w:val="single"/>
                <w:lang w:val="de-DE"/>
              </w:rPr>
              <w:t>t des Bieters v</w:t>
            </w:r>
            <w:r w:rsidRPr="00122537">
              <w:rPr>
                <w:rFonts w:ascii="Aptos" w:hAnsi="Aptos" w:cs="Calibri"/>
                <w:b/>
                <w:bCs/>
                <w:sz w:val="22"/>
                <w:szCs w:val="22"/>
                <w:u w:val="single"/>
                <w:lang w:val="de-DE"/>
              </w:rPr>
              <w:t>ö</w:t>
            </w:r>
            <w:r w:rsidRPr="00122537">
              <w:rPr>
                <w:rFonts w:ascii="Aptos" w:hAnsi="Aptos" w:cstheme="minorHAnsi"/>
                <w:b/>
                <w:bCs/>
                <w:sz w:val="22"/>
                <w:szCs w:val="22"/>
                <w:u w:val="single"/>
                <w:lang w:val="de-DE"/>
              </w:rPr>
              <w:t>llig ungewiss machen, k</w:t>
            </w:r>
            <w:r w:rsidRPr="00122537">
              <w:rPr>
                <w:rFonts w:ascii="Aptos" w:hAnsi="Aptos" w:cs="Calibri"/>
                <w:b/>
                <w:bCs/>
                <w:sz w:val="22"/>
                <w:szCs w:val="22"/>
                <w:u w:val="single"/>
                <w:lang w:val="de-DE"/>
              </w:rPr>
              <w:t>ö</w:t>
            </w:r>
            <w:r w:rsidRPr="00122537">
              <w:rPr>
                <w:rFonts w:ascii="Aptos" w:hAnsi="Aptos" w:cstheme="minorHAnsi"/>
                <w:b/>
                <w:bCs/>
                <w:sz w:val="22"/>
                <w:szCs w:val="22"/>
                <w:u w:val="single"/>
                <w:lang w:val="de-DE"/>
              </w:rPr>
              <w:t>nnen nicht behoben werden (Art. 101, Absatz 1, Buchst. b, GvD Nr. 36/2023).</w:t>
            </w:r>
          </w:p>
          <w:p w14:paraId="01D03432" w14:textId="77777777" w:rsidR="00003B0A" w:rsidRPr="00122537" w:rsidRDefault="00003B0A" w:rsidP="00C514AB">
            <w:pPr>
              <w:rPr>
                <w:rFonts w:ascii="Aptos" w:hAnsi="Aptos" w:cstheme="minorHAnsi"/>
                <w:b/>
                <w:bCs/>
                <w:sz w:val="22"/>
                <w:szCs w:val="22"/>
                <w:u w:val="single"/>
                <w:lang w:val="de-DE"/>
              </w:rPr>
            </w:pPr>
          </w:p>
          <w:p w14:paraId="76CB40F0" w14:textId="2B6F17E4" w:rsidR="00003B0A" w:rsidRPr="00122537" w:rsidRDefault="00003B0A" w:rsidP="00C514AB">
            <w:pPr>
              <w:rPr>
                <w:rFonts w:ascii="Aptos" w:hAnsi="Aptos" w:cstheme="minorHAnsi"/>
                <w:b/>
                <w:bCs/>
                <w:sz w:val="22"/>
                <w:szCs w:val="22"/>
                <w:u w:val="single"/>
                <w:lang w:val="de-DE"/>
              </w:rPr>
            </w:pPr>
            <w:r w:rsidRPr="00122537">
              <w:rPr>
                <w:rFonts w:ascii="Aptos" w:hAnsi="Aptos" w:cstheme="minorHAnsi"/>
                <w:b/>
                <w:bCs/>
                <w:sz w:val="22"/>
                <w:szCs w:val="22"/>
                <w:u w:val="single"/>
                <w:lang w:val="de-DE"/>
              </w:rPr>
              <w:t>Es wird jedoch von den Teilnehmern der Ausschreibung verlangt, keine persönlichen Daten oder persönlichen Dokumente anzugeben oder einzufügen, wenn diese nicht in der Dokumentation angefordert werden. Dazu gehören beispielsweise Geburtsdatum, Steuernummer, Fotos, persönliche Telefonnummern, private Adressen, E-Mail-Adressen, Cookies-ID usw.</w:t>
            </w:r>
          </w:p>
        </w:tc>
        <w:tc>
          <w:tcPr>
            <w:tcW w:w="1276" w:type="dxa"/>
          </w:tcPr>
          <w:p w14:paraId="6E873271" w14:textId="77777777" w:rsidR="003052B2" w:rsidRPr="00122537" w:rsidRDefault="003052B2" w:rsidP="00C514AB">
            <w:pPr>
              <w:widowControl w:val="0"/>
              <w:rPr>
                <w:rFonts w:ascii="Aptos" w:hAnsi="Aptos" w:cstheme="minorHAnsi"/>
                <w:b/>
                <w:strike/>
                <w:sz w:val="22"/>
                <w:szCs w:val="22"/>
                <w:u w:val="single"/>
                <w:lang w:val="de-DE"/>
              </w:rPr>
            </w:pPr>
          </w:p>
        </w:tc>
        <w:tc>
          <w:tcPr>
            <w:tcW w:w="4110" w:type="dxa"/>
          </w:tcPr>
          <w:p w14:paraId="7E9CF713" w14:textId="77777777" w:rsidR="003052B2" w:rsidRPr="00122537" w:rsidRDefault="003052B2" w:rsidP="00C514AB">
            <w:pPr>
              <w:rPr>
                <w:rFonts w:ascii="Aptos" w:hAnsi="Aptos" w:cstheme="minorHAnsi"/>
                <w:b/>
                <w:bCs/>
                <w:noProof/>
                <w:sz w:val="22"/>
                <w:szCs w:val="22"/>
                <w:lang w:val="it-IT"/>
              </w:rPr>
            </w:pPr>
            <w:r w:rsidRPr="00122537">
              <w:rPr>
                <w:rFonts w:cs="Arial"/>
                <w:b/>
                <w:sz w:val="22"/>
                <w:szCs w:val="22"/>
                <w:u w:val="single"/>
                <w:lang w:val="it-IT" w:eastAsia="it-IT"/>
              </w:rPr>
              <w:t>►</w:t>
            </w:r>
            <w:r w:rsidRPr="00122537">
              <w:rPr>
                <w:rFonts w:ascii="Aptos" w:hAnsi="Aptos" w:cstheme="minorHAnsi"/>
                <w:b/>
                <w:sz w:val="22"/>
                <w:szCs w:val="22"/>
                <w:u w:val="single"/>
                <w:lang w:val="it-IT" w:eastAsia="it-IT"/>
              </w:rPr>
              <w:t xml:space="preserve"> Non sono sanabili le omissioni, inesattezze e irregolarit</w:t>
            </w:r>
            <w:r w:rsidRPr="00122537">
              <w:rPr>
                <w:rFonts w:ascii="Aptos" w:hAnsi="Aptos" w:cs="Calibri"/>
                <w:b/>
                <w:sz w:val="22"/>
                <w:szCs w:val="22"/>
                <w:u w:val="single"/>
                <w:lang w:val="it-IT" w:eastAsia="it-IT"/>
              </w:rPr>
              <w:t>à</w:t>
            </w:r>
            <w:r w:rsidRPr="00122537">
              <w:rPr>
                <w:rFonts w:ascii="Aptos" w:hAnsi="Aptos" w:cstheme="minorHAnsi"/>
                <w:b/>
                <w:sz w:val="22"/>
                <w:szCs w:val="22"/>
                <w:u w:val="single"/>
                <w:lang w:val="it-IT" w:eastAsia="it-IT"/>
              </w:rPr>
              <w:t xml:space="preserve"> che rendono assolutamente incerta l</w:t>
            </w:r>
            <w:r w:rsidRPr="00122537">
              <w:rPr>
                <w:rFonts w:ascii="Aptos" w:hAnsi="Aptos" w:cs="Calibri"/>
                <w:b/>
                <w:sz w:val="22"/>
                <w:szCs w:val="22"/>
                <w:u w:val="single"/>
                <w:lang w:val="it-IT" w:eastAsia="it-IT"/>
              </w:rPr>
              <w:t>’</w:t>
            </w:r>
            <w:r w:rsidRPr="00122537">
              <w:rPr>
                <w:rFonts w:ascii="Aptos" w:hAnsi="Aptos" w:cstheme="minorHAnsi"/>
                <w:b/>
                <w:sz w:val="22"/>
                <w:szCs w:val="22"/>
                <w:u w:val="single"/>
                <w:lang w:val="it-IT" w:eastAsia="it-IT"/>
              </w:rPr>
              <w:t>identit</w:t>
            </w:r>
            <w:r w:rsidRPr="00122537">
              <w:rPr>
                <w:rFonts w:ascii="Aptos" w:hAnsi="Aptos" w:cs="Calibri"/>
                <w:b/>
                <w:sz w:val="22"/>
                <w:szCs w:val="22"/>
                <w:u w:val="single"/>
                <w:lang w:val="it-IT" w:eastAsia="it-IT"/>
              </w:rPr>
              <w:t>à</w:t>
            </w:r>
            <w:r w:rsidRPr="00122537">
              <w:rPr>
                <w:rFonts w:ascii="Aptos" w:hAnsi="Aptos" w:cstheme="minorHAnsi"/>
                <w:b/>
                <w:sz w:val="22"/>
                <w:szCs w:val="22"/>
                <w:u w:val="single"/>
                <w:lang w:val="it-IT" w:eastAsia="it-IT"/>
              </w:rPr>
              <w:t xml:space="preserve"> del concorrente </w:t>
            </w:r>
            <w:r w:rsidRPr="00122537">
              <w:rPr>
                <w:rFonts w:ascii="Aptos" w:hAnsi="Aptos" w:cstheme="minorHAnsi"/>
                <w:b/>
                <w:bCs/>
                <w:noProof/>
                <w:sz w:val="22"/>
                <w:szCs w:val="22"/>
                <w:lang w:val="it-IT"/>
              </w:rPr>
              <w:t>(art. 101, comma 1, lett. b, D.lgs 36/2023).</w:t>
            </w:r>
          </w:p>
          <w:p w14:paraId="517080CE" w14:textId="77777777" w:rsidR="00003B0A" w:rsidRPr="00122537" w:rsidRDefault="00003B0A" w:rsidP="00C514AB">
            <w:pPr>
              <w:rPr>
                <w:rFonts w:ascii="Aptos" w:hAnsi="Aptos" w:cstheme="minorHAnsi"/>
                <w:b/>
                <w:bCs/>
                <w:noProof/>
                <w:sz w:val="22"/>
                <w:szCs w:val="22"/>
                <w:lang w:val="it-IT"/>
              </w:rPr>
            </w:pPr>
          </w:p>
          <w:p w14:paraId="53A7119C" w14:textId="45ADB768" w:rsidR="003052B2" w:rsidRPr="00122537" w:rsidRDefault="00003B0A" w:rsidP="00C514AB">
            <w:pPr>
              <w:rPr>
                <w:rFonts w:ascii="Aptos" w:hAnsi="Aptos" w:cstheme="minorHAnsi"/>
                <w:b/>
                <w:bCs/>
                <w:noProof/>
                <w:sz w:val="22"/>
                <w:szCs w:val="22"/>
                <w:lang w:val="it-IT"/>
              </w:rPr>
            </w:pPr>
            <w:r w:rsidRPr="00122537">
              <w:rPr>
                <w:rFonts w:ascii="Aptos" w:hAnsi="Aptos" w:cstheme="minorHAnsi"/>
                <w:b/>
                <w:bCs/>
                <w:sz w:val="22"/>
                <w:szCs w:val="22"/>
                <w:u w:val="single"/>
                <w:lang w:val="it-IT"/>
              </w:rPr>
              <w:t>Si richiede comunque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id cookies ecc..</w:t>
            </w:r>
          </w:p>
        </w:tc>
      </w:tr>
      <w:tr w:rsidR="009F209C" w:rsidRPr="006A0AA2" w14:paraId="65956602" w14:textId="77777777" w:rsidTr="00096330">
        <w:tblPrEx>
          <w:tblLook w:val="04A0" w:firstRow="1" w:lastRow="0" w:firstColumn="1" w:lastColumn="0" w:noHBand="0" w:noVBand="1"/>
        </w:tblPrEx>
        <w:tc>
          <w:tcPr>
            <w:tcW w:w="4395" w:type="dxa"/>
          </w:tcPr>
          <w:p w14:paraId="3C7900FF" w14:textId="77777777" w:rsidR="009F209C" w:rsidRPr="00122537" w:rsidRDefault="009F209C" w:rsidP="00C514AB">
            <w:pPr>
              <w:widowControl w:val="0"/>
              <w:autoSpaceDE w:val="0"/>
              <w:autoSpaceDN w:val="0"/>
              <w:rPr>
                <w:rFonts w:ascii="Aptos" w:hAnsi="Aptos" w:cstheme="minorHAnsi"/>
                <w:b/>
                <w:sz w:val="22"/>
                <w:szCs w:val="22"/>
                <w:u w:val="single"/>
                <w:lang w:val="it-IT" w:eastAsia="it-IT"/>
              </w:rPr>
            </w:pPr>
          </w:p>
        </w:tc>
        <w:tc>
          <w:tcPr>
            <w:tcW w:w="1276" w:type="dxa"/>
          </w:tcPr>
          <w:p w14:paraId="0927F9A0" w14:textId="77777777" w:rsidR="009F209C" w:rsidRPr="00122537" w:rsidRDefault="009F209C" w:rsidP="00C514AB">
            <w:pPr>
              <w:widowControl w:val="0"/>
              <w:rPr>
                <w:rFonts w:ascii="Aptos" w:hAnsi="Aptos" w:cstheme="minorHAnsi"/>
                <w:b/>
                <w:strike/>
                <w:sz w:val="22"/>
                <w:szCs w:val="22"/>
                <w:u w:val="single"/>
                <w:lang w:val="it-IT"/>
              </w:rPr>
            </w:pPr>
          </w:p>
        </w:tc>
        <w:tc>
          <w:tcPr>
            <w:tcW w:w="4110" w:type="dxa"/>
          </w:tcPr>
          <w:p w14:paraId="5DA0316F" w14:textId="77777777" w:rsidR="009F209C" w:rsidRPr="00122537" w:rsidRDefault="009F209C" w:rsidP="00C514AB">
            <w:pPr>
              <w:widowControl w:val="0"/>
              <w:ind w:right="105"/>
              <w:rPr>
                <w:rFonts w:ascii="Aptos" w:hAnsi="Aptos" w:cstheme="minorHAnsi"/>
                <w:b/>
                <w:sz w:val="22"/>
                <w:szCs w:val="22"/>
                <w:u w:val="single"/>
                <w:lang w:val="it-IT" w:eastAsia="it-IT"/>
              </w:rPr>
            </w:pPr>
          </w:p>
        </w:tc>
      </w:tr>
      <w:tr w:rsidR="00661D6B" w:rsidRPr="006A0AA2" w14:paraId="3CCEC57D" w14:textId="77777777" w:rsidTr="00096330">
        <w:tblPrEx>
          <w:tblLook w:val="04A0" w:firstRow="1" w:lastRow="0" w:firstColumn="1" w:lastColumn="0" w:noHBand="0" w:noVBand="1"/>
        </w:tblPrEx>
        <w:tc>
          <w:tcPr>
            <w:tcW w:w="4395" w:type="dxa"/>
            <w:hideMark/>
          </w:tcPr>
          <w:p w14:paraId="0C66AC2B" w14:textId="77777777" w:rsidR="00661D6B" w:rsidRPr="00122537" w:rsidRDefault="00661D6B" w:rsidP="00C514AB">
            <w:pPr>
              <w:widowControl w:val="0"/>
              <w:rPr>
                <w:rFonts w:ascii="Aptos" w:hAnsi="Aptos" w:cstheme="minorHAnsi"/>
                <w:b/>
                <w:sz w:val="22"/>
                <w:szCs w:val="22"/>
                <w:u w:val="single"/>
                <w:lang w:val="de-DE"/>
              </w:rPr>
            </w:pPr>
            <w:r w:rsidRPr="00122537">
              <w:rPr>
                <w:rFonts w:ascii="Aptos" w:hAnsi="Aptos" w:cstheme="minorHAnsi"/>
                <w:sz w:val="22"/>
                <w:szCs w:val="22"/>
                <w:lang w:val="de-DE" w:eastAsia="de-DE"/>
              </w:rPr>
              <w:t>Die unterlassene Einreichung von Erklärungen und/oder Elementen, die dem Angebot beizufügen und für die Ausführungsphase relevant sind, ist behebbar.</w:t>
            </w:r>
          </w:p>
        </w:tc>
        <w:tc>
          <w:tcPr>
            <w:tcW w:w="1276" w:type="dxa"/>
          </w:tcPr>
          <w:p w14:paraId="59E7A06C" w14:textId="77777777" w:rsidR="00661D6B" w:rsidRPr="00122537" w:rsidRDefault="00661D6B" w:rsidP="00C514AB">
            <w:pPr>
              <w:widowControl w:val="0"/>
              <w:ind w:right="180"/>
              <w:rPr>
                <w:rFonts w:ascii="Aptos" w:hAnsi="Aptos" w:cstheme="minorHAnsi"/>
                <w:b/>
                <w:sz w:val="22"/>
                <w:szCs w:val="22"/>
                <w:u w:val="single"/>
                <w:lang w:val="de-DE" w:eastAsia="it-IT"/>
              </w:rPr>
            </w:pPr>
          </w:p>
        </w:tc>
        <w:tc>
          <w:tcPr>
            <w:tcW w:w="4110" w:type="dxa"/>
            <w:hideMark/>
          </w:tcPr>
          <w:p w14:paraId="26022EEB" w14:textId="77777777" w:rsidR="00661D6B" w:rsidRPr="00122537" w:rsidRDefault="00661D6B" w:rsidP="00C514AB">
            <w:pPr>
              <w:widowControl w:val="0"/>
              <w:ind w:right="105"/>
              <w:rPr>
                <w:rFonts w:ascii="Aptos" w:hAnsi="Aptos" w:cstheme="minorHAnsi"/>
                <w:b/>
                <w:sz w:val="22"/>
                <w:szCs w:val="22"/>
                <w:u w:val="single"/>
                <w:lang w:val="it-IT" w:eastAsia="it-IT"/>
              </w:rPr>
            </w:pPr>
            <w:r w:rsidRPr="00122537">
              <w:rPr>
                <w:rFonts w:ascii="Aptos" w:hAnsi="Aptos" w:cstheme="minorHAnsi"/>
                <w:sz w:val="22"/>
                <w:szCs w:val="22"/>
                <w:lang w:val="it-IT"/>
              </w:rPr>
              <w:t>La mancata presentazione di dichiarazioni e/o elementi a corredo dell’offerta, che hanno rilevanza in fase esecutiva sono sanabili.</w:t>
            </w:r>
          </w:p>
        </w:tc>
      </w:tr>
      <w:tr w:rsidR="00661D6B" w:rsidRPr="006A0AA2" w14:paraId="7098524B" w14:textId="77777777" w:rsidTr="00096330">
        <w:tblPrEx>
          <w:tblLook w:val="04A0" w:firstRow="1" w:lastRow="0" w:firstColumn="1" w:lastColumn="0" w:noHBand="0" w:noVBand="1"/>
        </w:tblPrEx>
        <w:tc>
          <w:tcPr>
            <w:tcW w:w="4395" w:type="dxa"/>
          </w:tcPr>
          <w:p w14:paraId="637B1743" w14:textId="77777777" w:rsidR="00661D6B" w:rsidRPr="00122537" w:rsidRDefault="00661D6B" w:rsidP="00C514AB">
            <w:pPr>
              <w:widowControl w:val="0"/>
              <w:rPr>
                <w:rFonts w:ascii="Aptos" w:hAnsi="Aptos" w:cstheme="minorHAnsi"/>
                <w:sz w:val="22"/>
                <w:szCs w:val="22"/>
                <w:lang w:val="it-IT" w:eastAsia="de-DE"/>
              </w:rPr>
            </w:pPr>
          </w:p>
        </w:tc>
        <w:tc>
          <w:tcPr>
            <w:tcW w:w="1276" w:type="dxa"/>
          </w:tcPr>
          <w:p w14:paraId="043850CA" w14:textId="77777777" w:rsidR="00661D6B" w:rsidRPr="00122537" w:rsidRDefault="00661D6B" w:rsidP="00C514AB">
            <w:pPr>
              <w:widowControl w:val="0"/>
              <w:ind w:right="180"/>
              <w:rPr>
                <w:rFonts w:ascii="Aptos" w:hAnsi="Aptos" w:cstheme="minorHAnsi"/>
                <w:b/>
                <w:sz w:val="22"/>
                <w:szCs w:val="22"/>
                <w:u w:val="single"/>
                <w:lang w:val="it-IT" w:eastAsia="it-IT"/>
              </w:rPr>
            </w:pPr>
          </w:p>
        </w:tc>
        <w:tc>
          <w:tcPr>
            <w:tcW w:w="4110" w:type="dxa"/>
          </w:tcPr>
          <w:p w14:paraId="7F801AFD" w14:textId="77777777" w:rsidR="00661D6B" w:rsidRPr="00122537" w:rsidRDefault="00661D6B" w:rsidP="00C514AB">
            <w:pPr>
              <w:widowControl w:val="0"/>
              <w:ind w:right="105"/>
              <w:rPr>
                <w:rFonts w:ascii="Aptos" w:hAnsi="Aptos" w:cstheme="minorHAnsi"/>
                <w:sz w:val="22"/>
                <w:szCs w:val="22"/>
                <w:lang w:val="it-IT"/>
              </w:rPr>
            </w:pPr>
          </w:p>
        </w:tc>
      </w:tr>
      <w:tr w:rsidR="00661D6B" w:rsidRPr="006A0AA2" w14:paraId="2DDF61ED" w14:textId="77777777" w:rsidTr="00096330">
        <w:tblPrEx>
          <w:tblLook w:val="04A0" w:firstRow="1" w:lastRow="0" w:firstColumn="1" w:lastColumn="0" w:noHBand="0" w:noVBand="1"/>
        </w:tblPrEx>
        <w:tc>
          <w:tcPr>
            <w:tcW w:w="4395" w:type="dxa"/>
            <w:hideMark/>
          </w:tcPr>
          <w:p w14:paraId="1E9A0727" w14:textId="0AEF1A6E" w:rsidR="00661D6B" w:rsidRPr="00122537" w:rsidRDefault="00661D6B" w:rsidP="00C514AB">
            <w:pPr>
              <w:widowControl w:val="0"/>
              <w:rPr>
                <w:rFonts w:ascii="Aptos" w:hAnsi="Aptos" w:cstheme="minorHAnsi"/>
                <w:sz w:val="22"/>
                <w:szCs w:val="22"/>
                <w:lang w:val="de-DE" w:eastAsia="de-DE"/>
              </w:rPr>
            </w:pPr>
            <w:r w:rsidRPr="00122537">
              <w:rPr>
                <w:rFonts w:ascii="Aptos" w:hAnsi="Aptos" w:cstheme="minorHAnsi"/>
                <w:sz w:val="22"/>
                <w:szCs w:val="22"/>
                <w:lang w:val="de-DE" w:eastAsia="de-DE"/>
              </w:rPr>
              <w:t xml:space="preserve">Außerhalb der im </w:t>
            </w:r>
            <w:r w:rsidRPr="00122537">
              <w:rPr>
                <w:rFonts w:ascii="Aptos" w:hAnsi="Aptos" w:cstheme="minorHAnsi"/>
                <w:b/>
                <w:bCs/>
                <w:sz w:val="22"/>
                <w:szCs w:val="22"/>
                <w:lang w:val="de-DE" w:eastAsia="de-DE"/>
              </w:rPr>
              <w:t>Art. 101 GvD Nr. 36/2023</w:t>
            </w:r>
            <w:r w:rsidRPr="00122537">
              <w:rPr>
                <w:rFonts w:ascii="Aptos" w:hAnsi="Aptos" w:cstheme="minorHAnsi"/>
                <w:sz w:val="22"/>
                <w:szCs w:val="22"/>
                <w:lang w:val="de-DE" w:eastAsia="de-DE"/>
              </w:rPr>
              <w:t xml:space="preserve"> vorgesehenen Fälle kann die Vergabestelle, wenn notwendig, die Teilnehmer auffordern, den Inhalt der vorgelegten Bescheinigungen, Unterlagen und Erklärungen zu erläutern.</w:t>
            </w:r>
          </w:p>
        </w:tc>
        <w:tc>
          <w:tcPr>
            <w:tcW w:w="1276" w:type="dxa"/>
          </w:tcPr>
          <w:p w14:paraId="1611190B" w14:textId="77777777" w:rsidR="00661D6B" w:rsidRPr="00122537" w:rsidRDefault="00661D6B" w:rsidP="00C514AB">
            <w:pPr>
              <w:widowControl w:val="0"/>
              <w:ind w:right="105"/>
              <w:rPr>
                <w:rFonts w:ascii="Aptos" w:hAnsi="Aptos" w:cstheme="minorHAnsi"/>
                <w:sz w:val="22"/>
                <w:szCs w:val="22"/>
                <w:lang w:val="de-DE"/>
              </w:rPr>
            </w:pPr>
          </w:p>
        </w:tc>
        <w:tc>
          <w:tcPr>
            <w:tcW w:w="4110" w:type="dxa"/>
            <w:hideMark/>
          </w:tcPr>
          <w:p w14:paraId="28FA857A" w14:textId="11D59F1F" w:rsidR="00661D6B" w:rsidRPr="00122537" w:rsidRDefault="00661D6B" w:rsidP="00C514AB">
            <w:pPr>
              <w:widowControl w:val="0"/>
              <w:ind w:right="105"/>
              <w:rPr>
                <w:rFonts w:ascii="Aptos" w:hAnsi="Aptos" w:cstheme="minorHAnsi"/>
                <w:sz w:val="22"/>
                <w:szCs w:val="22"/>
                <w:lang w:val="it-IT"/>
              </w:rPr>
            </w:pPr>
            <w:r w:rsidRPr="00122537">
              <w:rPr>
                <w:rFonts w:ascii="Aptos" w:hAnsi="Aptos" w:cstheme="minorHAnsi"/>
                <w:sz w:val="22"/>
                <w:szCs w:val="22"/>
                <w:lang w:val="it-IT"/>
              </w:rPr>
              <w:t>Al di fuori delle ipotesi di cui all’</w:t>
            </w:r>
            <w:r w:rsidRPr="00122537">
              <w:rPr>
                <w:rFonts w:ascii="Aptos" w:hAnsi="Aptos" w:cstheme="minorHAnsi"/>
                <w:b/>
                <w:bCs/>
                <w:sz w:val="22"/>
                <w:szCs w:val="22"/>
                <w:lang w:val="it-IT"/>
              </w:rPr>
              <w:t xml:space="preserve">articolo 101 d.lgs. </w:t>
            </w:r>
            <w:r w:rsidR="007617A4" w:rsidRPr="00122537">
              <w:rPr>
                <w:rFonts w:ascii="Aptos" w:hAnsi="Aptos" w:cstheme="minorHAnsi"/>
                <w:b/>
                <w:bCs/>
                <w:sz w:val="22"/>
                <w:szCs w:val="22"/>
                <w:lang w:val="it-IT"/>
              </w:rPr>
              <w:t xml:space="preserve">n. </w:t>
            </w:r>
            <w:r w:rsidRPr="00122537">
              <w:rPr>
                <w:rFonts w:ascii="Aptos" w:hAnsi="Aptos" w:cstheme="minorHAnsi"/>
                <w:b/>
                <w:bCs/>
                <w:sz w:val="22"/>
                <w:szCs w:val="22"/>
                <w:lang w:val="it-IT"/>
              </w:rPr>
              <w:t>36/2023</w:t>
            </w:r>
            <w:r w:rsidRPr="00122537">
              <w:rPr>
                <w:rFonts w:ascii="Aptos" w:hAnsi="Aptos" w:cstheme="minorHAnsi"/>
                <w:sz w:val="22"/>
                <w:szCs w:val="22"/>
                <w:lang w:val="it-IT"/>
              </w:rPr>
              <w:t xml:space="preserve"> è facoltà della stazione appaltante invitare, se necessario, i concorrenti a fornire chiarimenti in ordine al contenuto dei certificati, documenti e dichiarazioni presentati.</w:t>
            </w:r>
          </w:p>
        </w:tc>
      </w:tr>
      <w:tr w:rsidR="003052B2" w:rsidRPr="006A0AA2" w14:paraId="420A07DC" w14:textId="77777777" w:rsidTr="00096330">
        <w:tblPrEx>
          <w:tblLook w:val="04A0" w:firstRow="1" w:lastRow="0" w:firstColumn="1" w:lastColumn="0" w:noHBand="0" w:noVBand="1"/>
        </w:tblPrEx>
        <w:tc>
          <w:tcPr>
            <w:tcW w:w="4395" w:type="dxa"/>
          </w:tcPr>
          <w:p w14:paraId="18CE72BC" w14:textId="77777777" w:rsidR="003052B2" w:rsidRPr="00122537" w:rsidRDefault="003052B2" w:rsidP="00C514AB">
            <w:pPr>
              <w:widowControl w:val="0"/>
              <w:tabs>
                <w:tab w:val="left" w:pos="1583"/>
              </w:tabs>
              <w:rPr>
                <w:rFonts w:ascii="Aptos" w:hAnsi="Aptos" w:cstheme="minorHAnsi"/>
                <w:sz w:val="22"/>
                <w:szCs w:val="22"/>
                <w:lang w:val="it-IT"/>
              </w:rPr>
            </w:pPr>
          </w:p>
        </w:tc>
        <w:tc>
          <w:tcPr>
            <w:tcW w:w="1276" w:type="dxa"/>
          </w:tcPr>
          <w:p w14:paraId="43145B3B" w14:textId="77777777" w:rsidR="003052B2" w:rsidRPr="00122537" w:rsidRDefault="003052B2" w:rsidP="00C514AB">
            <w:pPr>
              <w:widowControl w:val="0"/>
              <w:ind w:right="105"/>
              <w:rPr>
                <w:rFonts w:ascii="Aptos" w:hAnsi="Aptos" w:cstheme="minorHAnsi"/>
                <w:sz w:val="22"/>
                <w:szCs w:val="22"/>
                <w:lang w:val="it-IT"/>
              </w:rPr>
            </w:pPr>
          </w:p>
        </w:tc>
        <w:tc>
          <w:tcPr>
            <w:tcW w:w="4110" w:type="dxa"/>
          </w:tcPr>
          <w:p w14:paraId="7EFCC477" w14:textId="77777777" w:rsidR="003052B2" w:rsidRPr="00122537" w:rsidRDefault="003052B2" w:rsidP="00C514AB">
            <w:pPr>
              <w:widowControl w:val="0"/>
              <w:ind w:right="105"/>
              <w:rPr>
                <w:rFonts w:ascii="Aptos" w:hAnsi="Aptos" w:cstheme="minorHAnsi"/>
                <w:sz w:val="22"/>
                <w:szCs w:val="22"/>
                <w:lang w:val="it-IT"/>
              </w:rPr>
            </w:pPr>
          </w:p>
        </w:tc>
      </w:tr>
      <w:tr w:rsidR="00661D6B" w:rsidRPr="006A0AA2" w14:paraId="5838333F" w14:textId="77777777" w:rsidTr="00096330">
        <w:tblPrEx>
          <w:tblLook w:val="04A0" w:firstRow="1" w:lastRow="0" w:firstColumn="1" w:lastColumn="0" w:noHBand="0" w:noVBand="1"/>
        </w:tblPrEx>
        <w:tc>
          <w:tcPr>
            <w:tcW w:w="4395" w:type="dxa"/>
            <w:hideMark/>
          </w:tcPr>
          <w:p w14:paraId="6DBC9B4F" w14:textId="3990DDD5" w:rsidR="003052B2" w:rsidRPr="00122537" w:rsidRDefault="003052B2" w:rsidP="00C514AB">
            <w:pPr>
              <w:widowControl w:val="0"/>
              <w:tabs>
                <w:tab w:val="left" w:pos="1583"/>
              </w:tabs>
              <w:rPr>
                <w:rFonts w:ascii="Aptos" w:hAnsi="Aptos" w:cstheme="minorHAnsi"/>
                <w:strike/>
                <w:sz w:val="22"/>
                <w:szCs w:val="22"/>
                <w:lang w:val="de-DE" w:eastAsia="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101, Absatz 3 GvD Nr. 36/2023</w:t>
            </w:r>
            <w:r w:rsidRPr="00122537">
              <w:rPr>
                <w:rFonts w:ascii="Aptos" w:hAnsi="Aptos" w:cstheme="minorHAnsi"/>
                <w:sz w:val="22"/>
                <w:szCs w:val="22"/>
                <w:lang w:val="de-DE"/>
              </w:rPr>
              <w:t xml:space="preserve"> </w:t>
            </w:r>
            <w:r w:rsidRPr="00122537">
              <w:rPr>
                <w:rFonts w:ascii="Aptos" w:hAnsi="Aptos" w:cstheme="minorHAnsi"/>
                <w:sz w:val="22"/>
                <w:szCs w:val="22"/>
                <w:lang w:val="de-DE"/>
              </w:rPr>
              <w:lastRenderedPageBreak/>
              <w:t>kann die Vergabestelle jederzeit</w:t>
            </w:r>
            <w:r w:rsidRPr="00122537">
              <w:rPr>
                <w:rFonts w:ascii="Aptos" w:hAnsi="Aptos" w:cstheme="minorHAnsi"/>
                <w:b/>
                <w:bCs/>
                <w:sz w:val="22"/>
                <w:szCs w:val="22"/>
                <w:u w:val="single"/>
                <w:lang w:val="de-DE"/>
              </w:rPr>
              <w:t xml:space="preserve"> Erläuterungen zum Inhalt des wirtschaftlichen Angebots</w:t>
            </w:r>
            <w:r w:rsidRPr="00122537">
              <w:rPr>
                <w:rFonts w:ascii="Aptos" w:hAnsi="Aptos" w:cstheme="minorHAnsi"/>
                <w:sz w:val="22"/>
                <w:szCs w:val="22"/>
                <w:lang w:val="de-DE"/>
              </w:rPr>
              <w:t xml:space="preserve"> sowie zu jedem ihrer Anhänge verlangen, zu denen der Wirtschaftsteilnehmer innerhalb der von der Vergabestelle festgelegten Frist (nicht weniger als 5 und nicht mehr als 10 Tage) Stellung nehmen muss. </w:t>
            </w:r>
            <w:r w:rsidRPr="00122537">
              <w:rPr>
                <w:rFonts w:ascii="Aptos" w:hAnsi="Aptos" w:cstheme="minorHAnsi"/>
                <w:sz w:val="22"/>
                <w:szCs w:val="22"/>
                <w:u w:val="single"/>
                <w:lang w:val="de-DE"/>
              </w:rPr>
              <w:t>Die vom Wirtschaftsteilnehmer abgegebenen Erläuterungen dürfen den Inhalt des wirtschaftlichen Angebots nicht ändern.</w:t>
            </w:r>
          </w:p>
        </w:tc>
        <w:tc>
          <w:tcPr>
            <w:tcW w:w="1276" w:type="dxa"/>
          </w:tcPr>
          <w:p w14:paraId="779F1A36" w14:textId="77777777" w:rsidR="00661D6B" w:rsidRPr="00122537" w:rsidRDefault="00661D6B" w:rsidP="00C514AB">
            <w:pPr>
              <w:widowControl w:val="0"/>
              <w:ind w:right="105"/>
              <w:rPr>
                <w:rFonts w:ascii="Aptos" w:hAnsi="Aptos" w:cstheme="minorHAnsi"/>
                <w:sz w:val="22"/>
                <w:szCs w:val="22"/>
                <w:lang w:val="de-DE"/>
              </w:rPr>
            </w:pPr>
          </w:p>
        </w:tc>
        <w:tc>
          <w:tcPr>
            <w:tcW w:w="4110" w:type="dxa"/>
            <w:hideMark/>
          </w:tcPr>
          <w:p w14:paraId="2DBD74D7" w14:textId="4C6849DA" w:rsidR="00661D6B" w:rsidRPr="00122537" w:rsidRDefault="00661D6B" w:rsidP="00C514AB">
            <w:pPr>
              <w:widowControl w:val="0"/>
              <w:ind w:right="105"/>
              <w:rPr>
                <w:rFonts w:ascii="Aptos" w:hAnsi="Aptos" w:cstheme="minorHAnsi"/>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101, comma 3</w:t>
            </w:r>
            <w:r w:rsidR="007617A4" w:rsidRPr="00122537">
              <w:rPr>
                <w:rFonts w:ascii="Aptos" w:hAnsi="Aptos" w:cstheme="minorHAnsi"/>
                <w:b/>
                <w:bCs/>
                <w:sz w:val="22"/>
                <w:szCs w:val="22"/>
                <w:lang w:val="it-IT"/>
              </w:rPr>
              <w:t>,</w:t>
            </w:r>
            <w:r w:rsidRPr="00122537">
              <w:rPr>
                <w:rFonts w:ascii="Aptos" w:hAnsi="Aptos" w:cstheme="minorHAnsi"/>
                <w:b/>
                <w:bCs/>
                <w:sz w:val="22"/>
                <w:szCs w:val="22"/>
                <w:lang w:val="it-IT"/>
              </w:rPr>
              <w:t xml:space="preserve"> d.lgs. </w:t>
            </w:r>
            <w:r w:rsidR="007617A4" w:rsidRPr="00122537">
              <w:rPr>
                <w:rFonts w:ascii="Aptos" w:hAnsi="Aptos" w:cstheme="minorHAnsi"/>
                <w:b/>
                <w:bCs/>
                <w:sz w:val="22"/>
                <w:szCs w:val="22"/>
                <w:lang w:val="it-IT"/>
              </w:rPr>
              <w:t xml:space="preserve">n. </w:t>
            </w:r>
            <w:r w:rsidRPr="00122537">
              <w:rPr>
                <w:rFonts w:ascii="Aptos" w:hAnsi="Aptos" w:cstheme="minorHAnsi"/>
                <w:b/>
                <w:bCs/>
                <w:sz w:val="22"/>
                <w:szCs w:val="22"/>
                <w:lang w:val="it-IT"/>
              </w:rPr>
              <w:lastRenderedPageBreak/>
              <w:t>36/2023</w:t>
            </w:r>
            <w:r w:rsidRPr="00122537">
              <w:rPr>
                <w:rFonts w:ascii="Aptos" w:hAnsi="Aptos" w:cstheme="minorHAnsi"/>
                <w:sz w:val="22"/>
                <w:szCs w:val="22"/>
                <w:lang w:val="it-IT"/>
              </w:rPr>
              <w:t xml:space="preserve">, la stazione appaltante può sempre richiedere </w:t>
            </w:r>
            <w:r w:rsidRPr="00122537">
              <w:rPr>
                <w:rFonts w:ascii="Aptos" w:hAnsi="Aptos" w:cstheme="minorHAnsi"/>
                <w:b/>
                <w:bCs/>
                <w:sz w:val="22"/>
                <w:szCs w:val="22"/>
                <w:u w:val="single"/>
                <w:lang w:val="it-IT"/>
              </w:rPr>
              <w:t>chiarimenti sui contenuti dell’offerta economica</w:t>
            </w:r>
            <w:r w:rsidRPr="00122537">
              <w:rPr>
                <w:rFonts w:ascii="Aptos" w:hAnsi="Aptos" w:cstheme="minorHAnsi"/>
                <w:sz w:val="22"/>
                <w:szCs w:val="22"/>
                <w:lang w:val="it-IT"/>
              </w:rPr>
              <w:t xml:space="preserve"> e su ogni loro allegato. L’operatore economico è tenuto a fornire risposta nel termine fissato dalla stazione appaltante, </w:t>
            </w:r>
            <w:r w:rsidR="003052B2" w:rsidRPr="00122537">
              <w:rPr>
                <w:rFonts w:ascii="Aptos" w:hAnsi="Aptos" w:cstheme="minorHAnsi"/>
                <w:sz w:val="22"/>
                <w:szCs w:val="22"/>
                <w:lang w:val="it-IT"/>
              </w:rPr>
              <w:t>(</w:t>
            </w:r>
            <w:r w:rsidRPr="00122537">
              <w:rPr>
                <w:rFonts w:ascii="Aptos" w:hAnsi="Aptos" w:cstheme="minorHAnsi"/>
                <w:sz w:val="22"/>
                <w:szCs w:val="22"/>
                <w:lang w:val="it-IT"/>
              </w:rPr>
              <w:t>non inferiore a cinque giorni e superiore a dieci giorni</w:t>
            </w:r>
            <w:r w:rsidR="003052B2" w:rsidRPr="00122537">
              <w:rPr>
                <w:rFonts w:ascii="Aptos" w:hAnsi="Aptos" w:cstheme="minorHAnsi"/>
                <w:sz w:val="22"/>
                <w:szCs w:val="22"/>
                <w:lang w:val="it-IT"/>
              </w:rPr>
              <w:t>)</w:t>
            </w:r>
            <w:r w:rsidRPr="00122537">
              <w:rPr>
                <w:rFonts w:ascii="Aptos" w:hAnsi="Aptos" w:cstheme="minorHAnsi"/>
                <w:sz w:val="22"/>
                <w:szCs w:val="22"/>
                <w:lang w:val="it-IT"/>
              </w:rPr>
              <w:t xml:space="preserve">. </w:t>
            </w:r>
            <w:r w:rsidRPr="00122537">
              <w:rPr>
                <w:rFonts w:ascii="Aptos" w:hAnsi="Aptos" w:cstheme="minorHAnsi"/>
                <w:sz w:val="22"/>
                <w:szCs w:val="22"/>
                <w:u w:val="single"/>
                <w:lang w:val="it-IT"/>
              </w:rPr>
              <w:t>I chiarimenti resi dall’operatore economico non possono modificare il contenuto dell’offerta economica</w:t>
            </w:r>
            <w:r w:rsidRPr="00122537">
              <w:rPr>
                <w:rFonts w:ascii="Aptos" w:hAnsi="Aptos" w:cstheme="minorHAnsi"/>
                <w:sz w:val="22"/>
                <w:szCs w:val="22"/>
                <w:lang w:val="it-IT"/>
              </w:rPr>
              <w:t>.</w:t>
            </w:r>
          </w:p>
        </w:tc>
      </w:tr>
      <w:tr w:rsidR="00661D6B" w:rsidRPr="006A0AA2" w14:paraId="3C914DDB" w14:textId="77777777" w:rsidTr="00096330">
        <w:tblPrEx>
          <w:tblLook w:val="04A0" w:firstRow="1" w:lastRow="0" w:firstColumn="1" w:lastColumn="0" w:noHBand="0" w:noVBand="1"/>
        </w:tblPrEx>
        <w:tc>
          <w:tcPr>
            <w:tcW w:w="4395" w:type="dxa"/>
          </w:tcPr>
          <w:p w14:paraId="7F12DB3D" w14:textId="77777777" w:rsidR="00661D6B" w:rsidRPr="00122537" w:rsidRDefault="00661D6B" w:rsidP="00C514AB">
            <w:pPr>
              <w:widowControl w:val="0"/>
              <w:rPr>
                <w:rFonts w:ascii="Aptos" w:hAnsi="Aptos" w:cstheme="minorHAnsi"/>
                <w:b/>
                <w:sz w:val="22"/>
                <w:szCs w:val="22"/>
                <w:u w:val="single"/>
                <w:lang w:val="it-IT"/>
              </w:rPr>
            </w:pPr>
          </w:p>
        </w:tc>
        <w:tc>
          <w:tcPr>
            <w:tcW w:w="1276" w:type="dxa"/>
          </w:tcPr>
          <w:p w14:paraId="1171ADD2" w14:textId="77777777" w:rsidR="00661D6B" w:rsidRPr="00122537" w:rsidRDefault="00661D6B" w:rsidP="00C514AB">
            <w:pPr>
              <w:widowControl w:val="0"/>
              <w:ind w:right="180"/>
              <w:rPr>
                <w:rFonts w:ascii="Aptos" w:hAnsi="Aptos" w:cstheme="minorHAnsi"/>
                <w:b/>
                <w:sz w:val="22"/>
                <w:szCs w:val="22"/>
                <w:u w:val="single"/>
                <w:lang w:val="it-IT" w:eastAsia="it-IT"/>
              </w:rPr>
            </w:pPr>
          </w:p>
        </w:tc>
        <w:tc>
          <w:tcPr>
            <w:tcW w:w="4110" w:type="dxa"/>
          </w:tcPr>
          <w:p w14:paraId="5126121A" w14:textId="77777777" w:rsidR="00661D6B" w:rsidRPr="00122537" w:rsidRDefault="00661D6B" w:rsidP="00C514AB">
            <w:pPr>
              <w:widowControl w:val="0"/>
              <w:ind w:right="105"/>
              <w:rPr>
                <w:rFonts w:ascii="Aptos" w:hAnsi="Aptos" w:cstheme="minorHAnsi"/>
                <w:b/>
                <w:sz w:val="22"/>
                <w:szCs w:val="22"/>
                <w:u w:val="single"/>
                <w:lang w:val="it-IT" w:eastAsia="it-IT"/>
              </w:rPr>
            </w:pPr>
          </w:p>
        </w:tc>
      </w:tr>
      <w:tr w:rsidR="005D4CA1" w:rsidRPr="006A0AA2" w14:paraId="31E787D6" w14:textId="77777777" w:rsidTr="00096330">
        <w:tblPrEx>
          <w:tblLook w:val="04A0" w:firstRow="1" w:lastRow="0" w:firstColumn="1" w:lastColumn="0" w:noHBand="0" w:noVBand="1"/>
        </w:tblPrEx>
        <w:tc>
          <w:tcPr>
            <w:tcW w:w="4395" w:type="dxa"/>
          </w:tcPr>
          <w:p w14:paraId="04D6F6AC" w14:textId="26E23E83" w:rsidR="003052B2" w:rsidRPr="00122537" w:rsidRDefault="003052B2" w:rsidP="00C514AB">
            <w:pPr>
              <w:widowControl w:val="0"/>
              <w:rPr>
                <w:rFonts w:ascii="Aptos" w:hAnsi="Aptos" w:cstheme="minorHAnsi"/>
                <w:b/>
                <w:strike/>
                <w:sz w:val="22"/>
                <w:szCs w:val="22"/>
                <w:u w:val="single"/>
                <w:lang w:val="de-DE"/>
              </w:rPr>
            </w:pPr>
            <w:r w:rsidRPr="00122537">
              <w:rPr>
                <w:rFonts w:ascii="Aptos" w:hAnsi="Aptos" w:cstheme="minorHAnsi"/>
                <w:bCs/>
                <w:noProof/>
                <w:sz w:val="22"/>
                <w:szCs w:val="22"/>
                <w:lang w:val="de-DE"/>
              </w:rPr>
              <w:t xml:space="preserve">Gemäß </w:t>
            </w:r>
            <w:r w:rsidRPr="00122537">
              <w:rPr>
                <w:rFonts w:ascii="Aptos" w:hAnsi="Aptos" w:cstheme="minorHAnsi"/>
                <w:b/>
                <w:noProof/>
                <w:sz w:val="22"/>
                <w:szCs w:val="22"/>
                <w:lang w:val="de-DE"/>
              </w:rPr>
              <w:t>Art. 101 Absatz 4 des GvD Nr. 36/2023</w:t>
            </w:r>
            <w:r w:rsidRPr="00122537">
              <w:rPr>
                <w:rFonts w:ascii="Aptos" w:hAnsi="Aptos" w:cstheme="minorHAnsi"/>
                <w:bCs/>
                <w:noProof/>
                <w:sz w:val="22"/>
                <w:szCs w:val="22"/>
                <w:lang w:val="de-DE"/>
              </w:rPr>
              <w:t xml:space="preserve"> kann der Wirtschaftsteilnehmer bis zum </w:t>
            </w:r>
            <w:r w:rsidRPr="00122537">
              <w:rPr>
                <w:rFonts w:ascii="Aptos" w:hAnsi="Aptos" w:cstheme="minorHAnsi"/>
                <w:sz w:val="22"/>
                <w:szCs w:val="22"/>
                <w:lang w:val="de-DE"/>
              </w:rPr>
              <w:t xml:space="preserve">für das betreffende Angebot festgelegten Tag der Öffnung, auf dieselbe Weise wie bei der Einreichung des Teilnahmeantrags, die </w:t>
            </w:r>
            <w:r w:rsidRPr="00122537">
              <w:rPr>
                <w:rFonts w:ascii="Aptos" w:hAnsi="Aptos" w:cstheme="minorHAnsi"/>
                <w:b/>
                <w:bCs/>
                <w:sz w:val="22"/>
                <w:szCs w:val="22"/>
                <w:u w:val="single"/>
                <w:lang w:val="de-DE"/>
              </w:rPr>
              <w:t>Berichtigung eines materiellen Fehlers im wirtschaftlichen Angebot beantragen</w:t>
            </w:r>
            <w:r w:rsidRPr="00122537">
              <w:rPr>
                <w:rFonts w:ascii="Aptos" w:hAnsi="Aptos" w:cstheme="minorHAnsi"/>
                <w:sz w:val="22"/>
                <w:szCs w:val="22"/>
                <w:lang w:val="de-DE"/>
              </w:rPr>
              <w:t>, den er nach Ablauf der Frist für deren Einreichung festgestellt hat, vorausgesetzt, dass die Berichtigung nicht die Einreichung eines neuen Angebots oder dessen wesentliche Änderung mit sich bringt und die Anonymität gewahrt bleibt.</w:t>
            </w:r>
          </w:p>
        </w:tc>
        <w:tc>
          <w:tcPr>
            <w:tcW w:w="1276" w:type="dxa"/>
          </w:tcPr>
          <w:p w14:paraId="45C1D4AA" w14:textId="77777777" w:rsidR="005D4CA1" w:rsidRPr="00122537" w:rsidRDefault="005D4CA1" w:rsidP="00C514AB">
            <w:pPr>
              <w:widowControl w:val="0"/>
              <w:ind w:right="180"/>
              <w:rPr>
                <w:rFonts w:ascii="Aptos" w:hAnsi="Aptos" w:cstheme="minorHAnsi"/>
                <w:b/>
                <w:sz w:val="22"/>
                <w:szCs w:val="22"/>
                <w:u w:val="single"/>
                <w:lang w:val="de-DE" w:eastAsia="it-IT"/>
              </w:rPr>
            </w:pPr>
          </w:p>
        </w:tc>
        <w:tc>
          <w:tcPr>
            <w:tcW w:w="4110" w:type="dxa"/>
          </w:tcPr>
          <w:p w14:paraId="38084FBB" w14:textId="059B0382" w:rsidR="005D4CA1" w:rsidRPr="00122537" w:rsidRDefault="005D4CA1" w:rsidP="00C514AB">
            <w:pPr>
              <w:widowControl w:val="0"/>
              <w:ind w:right="105"/>
              <w:rPr>
                <w:rFonts w:ascii="Aptos" w:hAnsi="Aptos" w:cstheme="minorHAnsi"/>
                <w:b/>
                <w:sz w:val="22"/>
                <w:szCs w:val="22"/>
                <w:u w:val="single"/>
                <w:lang w:val="it-IT" w:eastAsia="it-IT"/>
              </w:rPr>
            </w:pPr>
            <w:r w:rsidRPr="00122537">
              <w:rPr>
                <w:rFonts w:ascii="Aptos" w:hAnsi="Aptos" w:cstheme="minorHAnsi"/>
                <w:bCs/>
                <w:sz w:val="22"/>
                <w:szCs w:val="22"/>
                <w:lang w:val="it-IT" w:eastAsia="it-IT"/>
              </w:rPr>
              <w:t>Ai sensi dell’</w:t>
            </w:r>
            <w:r w:rsidRPr="00122537">
              <w:rPr>
                <w:rFonts w:ascii="Aptos" w:hAnsi="Aptos" w:cstheme="minorHAnsi"/>
                <w:b/>
                <w:sz w:val="22"/>
                <w:szCs w:val="22"/>
                <w:lang w:val="it-IT" w:eastAsia="it-IT"/>
              </w:rPr>
              <w:t>art. 101, comma 4</w:t>
            </w:r>
            <w:r w:rsidR="004F576E" w:rsidRPr="00122537">
              <w:rPr>
                <w:rFonts w:ascii="Aptos" w:hAnsi="Aptos" w:cstheme="minorHAnsi"/>
                <w:b/>
                <w:sz w:val="22"/>
                <w:szCs w:val="22"/>
                <w:lang w:val="it-IT" w:eastAsia="it-IT"/>
              </w:rPr>
              <w:t>,</w:t>
            </w:r>
            <w:r w:rsidRPr="00122537">
              <w:rPr>
                <w:rFonts w:ascii="Aptos" w:hAnsi="Aptos" w:cstheme="minorHAnsi"/>
                <w:b/>
                <w:sz w:val="22"/>
                <w:szCs w:val="22"/>
                <w:lang w:val="it-IT" w:eastAsia="it-IT"/>
              </w:rPr>
              <w:t xml:space="preserve"> d.lgs. 36/2023</w:t>
            </w:r>
            <w:r w:rsidRPr="00122537">
              <w:rPr>
                <w:rFonts w:ascii="Aptos" w:hAnsi="Aptos" w:cstheme="minorHAnsi"/>
                <w:bCs/>
                <w:sz w:val="22"/>
                <w:szCs w:val="22"/>
                <w:lang w:val="it-IT" w:eastAsia="it-IT"/>
              </w:rPr>
              <w:t xml:space="preserve"> fino al giorno fissato per la loro apertura, l’operatore economico, con le stesse modalità di presentazione della domanda di partecipazione, può richiedere </w:t>
            </w:r>
            <w:r w:rsidRPr="00122537">
              <w:rPr>
                <w:rFonts w:ascii="Aptos" w:hAnsi="Aptos" w:cstheme="minorHAnsi"/>
                <w:b/>
                <w:sz w:val="22"/>
                <w:szCs w:val="22"/>
                <w:u w:val="single"/>
                <w:lang w:val="it-IT" w:eastAsia="it-IT"/>
              </w:rPr>
              <w:t>la rettifica di un errore materiale contenuto nell’offerta economica</w:t>
            </w:r>
            <w:r w:rsidRPr="00122537">
              <w:rPr>
                <w:rFonts w:ascii="Aptos" w:hAnsi="Aptos" w:cstheme="minorHAnsi"/>
                <w:bCs/>
                <w:sz w:val="22"/>
                <w:szCs w:val="22"/>
                <w:lang w:val="it-IT" w:eastAsia="it-IT"/>
              </w:rPr>
              <w:t xml:space="preserve"> di cui si sia avveduto dopo la scadenza del termine per la loro presentazione a condizione che la rettifica non comporti la presentazione di una nuova offerta, o comunque la sua modifica sostanziale, e che resti comunque assicurato l’anonimato.</w:t>
            </w:r>
          </w:p>
        </w:tc>
      </w:tr>
      <w:tr w:rsidR="005D4CA1" w:rsidRPr="006A0AA2" w14:paraId="38E25348" w14:textId="77777777" w:rsidTr="00096330">
        <w:tblPrEx>
          <w:tblLook w:val="04A0" w:firstRow="1" w:lastRow="0" w:firstColumn="1" w:lastColumn="0" w:noHBand="0" w:noVBand="1"/>
        </w:tblPrEx>
        <w:tc>
          <w:tcPr>
            <w:tcW w:w="4395" w:type="dxa"/>
          </w:tcPr>
          <w:p w14:paraId="0E75F8A0" w14:textId="77777777" w:rsidR="005D4CA1" w:rsidRPr="00122537" w:rsidRDefault="005D4CA1" w:rsidP="00C514AB">
            <w:pPr>
              <w:widowControl w:val="0"/>
              <w:rPr>
                <w:rFonts w:ascii="Aptos" w:hAnsi="Aptos" w:cstheme="minorHAnsi"/>
                <w:b/>
                <w:sz w:val="22"/>
                <w:szCs w:val="22"/>
                <w:u w:val="single"/>
                <w:lang w:val="it-IT"/>
              </w:rPr>
            </w:pPr>
          </w:p>
        </w:tc>
        <w:tc>
          <w:tcPr>
            <w:tcW w:w="1276" w:type="dxa"/>
          </w:tcPr>
          <w:p w14:paraId="5ECFD5B5" w14:textId="77777777" w:rsidR="005D4CA1" w:rsidRPr="00122537" w:rsidRDefault="005D4CA1" w:rsidP="00C514AB">
            <w:pPr>
              <w:widowControl w:val="0"/>
              <w:ind w:right="180"/>
              <w:rPr>
                <w:rFonts w:ascii="Aptos" w:hAnsi="Aptos" w:cstheme="minorHAnsi"/>
                <w:b/>
                <w:sz w:val="22"/>
                <w:szCs w:val="22"/>
                <w:u w:val="single"/>
                <w:lang w:val="it-IT" w:eastAsia="it-IT"/>
              </w:rPr>
            </w:pPr>
          </w:p>
        </w:tc>
        <w:tc>
          <w:tcPr>
            <w:tcW w:w="4110" w:type="dxa"/>
          </w:tcPr>
          <w:p w14:paraId="66467ACF" w14:textId="77777777" w:rsidR="005D4CA1" w:rsidRPr="00122537" w:rsidRDefault="005D4CA1" w:rsidP="00C514AB">
            <w:pPr>
              <w:widowControl w:val="0"/>
              <w:ind w:right="105"/>
              <w:rPr>
                <w:rFonts w:ascii="Aptos" w:hAnsi="Aptos" w:cstheme="minorHAnsi"/>
                <w:b/>
                <w:sz w:val="22"/>
                <w:szCs w:val="22"/>
                <w:u w:val="single"/>
                <w:lang w:val="it-IT" w:eastAsia="it-IT"/>
              </w:rPr>
            </w:pPr>
          </w:p>
        </w:tc>
      </w:tr>
      <w:tr w:rsidR="00003B0A" w:rsidRPr="006A0AA2" w14:paraId="5592788D" w14:textId="77777777" w:rsidTr="00096330">
        <w:tc>
          <w:tcPr>
            <w:tcW w:w="4395" w:type="dxa"/>
          </w:tcPr>
          <w:p w14:paraId="5F35E770" w14:textId="4C332A7A" w:rsidR="00003B0A" w:rsidRPr="00122537" w:rsidRDefault="00003B0A" w:rsidP="00C514AB">
            <w:pPr>
              <w:pStyle w:val="DeutscherText"/>
              <w:widowControl w:val="0"/>
              <w:ind w:right="22"/>
              <w:rPr>
                <w:rFonts w:ascii="Aptos" w:hAnsi="Aptos" w:cstheme="minorHAnsi"/>
                <w:b/>
                <w:sz w:val="22"/>
                <w:szCs w:val="22"/>
                <w:u w:val="single"/>
                <w:lang w:val="de-DE" w:eastAsia="it-IT"/>
              </w:rPr>
            </w:pPr>
            <w:r w:rsidRPr="00122537">
              <w:rPr>
                <w:rFonts w:cs="Arial"/>
                <w:b/>
                <w:bCs/>
                <w:sz w:val="22"/>
                <w:szCs w:val="22"/>
                <w:lang w:val="de-DE"/>
              </w:rPr>
              <w:t>►</w:t>
            </w:r>
            <w:r w:rsidRPr="00122537">
              <w:rPr>
                <w:rFonts w:ascii="Aptos" w:hAnsi="Aptos" w:cstheme="minorHAnsi"/>
                <w:b/>
                <w:sz w:val="22"/>
                <w:szCs w:val="22"/>
                <w:u w:val="single"/>
                <w:lang w:val="de-DE"/>
              </w:rPr>
              <w:t>Die Unterlagen müssen vollständig sein und, wenn vorgesehen, bei sonstigem Ausschluss von folgenden Rechtssubjekten mit digitaler Unterschrift unterzeichnet sein (Es wird jedoch von den Teilnehmern der Ausschreibung verlangt, keine persönlichen Daten oder persönlichen Dokumente anzugeben oder einzufügen, wenn diese nicht in der Dokumentation angefordert werden. Dazu gehören beispielsweise Geburtsdatum, Steuernummer, Fotos, persönliche Telefonnummern, private Adressen, E-Mail-Adressen, Cookies-ID usw.)</w:t>
            </w:r>
            <w:r w:rsidR="009576BE" w:rsidRPr="00122537">
              <w:rPr>
                <w:rFonts w:ascii="Aptos" w:hAnsi="Aptos" w:cstheme="minorHAnsi"/>
                <w:b/>
                <w:sz w:val="22"/>
                <w:szCs w:val="22"/>
                <w:u w:val="single"/>
                <w:lang w:val="de-DE"/>
              </w:rPr>
              <w:t>.</w:t>
            </w:r>
          </w:p>
        </w:tc>
        <w:tc>
          <w:tcPr>
            <w:tcW w:w="1276" w:type="dxa"/>
          </w:tcPr>
          <w:p w14:paraId="31FCA0EF" w14:textId="77777777" w:rsidR="00003B0A" w:rsidRPr="00122537" w:rsidRDefault="00003B0A" w:rsidP="00C514AB">
            <w:pPr>
              <w:widowControl w:val="0"/>
              <w:rPr>
                <w:rFonts w:ascii="Aptos" w:hAnsi="Aptos" w:cstheme="minorHAnsi"/>
                <w:b/>
                <w:sz w:val="22"/>
                <w:szCs w:val="22"/>
                <w:lang w:val="de-DE"/>
              </w:rPr>
            </w:pPr>
          </w:p>
        </w:tc>
        <w:tc>
          <w:tcPr>
            <w:tcW w:w="4110" w:type="dxa"/>
          </w:tcPr>
          <w:p w14:paraId="43B6C438" w14:textId="08090320" w:rsidR="00003B0A" w:rsidRPr="00122537" w:rsidRDefault="00003B0A" w:rsidP="00C514AB">
            <w:pPr>
              <w:widowControl w:val="0"/>
              <w:tabs>
                <w:tab w:val="left" w:pos="1365"/>
              </w:tabs>
              <w:ind w:left="34" w:right="105"/>
              <w:rPr>
                <w:rFonts w:ascii="Aptos" w:hAnsi="Aptos" w:cstheme="minorHAnsi"/>
                <w:b/>
                <w:sz w:val="22"/>
                <w:szCs w:val="22"/>
                <w:u w:val="single"/>
                <w:lang w:val="it-IT" w:eastAsia="it-IT"/>
              </w:rPr>
            </w:pPr>
            <w:r w:rsidRPr="00122537">
              <w:rPr>
                <w:rFonts w:cs="Arial"/>
                <w:b/>
                <w:bCs/>
                <w:sz w:val="22"/>
                <w:szCs w:val="22"/>
                <w:lang w:val="it-IT"/>
              </w:rPr>
              <w:t>►</w:t>
            </w:r>
            <w:r w:rsidRPr="00122537">
              <w:rPr>
                <w:rFonts w:ascii="Aptos" w:hAnsi="Aptos" w:cstheme="minorHAnsi"/>
                <w:b/>
                <w:bCs/>
                <w:sz w:val="22"/>
                <w:szCs w:val="22"/>
                <w:u w:val="single"/>
                <w:lang w:val="it-IT"/>
              </w:rPr>
              <w:t>L</w:t>
            </w:r>
            <w:r w:rsidRPr="00122537">
              <w:rPr>
                <w:rFonts w:ascii="Aptos" w:hAnsi="Aptos" w:cstheme="minorHAnsi"/>
                <w:b/>
                <w:sz w:val="22"/>
                <w:szCs w:val="22"/>
                <w:u w:val="single"/>
                <w:lang w:val="it-IT"/>
              </w:rPr>
              <w:t>a documentazione deve essere completa e, dove richiesto, deve essere sottoscritta con firma digitale a pena di esclusione dai seguenti soggetti (Si richiede comunque ai partecipanti alla gara di non indicare o inserire dati personali o documenti personali, quando non richiesti all’interno della documentazione, quali, a titolo esemplificativo, data di nascita, codice fiscale, fotografie, numeri di telefono personali, indirizzi privati, indirizzi di posta elettronica, id cookies ecc..)</w:t>
            </w:r>
            <w:r w:rsidR="009576BE" w:rsidRPr="00122537">
              <w:rPr>
                <w:rFonts w:ascii="Aptos" w:hAnsi="Aptos" w:cstheme="minorHAnsi"/>
                <w:b/>
                <w:sz w:val="22"/>
                <w:szCs w:val="22"/>
                <w:u w:val="single"/>
                <w:lang w:val="it-IT"/>
              </w:rPr>
              <w:t>.</w:t>
            </w:r>
          </w:p>
        </w:tc>
      </w:tr>
      <w:tr w:rsidR="00003B0A" w:rsidRPr="006A0AA2" w14:paraId="61A1B22C" w14:textId="77777777" w:rsidTr="00096330">
        <w:tc>
          <w:tcPr>
            <w:tcW w:w="4395" w:type="dxa"/>
          </w:tcPr>
          <w:p w14:paraId="6F279BC0" w14:textId="77777777" w:rsidR="00003B0A" w:rsidRPr="00122537" w:rsidRDefault="00003B0A" w:rsidP="00C514AB">
            <w:pPr>
              <w:pStyle w:val="DeutscherText"/>
              <w:widowControl w:val="0"/>
              <w:ind w:right="22"/>
              <w:rPr>
                <w:rFonts w:ascii="Aptos" w:hAnsi="Aptos" w:cstheme="minorHAnsi"/>
                <w:b/>
                <w:bCs/>
                <w:sz w:val="22"/>
                <w:szCs w:val="22"/>
                <w:lang w:val="it-IT"/>
              </w:rPr>
            </w:pPr>
          </w:p>
        </w:tc>
        <w:tc>
          <w:tcPr>
            <w:tcW w:w="1276" w:type="dxa"/>
          </w:tcPr>
          <w:p w14:paraId="5D8F0F7B" w14:textId="77777777" w:rsidR="00003B0A" w:rsidRPr="00122537" w:rsidRDefault="00003B0A" w:rsidP="00C514AB">
            <w:pPr>
              <w:widowControl w:val="0"/>
              <w:rPr>
                <w:rFonts w:ascii="Aptos" w:hAnsi="Aptos" w:cstheme="minorHAnsi"/>
                <w:b/>
                <w:sz w:val="22"/>
                <w:szCs w:val="22"/>
                <w:lang w:val="it-IT"/>
              </w:rPr>
            </w:pPr>
          </w:p>
        </w:tc>
        <w:tc>
          <w:tcPr>
            <w:tcW w:w="4110" w:type="dxa"/>
          </w:tcPr>
          <w:p w14:paraId="5451CFE7" w14:textId="77777777" w:rsidR="00003B0A" w:rsidRPr="00122537" w:rsidRDefault="00003B0A" w:rsidP="00C514AB">
            <w:pPr>
              <w:widowControl w:val="0"/>
              <w:tabs>
                <w:tab w:val="left" w:pos="1365"/>
              </w:tabs>
              <w:ind w:left="34" w:right="105"/>
              <w:rPr>
                <w:rFonts w:ascii="Aptos" w:hAnsi="Aptos" w:cstheme="minorHAnsi"/>
                <w:b/>
                <w:bCs/>
                <w:sz w:val="22"/>
                <w:szCs w:val="22"/>
                <w:lang w:val="it-IT"/>
              </w:rPr>
            </w:pPr>
          </w:p>
        </w:tc>
      </w:tr>
      <w:tr w:rsidR="00003B0A" w:rsidRPr="00122537" w14:paraId="5A780E9C" w14:textId="77777777" w:rsidTr="00096330">
        <w:tc>
          <w:tcPr>
            <w:tcW w:w="4395" w:type="dxa"/>
          </w:tcPr>
          <w:p w14:paraId="133D3959" w14:textId="77777777" w:rsidR="00003B0A" w:rsidRPr="00122537" w:rsidRDefault="00003B0A" w:rsidP="00C514AB">
            <w:pPr>
              <w:pStyle w:val="DeutscherText"/>
              <w:widowControl w:val="0"/>
              <w:ind w:right="22"/>
              <w:rPr>
                <w:rFonts w:ascii="Aptos" w:hAnsi="Aptos" w:cstheme="minorHAnsi"/>
                <w:b/>
                <w:bCs/>
                <w:sz w:val="22"/>
                <w:szCs w:val="22"/>
                <w:lang w:val="de-DE"/>
              </w:rPr>
            </w:pPr>
            <w:r w:rsidRPr="00122537">
              <w:rPr>
                <w:rFonts w:ascii="Aptos" w:hAnsi="Aptos" w:cstheme="minorHAnsi"/>
                <w:b/>
                <w:bCs/>
                <w:sz w:val="22"/>
                <w:szCs w:val="22"/>
                <w:lang w:val="de-DE"/>
              </w:rPr>
              <w:t>Umschlag (A) mit den Verwaltungsunterlagen:</w:t>
            </w:r>
          </w:p>
        </w:tc>
        <w:tc>
          <w:tcPr>
            <w:tcW w:w="1276" w:type="dxa"/>
          </w:tcPr>
          <w:p w14:paraId="2ECDCC5F" w14:textId="77777777" w:rsidR="00003B0A" w:rsidRPr="00122537" w:rsidRDefault="00003B0A" w:rsidP="00C514AB">
            <w:pPr>
              <w:widowControl w:val="0"/>
              <w:rPr>
                <w:rFonts w:ascii="Aptos" w:hAnsi="Aptos" w:cstheme="minorHAnsi"/>
                <w:b/>
                <w:sz w:val="22"/>
                <w:szCs w:val="22"/>
                <w:lang w:val="de-DE"/>
              </w:rPr>
            </w:pPr>
          </w:p>
        </w:tc>
        <w:tc>
          <w:tcPr>
            <w:tcW w:w="4110" w:type="dxa"/>
          </w:tcPr>
          <w:p w14:paraId="28262577" w14:textId="77777777" w:rsidR="00003B0A" w:rsidRPr="00122537" w:rsidRDefault="00003B0A" w:rsidP="00C514AB">
            <w:pPr>
              <w:widowControl w:val="0"/>
              <w:tabs>
                <w:tab w:val="left" w:pos="1365"/>
              </w:tabs>
              <w:ind w:left="34" w:right="105"/>
              <w:rPr>
                <w:rFonts w:ascii="Aptos" w:hAnsi="Aptos" w:cstheme="minorHAnsi"/>
                <w:b/>
                <w:bCs/>
                <w:sz w:val="22"/>
                <w:szCs w:val="22"/>
                <w:lang w:val="it-IT"/>
              </w:rPr>
            </w:pPr>
            <w:r w:rsidRPr="00122537">
              <w:rPr>
                <w:rFonts w:ascii="Aptos" w:hAnsi="Aptos" w:cstheme="minorHAnsi"/>
                <w:b/>
                <w:bCs/>
                <w:sz w:val="22"/>
                <w:szCs w:val="22"/>
                <w:lang w:val="it-IT"/>
              </w:rPr>
              <w:t>Busta amministrativa (A):</w:t>
            </w:r>
          </w:p>
        </w:tc>
      </w:tr>
      <w:tr w:rsidR="00003B0A" w:rsidRPr="00122537" w14:paraId="0429B67F" w14:textId="77777777" w:rsidTr="00096330">
        <w:tc>
          <w:tcPr>
            <w:tcW w:w="4395" w:type="dxa"/>
          </w:tcPr>
          <w:p w14:paraId="4AD56258" w14:textId="77777777" w:rsidR="00003B0A" w:rsidRPr="00122537" w:rsidRDefault="00003B0A" w:rsidP="00C514AB">
            <w:pPr>
              <w:pStyle w:val="DeutscherText"/>
              <w:widowControl w:val="0"/>
              <w:ind w:right="22"/>
              <w:rPr>
                <w:rFonts w:ascii="Aptos" w:hAnsi="Aptos" w:cstheme="minorHAnsi"/>
                <w:b/>
                <w:bCs/>
                <w:sz w:val="22"/>
                <w:szCs w:val="22"/>
                <w:lang w:val="it-IT"/>
              </w:rPr>
            </w:pPr>
          </w:p>
        </w:tc>
        <w:tc>
          <w:tcPr>
            <w:tcW w:w="1276" w:type="dxa"/>
          </w:tcPr>
          <w:p w14:paraId="772AA47B" w14:textId="77777777" w:rsidR="00003B0A" w:rsidRPr="00122537" w:rsidRDefault="00003B0A" w:rsidP="00C514AB">
            <w:pPr>
              <w:widowControl w:val="0"/>
              <w:rPr>
                <w:rFonts w:ascii="Aptos" w:hAnsi="Aptos" w:cstheme="minorHAnsi"/>
                <w:b/>
                <w:sz w:val="22"/>
                <w:szCs w:val="22"/>
                <w:lang w:val="de-DE"/>
              </w:rPr>
            </w:pPr>
          </w:p>
        </w:tc>
        <w:tc>
          <w:tcPr>
            <w:tcW w:w="4110" w:type="dxa"/>
          </w:tcPr>
          <w:p w14:paraId="39F4ECB5" w14:textId="77777777" w:rsidR="00003B0A" w:rsidRPr="00122537" w:rsidRDefault="00003B0A" w:rsidP="00C514AB">
            <w:pPr>
              <w:widowControl w:val="0"/>
              <w:tabs>
                <w:tab w:val="left" w:pos="1365"/>
              </w:tabs>
              <w:ind w:left="34" w:right="105"/>
              <w:rPr>
                <w:rFonts w:ascii="Aptos" w:hAnsi="Aptos" w:cstheme="minorHAnsi"/>
                <w:b/>
                <w:bCs/>
                <w:sz w:val="22"/>
                <w:szCs w:val="22"/>
                <w:lang w:val="it-IT"/>
              </w:rPr>
            </w:pPr>
          </w:p>
        </w:tc>
      </w:tr>
      <w:tr w:rsidR="00003B0A" w:rsidRPr="006A0AA2" w14:paraId="5CFBD038" w14:textId="77777777" w:rsidTr="00096330">
        <w:tc>
          <w:tcPr>
            <w:tcW w:w="4395" w:type="dxa"/>
          </w:tcPr>
          <w:p w14:paraId="4F4AD857" w14:textId="77777777" w:rsidR="00003B0A" w:rsidRPr="00122537" w:rsidRDefault="00003B0A" w:rsidP="00C514AB">
            <w:pPr>
              <w:widowControl w:val="0"/>
              <w:numPr>
                <w:ilvl w:val="0"/>
                <w:numId w:val="31"/>
              </w:numPr>
              <w:tabs>
                <w:tab w:val="left" w:pos="227"/>
              </w:tabs>
              <w:ind w:left="227" w:right="22" w:hanging="227"/>
              <w:rPr>
                <w:rFonts w:ascii="Aptos" w:hAnsi="Aptos" w:cstheme="minorHAnsi"/>
                <w:b/>
                <w:bCs/>
                <w:sz w:val="22"/>
                <w:szCs w:val="22"/>
                <w:lang w:val="de-DE"/>
              </w:rPr>
            </w:pPr>
            <w:r w:rsidRPr="00122537">
              <w:rPr>
                <w:rFonts w:ascii="Aptos" w:hAnsi="Aptos" w:cstheme="minorHAnsi"/>
                <w:sz w:val="22"/>
                <w:szCs w:val="22"/>
                <w:lang w:val="de-DE"/>
              </w:rPr>
              <w:t>von den Rechtssubjekten, die von Mal zu Mal in den Ausschreibungsbedingungen je nach ein</w:t>
            </w:r>
            <w:r w:rsidRPr="00122537">
              <w:rPr>
                <w:rFonts w:ascii="Aptos" w:hAnsi="Aptos" w:cstheme="minorHAnsi"/>
                <w:sz w:val="22"/>
                <w:szCs w:val="22"/>
                <w:lang w:val="de-DE" w:eastAsia="it-IT"/>
              </w:rPr>
              <w:softHyphen/>
            </w:r>
            <w:r w:rsidRPr="00122537">
              <w:rPr>
                <w:rFonts w:ascii="Aptos" w:hAnsi="Aptos" w:cstheme="minorHAnsi"/>
                <w:sz w:val="22"/>
                <w:szCs w:val="22"/>
                <w:lang w:val="de-DE"/>
              </w:rPr>
              <w:t>zureichendem Dokument angegeben werden.</w:t>
            </w:r>
          </w:p>
        </w:tc>
        <w:tc>
          <w:tcPr>
            <w:tcW w:w="1276" w:type="dxa"/>
          </w:tcPr>
          <w:p w14:paraId="055A4FE9" w14:textId="77777777" w:rsidR="00003B0A" w:rsidRPr="00122537" w:rsidRDefault="00003B0A" w:rsidP="00C514AB">
            <w:pPr>
              <w:widowControl w:val="0"/>
              <w:rPr>
                <w:rFonts w:ascii="Aptos" w:hAnsi="Aptos" w:cstheme="minorHAnsi"/>
                <w:b/>
                <w:sz w:val="22"/>
                <w:szCs w:val="22"/>
                <w:lang w:val="de-DE"/>
              </w:rPr>
            </w:pPr>
          </w:p>
        </w:tc>
        <w:tc>
          <w:tcPr>
            <w:tcW w:w="4110" w:type="dxa"/>
          </w:tcPr>
          <w:p w14:paraId="74B84A00" w14:textId="77777777" w:rsidR="00003B0A" w:rsidRPr="00122537" w:rsidRDefault="00003B0A" w:rsidP="00C514AB">
            <w:pPr>
              <w:widowControl w:val="0"/>
              <w:numPr>
                <w:ilvl w:val="0"/>
                <w:numId w:val="31"/>
              </w:numPr>
              <w:tabs>
                <w:tab w:val="left" w:pos="227"/>
              </w:tabs>
              <w:ind w:left="227" w:right="105" w:hanging="227"/>
              <w:rPr>
                <w:rFonts w:ascii="Aptos" w:hAnsi="Aptos" w:cstheme="minorHAnsi"/>
                <w:b/>
                <w:bCs/>
                <w:sz w:val="22"/>
                <w:szCs w:val="22"/>
                <w:lang w:val="it-IT"/>
              </w:rPr>
            </w:pPr>
            <w:r w:rsidRPr="00122537">
              <w:rPr>
                <w:rFonts w:ascii="Aptos" w:hAnsi="Aptos" w:cstheme="minorHAnsi"/>
                <w:sz w:val="22"/>
                <w:szCs w:val="22"/>
                <w:lang w:val="it-IT"/>
              </w:rPr>
              <w:t>dai soggetti di volta in volta indicati nel disciplinare di gara a seconda del tipo di documento da presentare;</w:t>
            </w:r>
          </w:p>
        </w:tc>
      </w:tr>
      <w:tr w:rsidR="00003B0A" w:rsidRPr="006A0AA2" w14:paraId="6EFD4ECB" w14:textId="77777777" w:rsidTr="00096330">
        <w:tc>
          <w:tcPr>
            <w:tcW w:w="4395" w:type="dxa"/>
          </w:tcPr>
          <w:p w14:paraId="436FD5AD" w14:textId="77777777" w:rsidR="00003B0A" w:rsidRPr="00122537" w:rsidRDefault="00003B0A" w:rsidP="00C514AB">
            <w:pPr>
              <w:widowControl w:val="0"/>
              <w:tabs>
                <w:tab w:val="left" w:pos="227"/>
              </w:tabs>
              <w:ind w:left="227" w:right="22"/>
              <w:rPr>
                <w:rFonts w:ascii="Aptos" w:hAnsi="Aptos" w:cstheme="minorHAnsi"/>
                <w:sz w:val="22"/>
                <w:szCs w:val="22"/>
                <w:lang w:val="it-IT"/>
              </w:rPr>
            </w:pPr>
          </w:p>
        </w:tc>
        <w:tc>
          <w:tcPr>
            <w:tcW w:w="1276" w:type="dxa"/>
          </w:tcPr>
          <w:p w14:paraId="346525D1" w14:textId="77777777" w:rsidR="00003B0A" w:rsidRPr="00122537" w:rsidRDefault="00003B0A" w:rsidP="00C514AB">
            <w:pPr>
              <w:widowControl w:val="0"/>
              <w:rPr>
                <w:rFonts w:ascii="Aptos" w:hAnsi="Aptos" w:cstheme="minorHAnsi"/>
                <w:b/>
                <w:sz w:val="22"/>
                <w:szCs w:val="22"/>
                <w:lang w:val="it-IT"/>
              </w:rPr>
            </w:pPr>
          </w:p>
        </w:tc>
        <w:tc>
          <w:tcPr>
            <w:tcW w:w="4110" w:type="dxa"/>
          </w:tcPr>
          <w:p w14:paraId="27687FD8" w14:textId="77777777" w:rsidR="00003B0A" w:rsidRPr="00122537" w:rsidRDefault="00003B0A" w:rsidP="00C514AB">
            <w:pPr>
              <w:widowControl w:val="0"/>
              <w:tabs>
                <w:tab w:val="left" w:pos="227"/>
              </w:tabs>
              <w:ind w:left="227" w:right="105"/>
              <w:rPr>
                <w:rFonts w:ascii="Aptos" w:hAnsi="Aptos" w:cstheme="minorHAnsi"/>
                <w:sz w:val="22"/>
                <w:szCs w:val="22"/>
                <w:lang w:val="it-IT"/>
              </w:rPr>
            </w:pPr>
          </w:p>
        </w:tc>
      </w:tr>
      <w:tr w:rsidR="00003B0A" w:rsidRPr="00122537" w14:paraId="41A28E76" w14:textId="77777777" w:rsidTr="00096330">
        <w:tc>
          <w:tcPr>
            <w:tcW w:w="4395" w:type="dxa"/>
          </w:tcPr>
          <w:p w14:paraId="06C4ACF9" w14:textId="4FBD24A1" w:rsidR="00003B0A" w:rsidRPr="00122537" w:rsidRDefault="00003B0A" w:rsidP="00C514AB">
            <w:pPr>
              <w:widowControl w:val="0"/>
              <w:tabs>
                <w:tab w:val="left" w:pos="227"/>
              </w:tabs>
              <w:ind w:right="22"/>
              <w:rPr>
                <w:rFonts w:ascii="Aptos" w:hAnsi="Aptos" w:cstheme="minorHAnsi"/>
                <w:sz w:val="22"/>
                <w:szCs w:val="22"/>
                <w:lang w:val="de-DE"/>
              </w:rPr>
            </w:pPr>
            <w:r w:rsidRPr="00122537">
              <w:rPr>
                <w:rFonts w:ascii="Aptos" w:hAnsi="Aptos" w:cstheme="minorHAnsi"/>
                <w:b/>
                <w:sz w:val="22"/>
                <w:szCs w:val="22"/>
                <w:lang w:val="de-DE"/>
              </w:rPr>
              <w:t>Umschlag (C) mit den wirtschaftlichen Unterlagen:</w:t>
            </w:r>
          </w:p>
        </w:tc>
        <w:tc>
          <w:tcPr>
            <w:tcW w:w="1276" w:type="dxa"/>
          </w:tcPr>
          <w:p w14:paraId="422C7D3C" w14:textId="77777777" w:rsidR="00003B0A" w:rsidRPr="00122537" w:rsidRDefault="00003B0A" w:rsidP="00C514AB">
            <w:pPr>
              <w:widowControl w:val="0"/>
              <w:rPr>
                <w:rFonts w:ascii="Aptos" w:hAnsi="Aptos" w:cstheme="minorHAnsi"/>
                <w:b/>
                <w:sz w:val="22"/>
                <w:szCs w:val="22"/>
                <w:lang w:val="de-DE"/>
              </w:rPr>
            </w:pPr>
          </w:p>
        </w:tc>
        <w:tc>
          <w:tcPr>
            <w:tcW w:w="4110" w:type="dxa"/>
          </w:tcPr>
          <w:p w14:paraId="3FCD4A27" w14:textId="1618C7FE" w:rsidR="00003B0A" w:rsidRPr="00122537" w:rsidRDefault="00003B0A" w:rsidP="00C514AB">
            <w:pPr>
              <w:widowControl w:val="0"/>
              <w:tabs>
                <w:tab w:val="left" w:pos="227"/>
              </w:tabs>
              <w:ind w:right="105"/>
              <w:rPr>
                <w:rFonts w:ascii="Aptos" w:hAnsi="Aptos" w:cstheme="minorHAnsi"/>
                <w:sz w:val="22"/>
                <w:szCs w:val="22"/>
                <w:lang w:val="it-IT"/>
              </w:rPr>
            </w:pPr>
            <w:r w:rsidRPr="00122537">
              <w:rPr>
                <w:rFonts w:ascii="Aptos" w:hAnsi="Aptos" w:cstheme="minorHAnsi"/>
                <w:b/>
                <w:bCs/>
                <w:sz w:val="22"/>
                <w:szCs w:val="22"/>
                <w:lang w:val="it-IT"/>
              </w:rPr>
              <w:t>Busta economica (C):</w:t>
            </w:r>
          </w:p>
        </w:tc>
      </w:tr>
      <w:tr w:rsidR="00003B0A" w:rsidRPr="00122537" w14:paraId="665DB12C" w14:textId="77777777" w:rsidTr="00096330">
        <w:tc>
          <w:tcPr>
            <w:tcW w:w="4395" w:type="dxa"/>
          </w:tcPr>
          <w:p w14:paraId="14402BF9" w14:textId="77777777" w:rsidR="00003B0A" w:rsidRPr="00122537" w:rsidRDefault="00003B0A" w:rsidP="00C514AB">
            <w:pPr>
              <w:widowControl w:val="0"/>
              <w:tabs>
                <w:tab w:val="left" w:pos="227"/>
              </w:tabs>
              <w:ind w:left="227" w:right="22"/>
              <w:rPr>
                <w:rFonts w:ascii="Aptos" w:hAnsi="Aptos" w:cstheme="minorHAnsi"/>
                <w:sz w:val="22"/>
                <w:szCs w:val="22"/>
                <w:lang w:val="it-IT"/>
              </w:rPr>
            </w:pPr>
          </w:p>
        </w:tc>
        <w:tc>
          <w:tcPr>
            <w:tcW w:w="1276" w:type="dxa"/>
          </w:tcPr>
          <w:p w14:paraId="7CE3A088" w14:textId="77777777" w:rsidR="00003B0A" w:rsidRPr="00122537" w:rsidRDefault="00003B0A" w:rsidP="00C514AB">
            <w:pPr>
              <w:widowControl w:val="0"/>
              <w:rPr>
                <w:rFonts w:ascii="Aptos" w:hAnsi="Aptos" w:cstheme="minorHAnsi"/>
                <w:b/>
                <w:sz w:val="22"/>
                <w:szCs w:val="22"/>
                <w:lang w:val="it-IT"/>
              </w:rPr>
            </w:pPr>
          </w:p>
        </w:tc>
        <w:tc>
          <w:tcPr>
            <w:tcW w:w="4110" w:type="dxa"/>
          </w:tcPr>
          <w:p w14:paraId="439280A2" w14:textId="77777777" w:rsidR="00003B0A" w:rsidRPr="00122537" w:rsidRDefault="00003B0A" w:rsidP="00C514AB">
            <w:pPr>
              <w:widowControl w:val="0"/>
              <w:tabs>
                <w:tab w:val="left" w:pos="227"/>
              </w:tabs>
              <w:ind w:left="227" w:right="105"/>
              <w:rPr>
                <w:rFonts w:ascii="Aptos" w:hAnsi="Aptos" w:cstheme="minorHAnsi"/>
                <w:sz w:val="22"/>
                <w:szCs w:val="22"/>
                <w:lang w:val="it-IT"/>
              </w:rPr>
            </w:pPr>
          </w:p>
        </w:tc>
      </w:tr>
      <w:tr w:rsidR="00003B0A" w:rsidRPr="006A0AA2" w14:paraId="1744CB62" w14:textId="77777777" w:rsidTr="00096330">
        <w:tc>
          <w:tcPr>
            <w:tcW w:w="4395" w:type="dxa"/>
          </w:tcPr>
          <w:p w14:paraId="3362DB86" w14:textId="096D8D4E" w:rsidR="00003B0A" w:rsidRPr="00122537" w:rsidRDefault="00003B0A" w:rsidP="00C514AB">
            <w:pPr>
              <w:pStyle w:val="Paragrafoelenco"/>
              <w:widowControl w:val="0"/>
              <w:numPr>
                <w:ilvl w:val="0"/>
                <w:numId w:val="31"/>
              </w:numPr>
              <w:ind w:left="280" w:hanging="280"/>
              <w:rPr>
                <w:rFonts w:ascii="Aptos" w:hAnsi="Aptos" w:cstheme="minorHAnsi"/>
                <w:color w:val="000000"/>
                <w:sz w:val="22"/>
                <w:szCs w:val="22"/>
                <w:lang w:eastAsia="it-IT"/>
              </w:rPr>
            </w:pPr>
            <w:r w:rsidRPr="00122537">
              <w:rPr>
                <w:rFonts w:ascii="Aptos" w:hAnsi="Aptos" w:cstheme="minorHAnsi"/>
                <w:sz w:val="22"/>
                <w:szCs w:val="22"/>
                <w:lang w:eastAsia="en-US"/>
              </w:rPr>
              <w:t xml:space="preserve">vom gesetzlichen Vertreter oder Prokuristen des teilnehmenden einzelnen Unternehmens oder des Konsortiums gemäß </w:t>
            </w:r>
            <w:r w:rsidRPr="00122537">
              <w:rPr>
                <w:rFonts w:ascii="Aptos" w:hAnsi="Aptos" w:cstheme="minorHAnsi"/>
                <w:b/>
                <w:bCs/>
                <w:sz w:val="22"/>
                <w:szCs w:val="22"/>
                <w:lang w:eastAsia="en-US"/>
              </w:rPr>
              <w:t>Art. 67 Buchst. b) c) und d) GvD Nr. 36/2023</w:t>
            </w:r>
            <w:r w:rsidRPr="00122537">
              <w:rPr>
                <w:rFonts w:ascii="Aptos" w:hAnsi="Aptos" w:cstheme="minorHAnsi"/>
                <w:sz w:val="22"/>
                <w:szCs w:val="22"/>
                <w:lang w:eastAsia="en-US"/>
              </w:rPr>
              <w:t>,</w:t>
            </w:r>
          </w:p>
        </w:tc>
        <w:tc>
          <w:tcPr>
            <w:tcW w:w="1276" w:type="dxa"/>
          </w:tcPr>
          <w:p w14:paraId="728C64CA" w14:textId="77777777" w:rsidR="00003B0A" w:rsidRPr="00122537" w:rsidRDefault="00003B0A" w:rsidP="00C514AB">
            <w:pPr>
              <w:widowControl w:val="0"/>
              <w:rPr>
                <w:rFonts w:ascii="Aptos" w:hAnsi="Aptos" w:cstheme="minorHAnsi"/>
                <w:sz w:val="22"/>
                <w:szCs w:val="22"/>
                <w:lang w:val="de-DE"/>
              </w:rPr>
            </w:pPr>
          </w:p>
        </w:tc>
        <w:tc>
          <w:tcPr>
            <w:tcW w:w="4110" w:type="dxa"/>
          </w:tcPr>
          <w:p w14:paraId="0F0393AB" w14:textId="07746767" w:rsidR="00003B0A" w:rsidRPr="00122537" w:rsidRDefault="00003B0A" w:rsidP="00C514AB">
            <w:pPr>
              <w:widowControl w:val="0"/>
              <w:numPr>
                <w:ilvl w:val="0"/>
                <w:numId w:val="31"/>
              </w:numPr>
              <w:tabs>
                <w:tab w:val="left" w:pos="227"/>
              </w:tabs>
              <w:ind w:left="227" w:right="105" w:hanging="227"/>
              <w:rPr>
                <w:rFonts w:ascii="Aptos" w:hAnsi="Aptos" w:cstheme="minorHAnsi"/>
                <w:sz w:val="22"/>
                <w:szCs w:val="22"/>
                <w:lang w:val="it-IT"/>
              </w:rPr>
            </w:pPr>
            <w:r w:rsidRPr="00122537">
              <w:rPr>
                <w:rFonts w:ascii="Aptos" w:hAnsi="Aptos" w:cstheme="minorHAnsi"/>
                <w:sz w:val="22"/>
                <w:szCs w:val="22"/>
                <w:lang w:val="it-IT"/>
              </w:rPr>
              <w:t>dal legale rappresentante o procuratore dell’impresa concorrente in forma singola o del consorzio di cui all’</w:t>
            </w:r>
            <w:r w:rsidRPr="00122537">
              <w:rPr>
                <w:rFonts w:ascii="Aptos" w:hAnsi="Aptos" w:cstheme="minorHAnsi"/>
                <w:b/>
                <w:bCs/>
                <w:sz w:val="22"/>
                <w:szCs w:val="22"/>
                <w:lang w:val="it-IT"/>
              </w:rPr>
              <w:t>art. 67 lett. b) c) e d) d.lgs. n. 36/2023</w:t>
            </w:r>
            <w:r w:rsidRPr="00122537">
              <w:rPr>
                <w:rFonts w:ascii="Aptos" w:hAnsi="Aptos" w:cstheme="minorHAnsi"/>
                <w:sz w:val="22"/>
                <w:szCs w:val="22"/>
                <w:lang w:val="it-IT"/>
              </w:rPr>
              <w:t>;</w:t>
            </w:r>
          </w:p>
        </w:tc>
      </w:tr>
      <w:tr w:rsidR="00003B0A" w:rsidRPr="006A0AA2" w14:paraId="0AE0A744" w14:textId="77777777" w:rsidTr="00096330">
        <w:tc>
          <w:tcPr>
            <w:tcW w:w="4395" w:type="dxa"/>
          </w:tcPr>
          <w:p w14:paraId="453B3449" w14:textId="77777777" w:rsidR="00003B0A" w:rsidRPr="00122537" w:rsidRDefault="00003B0A" w:rsidP="00C514AB">
            <w:pPr>
              <w:widowControl w:val="0"/>
              <w:numPr>
                <w:ilvl w:val="0"/>
                <w:numId w:val="31"/>
              </w:numPr>
              <w:tabs>
                <w:tab w:val="left" w:pos="227"/>
              </w:tabs>
              <w:ind w:left="227" w:right="22" w:hanging="227"/>
              <w:rPr>
                <w:rFonts w:ascii="Aptos" w:hAnsi="Aptos" w:cstheme="minorHAnsi"/>
                <w:sz w:val="22"/>
                <w:szCs w:val="22"/>
                <w:lang w:val="de-DE"/>
              </w:rPr>
            </w:pPr>
            <w:r w:rsidRPr="00122537">
              <w:rPr>
                <w:rFonts w:ascii="Aptos" w:hAnsi="Aptos" w:cstheme="minorHAnsi"/>
                <w:sz w:val="22"/>
                <w:szCs w:val="22"/>
                <w:lang w:val="de-DE"/>
              </w:rPr>
              <w:t xml:space="preserve">vom gesetzlichen Vertreter oder Prokuristen des federführenden Unternehmens, des </w:t>
            </w:r>
            <w:r w:rsidRPr="00122537">
              <w:rPr>
                <w:rFonts w:ascii="Aptos" w:hAnsi="Aptos" w:cstheme="minorHAnsi"/>
                <w:sz w:val="22"/>
                <w:szCs w:val="22"/>
                <w:lang w:val="de-DE"/>
              </w:rPr>
              <w:lastRenderedPageBreak/>
              <w:t>Konsortiums und/oder der EWIV im Falle von bereits gebildeten Bietergemeinschaften/ Konsortien/EWIV,</w:t>
            </w:r>
          </w:p>
        </w:tc>
        <w:tc>
          <w:tcPr>
            <w:tcW w:w="1276" w:type="dxa"/>
          </w:tcPr>
          <w:p w14:paraId="0B51AB84" w14:textId="77777777" w:rsidR="00003B0A" w:rsidRPr="00122537" w:rsidRDefault="00003B0A" w:rsidP="00C514AB">
            <w:pPr>
              <w:widowControl w:val="0"/>
              <w:rPr>
                <w:rFonts w:ascii="Aptos" w:hAnsi="Aptos" w:cstheme="minorHAnsi"/>
                <w:b/>
                <w:sz w:val="22"/>
                <w:szCs w:val="22"/>
                <w:lang w:val="de-DE"/>
              </w:rPr>
            </w:pPr>
          </w:p>
        </w:tc>
        <w:tc>
          <w:tcPr>
            <w:tcW w:w="4110" w:type="dxa"/>
          </w:tcPr>
          <w:p w14:paraId="572D9602" w14:textId="77777777" w:rsidR="00003B0A" w:rsidRPr="00122537" w:rsidRDefault="00003B0A" w:rsidP="00C514AB">
            <w:pPr>
              <w:widowControl w:val="0"/>
              <w:numPr>
                <w:ilvl w:val="0"/>
                <w:numId w:val="31"/>
              </w:numPr>
              <w:tabs>
                <w:tab w:val="left" w:pos="227"/>
              </w:tabs>
              <w:ind w:left="227" w:right="105" w:hanging="227"/>
              <w:rPr>
                <w:rFonts w:ascii="Aptos" w:hAnsi="Aptos" w:cstheme="minorHAnsi"/>
                <w:sz w:val="22"/>
                <w:szCs w:val="22"/>
                <w:lang w:val="it-IT"/>
              </w:rPr>
            </w:pPr>
            <w:r w:rsidRPr="00122537">
              <w:rPr>
                <w:rFonts w:ascii="Aptos" w:hAnsi="Aptos" w:cstheme="minorHAnsi"/>
                <w:sz w:val="22"/>
                <w:szCs w:val="22"/>
                <w:lang w:val="it-IT"/>
              </w:rPr>
              <w:t xml:space="preserve">dal legale rappresentante o procuratore dell’impresa capogruppo e/o del </w:t>
            </w:r>
            <w:r w:rsidRPr="00122537">
              <w:rPr>
                <w:rFonts w:ascii="Aptos" w:hAnsi="Aptos" w:cstheme="minorHAnsi"/>
                <w:sz w:val="22"/>
                <w:szCs w:val="22"/>
                <w:lang w:val="it-IT"/>
              </w:rPr>
              <w:lastRenderedPageBreak/>
              <w:t>consorzio e/o del GEIE in caso di riunione temporanea di imprese/consorzio /GEIE costituiti;</w:t>
            </w:r>
          </w:p>
        </w:tc>
      </w:tr>
      <w:tr w:rsidR="00003B0A" w:rsidRPr="006A0AA2" w14:paraId="452F495C" w14:textId="77777777" w:rsidTr="00096330">
        <w:tc>
          <w:tcPr>
            <w:tcW w:w="4395" w:type="dxa"/>
          </w:tcPr>
          <w:p w14:paraId="677D9BB1" w14:textId="77777777" w:rsidR="00003B0A" w:rsidRPr="00122537" w:rsidRDefault="00003B0A" w:rsidP="00C514AB">
            <w:pPr>
              <w:widowControl w:val="0"/>
              <w:numPr>
                <w:ilvl w:val="0"/>
                <w:numId w:val="31"/>
              </w:numPr>
              <w:tabs>
                <w:tab w:val="left" w:pos="227"/>
              </w:tabs>
              <w:ind w:left="227" w:right="22" w:hanging="227"/>
              <w:rPr>
                <w:rFonts w:ascii="Aptos" w:hAnsi="Aptos" w:cstheme="minorHAnsi"/>
                <w:sz w:val="22"/>
                <w:szCs w:val="22"/>
                <w:lang w:val="de-DE"/>
              </w:rPr>
            </w:pPr>
            <w:r w:rsidRPr="00122537">
              <w:rPr>
                <w:rFonts w:ascii="Aptos" w:hAnsi="Aptos" w:cstheme="minorHAnsi"/>
                <w:sz w:val="22"/>
                <w:szCs w:val="22"/>
                <w:lang w:val="de-DE"/>
              </w:rPr>
              <w:lastRenderedPageBreak/>
              <w:t>von den gesetzlichen Vertretern oder Proku</w:t>
            </w:r>
            <w:r w:rsidRPr="00122537">
              <w:rPr>
                <w:rFonts w:ascii="Aptos" w:hAnsi="Aptos" w:cstheme="minorHAnsi"/>
                <w:sz w:val="22"/>
                <w:szCs w:val="22"/>
                <w:lang w:val="de-DE" w:eastAsia="it-IT"/>
              </w:rPr>
              <w:softHyphen/>
            </w:r>
            <w:r w:rsidRPr="00122537">
              <w:rPr>
                <w:rFonts w:ascii="Aptos" w:hAnsi="Aptos" w:cstheme="minorHAnsi"/>
                <w:sz w:val="22"/>
                <w:szCs w:val="22"/>
                <w:lang w:val="de-DE"/>
              </w:rPr>
              <w:t>risten aller Mitglieder der BG, des Konsortiums oder der EWIV im Falle von noch zu bildenden Bietergemeinschaften/Konsortien/EWIV,</w:t>
            </w:r>
          </w:p>
        </w:tc>
        <w:tc>
          <w:tcPr>
            <w:tcW w:w="1276" w:type="dxa"/>
          </w:tcPr>
          <w:p w14:paraId="58CAB3C9" w14:textId="77777777" w:rsidR="00003B0A" w:rsidRPr="00122537" w:rsidRDefault="00003B0A" w:rsidP="00C514AB">
            <w:pPr>
              <w:widowControl w:val="0"/>
              <w:rPr>
                <w:rFonts w:ascii="Aptos" w:hAnsi="Aptos" w:cstheme="minorHAnsi"/>
                <w:b/>
                <w:sz w:val="22"/>
                <w:szCs w:val="22"/>
                <w:lang w:val="de-DE"/>
              </w:rPr>
            </w:pPr>
          </w:p>
        </w:tc>
        <w:tc>
          <w:tcPr>
            <w:tcW w:w="4110" w:type="dxa"/>
          </w:tcPr>
          <w:p w14:paraId="736001BB" w14:textId="77777777" w:rsidR="00003B0A" w:rsidRPr="00122537" w:rsidRDefault="00003B0A" w:rsidP="00C514AB">
            <w:pPr>
              <w:widowControl w:val="0"/>
              <w:numPr>
                <w:ilvl w:val="0"/>
                <w:numId w:val="31"/>
              </w:numPr>
              <w:tabs>
                <w:tab w:val="left" w:pos="227"/>
              </w:tabs>
              <w:ind w:left="227" w:right="105" w:hanging="227"/>
              <w:rPr>
                <w:rFonts w:ascii="Aptos" w:hAnsi="Aptos" w:cstheme="minorHAnsi"/>
                <w:sz w:val="22"/>
                <w:szCs w:val="22"/>
                <w:lang w:val="it-IT"/>
              </w:rPr>
            </w:pPr>
            <w:r w:rsidRPr="00122537">
              <w:rPr>
                <w:rFonts w:ascii="Aptos" w:hAnsi="Aptos" w:cstheme="minorHAnsi"/>
                <w:sz w:val="22"/>
                <w:szCs w:val="22"/>
                <w:lang w:val="it-IT"/>
              </w:rPr>
              <w:t>dai legali rappresentanti o procuratori di tutti i soggetti che costituiranno la riunione temporanea di imprese o il consorzio o il GEIE in caso di riunione temporanea di imprese /consorzio /GEIE costituendi;</w:t>
            </w:r>
          </w:p>
        </w:tc>
      </w:tr>
      <w:tr w:rsidR="00003B0A" w:rsidRPr="00122537" w14:paraId="05F23C8B" w14:textId="77777777" w:rsidTr="00096330">
        <w:tc>
          <w:tcPr>
            <w:tcW w:w="4395" w:type="dxa"/>
          </w:tcPr>
          <w:p w14:paraId="421E33F3" w14:textId="77777777" w:rsidR="00003B0A" w:rsidRPr="00122537" w:rsidRDefault="00003B0A" w:rsidP="00C514AB">
            <w:pPr>
              <w:widowControl w:val="0"/>
              <w:numPr>
                <w:ilvl w:val="0"/>
                <w:numId w:val="31"/>
              </w:numPr>
              <w:tabs>
                <w:tab w:val="left" w:pos="227"/>
              </w:tabs>
              <w:ind w:left="227" w:right="22" w:hanging="227"/>
              <w:rPr>
                <w:rFonts w:ascii="Aptos" w:hAnsi="Aptos" w:cstheme="minorHAnsi"/>
                <w:sz w:val="22"/>
                <w:szCs w:val="22"/>
                <w:lang w:val="de-DE"/>
              </w:rPr>
            </w:pPr>
            <w:r w:rsidRPr="00122537">
              <w:rPr>
                <w:rFonts w:ascii="Aptos" w:hAnsi="Aptos" w:cstheme="minorHAnsi"/>
                <w:sz w:val="22"/>
                <w:szCs w:val="22"/>
                <w:lang w:val="de-DE"/>
              </w:rPr>
              <w:t>im Falle von Zusammenschluss von Unterneh</w:t>
            </w:r>
            <w:r w:rsidRPr="00122537">
              <w:rPr>
                <w:rFonts w:ascii="Aptos" w:hAnsi="Aptos" w:cstheme="minorHAnsi"/>
                <w:sz w:val="22"/>
                <w:szCs w:val="22"/>
                <w:lang w:val="de-DE" w:eastAsia="it-IT"/>
              </w:rPr>
              <w:softHyphen/>
            </w:r>
            <w:r w:rsidRPr="00122537">
              <w:rPr>
                <w:rFonts w:ascii="Aptos" w:hAnsi="Aptos" w:cstheme="minorHAnsi"/>
                <w:sz w:val="22"/>
                <w:szCs w:val="22"/>
                <w:lang w:val="de-DE"/>
              </w:rPr>
              <w:t>men, die dem Netzwerkvertrag beigetreten sind, wird die für Bietergemeinschaften vorgesehene Regelung, soweit diese vereinbar ist, angewandt. Insbesondere:</w:t>
            </w:r>
          </w:p>
        </w:tc>
        <w:tc>
          <w:tcPr>
            <w:tcW w:w="1276" w:type="dxa"/>
          </w:tcPr>
          <w:p w14:paraId="1BBBCFD7" w14:textId="77777777" w:rsidR="00003B0A" w:rsidRPr="00122537" w:rsidRDefault="00003B0A" w:rsidP="00C514AB">
            <w:pPr>
              <w:widowControl w:val="0"/>
              <w:rPr>
                <w:rFonts w:ascii="Aptos" w:hAnsi="Aptos" w:cstheme="minorHAnsi"/>
                <w:b/>
                <w:sz w:val="22"/>
                <w:szCs w:val="22"/>
                <w:lang w:val="de-DE"/>
              </w:rPr>
            </w:pPr>
          </w:p>
        </w:tc>
        <w:tc>
          <w:tcPr>
            <w:tcW w:w="4110" w:type="dxa"/>
          </w:tcPr>
          <w:p w14:paraId="0F21276D" w14:textId="77777777" w:rsidR="00003B0A" w:rsidRPr="00122537" w:rsidRDefault="00003B0A" w:rsidP="00C514AB">
            <w:pPr>
              <w:widowControl w:val="0"/>
              <w:numPr>
                <w:ilvl w:val="0"/>
                <w:numId w:val="31"/>
              </w:numPr>
              <w:tabs>
                <w:tab w:val="left" w:pos="227"/>
              </w:tabs>
              <w:ind w:left="227" w:right="105" w:hanging="227"/>
              <w:rPr>
                <w:rFonts w:ascii="Aptos" w:hAnsi="Aptos" w:cstheme="minorHAnsi"/>
                <w:sz w:val="22"/>
                <w:szCs w:val="22"/>
                <w:lang w:val="it-IT"/>
              </w:rPr>
            </w:pPr>
            <w:r w:rsidRPr="00122537">
              <w:rPr>
                <w:rFonts w:ascii="Aptos" w:hAnsi="Aptos" w:cstheme="minorHAnsi"/>
                <w:sz w:val="22"/>
                <w:szCs w:val="22"/>
                <w:lang w:val="it-IT"/>
              </w:rPr>
              <w:t>nel caso di aggregazioni di imprese aderenti al contratto di rete si fa riferimento alla disciplina prevista per i raggruppamenti temporanei di imprese, in quanto compatibile. In particolare:</w:t>
            </w:r>
          </w:p>
        </w:tc>
      </w:tr>
      <w:tr w:rsidR="00003B0A" w:rsidRPr="006A0AA2" w14:paraId="025AF954" w14:textId="77777777" w:rsidTr="00096330">
        <w:tc>
          <w:tcPr>
            <w:tcW w:w="4395" w:type="dxa"/>
          </w:tcPr>
          <w:p w14:paraId="39095FF6" w14:textId="77777777" w:rsidR="00003B0A" w:rsidRPr="00122537" w:rsidRDefault="00003B0A" w:rsidP="00C514AB">
            <w:pPr>
              <w:widowControl w:val="0"/>
              <w:spacing w:before="60" w:after="60"/>
              <w:ind w:left="284" w:right="22"/>
              <w:rPr>
                <w:rFonts w:ascii="Aptos" w:hAnsi="Aptos" w:cstheme="minorHAnsi"/>
                <w:bCs/>
                <w:sz w:val="22"/>
                <w:szCs w:val="22"/>
                <w:lang w:val="de-DE"/>
              </w:rPr>
            </w:pPr>
            <w:r w:rsidRPr="00122537">
              <w:rPr>
                <w:rFonts w:ascii="Aptos" w:hAnsi="Aptos" w:cstheme="minorHAnsi"/>
                <w:b/>
                <w:bCs/>
                <w:sz w:val="22"/>
                <w:szCs w:val="22"/>
                <w:lang w:val="de-DE"/>
              </w:rPr>
              <w:t xml:space="preserve">a. </w:t>
            </w:r>
            <w:r w:rsidRPr="00122537">
              <w:rPr>
                <w:rFonts w:ascii="Aptos" w:hAnsi="Aptos" w:cstheme="minorHAnsi"/>
                <w:b/>
                <w:sz w:val="22"/>
                <w:szCs w:val="22"/>
                <w:lang w:val="de-DE"/>
              </w:rPr>
              <w:t>Wenn das Netzwerk über ein gemein</w:t>
            </w:r>
            <w:r w:rsidRPr="00122537">
              <w:rPr>
                <w:rFonts w:ascii="Aptos" w:hAnsi="Aptos" w:cstheme="minorHAnsi"/>
                <w:b/>
                <w:sz w:val="22"/>
                <w:szCs w:val="22"/>
                <w:lang w:val="de-DE"/>
              </w:rPr>
              <w:softHyphen/>
              <w:t>schaftliches Organ mit Vertretungsbefugnis und Rechtspersön</w:t>
            </w:r>
            <w:r w:rsidRPr="00122537">
              <w:rPr>
                <w:rFonts w:ascii="Aptos" w:hAnsi="Aptos" w:cstheme="minorHAnsi"/>
                <w:b/>
                <w:bCs/>
                <w:sz w:val="22"/>
                <w:szCs w:val="22"/>
                <w:lang w:val="de-DE"/>
              </w:rPr>
              <w:t xml:space="preserve">lichkeit </w:t>
            </w:r>
            <w:r w:rsidRPr="00122537">
              <w:rPr>
                <w:rFonts w:ascii="Aptos" w:hAnsi="Aptos" w:cstheme="minorHAnsi"/>
                <w:bCs/>
                <w:sz w:val="22"/>
                <w:szCs w:val="22"/>
                <w:lang w:val="de-DE"/>
              </w:rPr>
              <w:t>gemäß Art. 3 Abs. 4-</w:t>
            </w:r>
            <w:r w:rsidRPr="00122537">
              <w:rPr>
                <w:rFonts w:ascii="Aptos" w:hAnsi="Aptos" w:cstheme="minorHAnsi"/>
                <w:bCs/>
                <w:i/>
                <w:sz w:val="22"/>
                <w:szCs w:val="22"/>
                <w:lang w:val="de-DE"/>
              </w:rPr>
              <w:t>quarter</w:t>
            </w:r>
            <w:r w:rsidRPr="00122537">
              <w:rPr>
                <w:rFonts w:ascii="Aptos" w:hAnsi="Aptos" w:cstheme="minorHAnsi"/>
                <w:bCs/>
                <w:sz w:val="22"/>
                <w:szCs w:val="22"/>
                <w:lang w:val="de-DE"/>
              </w:rPr>
              <w:t xml:space="preserve"> GD vom 10. Februar 2009 Nr. 5 verfügt</w:t>
            </w:r>
            <w:r w:rsidRPr="00122537">
              <w:rPr>
                <w:rFonts w:ascii="Aptos" w:hAnsi="Aptos" w:cstheme="minorHAnsi"/>
                <w:b/>
                <w:bCs/>
                <w:sz w:val="22"/>
                <w:szCs w:val="22"/>
                <w:lang w:val="de-DE"/>
              </w:rPr>
              <w:t xml:space="preserve">, </w:t>
            </w:r>
            <w:r w:rsidRPr="00122537">
              <w:rPr>
                <w:rFonts w:ascii="Aptos" w:hAnsi="Aptos" w:cstheme="minorHAnsi"/>
                <w:bCs/>
                <w:sz w:val="22"/>
                <w:szCs w:val="22"/>
                <w:lang w:val="de-DE"/>
              </w:rPr>
              <w:t>müssen die Unterlagen vom gesetzlichen Vertreter oder Prokuristen des Wirtschaftsteilnehmers, der die Funktion des gemeinschaftlichen Organs ausübt, unterzeichnet werden.</w:t>
            </w:r>
          </w:p>
          <w:p w14:paraId="37B33470" w14:textId="77777777" w:rsidR="00003B0A" w:rsidRPr="00122537" w:rsidRDefault="00003B0A" w:rsidP="00C514AB">
            <w:pPr>
              <w:widowControl w:val="0"/>
              <w:spacing w:before="60" w:after="60"/>
              <w:ind w:left="284" w:right="22"/>
              <w:rPr>
                <w:rFonts w:ascii="Aptos" w:hAnsi="Aptos" w:cstheme="minorHAnsi"/>
                <w:bCs/>
                <w:sz w:val="22"/>
                <w:szCs w:val="22"/>
                <w:lang w:val="de-DE"/>
              </w:rPr>
            </w:pPr>
            <w:r w:rsidRPr="00122537">
              <w:rPr>
                <w:rFonts w:ascii="Aptos" w:hAnsi="Aptos" w:cstheme="minorHAnsi"/>
                <w:b/>
                <w:bCs/>
                <w:sz w:val="22"/>
                <w:szCs w:val="22"/>
                <w:lang w:val="de-DE"/>
              </w:rPr>
              <w:t>b. Wenn das Netzwerk über ein ge</w:t>
            </w:r>
            <w:r w:rsidRPr="00122537">
              <w:rPr>
                <w:rFonts w:ascii="Aptos" w:hAnsi="Aptos" w:cstheme="minorHAnsi"/>
                <w:b/>
                <w:bCs/>
                <w:sz w:val="22"/>
                <w:szCs w:val="22"/>
                <w:lang w:val="de-DE"/>
              </w:rPr>
              <w:softHyphen/>
              <w:t>meinschaftliches Organ mit Vertretungsbe</w:t>
            </w:r>
            <w:r w:rsidRPr="00122537">
              <w:rPr>
                <w:rFonts w:ascii="Aptos" w:hAnsi="Aptos" w:cstheme="minorHAnsi"/>
                <w:sz w:val="22"/>
                <w:szCs w:val="22"/>
                <w:lang w:val="de-DE" w:eastAsia="it-IT"/>
              </w:rPr>
              <w:softHyphen/>
            </w:r>
            <w:r w:rsidRPr="00122537">
              <w:rPr>
                <w:rFonts w:ascii="Aptos" w:hAnsi="Aptos" w:cstheme="minorHAnsi"/>
                <w:b/>
                <w:bCs/>
                <w:sz w:val="22"/>
                <w:szCs w:val="22"/>
                <w:lang w:val="de-DE"/>
              </w:rPr>
              <w:t xml:space="preserve">fugnis ohne Rechtspersönlichkeit </w:t>
            </w:r>
            <w:r w:rsidRPr="00122537">
              <w:rPr>
                <w:rFonts w:ascii="Aptos" w:hAnsi="Aptos" w:cstheme="minorHAnsi"/>
                <w:bCs/>
                <w:sz w:val="22"/>
                <w:szCs w:val="22"/>
                <w:lang w:val="de-DE"/>
              </w:rPr>
              <w:t>gemäß Art. 3 Abs. 4-</w:t>
            </w:r>
            <w:r w:rsidRPr="00122537">
              <w:rPr>
                <w:rFonts w:ascii="Aptos" w:hAnsi="Aptos" w:cstheme="minorHAnsi"/>
                <w:bCs/>
                <w:i/>
                <w:sz w:val="22"/>
                <w:szCs w:val="22"/>
                <w:lang w:val="de-DE"/>
              </w:rPr>
              <w:t>quarter</w:t>
            </w:r>
            <w:r w:rsidRPr="00122537">
              <w:rPr>
                <w:rFonts w:ascii="Aptos" w:hAnsi="Aptos" w:cstheme="minorHAnsi"/>
                <w:bCs/>
                <w:sz w:val="22"/>
                <w:szCs w:val="22"/>
                <w:lang w:val="de-DE"/>
              </w:rPr>
              <w:t xml:space="preserve"> GD vom 10. Februar 2009 Nr. 5 verfügt, müssen die Unterlagen vom gesetzlichen Vertreter oder Prokuristen des Unternehmens, das die Funktionen des gemeinschaftlichen Organs ausübt, sowie von den gesetzlichen Vertretern oder Prokuristen jeden Unternehmens, das dem Netzwerkvertrag beigetreten ist, unterzeichnet werden.</w:t>
            </w:r>
          </w:p>
          <w:p w14:paraId="70EF7EE2" w14:textId="3BF6D9BB" w:rsidR="00003B0A" w:rsidRPr="00122537" w:rsidRDefault="00003B0A" w:rsidP="00C514AB">
            <w:pPr>
              <w:widowControl w:val="0"/>
              <w:spacing w:before="60" w:after="60"/>
              <w:ind w:left="284" w:right="22"/>
              <w:rPr>
                <w:rFonts w:ascii="Aptos" w:hAnsi="Aptos" w:cstheme="minorHAnsi"/>
                <w:sz w:val="22"/>
                <w:szCs w:val="22"/>
                <w:lang w:val="de-DE"/>
              </w:rPr>
            </w:pPr>
            <w:r w:rsidRPr="00122537">
              <w:rPr>
                <w:rFonts w:ascii="Aptos" w:hAnsi="Aptos" w:cstheme="minorHAnsi"/>
                <w:b/>
                <w:bCs/>
                <w:sz w:val="22"/>
                <w:szCs w:val="22"/>
                <w:lang w:val="de-DE"/>
              </w:rPr>
              <w:t xml:space="preserve">c. </w:t>
            </w:r>
            <w:r w:rsidRPr="00122537">
              <w:rPr>
                <w:rFonts w:ascii="Aptos" w:hAnsi="Aptos" w:cstheme="minorHAnsi"/>
                <w:b/>
                <w:sz w:val="22"/>
                <w:szCs w:val="22"/>
                <w:lang w:val="de-DE"/>
              </w:rPr>
              <w:t>Wenn das Netzwerk über ein gemeinschaftliches Organ ohne Vertretungsbefugnis oder über kein gemeinschaftliches Organ verfügt oder wenn das gemeinschaftliche Organ die Qualifikationsanforderungen für ein federführendes Unternehmen nicht erfüllt</w:t>
            </w:r>
            <w:r w:rsidRPr="00122537">
              <w:rPr>
                <w:rFonts w:ascii="Aptos" w:hAnsi="Aptos" w:cstheme="minorHAnsi"/>
                <w:b/>
                <w:bCs/>
                <w:sz w:val="22"/>
                <w:szCs w:val="22"/>
                <w:lang w:val="de-DE"/>
              </w:rPr>
              <w:t xml:space="preserve">, </w:t>
            </w:r>
            <w:r w:rsidRPr="00122537">
              <w:rPr>
                <w:rFonts w:ascii="Aptos" w:hAnsi="Aptos" w:cstheme="minorHAnsi"/>
                <w:bCs/>
                <w:sz w:val="22"/>
                <w:szCs w:val="22"/>
                <w:lang w:val="de-DE"/>
              </w:rPr>
              <w:t>müssen die Unterlagen vom gesetzlichen Vertreter oder Prokuristen des dem Netzwerkvertrag beigetreten Unternehmens, das die Funktion des federführenden Unternehmens ausübt, unterzeichnet werden bzw. bei noch zu bildenden Bietergemeinschaften vom gesetzlichen Vertreter oder Prokuristen jeden dem Netzwerkvertrag beigetretenen Unterneh</w:t>
            </w:r>
            <w:r w:rsidRPr="00122537">
              <w:rPr>
                <w:rFonts w:ascii="Aptos" w:hAnsi="Aptos" w:cstheme="minorHAnsi"/>
                <w:sz w:val="22"/>
                <w:szCs w:val="22"/>
                <w:lang w:val="de-DE" w:eastAsia="it-IT"/>
              </w:rPr>
              <w:softHyphen/>
            </w:r>
            <w:r w:rsidRPr="00122537">
              <w:rPr>
                <w:rFonts w:ascii="Aptos" w:hAnsi="Aptos" w:cstheme="minorHAnsi"/>
                <w:bCs/>
                <w:sz w:val="22"/>
                <w:szCs w:val="22"/>
                <w:lang w:val="de-DE"/>
              </w:rPr>
              <w:t xml:space="preserve">mens, das an der Ausschreibung teilnimmt. </w:t>
            </w:r>
          </w:p>
        </w:tc>
        <w:tc>
          <w:tcPr>
            <w:tcW w:w="1276" w:type="dxa"/>
          </w:tcPr>
          <w:p w14:paraId="2EE387E8" w14:textId="77777777" w:rsidR="00003B0A" w:rsidRPr="00122537" w:rsidRDefault="00003B0A" w:rsidP="00C514AB">
            <w:pPr>
              <w:widowControl w:val="0"/>
              <w:rPr>
                <w:rFonts w:ascii="Aptos" w:hAnsi="Aptos" w:cstheme="minorHAnsi"/>
                <w:b/>
                <w:sz w:val="22"/>
                <w:szCs w:val="22"/>
                <w:lang w:val="de-DE"/>
              </w:rPr>
            </w:pPr>
          </w:p>
        </w:tc>
        <w:tc>
          <w:tcPr>
            <w:tcW w:w="4110" w:type="dxa"/>
          </w:tcPr>
          <w:p w14:paraId="69E1A705" w14:textId="77777777" w:rsidR="00003B0A" w:rsidRPr="00122537" w:rsidRDefault="00003B0A" w:rsidP="00C514AB">
            <w:pPr>
              <w:widowControl w:val="0"/>
              <w:spacing w:before="60" w:after="60"/>
              <w:ind w:left="227" w:right="144"/>
              <w:rPr>
                <w:rFonts w:ascii="Aptos" w:hAnsi="Aptos" w:cstheme="minorHAnsi"/>
                <w:sz w:val="22"/>
                <w:szCs w:val="22"/>
                <w:lang w:val="it-IT"/>
              </w:rPr>
            </w:pPr>
            <w:r w:rsidRPr="00122537">
              <w:rPr>
                <w:rFonts w:ascii="Aptos" w:hAnsi="Aptos" w:cstheme="minorHAnsi"/>
                <w:b/>
                <w:bCs/>
                <w:sz w:val="22"/>
                <w:szCs w:val="22"/>
                <w:lang w:val="it-IT"/>
              </w:rPr>
              <w:t>a. se la rete è dotata di un organo comune con potere di rappresentanza e con soggettività giuridica</w:t>
            </w:r>
            <w:r w:rsidRPr="00122537">
              <w:rPr>
                <w:rFonts w:ascii="Aptos" w:hAnsi="Aptos" w:cstheme="minorHAnsi"/>
                <w:sz w:val="22"/>
                <w:szCs w:val="22"/>
                <w:lang w:val="it-IT"/>
              </w:rPr>
              <w:t>, ai sensi dell’art. 3, comma 4-</w:t>
            </w:r>
            <w:r w:rsidRPr="00122537">
              <w:rPr>
                <w:rFonts w:ascii="Aptos" w:hAnsi="Aptos" w:cstheme="minorHAnsi"/>
                <w:i/>
                <w:iCs/>
                <w:sz w:val="22"/>
                <w:szCs w:val="22"/>
                <w:lang w:val="it-IT"/>
              </w:rPr>
              <w:t>quater</w:t>
            </w:r>
            <w:r w:rsidRPr="00122537">
              <w:rPr>
                <w:rFonts w:ascii="Aptos" w:hAnsi="Aptos" w:cstheme="minorHAnsi"/>
                <w:sz w:val="22"/>
                <w:szCs w:val="22"/>
                <w:lang w:val="it-IT"/>
              </w:rPr>
              <w:t>, del d.l. 10 febbraio 2009, n. 5, la documentazione deve essere sottoscritta dal legale rappresentante o procuratore del solo operatore economico che riveste la funzione di organo comune;</w:t>
            </w:r>
          </w:p>
          <w:p w14:paraId="4B4BA446" w14:textId="77777777" w:rsidR="00003B0A" w:rsidRPr="00122537" w:rsidRDefault="00003B0A" w:rsidP="00C514AB">
            <w:pPr>
              <w:widowControl w:val="0"/>
              <w:spacing w:before="60" w:after="60"/>
              <w:ind w:left="227" w:right="144"/>
              <w:rPr>
                <w:rFonts w:ascii="Aptos" w:hAnsi="Aptos" w:cstheme="minorHAnsi"/>
                <w:sz w:val="22"/>
                <w:szCs w:val="22"/>
                <w:lang w:val="it-IT" w:eastAsia="it-IT"/>
              </w:rPr>
            </w:pPr>
            <w:r w:rsidRPr="00122537">
              <w:rPr>
                <w:rFonts w:ascii="Aptos" w:hAnsi="Aptos" w:cstheme="minorHAnsi"/>
                <w:b/>
                <w:bCs/>
                <w:sz w:val="22"/>
                <w:szCs w:val="22"/>
                <w:lang w:val="it-IT" w:eastAsia="it-IT"/>
              </w:rPr>
              <w:t>b. se la rete è dotata di un organo comune con potere di rappresentanza ma è priva di soggettività giuridica</w:t>
            </w:r>
            <w:r w:rsidRPr="00122537">
              <w:rPr>
                <w:rFonts w:ascii="Aptos" w:hAnsi="Aptos" w:cstheme="minorHAnsi"/>
                <w:sz w:val="22"/>
                <w:szCs w:val="22"/>
                <w:lang w:val="it-IT" w:eastAsia="it-IT"/>
              </w:rPr>
              <w:t>, ai sensi dell’art. 3, comma 4-</w:t>
            </w:r>
            <w:r w:rsidRPr="00122537">
              <w:rPr>
                <w:rFonts w:ascii="Aptos" w:hAnsi="Aptos" w:cstheme="minorHAnsi"/>
                <w:i/>
                <w:iCs/>
                <w:sz w:val="22"/>
                <w:szCs w:val="22"/>
                <w:lang w:val="it-IT" w:eastAsia="it-IT"/>
              </w:rPr>
              <w:t>quater</w:t>
            </w:r>
            <w:r w:rsidRPr="00122537">
              <w:rPr>
                <w:rFonts w:ascii="Aptos" w:hAnsi="Aptos" w:cstheme="minorHAnsi"/>
                <w:sz w:val="22"/>
                <w:szCs w:val="22"/>
                <w:lang w:val="it-IT" w:eastAsia="it-IT"/>
              </w:rPr>
              <w:t xml:space="preserve">, del d.l. 10 febbraio 2009, n. 5, la documentazione deve essere sottoscritta legale rappresentante o procuratore dell’impresa che riveste le funzioni di organo comune nonché legale rappresentante o procuratore di ognuna delle imprese aderenti al contratto di rete che partecipano alla gara; </w:t>
            </w:r>
          </w:p>
          <w:p w14:paraId="3E634BAD" w14:textId="77777777" w:rsidR="00003B0A" w:rsidRPr="00122537" w:rsidRDefault="00003B0A" w:rsidP="00C514AB">
            <w:pPr>
              <w:widowControl w:val="0"/>
              <w:spacing w:before="60" w:after="60"/>
              <w:ind w:left="227" w:right="144"/>
              <w:rPr>
                <w:rFonts w:ascii="Aptos" w:hAnsi="Aptos" w:cstheme="minorHAnsi"/>
                <w:sz w:val="22"/>
                <w:szCs w:val="22"/>
                <w:lang w:val="it-IT"/>
              </w:rPr>
            </w:pPr>
            <w:r w:rsidRPr="00122537">
              <w:rPr>
                <w:rFonts w:ascii="Aptos" w:hAnsi="Aptos" w:cstheme="minorHAnsi"/>
                <w:b/>
                <w:bCs/>
                <w:sz w:val="22"/>
                <w:szCs w:val="22"/>
                <w:lang w:val="it-IT" w:eastAsia="it-IT"/>
              </w:rPr>
              <w:t>c. se la rete è dotata di un organo comune privo del potere di rappresentanza o se la rete è sprovvista di organo comune, oppure se l’organo comune è privo dei requisiti di qualificazione</w:t>
            </w:r>
            <w:r w:rsidRPr="00122537">
              <w:rPr>
                <w:rFonts w:ascii="Aptos" w:hAnsi="Aptos" w:cstheme="minorHAnsi"/>
                <w:sz w:val="22"/>
                <w:szCs w:val="22"/>
                <w:lang w:val="it-IT" w:eastAsia="it-IT"/>
              </w:rPr>
              <w:t xml:space="preserve"> </w:t>
            </w:r>
            <w:r w:rsidRPr="00122537">
              <w:rPr>
                <w:rFonts w:ascii="Aptos" w:hAnsi="Aptos" w:cstheme="minorHAnsi"/>
                <w:b/>
                <w:bCs/>
                <w:sz w:val="22"/>
                <w:szCs w:val="22"/>
                <w:lang w:val="it-IT" w:eastAsia="it-IT"/>
              </w:rPr>
              <w:t>richiesti per assumere la veste di mandataria</w:t>
            </w:r>
            <w:r w:rsidRPr="00122537">
              <w:rPr>
                <w:rFonts w:ascii="Aptos" w:hAnsi="Aptos" w:cstheme="minorHAnsi"/>
                <w:sz w:val="22"/>
                <w:szCs w:val="22"/>
                <w:lang w:val="it-IT" w:eastAsia="it-IT"/>
              </w:rPr>
              <w:t xml:space="preserve">, la documentazione deve essere sottoscritta dal legale rappresentante o procuratore dell’impresa dall’impresa aderente alla rete che riveste la qualifica di mandataria, ovvero, in caso di partecipazione nelle forme del raggruppamento da costituirsi, dal legale rappresentante o procuratore di ognuna delle imprese aderenti al contratto di rete che partecipa alla gara. </w:t>
            </w:r>
          </w:p>
        </w:tc>
      </w:tr>
      <w:tr w:rsidR="00003B0A" w:rsidRPr="006A0AA2" w14:paraId="6A77E920" w14:textId="77777777" w:rsidTr="00096330">
        <w:tc>
          <w:tcPr>
            <w:tcW w:w="4395" w:type="dxa"/>
          </w:tcPr>
          <w:p w14:paraId="44911D17" w14:textId="77777777" w:rsidR="00003B0A" w:rsidRPr="00122537" w:rsidRDefault="00003B0A" w:rsidP="00C514AB">
            <w:pPr>
              <w:ind w:right="57" w:hanging="6"/>
              <w:rPr>
                <w:rFonts w:ascii="Aptos" w:hAnsi="Aptos" w:cstheme="minorHAnsi"/>
                <w:b/>
                <w:bCs/>
                <w:sz w:val="22"/>
                <w:szCs w:val="22"/>
                <w:highlight w:val="yellow"/>
                <w:lang w:val="it-IT" w:eastAsia="it-IT"/>
              </w:rPr>
            </w:pPr>
          </w:p>
        </w:tc>
        <w:tc>
          <w:tcPr>
            <w:tcW w:w="1276" w:type="dxa"/>
          </w:tcPr>
          <w:p w14:paraId="0E15CB9B" w14:textId="77777777" w:rsidR="00003B0A" w:rsidRPr="00122537" w:rsidRDefault="00003B0A" w:rsidP="00C514AB">
            <w:pPr>
              <w:widowControl w:val="0"/>
              <w:rPr>
                <w:rFonts w:ascii="Aptos" w:hAnsi="Aptos" w:cstheme="minorHAnsi"/>
                <w:b/>
                <w:sz w:val="22"/>
                <w:szCs w:val="22"/>
                <w:lang w:val="it-IT"/>
              </w:rPr>
            </w:pPr>
          </w:p>
        </w:tc>
        <w:tc>
          <w:tcPr>
            <w:tcW w:w="4110" w:type="dxa"/>
          </w:tcPr>
          <w:p w14:paraId="7530C163" w14:textId="77777777" w:rsidR="00003B0A" w:rsidRPr="00122537" w:rsidRDefault="00003B0A" w:rsidP="00C514AB">
            <w:pPr>
              <w:ind w:right="57" w:hanging="6"/>
              <w:rPr>
                <w:rFonts w:ascii="Aptos" w:hAnsi="Aptos" w:cstheme="minorHAnsi"/>
                <w:b/>
                <w:bCs/>
                <w:sz w:val="22"/>
                <w:szCs w:val="22"/>
                <w:highlight w:val="yellow"/>
                <w:lang w:val="it-IT"/>
              </w:rPr>
            </w:pPr>
          </w:p>
        </w:tc>
      </w:tr>
      <w:tr w:rsidR="00003B0A" w:rsidRPr="00122537" w14:paraId="01451D6D" w14:textId="77777777" w:rsidTr="00096330">
        <w:tc>
          <w:tcPr>
            <w:tcW w:w="4395" w:type="dxa"/>
          </w:tcPr>
          <w:p w14:paraId="743E9F92" w14:textId="77777777" w:rsidR="00003B0A" w:rsidRPr="00122537" w:rsidRDefault="00003B0A" w:rsidP="00C514AB">
            <w:pPr>
              <w:pStyle w:val="DeutscherText"/>
              <w:widowControl w:val="0"/>
              <w:ind w:right="22"/>
              <w:rPr>
                <w:rFonts w:ascii="Aptos" w:hAnsi="Aptos" w:cstheme="minorHAnsi"/>
                <w:b/>
                <w:caps/>
                <w:sz w:val="22"/>
                <w:szCs w:val="22"/>
                <w:u w:val="single"/>
                <w:lang w:val="de-DE"/>
              </w:rPr>
            </w:pPr>
            <w:r w:rsidRPr="00122537">
              <w:rPr>
                <w:rFonts w:ascii="Aptos" w:hAnsi="Aptos" w:cstheme="minorHAnsi"/>
                <w:b/>
                <w:caps/>
                <w:sz w:val="22"/>
                <w:szCs w:val="22"/>
                <w:u w:val="single"/>
                <w:lang w:val="de-DE"/>
              </w:rPr>
              <w:t xml:space="preserve">Verwaltungsunterlagen </w:t>
            </w:r>
          </w:p>
          <w:p w14:paraId="217CA571" w14:textId="77777777" w:rsidR="00003B0A" w:rsidRPr="00122537" w:rsidRDefault="00003B0A" w:rsidP="00C514AB">
            <w:pPr>
              <w:pStyle w:val="DeutscherText"/>
              <w:widowControl w:val="0"/>
              <w:ind w:right="22"/>
              <w:rPr>
                <w:rFonts w:ascii="Aptos" w:hAnsi="Aptos" w:cstheme="minorHAnsi"/>
                <w:b/>
                <w:sz w:val="22"/>
                <w:szCs w:val="22"/>
                <w:u w:val="single"/>
                <w:lang w:val="it-IT" w:eastAsia="it-IT"/>
              </w:rPr>
            </w:pPr>
            <w:r w:rsidRPr="00122537">
              <w:rPr>
                <w:rFonts w:ascii="Aptos" w:hAnsi="Aptos" w:cstheme="minorHAnsi"/>
                <w:b/>
                <w:caps/>
                <w:sz w:val="22"/>
                <w:szCs w:val="22"/>
                <w:u w:val="single"/>
                <w:lang w:val="de-DE"/>
              </w:rPr>
              <w:t>(UMSCHLAG A)</w:t>
            </w:r>
          </w:p>
        </w:tc>
        <w:tc>
          <w:tcPr>
            <w:tcW w:w="1276" w:type="dxa"/>
          </w:tcPr>
          <w:p w14:paraId="45E3AE33" w14:textId="77777777" w:rsidR="00003B0A" w:rsidRPr="00122537" w:rsidRDefault="00003B0A" w:rsidP="00C514AB">
            <w:pPr>
              <w:widowControl w:val="0"/>
              <w:rPr>
                <w:rFonts w:ascii="Aptos" w:hAnsi="Aptos" w:cstheme="minorHAnsi"/>
                <w:b/>
                <w:sz w:val="22"/>
                <w:szCs w:val="22"/>
                <w:lang w:val="it-IT"/>
              </w:rPr>
            </w:pPr>
          </w:p>
        </w:tc>
        <w:tc>
          <w:tcPr>
            <w:tcW w:w="4110" w:type="dxa"/>
          </w:tcPr>
          <w:p w14:paraId="4A9EC5AD" w14:textId="77777777" w:rsidR="00003B0A" w:rsidRPr="00122537" w:rsidRDefault="00003B0A"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 xml:space="preserve">DOCUMENTAZIONE AMMINISTRATIVA </w:t>
            </w:r>
          </w:p>
          <w:p w14:paraId="48124DF2" w14:textId="77777777" w:rsidR="00003B0A" w:rsidRPr="00122537" w:rsidRDefault="00003B0A"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(BUSTA A)</w:t>
            </w:r>
          </w:p>
        </w:tc>
      </w:tr>
      <w:tr w:rsidR="00003B0A" w:rsidRPr="00122537" w14:paraId="16263579" w14:textId="77777777" w:rsidTr="00096330">
        <w:tc>
          <w:tcPr>
            <w:tcW w:w="4395" w:type="dxa"/>
          </w:tcPr>
          <w:p w14:paraId="53869046" w14:textId="77777777" w:rsidR="00003B0A" w:rsidRPr="00122537" w:rsidRDefault="00003B0A" w:rsidP="00C514AB">
            <w:pPr>
              <w:pStyle w:val="DeutscherText"/>
              <w:widowControl w:val="0"/>
              <w:ind w:right="22"/>
              <w:rPr>
                <w:rFonts w:ascii="Aptos" w:hAnsi="Aptos" w:cstheme="minorHAnsi"/>
                <w:b/>
                <w:sz w:val="22"/>
                <w:szCs w:val="22"/>
                <w:u w:val="single"/>
                <w:lang w:val="it-IT" w:eastAsia="it-IT"/>
              </w:rPr>
            </w:pPr>
          </w:p>
        </w:tc>
        <w:tc>
          <w:tcPr>
            <w:tcW w:w="1276" w:type="dxa"/>
          </w:tcPr>
          <w:p w14:paraId="6C59B7AD" w14:textId="77777777" w:rsidR="00003B0A" w:rsidRPr="00122537" w:rsidRDefault="00003B0A" w:rsidP="00C514AB">
            <w:pPr>
              <w:widowControl w:val="0"/>
              <w:rPr>
                <w:rFonts w:ascii="Aptos" w:hAnsi="Aptos" w:cstheme="minorHAnsi"/>
                <w:b/>
                <w:sz w:val="22"/>
                <w:szCs w:val="22"/>
                <w:lang w:val="it-IT"/>
              </w:rPr>
            </w:pPr>
          </w:p>
        </w:tc>
        <w:tc>
          <w:tcPr>
            <w:tcW w:w="4110" w:type="dxa"/>
          </w:tcPr>
          <w:p w14:paraId="48E862E1" w14:textId="77777777" w:rsidR="00003B0A" w:rsidRPr="00122537" w:rsidRDefault="00003B0A" w:rsidP="00C514AB">
            <w:pPr>
              <w:widowControl w:val="0"/>
              <w:ind w:left="34" w:right="105"/>
              <w:rPr>
                <w:rFonts w:ascii="Aptos" w:hAnsi="Aptos" w:cstheme="minorHAnsi"/>
                <w:b/>
                <w:sz w:val="22"/>
                <w:szCs w:val="22"/>
                <w:u w:val="single"/>
                <w:lang w:val="it-IT" w:eastAsia="it-IT"/>
              </w:rPr>
            </w:pPr>
          </w:p>
        </w:tc>
      </w:tr>
      <w:tr w:rsidR="00003B0A" w:rsidRPr="006A0AA2" w14:paraId="18757B3C" w14:textId="77777777" w:rsidTr="00096330">
        <w:tc>
          <w:tcPr>
            <w:tcW w:w="4395" w:type="dxa"/>
          </w:tcPr>
          <w:p w14:paraId="52DE0D5E" w14:textId="3E02EB60" w:rsidR="00003B0A" w:rsidRPr="00122537" w:rsidRDefault="00003B0A" w:rsidP="00C514AB">
            <w:pPr>
              <w:pStyle w:val="DeutscherText"/>
              <w:widowControl w:val="0"/>
              <w:ind w:left="360" w:right="22" w:hanging="360"/>
              <w:rPr>
                <w:rFonts w:ascii="Aptos" w:hAnsi="Aptos" w:cstheme="minorHAnsi"/>
                <w:b/>
                <w:sz w:val="22"/>
                <w:szCs w:val="22"/>
                <w:lang w:val="de-DE"/>
              </w:rPr>
            </w:pPr>
            <w:r w:rsidRPr="00122537">
              <w:rPr>
                <w:rFonts w:ascii="Aptos" w:hAnsi="Aptos" w:cstheme="minorHAnsi"/>
                <w:b/>
                <w:sz w:val="22"/>
                <w:szCs w:val="22"/>
                <w:lang w:val="de-DE"/>
              </w:rPr>
              <w:lastRenderedPageBreak/>
              <w:t xml:space="preserve">3.2 Teilnahmeerklärung für das Ausschreibungsverfahren </w:t>
            </w:r>
          </w:p>
        </w:tc>
        <w:tc>
          <w:tcPr>
            <w:tcW w:w="1276" w:type="dxa"/>
          </w:tcPr>
          <w:p w14:paraId="2BB3A1A5" w14:textId="77777777" w:rsidR="00003B0A" w:rsidRPr="00122537" w:rsidRDefault="00003B0A" w:rsidP="00C514AB">
            <w:pPr>
              <w:widowControl w:val="0"/>
              <w:rPr>
                <w:rFonts w:ascii="Aptos" w:hAnsi="Aptos" w:cstheme="minorHAnsi"/>
                <w:b/>
                <w:sz w:val="22"/>
                <w:szCs w:val="22"/>
                <w:lang w:val="de-DE"/>
              </w:rPr>
            </w:pPr>
          </w:p>
        </w:tc>
        <w:tc>
          <w:tcPr>
            <w:tcW w:w="4110" w:type="dxa"/>
          </w:tcPr>
          <w:p w14:paraId="254D1042" w14:textId="228D6131" w:rsidR="00003B0A" w:rsidRPr="00122537" w:rsidRDefault="00003B0A" w:rsidP="00C514AB">
            <w:pPr>
              <w:widowControl w:val="0"/>
              <w:autoSpaceDE w:val="0"/>
              <w:autoSpaceDN w:val="0"/>
              <w:adjustRightInd w:val="0"/>
              <w:ind w:left="360" w:right="181" w:hanging="360"/>
              <w:rPr>
                <w:rFonts w:ascii="Aptos" w:hAnsi="Aptos" w:cstheme="minorHAnsi"/>
                <w:b/>
                <w:sz w:val="22"/>
                <w:szCs w:val="22"/>
                <w:lang w:val="it-IT" w:eastAsia="de-DE"/>
              </w:rPr>
            </w:pPr>
            <w:r w:rsidRPr="00122537">
              <w:rPr>
                <w:rFonts w:ascii="Aptos" w:hAnsi="Aptos" w:cstheme="minorHAnsi"/>
                <w:b/>
                <w:sz w:val="22"/>
                <w:szCs w:val="22"/>
                <w:lang w:val="it-IT" w:eastAsia="de-DE"/>
              </w:rPr>
              <w:t>3.2 Dichiarazioni di partecipazione alla procedura di gara</w:t>
            </w:r>
          </w:p>
        </w:tc>
      </w:tr>
      <w:tr w:rsidR="00003B0A" w:rsidRPr="006A0AA2" w14:paraId="78AAAFC8" w14:textId="77777777" w:rsidTr="00096330">
        <w:tc>
          <w:tcPr>
            <w:tcW w:w="4395" w:type="dxa"/>
          </w:tcPr>
          <w:p w14:paraId="137CC3DF" w14:textId="77777777" w:rsidR="00003B0A" w:rsidRPr="00122537" w:rsidRDefault="00003B0A" w:rsidP="00C514AB">
            <w:pPr>
              <w:pStyle w:val="DeutscherText"/>
              <w:widowControl w:val="0"/>
              <w:ind w:right="22"/>
              <w:rPr>
                <w:rFonts w:ascii="Aptos" w:hAnsi="Aptos" w:cstheme="minorHAnsi"/>
                <w:i/>
                <w:sz w:val="22"/>
                <w:szCs w:val="22"/>
                <w:lang w:val="it-IT"/>
              </w:rPr>
            </w:pPr>
          </w:p>
        </w:tc>
        <w:tc>
          <w:tcPr>
            <w:tcW w:w="1276" w:type="dxa"/>
          </w:tcPr>
          <w:p w14:paraId="3472F4F7" w14:textId="77777777" w:rsidR="00003B0A" w:rsidRPr="00122537" w:rsidRDefault="00003B0A" w:rsidP="00C514AB">
            <w:pPr>
              <w:widowControl w:val="0"/>
              <w:rPr>
                <w:rFonts w:ascii="Aptos" w:hAnsi="Aptos" w:cstheme="minorHAnsi"/>
                <w:sz w:val="22"/>
                <w:szCs w:val="22"/>
                <w:lang w:val="it-IT"/>
              </w:rPr>
            </w:pPr>
          </w:p>
        </w:tc>
        <w:tc>
          <w:tcPr>
            <w:tcW w:w="4110" w:type="dxa"/>
          </w:tcPr>
          <w:p w14:paraId="392C6EFD" w14:textId="77777777" w:rsidR="00003B0A" w:rsidRPr="00122537" w:rsidRDefault="00003B0A" w:rsidP="00C514AB">
            <w:pPr>
              <w:pStyle w:val="Testoitaliano"/>
              <w:widowControl w:val="0"/>
              <w:ind w:right="180"/>
              <w:rPr>
                <w:rFonts w:ascii="Aptos" w:hAnsi="Aptos" w:cstheme="minorHAnsi"/>
                <w:sz w:val="22"/>
                <w:szCs w:val="22"/>
              </w:rPr>
            </w:pPr>
          </w:p>
        </w:tc>
      </w:tr>
      <w:tr w:rsidR="00003B0A" w:rsidRPr="006A0AA2" w14:paraId="329580E1" w14:textId="77777777" w:rsidTr="00096330">
        <w:tc>
          <w:tcPr>
            <w:tcW w:w="4395" w:type="dxa"/>
          </w:tcPr>
          <w:p w14:paraId="5C7F99EE" w14:textId="630FE5BF" w:rsidR="00003B0A" w:rsidRPr="00122537" w:rsidRDefault="00003B0A" w:rsidP="00C514AB">
            <w:pPr>
              <w:autoSpaceDE w:val="0"/>
              <w:autoSpaceDN w:val="0"/>
              <w:rPr>
                <w:rFonts w:ascii="Aptos" w:hAnsi="Aptos" w:cstheme="minorHAnsi"/>
                <w:i/>
                <w:iCs/>
                <w:sz w:val="22"/>
                <w:szCs w:val="22"/>
                <w:lang w:val="de-DE"/>
              </w:rPr>
            </w:pPr>
            <w:r w:rsidRPr="00122537">
              <w:rPr>
                <w:rFonts w:ascii="Aptos" w:hAnsi="Aptos" w:cstheme="minorHAnsi"/>
                <w:sz w:val="22"/>
                <w:szCs w:val="22"/>
                <w:lang w:val="de-DE" w:eastAsia="it-IT"/>
              </w:rPr>
              <w:t>Das telematische System generiert automatisch das Dokument "</w:t>
            </w:r>
            <w:r w:rsidRPr="00122537">
              <w:rPr>
                <w:rFonts w:ascii="Aptos" w:hAnsi="Aptos" w:cstheme="minorHAnsi"/>
                <w:b/>
                <w:sz w:val="22"/>
                <w:szCs w:val="22"/>
                <w:lang w:val="de-DE" w:eastAsia="it-IT"/>
              </w:rPr>
              <w:t>Anlage A – Anagrafische Daten".</w:t>
            </w:r>
            <w:r w:rsidRPr="00122537">
              <w:rPr>
                <w:rFonts w:ascii="Aptos" w:hAnsi="Aptos" w:cstheme="minorHAnsi"/>
                <w:sz w:val="22"/>
                <w:szCs w:val="22"/>
                <w:lang w:val="de-DE" w:eastAsia="it-IT"/>
              </w:rPr>
              <w:t xml:space="preserve"> Das Ausfüllen und die Abgabe dieses Dokuments, </w:t>
            </w:r>
            <w:r w:rsidRPr="00122537">
              <w:rPr>
                <w:rFonts w:ascii="Aptos" w:hAnsi="Aptos" w:cstheme="minorHAnsi"/>
                <w:sz w:val="22"/>
                <w:szCs w:val="22"/>
                <w:lang w:val="de-DE"/>
              </w:rPr>
              <w:t xml:space="preserve">sind notwendig, um die Anwendung des telematischen Systems zu ermöglichen. Wird dieses Dokument nicht eingereicht, so stellt dies auf keinen Fall einen Ausschlussgrund dar. </w:t>
            </w:r>
          </w:p>
        </w:tc>
        <w:tc>
          <w:tcPr>
            <w:tcW w:w="1276" w:type="dxa"/>
          </w:tcPr>
          <w:p w14:paraId="26412F41" w14:textId="77777777" w:rsidR="00003B0A" w:rsidRPr="00122537" w:rsidRDefault="00003B0A" w:rsidP="00C514AB">
            <w:pPr>
              <w:widowControl w:val="0"/>
              <w:rPr>
                <w:rFonts w:ascii="Aptos" w:hAnsi="Aptos" w:cstheme="minorHAnsi"/>
                <w:sz w:val="22"/>
                <w:szCs w:val="22"/>
                <w:lang w:val="de-DE"/>
              </w:rPr>
            </w:pPr>
          </w:p>
        </w:tc>
        <w:tc>
          <w:tcPr>
            <w:tcW w:w="4110" w:type="dxa"/>
          </w:tcPr>
          <w:p w14:paraId="2ADE70AE" w14:textId="2891239C" w:rsidR="00003B0A" w:rsidRPr="00122537" w:rsidRDefault="00003B0A" w:rsidP="00C514AB">
            <w:pPr>
              <w:widowControl w:val="0"/>
              <w:tabs>
                <w:tab w:val="center" w:pos="4680"/>
              </w:tabs>
              <w:ind w:right="105"/>
              <w:rPr>
                <w:rFonts w:ascii="Aptos" w:hAnsi="Aptos" w:cstheme="minorHAnsi"/>
                <w:sz w:val="22"/>
                <w:szCs w:val="22"/>
                <w:lang w:val="it-IT" w:eastAsia="it-IT"/>
              </w:rPr>
            </w:pPr>
            <w:r w:rsidRPr="00122537">
              <w:rPr>
                <w:rFonts w:ascii="Aptos" w:hAnsi="Aptos" w:cstheme="minorHAnsi"/>
                <w:sz w:val="22"/>
                <w:szCs w:val="22"/>
                <w:lang w:val="it-IT" w:eastAsia="it-IT"/>
              </w:rPr>
              <w:t>Il sistema telematico genera automaticamente il documento “</w:t>
            </w:r>
            <w:r w:rsidRPr="00122537">
              <w:rPr>
                <w:rFonts w:ascii="Aptos" w:hAnsi="Aptos" w:cstheme="minorHAnsi"/>
                <w:b/>
                <w:bCs/>
                <w:sz w:val="22"/>
                <w:szCs w:val="22"/>
                <w:lang w:val="it-IT" w:eastAsia="it-IT"/>
              </w:rPr>
              <w:t>Allegato A – Dati anagrafici</w:t>
            </w:r>
            <w:r w:rsidRPr="00122537">
              <w:rPr>
                <w:rFonts w:ascii="Aptos" w:hAnsi="Aptos" w:cstheme="minorHAnsi"/>
                <w:sz w:val="22"/>
                <w:szCs w:val="22"/>
                <w:lang w:val="it-IT" w:eastAsia="it-IT"/>
              </w:rPr>
              <w:t>”. La compilazione e l'allegazione di tale documento</w:t>
            </w:r>
            <w:r w:rsidRPr="00122537">
              <w:rPr>
                <w:rFonts w:ascii="Aptos" w:hAnsi="Aptos" w:cstheme="minorHAnsi"/>
                <w:sz w:val="22"/>
                <w:szCs w:val="22"/>
                <w:lang w:val="it-IT"/>
              </w:rPr>
              <w:t xml:space="preserve"> </w:t>
            </w:r>
            <w:r w:rsidRPr="00122537">
              <w:rPr>
                <w:rFonts w:ascii="Aptos" w:hAnsi="Aptos" w:cstheme="minorHAnsi"/>
                <w:sz w:val="22"/>
                <w:szCs w:val="22"/>
                <w:lang w:val="it-IT" w:eastAsia="it-IT"/>
              </w:rPr>
              <w:t xml:space="preserve">sono necessarie al fine di permettere l’operatività del sistema telematico. La mancata allegazione di tale documento, comunque, non costituisce causa di esclusione dalla gara. </w:t>
            </w:r>
          </w:p>
        </w:tc>
      </w:tr>
      <w:tr w:rsidR="00003B0A" w:rsidRPr="006A0AA2" w14:paraId="362E8C3D" w14:textId="77777777" w:rsidTr="00096330">
        <w:tc>
          <w:tcPr>
            <w:tcW w:w="4395" w:type="dxa"/>
          </w:tcPr>
          <w:p w14:paraId="7E5C4F32" w14:textId="214FCCB3" w:rsidR="00003B0A" w:rsidRPr="00122537" w:rsidRDefault="00003B0A" w:rsidP="00C514AB">
            <w:pPr>
              <w:autoSpaceDE w:val="0"/>
              <w:autoSpaceDN w:val="0"/>
              <w:jc w:val="center"/>
              <w:rPr>
                <w:rFonts w:ascii="Aptos" w:hAnsi="Aptos" w:cstheme="minorHAnsi"/>
                <w:b/>
                <w:bCs/>
                <w:sz w:val="22"/>
                <w:szCs w:val="22"/>
                <w:lang w:val="de-DE" w:eastAsia="it-IT"/>
              </w:rPr>
            </w:pPr>
            <w:r w:rsidRPr="00122537">
              <w:rPr>
                <w:rFonts w:ascii="Aptos" w:hAnsi="Aptos" w:cstheme="minorHAnsi"/>
                <w:b/>
                <w:bCs/>
                <w:i/>
                <w:iCs/>
                <w:noProof/>
                <w:color w:val="4472C4" w:themeColor="accent1"/>
                <w:sz w:val="22"/>
                <w:szCs w:val="22"/>
                <w:lang w:val="de-DE" w:eastAsia="it-IT"/>
              </w:rPr>
              <w:t>[Beizubehalten nur im Falle eines offenen Verfahrens]</w:t>
            </w:r>
          </w:p>
        </w:tc>
        <w:tc>
          <w:tcPr>
            <w:tcW w:w="1276" w:type="dxa"/>
          </w:tcPr>
          <w:p w14:paraId="36573244" w14:textId="77777777" w:rsidR="00003B0A" w:rsidRPr="00122537" w:rsidRDefault="00003B0A" w:rsidP="00C514AB">
            <w:pPr>
              <w:widowControl w:val="0"/>
              <w:jc w:val="center"/>
              <w:rPr>
                <w:rFonts w:ascii="Aptos" w:hAnsi="Aptos" w:cstheme="minorHAnsi"/>
                <w:b/>
                <w:bCs/>
                <w:sz w:val="22"/>
                <w:szCs w:val="22"/>
                <w:lang w:val="de-DE"/>
              </w:rPr>
            </w:pPr>
          </w:p>
        </w:tc>
        <w:tc>
          <w:tcPr>
            <w:tcW w:w="4110" w:type="dxa"/>
          </w:tcPr>
          <w:p w14:paraId="083C48CF" w14:textId="77777777" w:rsidR="00003B0A" w:rsidRPr="00122537" w:rsidRDefault="00003B0A" w:rsidP="00C514AB">
            <w:pPr>
              <w:widowControl w:val="0"/>
              <w:tabs>
                <w:tab w:val="center" w:pos="4680"/>
              </w:tabs>
              <w:jc w:val="center"/>
              <w:rPr>
                <w:rFonts w:ascii="Aptos" w:hAnsi="Aptos" w:cstheme="minorHAnsi"/>
                <w:b/>
                <w:bCs/>
                <w:i/>
                <w:iCs/>
                <w:color w:val="4472C4" w:themeColor="accent1"/>
                <w:sz w:val="22"/>
                <w:szCs w:val="22"/>
                <w:lang w:val="it-IT" w:eastAsia="it-IT"/>
              </w:rPr>
            </w:pPr>
            <w:r w:rsidRPr="00122537">
              <w:rPr>
                <w:rFonts w:ascii="Aptos" w:hAnsi="Aptos" w:cstheme="minorHAnsi"/>
                <w:b/>
                <w:bCs/>
                <w:i/>
                <w:iCs/>
                <w:color w:val="4472C4" w:themeColor="accent1"/>
                <w:sz w:val="22"/>
                <w:szCs w:val="22"/>
                <w:lang w:val="it-IT" w:eastAsia="it-IT"/>
              </w:rPr>
              <w:t>[lasciare solo in caso di procedura aperta]</w:t>
            </w:r>
          </w:p>
          <w:p w14:paraId="4A303358" w14:textId="77777777" w:rsidR="00003B0A" w:rsidRPr="00122537" w:rsidRDefault="00003B0A" w:rsidP="00C514AB">
            <w:pPr>
              <w:widowControl w:val="0"/>
              <w:tabs>
                <w:tab w:val="center" w:pos="4680"/>
              </w:tabs>
              <w:ind w:right="105"/>
              <w:jc w:val="center"/>
              <w:rPr>
                <w:rFonts w:ascii="Aptos" w:hAnsi="Aptos" w:cstheme="minorHAnsi"/>
                <w:b/>
                <w:bCs/>
                <w:sz w:val="22"/>
                <w:szCs w:val="22"/>
                <w:lang w:val="it-IT" w:eastAsia="it-IT"/>
              </w:rPr>
            </w:pPr>
          </w:p>
        </w:tc>
      </w:tr>
      <w:tr w:rsidR="00003B0A" w:rsidRPr="006A0AA2" w14:paraId="4B2CB420" w14:textId="77777777" w:rsidTr="00096330">
        <w:tc>
          <w:tcPr>
            <w:tcW w:w="4395" w:type="dxa"/>
          </w:tcPr>
          <w:p w14:paraId="31DB1F41" w14:textId="46AF43C3" w:rsidR="00003B0A" w:rsidRPr="00122537" w:rsidRDefault="004D4021" w:rsidP="00C514AB">
            <w:pPr>
              <w:pStyle w:val="DeutscherText"/>
              <w:widowControl w:val="0"/>
              <w:ind w:right="22"/>
              <w:rPr>
                <w:rFonts w:ascii="Aptos" w:hAnsi="Aptos" w:cstheme="minorHAnsi"/>
                <w:iCs/>
                <w:strike/>
                <w:sz w:val="22"/>
                <w:szCs w:val="22"/>
                <w:lang w:val="de-DE"/>
              </w:rPr>
            </w:pPr>
            <w:r w:rsidRPr="00122537">
              <w:rPr>
                <w:rFonts w:ascii="Aptos" w:hAnsi="Aptos" w:cstheme="minorHAnsi"/>
                <w:iCs/>
                <w:color w:val="FF0000"/>
                <w:sz w:val="22"/>
                <w:szCs w:val="22"/>
                <w:lang w:val="de-DE"/>
              </w:rPr>
              <w:t>Die Stempelsteuer ist zu zahlen. Es ist zu beachten, dass bei elektronisch übermittelten Ansuchen die Stempelsteuer pauschal 16,00 € beträgt.</w:t>
            </w:r>
          </w:p>
        </w:tc>
        <w:tc>
          <w:tcPr>
            <w:tcW w:w="1276" w:type="dxa"/>
          </w:tcPr>
          <w:p w14:paraId="3E4ADC07" w14:textId="77777777" w:rsidR="00003B0A" w:rsidRPr="00122537" w:rsidRDefault="00003B0A" w:rsidP="00C514AB">
            <w:pPr>
              <w:widowControl w:val="0"/>
              <w:rPr>
                <w:rFonts w:ascii="Aptos" w:hAnsi="Aptos" w:cstheme="minorHAnsi"/>
                <w:iCs/>
                <w:sz w:val="22"/>
                <w:szCs w:val="22"/>
                <w:lang w:val="de-DE"/>
              </w:rPr>
            </w:pPr>
          </w:p>
        </w:tc>
        <w:tc>
          <w:tcPr>
            <w:tcW w:w="4110" w:type="dxa"/>
          </w:tcPr>
          <w:p w14:paraId="4E3465A8" w14:textId="4CC7749E" w:rsidR="00003B0A" w:rsidRPr="00122537" w:rsidRDefault="004D4021" w:rsidP="00C514AB">
            <w:pPr>
              <w:pStyle w:val="Testoitaliano"/>
              <w:widowControl w:val="0"/>
              <w:ind w:right="180"/>
              <w:rPr>
                <w:rFonts w:ascii="Aptos" w:hAnsi="Aptos" w:cstheme="minorHAnsi"/>
                <w:iCs/>
                <w:strike/>
                <w:sz w:val="22"/>
                <w:szCs w:val="22"/>
              </w:rPr>
            </w:pPr>
            <w:r w:rsidRPr="00122537">
              <w:rPr>
                <w:rFonts w:ascii="Aptos" w:hAnsi="Aptos" w:cstheme="minorHAnsi"/>
                <w:iCs/>
                <w:color w:val="FF0000"/>
                <w:sz w:val="22"/>
                <w:szCs w:val="22"/>
              </w:rPr>
              <w:t>È dovuto il pagamento dell’imposta di bollo. Si precisa che le istanze trasmesse per via telematica scontano l’imposta nella misura forfettaria di € 16,00.</w:t>
            </w:r>
          </w:p>
        </w:tc>
      </w:tr>
      <w:tr w:rsidR="00CA2304" w:rsidRPr="006A0AA2" w14:paraId="36852D14" w14:textId="77777777" w:rsidTr="00096330">
        <w:tc>
          <w:tcPr>
            <w:tcW w:w="4395" w:type="dxa"/>
          </w:tcPr>
          <w:p w14:paraId="365B86A9" w14:textId="77777777" w:rsidR="00CA2304" w:rsidRPr="00122537" w:rsidRDefault="00CA2304" w:rsidP="00C514AB">
            <w:pPr>
              <w:pStyle w:val="DeutscherText"/>
              <w:widowControl w:val="0"/>
              <w:ind w:right="22"/>
              <w:rPr>
                <w:rFonts w:ascii="Aptos" w:hAnsi="Aptos" w:cstheme="minorHAnsi"/>
                <w:i/>
                <w:sz w:val="22"/>
                <w:szCs w:val="22"/>
                <w:lang w:val="it-IT"/>
              </w:rPr>
            </w:pPr>
          </w:p>
        </w:tc>
        <w:tc>
          <w:tcPr>
            <w:tcW w:w="1276" w:type="dxa"/>
          </w:tcPr>
          <w:p w14:paraId="7049E0B3" w14:textId="77777777" w:rsidR="00CA2304" w:rsidRPr="00122537" w:rsidRDefault="00CA2304" w:rsidP="00C514AB">
            <w:pPr>
              <w:widowControl w:val="0"/>
              <w:rPr>
                <w:rFonts w:ascii="Aptos" w:hAnsi="Aptos" w:cstheme="minorHAnsi"/>
                <w:sz w:val="22"/>
                <w:szCs w:val="22"/>
                <w:lang w:val="it-IT"/>
              </w:rPr>
            </w:pPr>
          </w:p>
        </w:tc>
        <w:tc>
          <w:tcPr>
            <w:tcW w:w="4110" w:type="dxa"/>
          </w:tcPr>
          <w:p w14:paraId="5D3E3507" w14:textId="77777777" w:rsidR="00CA2304" w:rsidRPr="00122537" w:rsidRDefault="00CA2304" w:rsidP="00C514AB">
            <w:pPr>
              <w:pStyle w:val="Testoitaliano"/>
              <w:widowControl w:val="0"/>
              <w:ind w:right="180"/>
              <w:rPr>
                <w:rFonts w:ascii="Aptos" w:hAnsi="Aptos" w:cstheme="minorHAnsi"/>
                <w:sz w:val="22"/>
                <w:szCs w:val="22"/>
              </w:rPr>
            </w:pPr>
          </w:p>
        </w:tc>
      </w:tr>
      <w:tr w:rsidR="00CA2304" w:rsidRPr="006A0AA2" w14:paraId="7AE1D3BF" w14:textId="77777777" w:rsidTr="00096330">
        <w:tc>
          <w:tcPr>
            <w:tcW w:w="4395" w:type="dxa"/>
          </w:tcPr>
          <w:p w14:paraId="5563F0E5" w14:textId="77777777" w:rsidR="00CA2304" w:rsidRPr="00122537" w:rsidRDefault="00CA2304" w:rsidP="00C514AB">
            <w:pPr>
              <w:pStyle w:val="DeutscherText"/>
              <w:widowControl w:val="0"/>
              <w:ind w:right="22"/>
              <w:rPr>
                <w:rFonts w:ascii="Aptos" w:hAnsi="Aptos" w:cstheme="minorHAnsi"/>
                <w:b/>
                <w:bCs/>
                <w:iCs/>
                <w:color w:val="FF0000"/>
                <w:sz w:val="22"/>
                <w:szCs w:val="22"/>
                <w:u w:val="single"/>
                <w:lang w:val="de-DE"/>
              </w:rPr>
            </w:pPr>
            <w:r w:rsidRPr="00122537">
              <w:rPr>
                <w:rFonts w:ascii="Aptos" w:hAnsi="Aptos" w:cstheme="minorHAnsi"/>
                <w:b/>
                <w:bCs/>
                <w:iCs/>
                <w:color w:val="FF0000"/>
                <w:sz w:val="22"/>
                <w:szCs w:val="22"/>
                <w:u w:val="single"/>
                <w:lang w:val="de-DE"/>
              </w:rPr>
              <w:t>Modalitäten zur Entrichtung der Stempelsteuer:</w:t>
            </w:r>
          </w:p>
          <w:p w14:paraId="761D67D7" w14:textId="77777777" w:rsidR="00CA2304" w:rsidRPr="00122537" w:rsidRDefault="00CA2304" w:rsidP="00C514AB">
            <w:pPr>
              <w:pStyle w:val="DeutscherText"/>
              <w:widowControl w:val="0"/>
              <w:ind w:right="22"/>
              <w:rPr>
                <w:rFonts w:ascii="Aptos" w:hAnsi="Aptos" w:cstheme="minorHAnsi"/>
                <w:iCs/>
                <w:color w:val="FF0000"/>
                <w:sz w:val="22"/>
                <w:szCs w:val="22"/>
                <w:lang w:val="de-DE"/>
              </w:rPr>
            </w:pPr>
            <w:r w:rsidRPr="00122537">
              <w:rPr>
                <w:rFonts w:ascii="Aptos" w:hAnsi="Aptos" w:cstheme="minorHAnsi"/>
                <w:iCs/>
                <w:color w:val="FF0000"/>
                <w:sz w:val="22"/>
                <w:szCs w:val="22"/>
                <w:lang w:val="de-DE"/>
              </w:rPr>
              <w:t xml:space="preserve">Für </w:t>
            </w:r>
            <w:r w:rsidRPr="00122537">
              <w:rPr>
                <w:rFonts w:ascii="Aptos" w:hAnsi="Aptos" w:cstheme="minorHAnsi"/>
                <w:b/>
                <w:bCs/>
                <w:iCs/>
                <w:color w:val="FF0000"/>
                <w:sz w:val="22"/>
                <w:szCs w:val="22"/>
                <w:lang w:val="de-DE"/>
              </w:rPr>
              <w:t>italienische Wirtschaftsteilnehmer</w:t>
            </w:r>
            <w:r w:rsidRPr="00122537">
              <w:rPr>
                <w:rFonts w:ascii="Aptos" w:hAnsi="Aptos" w:cstheme="minorHAnsi"/>
                <w:iCs/>
                <w:color w:val="FF0000"/>
                <w:sz w:val="22"/>
                <w:szCs w:val="22"/>
                <w:lang w:val="de-DE"/>
              </w:rPr>
              <w:t xml:space="preserve"> die Entrichtung der Stempelsteuer für den Teilnahmeantrag kann auf zwei Arten gemäß Art. 3 des DPR 642/72 erfolgen: </w:t>
            </w:r>
            <w:r w:rsidRPr="00122537">
              <w:rPr>
                <w:rFonts w:ascii="Aptos" w:hAnsi="Aptos" w:cstheme="minorHAnsi"/>
                <w:iCs/>
                <w:color w:val="FF0000"/>
                <w:sz w:val="22"/>
                <w:szCs w:val="22"/>
                <w:u w:val="single"/>
                <w:lang w:val="de-DE"/>
              </w:rPr>
              <w:t>entweder durch die telematische Stempelmarke oder virtuelle Stempelmarke</w:t>
            </w:r>
            <w:r w:rsidRPr="00122537">
              <w:rPr>
                <w:rFonts w:ascii="Aptos" w:hAnsi="Aptos" w:cstheme="minorHAnsi"/>
                <w:iCs/>
                <w:color w:val="FF0000"/>
                <w:sz w:val="22"/>
                <w:szCs w:val="22"/>
                <w:lang w:val="de-DE"/>
              </w:rPr>
              <w:t xml:space="preserve">. </w:t>
            </w:r>
          </w:p>
          <w:p w14:paraId="2E1F2272" w14:textId="61259D76" w:rsidR="00CA2304" w:rsidRPr="00122537" w:rsidRDefault="00CA2304" w:rsidP="00C514AB">
            <w:pPr>
              <w:pStyle w:val="DeutscherText"/>
              <w:widowControl w:val="0"/>
              <w:ind w:right="22"/>
              <w:rPr>
                <w:rFonts w:ascii="Aptos" w:hAnsi="Aptos" w:cstheme="minorHAnsi"/>
                <w:iCs/>
                <w:sz w:val="22"/>
                <w:szCs w:val="22"/>
                <w:lang w:val="de-DE"/>
              </w:rPr>
            </w:pPr>
            <w:r w:rsidRPr="00122537">
              <w:rPr>
                <w:rFonts w:ascii="Aptos" w:hAnsi="Aptos" w:cstheme="minorHAnsi"/>
                <w:iCs/>
                <w:color w:val="FF0000"/>
                <w:sz w:val="22"/>
                <w:szCs w:val="22"/>
                <w:lang w:val="de-DE"/>
              </w:rPr>
              <w:t xml:space="preserve">Für </w:t>
            </w:r>
            <w:r w:rsidRPr="00122537">
              <w:rPr>
                <w:rFonts w:ascii="Aptos" w:hAnsi="Aptos" w:cstheme="minorHAnsi"/>
                <w:b/>
                <w:bCs/>
                <w:iCs/>
                <w:color w:val="FF0000"/>
                <w:sz w:val="22"/>
                <w:szCs w:val="22"/>
                <w:lang w:val="de-DE"/>
              </w:rPr>
              <w:t xml:space="preserve">ausländische Wirtschaftsteilnehmer </w:t>
            </w:r>
            <w:r w:rsidRPr="00122537">
              <w:rPr>
                <w:rFonts w:ascii="Aptos" w:hAnsi="Aptos" w:cstheme="minorHAnsi"/>
                <w:iCs/>
                <w:color w:val="FF0000"/>
                <w:sz w:val="22"/>
                <w:szCs w:val="22"/>
                <w:lang w:val="de-DE"/>
              </w:rPr>
              <w:t xml:space="preserve">die Entrichtung der Stempelsteuer für den Teilnahmeantrag </w:t>
            </w:r>
            <w:r w:rsidRPr="00122537">
              <w:rPr>
                <w:rFonts w:ascii="Aptos" w:hAnsi="Aptos" w:cstheme="minorHAnsi"/>
                <w:iCs/>
                <w:color w:val="FF0000"/>
                <w:sz w:val="22"/>
                <w:szCs w:val="22"/>
                <w:u w:val="single"/>
                <w:lang w:val="de-DE"/>
              </w:rPr>
              <w:t>kann mittels Banküberweisung</w:t>
            </w:r>
            <w:r w:rsidRPr="00122537">
              <w:rPr>
                <w:rFonts w:ascii="Aptos" w:hAnsi="Aptos" w:cstheme="minorHAnsi"/>
                <w:iCs/>
                <w:color w:val="FF0000"/>
                <w:sz w:val="22"/>
                <w:szCs w:val="22"/>
                <w:lang w:val="de-DE"/>
              </w:rPr>
              <w:t xml:space="preserve"> auf folgenden IBAN: IT07Y0100003245348008120501 unter Angabe der Kontoinhaber "</w:t>
            </w:r>
            <w:r w:rsidRPr="00122537">
              <w:rPr>
                <w:rFonts w:ascii="Aptos" w:hAnsi="Aptos" w:cstheme="minorHAnsi"/>
                <w:i/>
                <w:color w:val="FF0000"/>
                <w:sz w:val="22"/>
                <w:szCs w:val="22"/>
                <w:lang w:val="de-DE"/>
              </w:rPr>
              <w:t>Banca d‘Italia</w:t>
            </w:r>
            <w:r w:rsidRPr="00122537">
              <w:rPr>
                <w:rFonts w:ascii="Aptos" w:hAnsi="Aptos" w:cstheme="minorHAnsi"/>
                <w:iCs/>
                <w:color w:val="FF0000"/>
                <w:sz w:val="22"/>
                <w:szCs w:val="22"/>
                <w:lang w:val="de-DE"/>
              </w:rPr>
              <w:t>" und im Verwendungszweck die italienische Steuernummer (falls nicht vorhanden, den Namen des Unternehmens) sowie die Angaben zum betreffenden Dokument erfolgen.</w:t>
            </w:r>
          </w:p>
        </w:tc>
        <w:tc>
          <w:tcPr>
            <w:tcW w:w="1276" w:type="dxa"/>
          </w:tcPr>
          <w:p w14:paraId="7B794282" w14:textId="77777777" w:rsidR="00CA2304" w:rsidRPr="00122537" w:rsidRDefault="00CA2304" w:rsidP="00C514AB">
            <w:pPr>
              <w:widowControl w:val="0"/>
              <w:rPr>
                <w:rFonts w:ascii="Aptos" w:hAnsi="Aptos" w:cstheme="minorHAnsi"/>
                <w:sz w:val="22"/>
                <w:szCs w:val="22"/>
                <w:lang w:val="de-DE"/>
              </w:rPr>
            </w:pPr>
          </w:p>
        </w:tc>
        <w:tc>
          <w:tcPr>
            <w:tcW w:w="4110" w:type="dxa"/>
          </w:tcPr>
          <w:p w14:paraId="1386D86A" w14:textId="77777777" w:rsidR="00CA2304" w:rsidRPr="00122537" w:rsidRDefault="00CA2304" w:rsidP="00C514AB">
            <w:pPr>
              <w:pStyle w:val="Testoitaliano"/>
              <w:widowControl w:val="0"/>
              <w:ind w:right="180"/>
              <w:rPr>
                <w:rFonts w:ascii="Aptos" w:hAnsi="Aptos" w:cstheme="minorHAnsi"/>
                <w:iCs/>
                <w:color w:val="FF0000"/>
                <w:sz w:val="22"/>
                <w:szCs w:val="22"/>
              </w:rPr>
            </w:pPr>
            <w:r w:rsidRPr="00122537">
              <w:rPr>
                <w:rFonts w:ascii="Aptos" w:hAnsi="Aptos" w:cstheme="minorHAnsi"/>
                <w:b/>
                <w:bCs/>
                <w:iCs/>
                <w:color w:val="FF0000"/>
                <w:sz w:val="22"/>
                <w:szCs w:val="22"/>
                <w:u w:val="single"/>
              </w:rPr>
              <w:t>Modalità di assolvimento dell’imposta di bollo</w:t>
            </w:r>
            <w:r w:rsidRPr="00122537">
              <w:rPr>
                <w:rFonts w:ascii="Aptos" w:hAnsi="Aptos" w:cstheme="minorHAnsi"/>
                <w:iCs/>
                <w:color w:val="FF0000"/>
                <w:sz w:val="22"/>
                <w:szCs w:val="22"/>
              </w:rPr>
              <w:t>:</w:t>
            </w:r>
          </w:p>
          <w:p w14:paraId="372924FD" w14:textId="77777777" w:rsidR="00CA2304" w:rsidRPr="00122537" w:rsidRDefault="00CA2304" w:rsidP="00C514AB">
            <w:pPr>
              <w:pStyle w:val="Testoitaliano"/>
              <w:widowControl w:val="0"/>
              <w:ind w:right="180"/>
              <w:rPr>
                <w:rFonts w:ascii="Aptos" w:hAnsi="Aptos" w:cstheme="minorHAnsi"/>
                <w:iCs/>
                <w:color w:val="FF0000"/>
                <w:sz w:val="22"/>
                <w:szCs w:val="22"/>
              </w:rPr>
            </w:pPr>
            <w:r w:rsidRPr="00122537">
              <w:rPr>
                <w:rFonts w:ascii="Aptos" w:hAnsi="Aptos" w:cstheme="minorHAnsi"/>
                <w:iCs/>
                <w:color w:val="FF0000"/>
                <w:sz w:val="22"/>
                <w:szCs w:val="22"/>
              </w:rPr>
              <w:t xml:space="preserve">Per gli </w:t>
            </w:r>
            <w:r w:rsidRPr="00122537">
              <w:rPr>
                <w:rFonts w:ascii="Aptos" w:hAnsi="Aptos" w:cstheme="minorHAnsi"/>
                <w:b/>
                <w:bCs/>
                <w:iCs/>
                <w:color w:val="FF0000"/>
                <w:sz w:val="22"/>
                <w:szCs w:val="22"/>
              </w:rPr>
              <w:t>operatori economici italiani</w:t>
            </w:r>
            <w:r w:rsidRPr="00122537">
              <w:rPr>
                <w:rFonts w:ascii="Aptos" w:hAnsi="Aptos" w:cstheme="minorHAnsi"/>
                <w:iCs/>
                <w:color w:val="FF0000"/>
                <w:sz w:val="22"/>
                <w:szCs w:val="22"/>
              </w:rPr>
              <w:t xml:space="preserve"> l’assolvimento del bollo sulla domanda di partecipazione può avvenire nelle 2 modalità previste all’art. 3 del DPR 642/72: </w:t>
            </w:r>
            <w:r w:rsidRPr="00122537">
              <w:rPr>
                <w:rFonts w:ascii="Aptos" w:hAnsi="Aptos" w:cstheme="minorHAnsi"/>
                <w:iCs/>
                <w:color w:val="FF0000"/>
                <w:sz w:val="22"/>
                <w:szCs w:val="22"/>
                <w:u w:val="single"/>
              </w:rPr>
              <w:t>contrassegno telematico e il bollo virtuale</w:t>
            </w:r>
            <w:r w:rsidRPr="00122537">
              <w:rPr>
                <w:rFonts w:ascii="Aptos" w:hAnsi="Aptos" w:cstheme="minorHAnsi"/>
                <w:iCs/>
                <w:color w:val="FF0000"/>
                <w:sz w:val="22"/>
                <w:szCs w:val="22"/>
              </w:rPr>
              <w:t>.</w:t>
            </w:r>
          </w:p>
          <w:p w14:paraId="407CC684" w14:textId="77777777" w:rsidR="00CA2304" w:rsidRPr="00122537" w:rsidRDefault="00CA2304" w:rsidP="00C514AB">
            <w:pPr>
              <w:pStyle w:val="Testoitaliano"/>
              <w:widowControl w:val="0"/>
              <w:ind w:right="180"/>
              <w:rPr>
                <w:rFonts w:ascii="Aptos" w:hAnsi="Aptos" w:cstheme="minorHAnsi"/>
                <w:iCs/>
                <w:color w:val="FF0000"/>
                <w:sz w:val="22"/>
                <w:szCs w:val="22"/>
              </w:rPr>
            </w:pPr>
          </w:p>
          <w:p w14:paraId="75F95FEC" w14:textId="6A5E0DB4" w:rsidR="00CA2304" w:rsidRPr="00122537" w:rsidRDefault="00CA2304" w:rsidP="00C514AB">
            <w:pPr>
              <w:pStyle w:val="Testoitaliano"/>
              <w:widowControl w:val="0"/>
              <w:ind w:right="180"/>
              <w:rPr>
                <w:rFonts w:ascii="Aptos" w:hAnsi="Aptos" w:cstheme="minorHAnsi"/>
                <w:sz w:val="22"/>
                <w:szCs w:val="22"/>
              </w:rPr>
            </w:pPr>
            <w:r w:rsidRPr="00122537">
              <w:rPr>
                <w:rFonts w:ascii="Aptos" w:hAnsi="Aptos" w:cstheme="minorHAnsi"/>
                <w:iCs/>
                <w:color w:val="FF0000"/>
                <w:sz w:val="22"/>
                <w:szCs w:val="22"/>
              </w:rPr>
              <w:t xml:space="preserve">Per gli </w:t>
            </w:r>
            <w:r w:rsidRPr="00122537">
              <w:rPr>
                <w:rFonts w:ascii="Aptos" w:hAnsi="Aptos" w:cstheme="minorHAnsi"/>
                <w:b/>
                <w:bCs/>
                <w:iCs/>
                <w:color w:val="FF0000"/>
                <w:sz w:val="22"/>
                <w:szCs w:val="22"/>
              </w:rPr>
              <w:t>operatori economici esteri</w:t>
            </w:r>
            <w:r w:rsidRPr="00122537">
              <w:rPr>
                <w:rFonts w:ascii="Aptos" w:hAnsi="Aptos" w:cstheme="minorHAnsi"/>
                <w:iCs/>
                <w:color w:val="FF0000"/>
                <w:sz w:val="22"/>
                <w:szCs w:val="22"/>
              </w:rPr>
              <w:t xml:space="preserve"> l’assolvimento del bollo sulla domanda di partecipazione può avvenire </w:t>
            </w:r>
            <w:r w:rsidRPr="00122537">
              <w:rPr>
                <w:rFonts w:ascii="Aptos" w:hAnsi="Aptos" w:cstheme="minorHAnsi"/>
                <w:iCs/>
                <w:color w:val="FF0000"/>
                <w:sz w:val="22"/>
                <w:szCs w:val="22"/>
                <w:u w:val="single"/>
              </w:rPr>
              <w:t>tramite bonifico bancario</w:t>
            </w:r>
            <w:r w:rsidRPr="00122537">
              <w:rPr>
                <w:rFonts w:ascii="Aptos" w:hAnsi="Aptos" w:cstheme="minorHAnsi"/>
                <w:iCs/>
                <w:color w:val="FF0000"/>
                <w:sz w:val="22"/>
                <w:szCs w:val="22"/>
              </w:rPr>
              <w:t xml:space="preserve"> al seguente IBAN: IT07Y0100003245348008120501, avendo cura di specificare l’intestatario del conto corrente “</w:t>
            </w:r>
            <w:r w:rsidRPr="00122537">
              <w:rPr>
                <w:rFonts w:ascii="Aptos" w:hAnsi="Aptos" w:cstheme="minorHAnsi"/>
                <w:i/>
                <w:color w:val="FF0000"/>
                <w:sz w:val="22"/>
                <w:szCs w:val="22"/>
              </w:rPr>
              <w:t>Banca d’Italia</w:t>
            </w:r>
            <w:r w:rsidRPr="00122537">
              <w:rPr>
                <w:rFonts w:ascii="Aptos" w:hAnsi="Aptos" w:cstheme="minorHAnsi"/>
                <w:iCs/>
                <w:color w:val="FF0000"/>
                <w:sz w:val="22"/>
                <w:szCs w:val="22"/>
              </w:rPr>
              <w:t>” e nella causale il proprio codice fiscale (in mancanza, la denominazione) e gli estremi dell'atto a cui si riferisce.</w:t>
            </w:r>
          </w:p>
        </w:tc>
      </w:tr>
      <w:tr w:rsidR="00977EE4" w:rsidRPr="006A0AA2" w14:paraId="193EAD53" w14:textId="77777777" w:rsidTr="00096330">
        <w:tc>
          <w:tcPr>
            <w:tcW w:w="4395" w:type="dxa"/>
          </w:tcPr>
          <w:p w14:paraId="786DEFD6" w14:textId="77777777" w:rsidR="00977EE4" w:rsidRPr="00122537" w:rsidRDefault="00977EE4" w:rsidP="00C514AB">
            <w:pPr>
              <w:pStyle w:val="DeutscherText"/>
              <w:widowControl w:val="0"/>
              <w:ind w:right="22"/>
              <w:rPr>
                <w:rFonts w:ascii="Aptos" w:hAnsi="Aptos" w:cstheme="minorHAnsi"/>
                <w:b/>
                <w:bCs/>
                <w:iCs/>
                <w:color w:val="FF0000"/>
                <w:sz w:val="22"/>
                <w:szCs w:val="22"/>
                <w:u w:val="single"/>
                <w:lang w:val="it-IT"/>
              </w:rPr>
            </w:pPr>
          </w:p>
        </w:tc>
        <w:tc>
          <w:tcPr>
            <w:tcW w:w="1276" w:type="dxa"/>
          </w:tcPr>
          <w:p w14:paraId="2C96CD58" w14:textId="77777777" w:rsidR="00977EE4" w:rsidRPr="00122537" w:rsidRDefault="00977EE4" w:rsidP="00C514AB">
            <w:pPr>
              <w:widowControl w:val="0"/>
              <w:rPr>
                <w:rFonts w:ascii="Aptos" w:hAnsi="Aptos" w:cstheme="minorHAnsi"/>
                <w:sz w:val="22"/>
                <w:szCs w:val="22"/>
                <w:lang w:val="it-IT"/>
              </w:rPr>
            </w:pPr>
          </w:p>
        </w:tc>
        <w:tc>
          <w:tcPr>
            <w:tcW w:w="4110" w:type="dxa"/>
          </w:tcPr>
          <w:p w14:paraId="30507253" w14:textId="77777777" w:rsidR="00977EE4" w:rsidRPr="00122537" w:rsidRDefault="00977EE4" w:rsidP="00C514AB">
            <w:pPr>
              <w:pStyle w:val="Testoitaliano"/>
              <w:widowControl w:val="0"/>
              <w:ind w:right="180"/>
              <w:rPr>
                <w:rFonts w:ascii="Aptos" w:hAnsi="Aptos" w:cstheme="minorHAnsi"/>
                <w:b/>
                <w:bCs/>
                <w:iCs/>
                <w:color w:val="FF0000"/>
                <w:sz w:val="22"/>
                <w:szCs w:val="22"/>
                <w:u w:val="single"/>
              </w:rPr>
            </w:pPr>
          </w:p>
        </w:tc>
      </w:tr>
      <w:tr w:rsidR="00977EE4" w:rsidRPr="006A0AA2" w14:paraId="2C237D47" w14:textId="77777777" w:rsidTr="00096330">
        <w:tc>
          <w:tcPr>
            <w:tcW w:w="4395" w:type="dxa"/>
          </w:tcPr>
          <w:p w14:paraId="1A1A4DD5" w14:textId="148C1475" w:rsidR="00977EE4" w:rsidRPr="00122537" w:rsidRDefault="00977EE4" w:rsidP="00C514AB">
            <w:pPr>
              <w:rPr>
                <w:rFonts w:ascii="Aptos" w:hAnsi="Aptos" w:cstheme="minorHAnsi"/>
                <w:iCs/>
                <w:color w:val="FF0000"/>
                <w:sz w:val="22"/>
                <w:szCs w:val="22"/>
                <w:lang w:val="de-DE"/>
              </w:rPr>
            </w:pPr>
            <w:r w:rsidRPr="00C514AB">
              <w:rPr>
                <w:rFonts w:ascii="Aptos" w:hAnsi="Aptos" w:cstheme="minorHAnsi"/>
                <w:iCs/>
                <w:color w:val="FF0000"/>
                <w:sz w:val="22"/>
                <w:szCs w:val="22"/>
                <w:lang w:val="de-DE"/>
              </w:rPr>
              <w:t>Es ist nicht möglich, die Stempelsteuer über die Modalität @e.bollo/ das System PagoPA zu bezahlen</w:t>
            </w:r>
            <w:r w:rsidRPr="00C514AB">
              <w:rPr>
                <w:rFonts w:ascii="Aptos" w:hAnsi="Aptos" w:cstheme="minorHAnsi"/>
                <w:i/>
                <w:iCs/>
                <w:color w:val="4472C4" w:themeColor="accent1"/>
                <w:sz w:val="22"/>
                <w:szCs w:val="22"/>
                <w:lang w:val="de-DE"/>
              </w:rPr>
              <w:t>. (Für Vergabestellen, bei denen dies zulässig ist, ist die spezifische Zahlungsart anzupassen und zu beschreiben.)</w:t>
            </w:r>
            <w:r w:rsidRPr="00122537">
              <w:rPr>
                <w:rFonts w:ascii="Aptos" w:eastAsia="Aptos" w:hAnsi="Aptos" w:cstheme="minorHAnsi"/>
                <w:color w:val="FF0000"/>
                <w:sz w:val="22"/>
                <w:szCs w:val="22"/>
                <w:shd w:val="clear" w:color="auto" w:fill="FFFF00"/>
                <w:lang w:val="de-DE" w:eastAsia="it-IT"/>
              </w:rPr>
              <w:br/>
            </w:r>
            <w:r w:rsidRPr="00C514AB">
              <w:rPr>
                <w:rFonts w:ascii="Aptos" w:hAnsi="Aptos" w:cstheme="minorHAnsi"/>
                <w:iCs/>
                <w:color w:val="FF0000"/>
                <w:sz w:val="22"/>
                <w:szCs w:val="22"/>
                <w:lang w:val="de-DE"/>
              </w:rPr>
              <w:t>Für die Zahlung der virtuellen Stempelmarke müssen die Genehmigungsnummer für die Entrichtung der Stempelsteuer in virtueller Form sowie das entsprechende Datum angegeben werden.</w:t>
            </w:r>
          </w:p>
        </w:tc>
        <w:tc>
          <w:tcPr>
            <w:tcW w:w="1276" w:type="dxa"/>
          </w:tcPr>
          <w:p w14:paraId="7E28B646" w14:textId="77777777" w:rsidR="00977EE4" w:rsidRPr="00122537" w:rsidRDefault="00977EE4" w:rsidP="00C514AB">
            <w:pPr>
              <w:widowControl w:val="0"/>
              <w:rPr>
                <w:rFonts w:ascii="Aptos" w:hAnsi="Aptos" w:cstheme="minorHAnsi"/>
                <w:iCs/>
                <w:color w:val="FF0000"/>
                <w:sz w:val="22"/>
                <w:szCs w:val="22"/>
                <w:lang w:val="de-DE"/>
              </w:rPr>
            </w:pPr>
          </w:p>
        </w:tc>
        <w:tc>
          <w:tcPr>
            <w:tcW w:w="4110" w:type="dxa"/>
          </w:tcPr>
          <w:p w14:paraId="7AE589B9" w14:textId="77777777" w:rsidR="00977EE4" w:rsidRPr="00122537" w:rsidRDefault="00977EE4" w:rsidP="00C514AB">
            <w:pPr>
              <w:pStyle w:val="Testoitaliano"/>
              <w:widowControl w:val="0"/>
              <w:ind w:right="180"/>
              <w:rPr>
                <w:rFonts w:ascii="Aptos" w:hAnsi="Aptos" w:cstheme="minorHAnsi"/>
                <w:iCs/>
                <w:color w:val="4472C4" w:themeColor="accent1"/>
                <w:sz w:val="22"/>
                <w:szCs w:val="22"/>
              </w:rPr>
            </w:pPr>
            <w:r w:rsidRPr="00122537">
              <w:rPr>
                <w:rFonts w:ascii="Aptos" w:hAnsi="Aptos" w:cstheme="minorHAnsi"/>
                <w:iCs/>
                <w:color w:val="FF0000"/>
                <w:sz w:val="22"/>
                <w:szCs w:val="22"/>
              </w:rPr>
              <w:t>Non è possibile pagare il bollo tramite e-bollo modalità @e.bollo</w:t>
            </w:r>
            <w:r w:rsidRPr="00122537">
              <w:rPr>
                <w:rFonts w:ascii="Aptos" w:hAnsi="Aptos" w:cstheme="minorHAnsi"/>
                <w:b/>
                <w:bCs/>
                <w:iCs/>
                <w:color w:val="FF0000"/>
                <w:sz w:val="22"/>
                <w:szCs w:val="22"/>
              </w:rPr>
              <w:t xml:space="preserve"> </w:t>
            </w:r>
            <w:r w:rsidRPr="00122537">
              <w:rPr>
                <w:rFonts w:ascii="Aptos" w:hAnsi="Aptos" w:cstheme="minorHAnsi"/>
                <w:iCs/>
                <w:color w:val="FF0000"/>
                <w:sz w:val="22"/>
                <w:szCs w:val="22"/>
              </w:rPr>
              <w:t xml:space="preserve">/sistema Pago PA. </w:t>
            </w:r>
            <w:r w:rsidRPr="00122537">
              <w:rPr>
                <w:rFonts w:ascii="Aptos" w:hAnsi="Aptos" w:cstheme="minorHAnsi"/>
                <w:i/>
                <w:iCs/>
                <w:color w:val="4472C4" w:themeColor="accent1"/>
                <w:sz w:val="22"/>
                <w:szCs w:val="22"/>
              </w:rPr>
              <w:t>(per le SA che lo permette modificare e descrivere la modalità di pagamento specifica).</w:t>
            </w:r>
          </w:p>
          <w:p w14:paraId="52E1666E" w14:textId="77777777" w:rsidR="00977EE4" w:rsidRPr="00122537" w:rsidRDefault="00977EE4" w:rsidP="00C514AB">
            <w:pPr>
              <w:pStyle w:val="Testoitaliano"/>
              <w:widowControl w:val="0"/>
              <w:ind w:right="180"/>
              <w:rPr>
                <w:rFonts w:ascii="Aptos" w:hAnsi="Aptos" w:cstheme="minorHAnsi"/>
                <w:iCs/>
                <w:color w:val="FF0000"/>
                <w:sz w:val="22"/>
                <w:szCs w:val="22"/>
              </w:rPr>
            </w:pPr>
            <w:r w:rsidRPr="00122537">
              <w:rPr>
                <w:rFonts w:ascii="Aptos" w:hAnsi="Aptos" w:cstheme="minorHAnsi"/>
                <w:iCs/>
                <w:color w:val="FF0000"/>
                <w:sz w:val="22"/>
                <w:szCs w:val="22"/>
              </w:rPr>
              <w:t>Per il pagamento del bollo virtuale è necessario indicare il numero di autorizzazione per assolvere il bollo in modalità virtuale e la relativa data.</w:t>
            </w:r>
          </w:p>
        </w:tc>
      </w:tr>
      <w:tr w:rsidR="00CA2304" w:rsidRPr="006A0AA2" w14:paraId="4D3C2BC9" w14:textId="77777777" w:rsidTr="00096330">
        <w:tc>
          <w:tcPr>
            <w:tcW w:w="4395" w:type="dxa"/>
          </w:tcPr>
          <w:p w14:paraId="44853FB2" w14:textId="77777777" w:rsidR="00CA2304" w:rsidRPr="00122537" w:rsidRDefault="00CA2304" w:rsidP="00C514AB">
            <w:pPr>
              <w:pStyle w:val="DeutscherText"/>
              <w:widowControl w:val="0"/>
              <w:ind w:right="22"/>
              <w:rPr>
                <w:rFonts w:ascii="Aptos" w:hAnsi="Aptos" w:cstheme="minorHAnsi"/>
                <w:i/>
                <w:sz w:val="22"/>
                <w:szCs w:val="22"/>
                <w:lang w:val="it-IT"/>
              </w:rPr>
            </w:pPr>
          </w:p>
        </w:tc>
        <w:tc>
          <w:tcPr>
            <w:tcW w:w="1276" w:type="dxa"/>
          </w:tcPr>
          <w:p w14:paraId="46E96C80" w14:textId="77777777" w:rsidR="00CA2304" w:rsidRPr="00122537" w:rsidRDefault="00CA2304" w:rsidP="00C514AB">
            <w:pPr>
              <w:widowControl w:val="0"/>
              <w:rPr>
                <w:rFonts w:ascii="Aptos" w:hAnsi="Aptos" w:cstheme="minorHAnsi"/>
                <w:sz w:val="22"/>
                <w:szCs w:val="22"/>
                <w:lang w:val="it-IT"/>
              </w:rPr>
            </w:pPr>
          </w:p>
        </w:tc>
        <w:tc>
          <w:tcPr>
            <w:tcW w:w="4110" w:type="dxa"/>
          </w:tcPr>
          <w:p w14:paraId="03F4465E" w14:textId="77777777" w:rsidR="00CA2304" w:rsidRPr="00122537" w:rsidRDefault="00CA2304" w:rsidP="00C514AB">
            <w:pPr>
              <w:pStyle w:val="Testoitaliano"/>
              <w:widowControl w:val="0"/>
              <w:ind w:right="180"/>
              <w:rPr>
                <w:rFonts w:ascii="Aptos" w:hAnsi="Aptos" w:cstheme="minorHAnsi"/>
                <w:sz w:val="22"/>
                <w:szCs w:val="22"/>
              </w:rPr>
            </w:pPr>
          </w:p>
        </w:tc>
      </w:tr>
      <w:tr w:rsidR="00003B0A" w:rsidRPr="006A0AA2" w14:paraId="6D2EC42B" w14:textId="77777777" w:rsidTr="00096330">
        <w:tc>
          <w:tcPr>
            <w:tcW w:w="4395" w:type="dxa"/>
          </w:tcPr>
          <w:p w14:paraId="14CABFC6" w14:textId="70A2E141" w:rsidR="00003B0A" w:rsidRPr="00122537" w:rsidRDefault="004D4021" w:rsidP="00C514AB">
            <w:pPr>
              <w:pStyle w:val="DeutscherText"/>
              <w:widowControl w:val="0"/>
              <w:ind w:right="22"/>
              <w:rPr>
                <w:rFonts w:ascii="Aptos" w:hAnsi="Aptos" w:cstheme="minorHAnsi"/>
                <w:iCs/>
                <w:sz w:val="22"/>
                <w:szCs w:val="22"/>
                <w:lang w:val="de-DE"/>
              </w:rPr>
            </w:pPr>
            <w:r w:rsidRPr="00122537">
              <w:rPr>
                <w:rFonts w:ascii="Aptos" w:hAnsi="Aptos" w:cstheme="minorHAnsi"/>
                <w:iCs/>
                <w:color w:val="FF0000"/>
                <w:sz w:val="22"/>
                <w:szCs w:val="22"/>
                <w:lang w:val="de-DE"/>
              </w:rPr>
              <w:t>Ausschließlich zu steuerrechtlichen Zwecken und folglich mit Bezug auf die Entrichtung der Stempelsteuer, hat die Anlage A Relevanz als Antrag nur für offene Verfahren.</w:t>
            </w:r>
          </w:p>
        </w:tc>
        <w:tc>
          <w:tcPr>
            <w:tcW w:w="1276" w:type="dxa"/>
          </w:tcPr>
          <w:p w14:paraId="412BC148" w14:textId="77777777" w:rsidR="00003B0A" w:rsidRPr="00122537" w:rsidRDefault="00003B0A" w:rsidP="00C514AB">
            <w:pPr>
              <w:widowControl w:val="0"/>
              <w:rPr>
                <w:rFonts w:ascii="Aptos" w:hAnsi="Aptos" w:cstheme="minorHAnsi"/>
                <w:iCs/>
                <w:sz w:val="22"/>
                <w:szCs w:val="22"/>
                <w:lang w:val="de-DE"/>
              </w:rPr>
            </w:pPr>
          </w:p>
        </w:tc>
        <w:tc>
          <w:tcPr>
            <w:tcW w:w="4110" w:type="dxa"/>
          </w:tcPr>
          <w:p w14:paraId="46A2C365" w14:textId="48D3938A" w:rsidR="00003B0A" w:rsidRPr="00122537" w:rsidRDefault="004D4021" w:rsidP="00C514AB">
            <w:pPr>
              <w:pStyle w:val="Testoitaliano"/>
              <w:widowControl w:val="0"/>
              <w:ind w:right="180"/>
              <w:rPr>
                <w:rFonts w:ascii="Aptos" w:hAnsi="Aptos" w:cstheme="minorHAnsi"/>
                <w:iCs/>
                <w:sz w:val="22"/>
                <w:szCs w:val="22"/>
              </w:rPr>
            </w:pPr>
            <w:r w:rsidRPr="00122537">
              <w:rPr>
                <w:rFonts w:ascii="Aptos" w:hAnsi="Aptos" w:cstheme="minorHAnsi"/>
                <w:iCs/>
                <w:color w:val="FF0000"/>
                <w:sz w:val="22"/>
                <w:szCs w:val="22"/>
              </w:rPr>
              <w:t>Ai soli fini fiscali e, quindi, con riferimento all’assolvimento dell’imposta di bollo, l’allegato A assume rilevanza quale istanza per le sole procedure aperte.</w:t>
            </w:r>
          </w:p>
        </w:tc>
      </w:tr>
      <w:tr w:rsidR="00003B0A" w:rsidRPr="006A0AA2" w14:paraId="07B5BCDD" w14:textId="77777777" w:rsidTr="00096330">
        <w:tc>
          <w:tcPr>
            <w:tcW w:w="4395" w:type="dxa"/>
          </w:tcPr>
          <w:p w14:paraId="36B400AF" w14:textId="77777777" w:rsidR="00003B0A" w:rsidRPr="00122537" w:rsidRDefault="00003B0A" w:rsidP="00C514AB">
            <w:pPr>
              <w:pStyle w:val="DeutscherText"/>
              <w:widowControl w:val="0"/>
              <w:ind w:right="22"/>
              <w:rPr>
                <w:rFonts w:ascii="Aptos" w:hAnsi="Aptos" w:cstheme="minorHAnsi"/>
                <w:i/>
                <w:sz w:val="22"/>
                <w:szCs w:val="22"/>
                <w:lang w:val="it-IT"/>
              </w:rPr>
            </w:pPr>
          </w:p>
        </w:tc>
        <w:tc>
          <w:tcPr>
            <w:tcW w:w="1276" w:type="dxa"/>
          </w:tcPr>
          <w:p w14:paraId="328B0481" w14:textId="77777777" w:rsidR="00003B0A" w:rsidRPr="00122537" w:rsidRDefault="00003B0A" w:rsidP="00C514AB">
            <w:pPr>
              <w:widowControl w:val="0"/>
              <w:rPr>
                <w:rFonts w:ascii="Aptos" w:hAnsi="Aptos" w:cstheme="minorHAnsi"/>
                <w:sz w:val="22"/>
                <w:szCs w:val="22"/>
                <w:lang w:val="it-IT"/>
              </w:rPr>
            </w:pPr>
          </w:p>
        </w:tc>
        <w:tc>
          <w:tcPr>
            <w:tcW w:w="4110" w:type="dxa"/>
          </w:tcPr>
          <w:p w14:paraId="1A3894EB" w14:textId="77777777" w:rsidR="00003B0A" w:rsidRPr="00122537" w:rsidRDefault="00003B0A" w:rsidP="00C514AB">
            <w:pPr>
              <w:pStyle w:val="Testoitaliano"/>
              <w:widowControl w:val="0"/>
              <w:ind w:right="180"/>
              <w:rPr>
                <w:rFonts w:ascii="Aptos" w:hAnsi="Aptos" w:cstheme="minorHAnsi"/>
                <w:sz w:val="22"/>
                <w:szCs w:val="22"/>
              </w:rPr>
            </w:pPr>
          </w:p>
        </w:tc>
      </w:tr>
      <w:tr w:rsidR="00003B0A" w:rsidRPr="006A0AA2" w14:paraId="5D6818FB" w14:textId="77777777" w:rsidTr="00096330">
        <w:tc>
          <w:tcPr>
            <w:tcW w:w="4395" w:type="dxa"/>
          </w:tcPr>
          <w:p w14:paraId="40270F67" w14:textId="0F9BEB15" w:rsidR="00003B0A" w:rsidRPr="00122537" w:rsidRDefault="004D4021" w:rsidP="00C514AB">
            <w:pPr>
              <w:pStyle w:val="DeutscherText"/>
              <w:widowControl w:val="0"/>
              <w:ind w:right="22"/>
              <w:rPr>
                <w:rFonts w:ascii="Aptos" w:hAnsi="Aptos" w:cstheme="minorHAnsi"/>
                <w:iCs/>
                <w:sz w:val="22"/>
                <w:szCs w:val="22"/>
                <w:lang w:val="de-DE"/>
              </w:rPr>
            </w:pPr>
            <w:r w:rsidRPr="00122537">
              <w:rPr>
                <w:rFonts w:ascii="Aptos" w:hAnsi="Aptos" w:cstheme="minorHAnsi"/>
                <w:b/>
                <w:bCs/>
                <w:iCs/>
                <w:color w:val="FF0000"/>
                <w:sz w:val="22"/>
                <w:szCs w:val="22"/>
                <w:lang w:val="de-DE"/>
              </w:rPr>
              <w:t>Im Falle der Teilnahme an mehreren Losen</w:t>
            </w:r>
            <w:r w:rsidRPr="00122537">
              <w:rPr>
                <w:rFonts w:ascii="Aptos" w:hAnsi="Aptos" w:cstheme="minorHAnsi"/>
                <w:iCs/>
                <w:color w:val="FF0000"/>
                <w:sz w:val="22"/>
                <w:szCs w:val="22"/>
                <w:lang w:val="de-DE"/>
              </w:rPr>
              <w:t xml:space="preserve"> </w:t>
            </w:r>
            <w:r w:rsidRPr="00122537">
              <w:rPr>
                <w:rFonts w:ascii="Aptos" w:hAnsi="Aptos" w:cstheme="minorHAnsi"/>
                <w:iCs/>
                <w:color w:val="FF0000"/>
                <w:sz w:val="22"/>
                <w:szCs w:val="22"/>
                <w:lang w:val="de-DE"/>
              </w:rPr>
              <w:lastRenderedPageBreak/>
              <w:t>bezieht sich die Anlage A als Teilnahmeantrag, auf die Ausschreibung als Ganzes und nicht auf die einzelnen Lose.</w:t>
            </w:r>
          </w:p>
        </w:tc>
        <w:tc>
          <w:tcPr>
            <w:tcW w:w="1276" w:type="dxa"/>
          </w:tcPr>
          <w:p w14:paraId="3586C865" w14:textId="77777777" w:rsidR="00003B0A" w:rsidRPr="00122537" w:rsidRDefault="00003B0A" w:rsidP="00C514AB">
            <w:pPr>
              <w:widowControl w:val="0"/>
              <w:rPr>
                <w:rFonts w:ascii="Aptos" w:hAnsi="Aptos" w:cstheme="minorHAnsi"/>
                <w:iCs/>
                <w:sz w:val="22"/>
                <w:szCs w:val="22"/>
                <w:lang w:val="de-DE"/>
              </w:rPr>
            </w:pPr>
          </w:p>
        </w:tc>
        <w:tc>
          <w:tcPr>
            <w:tcW w:w="4110" w:type="dxa"/>
          </w:tcPr>
          <w:p w14:paraId="0EC2ACB3" w14:textId="43A33241" w:rsidR="00003B0A" w:rsidRPr="00122537" w:rsidRDefault="004D4021" w:rsidP="00C514AB">
            <w:pPr>
              <w:pStyle w:val="Testoitaliano"/>
              <w:widowControl w:val="0"/>
              <w:ind w:right="180"/>
              <w:rPr>
                <w:rFonts w:ascii="Aptos" w:hAnsi="Aptos" w:cstheme="minorHAnsi"/>
                <w:iCs/>
                <w:sz w:val="22"/>
                <w:szCs w:val="22"/>
              </w:rPr>
            </w:pPr>
            <w:r w:rsidRPr="00122537">
              <w:rPr>
                <w:rFonts w:ascii="Aptos" w:hAnsi="Aptos" w:cstheme="minorHAnsi"/>
                <w:b/>
                <w:bCs/>
                <w:iCs/>
                <w:color w:val="FF0000"/>
                <w:sz w:val="22"/>
                <w:szCs w:val="22"/>
              </w:rPr>
              <w:t>In caso di partecipazione a piu’ lotti</w:t>
            </w:r>
            <w:r w:rsidRPr="00122537">
              <w:rPr>
                <w:rFonts w:ascii="Aptos" w:hAnsi="Aptos" w:cstheme="minorHAnsi"/>
                <w:iCs/>
                <w:color w:val="FF0000"/>
                <w:sz w:val="22"/>
                <w:szCs w:val="22"/>
              </w:rPr>
              <w:t xml:space="preserve">, </w:t>
            </w:r>
            <w:r w:rsidRPr="00122537">
              <w:rPr>
                <w:rFonts w:ascii="Aptos" w:hAnsi="Aptos" w:cstheme="minorHAnsi"/>
                <w:iCs/>
                <w:color w:val="FF0000"/>
                <w:sz w:val="22"/>
                <w:szCs w:val="22"/>
              </w:rPr>
              <w:lastRenderedPageBreak/>
              <w:t>l’allegato A, quale istanza di partecipazione, si riferisce alla gara nel suo complesso e non ai singoli lotti.</w:t>
            </w:r>
          </w:p>
        </w:tc>
      </w:tr>
      <w:tr w:rsidR="00003B0A" w:rsidRPr="006A0AA2" w14:paraId="62854100" w14:textId="77777777" w:rsidTr="00096330">
        <w:tc>
          <w:tcPr>
            <w:tcW w:w="4395" w:type="dxa"/>
          </w:tcPr>
          <w:p w14:paraId="61FCC0C5" w14:textId="77777777" w:rsidR="00003B0A" w:rsidRPr="00122537" w:rsidRDefault="00003B0A" w:rsidP="00C514AB">
            <w:pPr>
              <w:pStyle w:val="DeutscherText"/>
              <w:widowControl w:val="0"/>
              <w:ind w:right="22"/>
              <w:rPr>
                <w:rFonts w:ascii="Aptos" w:hAnsi="Aptos" w:cstheme="minorHAnsi"/>
                <w:i/>
                <w:sz w:val="22"/>
                <w:szCs w:val="22"/>
                <w:lang w:val="it-IT"/>
              </w:rPr>
            </w:pPr>
          </w:p>
        </w:tc>
        <w:tc>
          <w:tcPr>
            <w:tcW w:w="1276" w:type="dxa"/>
          </w:tcPr>
          <w:p w14:paraId="387C2540" w14:textId="77777777" w:rsidR="00003B0A" w:rsidRPr="00122537" w:rsidRDefault="00003B0A" w:rsidP="00C514AB">
            <w:pPr>
              <w:widowControl w:val="0"/>
              <w:rPr>
                <w:rFonts w:ascii="Aptos" w:hAnsi="Aptos" w:cstheme="minorHAnsi"/>
                <w:sz w:val="22"/>
                <w:szCs w:val="22"/>
                <w:lang w:val="it-IT"/>
              </w:rPr>
            </w:pPr>
          </w:p>
        </w:tc>
        <w:tc>
          <w:tcPr>
            <w:tcW w:w="4110" w:type="dxa"/>
          </w:tcPr>
          <w:p w14:paraId="0DADE05E" w14:textId="77777777" w:rsidR="00003B0A" w:rsidRPr="00122537" w:rsidRDefault="00003B0A" w:rsidP="00C514AB">
            <w:pPr>
              <w:pStyle w:val="Testoitaliano"/>
              <w:widowControl w:val="0"/>
              <w:ind w:right="180"/>
              <w:rPr>
                <w:rFonts w:ascii="Aptos" w:hAnsi="Aptos" w:cstheme="minorHAnsi"/>
                <w:sz w:val="22"/>
                <w:szCs w:val="22"/>
              </w:rPr>
            </w:pPr>
          </w:p>
        </w:tc>
      </w:tr>
      <w:tr w:rsidR="00003B0A" w:rsidRPr="006A0AA2" w14:paraId="48C102F9" w14:textId="77777777" w:rsidTr="00096330">
        <w:tc>
          <w:tcPr>
            <w:tcW w:w="4395" w:type="dxa"/>
          </w:tcPr>
          <w:p w14:paraId="049688F1" w14:textId="2BB0A051" w:rsidR="00003B0A" w:rsidRPr="00122537" w:rsidRDefault="00457018" w:rsidP="00C514AB">
            <w:pPr>
              <w:pStyle w:val="DeutscherText"/>
              <w:widowControl w:val="0"/>
              <w:ind w:right="22"/>
              <w:rPr>
                <w:rFonts w:ascii="Aptos" w:hAnsi="Aptos" w:cstheme="minorHAnsi"/>
                <w:iCs/>
                <w:sz w:val="22"/>
                <w:szCs w:val="22"/>
                <w:lang w:val="de-DE"/>
              </w:rPr>
            </w:pPr>
            <w:r w:rsidRPr="00122537">
              <w:rPr>
                <w:rFonts w:ascii="Aptos" w:hAnsi="Aptos" w:cstheme="minorHAnsi"/>
                <w:iCs/>
                <w:color w:val="FF0000"/>
                <w:sz w:val="22"/>
                <w:szCs w:val="22"/>
                <w:lang w:val="de-DE"/>
              </w:rPr>
              <w:t xml:space="preserve">Für den Nachweis der Entrichtung der Stempelsteuer steht das beigefügte Dokument </w:t>
            </w:r>
            <w:r w:rsidRPr="00122537">
              <w:rPr>
                <w:rFonts w:ascii="Aptos" w:hAnsi="Aptos" w:cstheme="minorHAnsi"/>
                <w:b/>
                <w:bCs/>
                <w:iCs/>
                <w:color w:val="FF0000"/>
                <w:sz w:val="22"/>
                <w:szCs w:val="22"/>
                <w:lang w:val="de-DE"/>
              </w:rPr>
              <w:t>"Erklärung zur Entrichtung der Stempelsteuer"</w:t>
            </w:r>
            <w:r w:rsidRPr="00122537">
              <w:rPr>
                <w:rFonts w:ascii="Aptos" w:hAnsi="Aptos" w:cstheme="minorHAnsi"/>
                <w:iCs/>
                <w:color w:val="FF0000"/>
                <w:sz w:val="22"/>
                <w:szCs w:val="22"/>
                <w:lang w:val="de-DE"/>
              </w:rPr>
              <w:t xml:space="preserve"> zur Verfügung, das ausgefüllt, unterschrieben und bei den Verwaltungsunterlagen hochgeladen werden muss.</w:t>
            </w:r>
          </w:p>
        </w:tc>
        <w:tc>
          <w:tcPr>
            <w:tcW w:w="1276" w:type="dxa"/>
          </w:tcPr>
          <w:p w14:paraId="1E104910" w14:textId="77777777" w:rsidR="00003B0A" w:rsidRPr="00122537" w:rsidRDefault="00003B0A" w:rsidP="00C514AB">
            <w:pPr>
              <w:widowControl w:val="0"/>
              <w:rPr>
                <w:rFonts w:ascii="Aptos" w:hAnsi="Aptos" w:cstheme="minorHAnsi"/>
                <w:sz w:val="22"/>
                <w:szCs w:val="22"/>
                <w:lang w:val="de-DE"/>
              </w:rPr>
            </w:pPr>
          </w:p>
        </w:tc>
        <w:tc>
          <w:tcPr>
            <w:tcW w:w="4110" w:type="dxa"/>
          </w:tcPr>
          <w:p w14:paraId="71CFB789" w14:textId="63AF7CFA" w:rsidR="00003B0A" w:rsidRPr="00122537" w:rsidRDefault="00457018" w:rsidP="00C514AB">
            <w:pPr>
              <w:pStyle w:val="Testoitaliano"/>
              <w:widowControl w:val="0"/>
              <w:ind w:right="180"/>
              <w:rPr>
                <w:rFonts w:ascii="Aptos" w:hAnsi="Aptos" w:cstheme="minorHAnsi"/>
                <w:sz w:val="22"/>
                <w:szCs w:val="22"/>
              </w:rPr>
            </w:pPr>
            <w:r w:rsidRPr="00122537">
              <w:rPr>
                <w:rFonts w:ascii="Aptos" w:hAnsi="Aptos" w:cstheme="minorHAnsi"/>
                <w:color w:val="FF0000"/>
                <w:sz w:val="22"/>
                <w:szCs w:val="22"/>
              </w:rPr>
              <w:t xml:space="preserve">Ai fini della comprova dell’assolvimento dell’imposta di bollo si mette a disposizione l’allegato documento </w:t>
            </w:r>
            <w:r w:rsidRPr="00122537">
              <w:rPr>
                <w:rFonts w:ascii="Aptos" w:hAnsi="Aptos" w:cstheme="minorHAnsi"/>
                <w:b/>
                <w:bCs/>
                <w:color w:val="FF0000"/>
                <w:sz w:val="22"/>
                <w:szCs w:val="22"/>
              </w:rPr>
              <w:t>“Dichiarazione di assolvimento dell’imposta di bollo”</w:t>
            </w:r>
            <w:r w:rsidRPr="00122537">
              <w:rPr>
                <w:rFonts w:ascii="Aptos" w:hAnsi="Aptos" w:cstheme="minorHAnsi"/>
                <w:color w:val="FF0000"/>
                <w:sz w:val="22"/>
                <w:szCs w:val="22"/>
              </w:rPr>
              <w:t xml:space="preserve"> da compilare, sottoscrivere e caricare tra la documentazione amministrativa.</w:t>
            </w:r>
          </w:p>
        </w:tc>
      </w:tr>
      <w:tr w:rsidR="00003B0A" w:rsidRPr="006A0AA2" w14:paraId="2F24ABFA" w14:textId="77777777" w:rsidTr="00096330">
        <w:tc>
          <w:tcPr>
            <w:tcW w:w="4395" w:type="dxa"/>
          </w:tcPr>
          <w:p w14:paraId="36289497" w14:textId="77777777" w:rsidR="00003B0A" w:rsidRPr="00122537" w:rsidRDefault="00003B0A" w:rsidP="00C514AB">
            <w:pPr>
              <w:pStyle w:val="DeutscherText"/>
              <w:widowControl w:val="0"/>
              <w:ind w:right="22"/>
              <w:rPr>
                <w:rFonts w:ascii="Aptos" w:hAnsi="Aptos" w:cstheme="minorHAnsi"/>
                <w:i/>
                <w:sz w:val="22"/>
                <w:szCs w:val="22"/>
                <w:lang w:val="it-IT"/>
              </w:rPr>
            </w:pPr>
          </w:p>
        </w:tc>
        <w:tc>
          <w:tcPr>
            <w:tcW w:w="1276" w:type="dxa"/>
          </w:tcPr>
          <w:p w14:paraId="4DD93F25" w14:textId="77777777" w:rsidR="00003B0A" w:rsidRPr="00122537" w:rsidRDefault="00003B0A" w:rsidP="00C514AB">
            <w:pPr>
              <w:widowControl w:val="0"/>
              <w:rPr>
                <w:rFonts w:ascii="Aptos" w:hAnsi="Aptos" w:cstheme="minorHAnsi"/>
                <w:sz w:val="22"/>
                <w:szCs w:val="22"/>
                <w:lang w:val="it-IT"/>
              </w:rPr>
            </w:pPr>
          </w:p>
        </w:tc>
        <w:tc>
          <w:tcPr>
            <w:tcW w:w="4110" w:type="dxa"/>
          </w:tcPr>
          <w:p w14:paraId="22584390" w14:textId="77777777" w:rsidR="00003B0A" w:rsidRPr="00122537" w:rsidRDefault="00003B0A" w:rsidP="00C514AB">
            <w:pPr>
              <w:pStyle w:val="Testoitaliano"/>
              <w:widowControl w:val="0"/>
              <w:ind w:right="180"/>
              <w:rPr>
                <w:rFonts w:ascii="Aptos" w:hAnsi="Aptos" w:cstheme="minorHAnsi"/>
                <w:sz w:val="22"/>
                <w:szCs w:val="22"/>
              </w:rPr>
            </w:pPr>
          </w:p>
        </w:tc>
      </w:tr>
      <w:tr w:rsidR="00003B0A" w:rsidRPr="006A0AA2" w14:paraId="29786927" w14:textId="77777777" w:rsidTr="00096330">
        <w:tblPrEx>
          <w:tblLook w:val="04A0" w:firstRow="1" w:lastRow="0" w:firstColumn="1" w:lastColumn="0" w:noHBand="0" w:noVBand="1"/>
        </w:tblPrEx>
        <w:tc>
          <w:tcPr>
            <w:tcW w:w="4395" w:type="dxa"/>
            <w:hideMark/>
          </w:tcPr>
          <w:p w14:paraId="6EA57E27" w14:textId="43C04E96" w:rsidR="00003B0A" w:rsidRPr="00122537" w:rsidRDefault="00457018" w:rsidP="00C514AB">
            <w:pPr>
              <w:pStyle w:val="DeutscherText"/>
              <w:widowControl w:val="0"/>
              <w:ind w:right="22"/>
              <w:rPr>
                <w:rFonts w:ascii="Aptos" w:hAnsi="Aptos" w:cstheme="minorHAnsi"/>
                <w:iCs/>
                <w:sz w:val="22"/>
                <w:szCs w:val="22"/>
                <w:lang w:val="de-DE"/>
              </w:rPr>
            </w:pPr>
            <w:bookmarkStart w:id="26" w:name="_Hlk144978362"/>
            <w:r w:rsidRPr="00122537">
              <w:rPr>
                <w:rFonts w:ascii="Aptos" w:hAnsi="Aptos" w:cstheme="minorHAnsi"/>
                <w:sz w:val="22"/>
                <w:szCs w:val="22"/>
                <w:u w:val="single"/>
                <w:lang w:val="de-DE"/>
              </w:rPr>
              <w:t xml:space="preserve">Bei </w:t>
            </w:r>
            <w:r w:rsidRPr="00122537">
              <w:rPr>
                <w:rFonts w:ascii="Aptos" w:hAnsi="Aptos" w:cstheme="minorHAnsi"/>
                <w:b/>
                <w:bCs/>
                <w:sz w:val="22"/>
                <w:szCs w:val="22"/>
                <w:u w:val="single"/>
                <w:lang w:val="de-DE"/>
              </w:rPr>
              <w:t>Teilnahme eines</w:t>
            </w:r>
            <w:r w:rsidRPr="00122537">
              <w:rPr>
                <w:rFonts w:ascii="Aptos" w:hAnsi="Aptos" w:cstheme="minorHAnsi"/>
                <w:b/>
                <w:bCs/>
                <w:sz w:val="22"/>
                <w:szCs w:val="22"/>
                <w:lang w:val="de-DE"/>
              </w:rPr>
              <w:t xml:space="preserve"> noch zu bildenden</w:t>
            </w:r>
            <w:r w:rsidRPr="00122537">
              <w:rPr>
                <w:rFonts w:ascii="Aptos" w:hAnsi="Aptos" w:cstheme="minorHAnsi"/>
                <w:sz w:val="22"/>
                <w:szCs w:val="22"/>
                <w:lang w:val="de-DE"/>
              </w:rPr>
              <w:t xml:space="preserve"> </w:t>
            </w:r>
            <w:r w:rsidRPr="00122537">
              <w:rPr>
                <w:rFonts w:ascii="Aptos" w:hAnsi="Aptos" w:cstheme="minorHAnsi"/>
                <w:b/>
                <w:bCs/>
                <w:sz w:val="22"/>
                <w:szCs w:val="22"/>
                <w:u w:val="single"/>
                <w:lang w:val="de-DE"/>
              </w:rPr>
              <w:t xml:space="preserve">Zusammenschlusses von Wirtschaftsteilnehmern </w:t>
            </w:r>
            <w:r w:rsidRPr="00122537">
              <w:rPr>
                <w:rFonts w:ascii="Aptos" w:hAnsi="Aptos" w:cstheme="minorHAnsi"/>
                <w:sz w:val="22"/>
                <w:szCs w:val="22"/>
                <w:u w:val="single"/>
                <w:lang w:val="de-DE"/>
              </w:rPr>
              <w:t xml:space="preserve">(BG / EWIV / gewöhnliches Konsortium / Netzwerkzusammenschluss) </w:t>
            </w:r>
            <w:r w:rsidRPr="00122537">
              <w:rPr>
                <w:rFonts w:ascii="Aptos" w:hAnsi="Aptos" w:cstheme="minorHAnsi"/>
                <w:b/>
                <w:bCs/>
                <w:sz w:val="22"/>
                <w:szCs w:val="22"/>
                <w:u w:val="single"/>
                <w:lang w:val="de-DE"/>
              </w:rPr>
              <w:t>muss</w:t>
            </w:r>
            <w:r w:rsidRPr="00122537">
              <w:rPr>
                <w:rFonts w:ascii="Aptos" w:hAnsi="Aptos" w:cstheme="minorHAnsi"/>
                <w:sz w:val="22"/>
                <w:szCs w:val="22"/>
                <w:u w:val="single"/>
                <w:lang w:val="de-DE"/>
              </w:rPr>
              <w:t xml:space="preserve"> </w:t>
            </w:r>
            <w:r w:rsidRPr="00122537">
              <w:rPr>
                <w:rFonts w:ascii="Aptos" w:hAnsi="Aptos" w:cstheme="minorHAnsi"/>
                <w:b/>
                <w:bCs/>
                <w:sz w:val="22"/>
                <w:szCs w:val="22"/>
                <w:u w:val="single"/>
                <w:lang w:val="de-DE"/>
              </w:rPr>
              <w:t>jedes Mitglied eine eigene Anlage A ausfüllen</w:t>
            </w:r>
            <w:r w:rsidRPr="00122537">
              <w:rPr>
                <w:rFonts w:ascii="Aptos" w:hAnsi="Aptos" w:cstheme="minorHAnsi"/>
                <w:sz w:val="22"/>
                <w:szCs w:val="22"/>
                <w:u w:val="single"/>
                <w:lang w:val="de-DE"/>
              </w:rPr>
              <w:t xml:space="preserve"> </w:t>
            </w:r>
            <w:r w:rsidRPr="00122537">
              <w:rPr>
                <w:rFonts w:ascii="Aptos" w:hAnsi="Aptos" w:cstheme="minorHAnsi"/>
                <w:b/>
                <w:bCs/>
                <w:sz w:val="22"/>
                <w:szCs w:val="22"/>
                <w:u w:val="single"/>
                <w:lang w:val="de-DE"/>
              </w:rPr>
              <w:t>und unterzeichnen</w:t>
            </w:r>
            <w:bookmarkEnd w:id="26"/>
            <w:r w:rsidRPr="00122537">
              <w:rPr>
                <w:rFonts w:ascii="Aptos" w:hAnsi="Aptos" w:cstheme="minorHAnsi"/>
                <w:sz w:val="22"/>
                <w:szCs w:val="22"/>
                <w:u w:val="single"/>
                <w:lang w:val="de-DE"/>
              </w:rPr>
              <w:t xml:space="preserve"> </w:t>
            </w:r>
            <w:r w:rsidRPr="00122537">
              <w:rPr>
                <w:rFonts w:ascii="Aptos" w:hAnsi="Aptos" w:cstheme="minorHAnsi"/>
                <w:color w:val="FF0000"/>
                <w:sz w:val="22"/>
                <w:szCs w:val="22"/>
                <w:u w:val="single"/>
                <w:lang w:val="de-DE"/>
              </w:rPr>
              <w:t>und die gesetzlich vorgesehene Stempelsteuer entrichten.</w:t>
            </w:r>
          </w:p>
        </w:tc>
        <w:tc>
          <w:tcPr>
            <w:tcW w:w="1276" w:type="dxa"/>
          </w:tcPr>
          <w:p w14:paraId="5DE57E60" w14:textId="77777777" w:rsidR="00003B0A" w:rsidRPr="00122537" w:rsidRDefault="00003B0A" w:rsidP="00C514AB">
            <w:pPr>
              <w:widowControl w:val="0"/>
              <w:rPr>
                <w:rFonts w:ascii="Aptos" w:hAnsi="Aptos" w:cstheme="minorHAnsi"/>
                <w:iCs/>
                <w:sz w:val="22"/>
                <w:szCs w:val="22"/>
                <w:lang w:val="de-DE"/>
              </w:rPr>
            </w:pPr>
          </w:p>
        </w:tc>
        <w:tc>
          <w:tcPr>
            <w:tcW w:w="4110" w:type="dxa"/>
            <w:hideMark/>
          </w:tcPr>
          <w:p w14:paraId="482E0B68" w14:textId="510787BB" w:rsidR="00003B0A" w:rsidRPr="00122537" w:rsidRDefault="00457018" w:rsidP="00C514AB">
            <w:pPr>
              <w:pStyle w:val="Testoitaliano"/>
              <w:widowControl w:val="0"/>
              <w:ind w:right="180"/>
              <w:rPr>
                <w:rFonts w:ascii="Aptos" w:hAnsi="Aptos" w:cstheme="minorHAnsi"/>
                <w:iCs/>
                <w:sz w:val="22"/>
                <w:szCs w:val="22"/>
              </w:rPr>
            </w:pPr>
            <w:bookmarkStart w:id="27" w:name="_Hlk144974094"/>
            <w:r w:rsidRPr="00122537">
              <w:rPr>
                <w:rFonts w:ascii="Aptos" w:hAnsi="Aptos" w:cstheme="minorHAnsi"/>
                <w:sz w:val="22"/>
                <w:szCs w:val="22"/>
                <w:u w:val="single"/>
              </w:rPr>
              <w:t xml:space="preserve">Nel caso di </w:t>
            </w:r>
            <w:r w:rsidRPr="00122537">
              <w:rPr>
                <w:rFonts w:ascii="Aptos" w:hAnsi="Aptos" w:cstheme="minorHAnsi"/>
                <w:b/>
                <w:bCs/>
                <w:sz w:val="22"/>
                <w:szCs w:val="22"/>
                <w:u w:val="single"/>
              </w:rPr>
              <w:t>partecipazione di un gruppo di operatori economici non costituiti</w:t>
            </w:r>
            <w:r w:rsidRPr="00122537">
              <w:rPr>
                <w:rFonts w:ascii="Aptos" w:hAnsi="Aptos" w:cstheme="minorHAnsi"/>
                <w:sz w:val="22"/>
                <w:szCs w:val="22"/>
                <w:u w:val="single"/>
              </w:rPr>
              <w:t xml:space="preserve"> (RT, consorzio ordinario, GEIE, aggregazioni di rete) </w:t>
            </w:r>
            <w:r w:rsidRPr="00122537">
              <w:rPr>
                <w:rFonts w:ascii="Aptos" w:hAnsi="Aptos" w:cstheme="minorHAnsi"/>
                <w:b/>
                <w:bCs/>
                <w:sz w:val="22"/>
                <w:szCs w:val="22"/>
                <w:u w:val="single"/>
              </w:rPr>
              <w:t>ogni soggetto riunito deve compilare e sottoscrivere un distinto allegato A</w:t>
            </w:r>
            <w:r w:rsidRPr="00122537">
              <w:rPr>
                <w:rFonts w:ascii="Aptos" w:hAnsi="Aptos" w:cstheme="minorHAnsi"/>
                <w:sz w:val="22"/>
                <w:szCs w:val="22"/>
              </w:rPr>
              <w:t xml:space="preserve"> </w:t>
            </w:r>
            <w:r w:rsidRPr="00122537">
              <w:rPr>
                <w:rFonts w:ascii="Aptos" w:hAnsi="Aptos" w:cstheme="minorHAnsi"/>
                <w:color w:val="FF0000"/>
                <w:sz w:val="22"/>
                <w:szCs w:val="22"/>
                <w:u w:val="single"/>
              </w:rPr>
              <w:t>ed assolvere l’imposta di bollo dovuta ai sensi di legge</w:t>
            </w:r>
            <w:bookmarkEnd w:id="27"/>
          </w:p>
        </w:tc>
      </w:tr>
      <w:tr w:rsidR="00003B0A" w:rsidRPr="006A0AA2" w14:paraId="67715E15" w14:textId="77777777" w:rsidTr="00096330">
        <w:tc>
          <w:tcPr>
            <w:tcW w:w="4395" w:type="dxa"/>
          </w:tcPr>
          <w:p w14:paraId="64794D9E" w14:textId="77777777" w:rsidR="00003B0A" w:rsidRPr="00122537" w:rsidRDefault="00003B0A" w:rsidP="00C514AB">
            <w:pPr>
              <w:pStyle w:val="DeutscherText"/>
              <w:widowControl w:val="0"/>
              <w:ind w:right="22"/>
              <w:rPr>
                <w:rFonts w:ascii="Aptos" w:hAnsi="Aptos" w:cstheme="minorHAnsi"/>
                <w:i/>
                <w:sz w:val="22"/>
                <w:szCs w:val="22"/>
                <w:lang w:val="it-IT"/>
              </w:rPr>
            </w:pPr>
          </w:p>
        </w:tc>
        <w:tc>
          <w:tcPr>
            <w:tcW w:w="1276" w:type="dxa"/>
          </w:tcPr>
          <w:p w14:paraId="1CA3A508" w14:textId="77777777" w:rsidR="00003B0A" w:rsidRPr="00122537" w:rsidRDefault="00003B0A" w:rsidP="00C514AB">
            <w:pPr>
              <w:widowControl w:val="0"/>
              <w:rPr>
                <w:rFonts w:ascii="Aptos" w:hAnsi="Aptos" w:cstheme="minorHAnsi"/>
                <w:sz w:val="22"/>
                <w:szCs w:val="22"/>
                <w:lang w:val="it-IT"/>
              </w:rPr>
            </w:pPr>
          </w:p>
        </w:tc>
        <w:tc>
          <w:tcPr>
            <w:tcW w:w="4110" w:type="dxa"/>
          </w:tcPr>
          <w:p w14:paraId="4CFED655" w14:textId="77777777" w:rsidR="00003B0A" w:rsidRPr="00122537" w:rsidRDefault="00003B0A" w:rsidP="00C514AB">
            <w:pPr>
              <w:pStyle w:val="Testoitaliano"/>
              <w:widowControl w:val="0"/>
              <w:ind w:right="180"/>
              <w:rPr>
                <w:rFonts w:ascii="Aptos" w:hAnsi="Aptos" w:cstheme="minorHAnsi"/>
                <w:sz w:val="22"/>
                <w:szCs w:val="22"/>
              </w:rPr>
            </w:pPr>
          </w:p>
        </w:tc>
      </w:tr>
      <w:tr w:rsidR="00003B0A" w:rsidRPr="006A0AA2" w14:paraId="5957B23E" w14:textId="77777777" w:rsidTr="00096330">
        <w:tc>
          <w:tcPr>
            <w:tcW w:w="4395" w:type="dxa"/>
          </w:tcPr>
          <w:p w14:paraId="7C3FDD97" w14:textId="1811B08C" w:rsidR="00003B0A" w:rsidRPr="00122537" w:rsidRDefault="00457018" w:rsidP="00C514AB">
            <w:pPr>
              <w:pStyle w:val="DeutscherText"/>
              <w:widowControl w:val="0"/>
              <w:ind w:right="22"/>
              <w:rPr>
                <w:rFonts w:ascii="Aptos" w:hAnsi="Aptos" w:cstheme="minorHAnsi"/>
                <w:i/>
                <w:sz w:val="22"/>
                <w:szCs w:val="22"/>
                <w:lang w:val="de-DE"/>
              </w:rPr>
            </w:pPr>
            <w:r w:rsidRPr="00122537">
              <w:rPr>
                <w:rFonts w:ascii="Aptos" w:hAnsi="Aptos" w:cstheme="minorHAnsi"/>
                <w:color w:val="FF0000"/>
                <w:sz w:val="22"/>
                <w:szCs w:val="22"/>
                <w:lang w:val="de-DE" w:eastAsia="it-IT"/>
              </w:rPr>
              <w:t xml:space="preserve">Die entsprechenden Nachweise, </w:t>
            </w:r>
            <w:r w:rsidRPr="00122537">
              <w:rPr>
                <w:rFonts w:ascii="Aptos" w:hAnsi="Aptos" w:cstheme="minorHAnsi"/>
                <w:color w:val="FF0000"/>
                <w:sz w:val="22"/>
                <w:szCs w:val="22"/>
                <w:lang w:val="de-DE"/>
              </w:rPr>
              <w:t>zur Bestätigung der Erfüllung,</w:t>
            </w:r>
            <w:r w:rsidRPr="00122537">
              <w:rPr>
                <w:rFonts w:ascii="Aptos" w:hAnsi="Aptos" w:cstheme="minorHAnsi"/>
                <w:color w:val="FF0000"/>
                <w:sz w:val="22"/>
                <w:szCs w:val="22"/>
                <w:lang w:val="de-DE" w:eastAsia="it-IT"/>
              </w:rPr>
              <w:t xml:space="preserve"> sind mit dem Datum des Angebots zu versehen und für steuerrechtliche Zwecke am Geschäftssitz des an die Ausschreibung teilnehmenden Wirtschaftsteilnehmer, aufzubewahren.</w:t>
            </w:r>
          </w:p>
        </w:tc>
        <w:tc>
          <w:tcPr>
            <w:tcW w:w="1276" w:type="dxa"/>
          </w:tcPr>
          <w:p w14:paraId="3924DA66" w14:textId="77777777" w:rsidR="00003B0A" w:rsidRPr="00122537" w:rsidRDefault="00003B0A" w:rsidP="00C514AB">
            <w:pPr>
              <w:widowControl w:val="0"/>
              <w:rPr>
                <w:rFonts w:ascii="Aptos" w:hAnsi="Aptos" w:cstheme="minorHAnsi"/>
                <w:sz w:val="22"/>
                <w:szCs w:val="22"/>
                <w:lang w:val="de-DE"/>
              </w:rPr>
            </w:pPr>
          </w:p>
        </w:tc>
        <w:tc>
          <w:tcPr>
            <w:tcW w:w="4110" w:type="dxa"/>
          </w:tcPr>
          <w:p w14:paraId="55DB4E4D" w14:textId="4BEA5E8F" w:rsidR="00003B0A" w:rsidRPr="00122537" w:rsidRDefault="00457018" w:rsidP="00C514AB">
            <w:pPr>
              <w:pStyle w:val="Testoitaliano"/>
              <w:widowControl w:val="0"/>
              <w:ind w:right="180"/>
              <w:rPr>
                <w:rFonts w:ascii="Aptos" w:hAnsi="Aptos" w:cstheme="minorHAnsi"/>
                <w:sz w:val="22"/>
                <w:szCs w:val="22"/>
              </w:rPr>
            </w:pPr>
            <w:r w:rsidRPr="00122537">
              <w:rPr>
                <w:rFonts w:ascii="Aptos" w:hAnsi="Aptos" w:cstheme="minorHAnsi"/>
                <w:color w:val="FF0000"/>
                <w:sz w:val="22"/>
                <w:szCs w:val="22"/>
              </w:rPr>
              <w:t>I relativi documenti a riprova dell’adempimento devono essere muniti della data dell’offerta e tenuti ai fini fiscali presso la sede legale dell’operatore economico partecipante alla gara.</w:t>
            </w:r>
          </w:p>
        </w:tc>
      </w:tr>
      <w:tr w:rsidR="00003B0A" w:rsidRPr="006A0AA2" w14:paraId="428D6E92" w14:textId="77777777" w:rsidTr="00096330">
        <w:tc>
          <w:tcPr>
            <w:tcW w:w="4395" w:type="dxa"/>
          </w:tcPr>
          <w:p w14:paraId="2C7DFE06" w14:textId="77777777" w:rsidR="00003B0A" w:rsidRPr="00122537" w:rsidRDefault="00003B0A" w:rsidP="00C514AB">
            <w:pPr>
              <w:pStyle w:val="DeutscherText"/>
              <w:widowControl w:val="0"/>
              <w:ind w:right="22"/>
              <w:rPr>
                <w:rFonts w:ascii="Aptos" w:hAnsi="Aptos" w:cstheme="minorHAnsi"/>
                <w:i/>
                <w:sz w:val="22"/>
                <w:szCs w:val="22"/>
                <w:lang w:val="it-IT"/>
              </w:rPr>
            </w:pPr>
          </w:p>
        </w:tc>
        <w:tc>
          <w:tcPr>
            <w:tcW w:w="1276" w:type="dxa"/>
          </w:tcPr>
          <w:p w14:paraId="7886EE30" w14:textId="77777777" w:rsidR="00003B0A" w:rsidRPr="00122537" w:rsidRDefault="00003B0A" w:rsidP="00C514AB">
            <w:pPr>
              <w:widowControl w:val="0"/>
              <w:rPr>
                <w:rFonts w:ascii="Aptos" w:hAnsi="Aptos" w:cstheme="minorHAnsi"/>
                <w:sz w:val="22"/>
                <w:szCs w:val="22"/>
                <w:lang w:val="it-IT"/>
              </w:rPr>
            </w:pPr>
          </w:p>
        </w:tc>
        <w:tc>
          <w:tcPr>
            <w:tcW w:w="4110" w:type="dxa"/>
          </w:tcPr>
          <w:p w14:paraId="6B6CA89D" w14:textId="77777777" w:rsidR="00003B0A" w:rsidRPr="00122537" w:rsidRDefault="00003B0A" w:rsidP="00C514AB">
            <w:pPr>
              <w:pStyle w:val="Testoitaliano"/>
              <w:widowControl w:val="0"/>
              <w:ind w:right="180"/>
              <w:rPr>
                <w:rFonts w:ascii="Aptos" w:hAnsi="Aptos" w:cstheme="minorHAnsi"/>
                <w:sz w:val="22"/>
                <w:szCs w:val="22"/>
              </w:rPr>
            </w:pPr>
          </w:p>
        </w:tc>
      </w:tr>
      <w:tr w:rsidR="00003B0A" w:rsidRPr="006A0AA2" w14:paraId="32734076" w14:textId="77777777" w:rsidTr="00096330">
        <w:tc>
          <w:tcPr>
            <w:tcW w:w="4395" w:type="dxa"/>
          </w:tcPr>
          <w:p w14:paraId="49B353D0" w14:textId="5C1CC2C2" w:rsidR="00003B0A" w:rsidRPr="00122537" w:rsidRDefault="00003B0A" w:rsidP="00C514AB">
            <w:pPr>
              <w:widowControl w:val="0"/>
              <w:ind w:right="22"/>
              <w:rPr>
                <w:rFonts w:ascii="Aptos" w:hAnsi="Aptos" w:cstheme="minorHAnsi"/>
                <w:sz w:val="22"/>
                <w:szCs w:val="22"/>
                <w:lang w:val="de-DE"/>
              </w:rPr>
            </w:pPr>
            <w:r w:rsidRPr="00122537">
              <w:rPr>
                <w:rFonts w:ascii="Aptos" w:hAnsi="Aptos" w:cstheme="minorHAnsi"/>
                <w:b/>
                <w:bCs/>
                <w:caps/>
                <w:sz w:val="22"/>
                <w:szCs w:val="22"/>
                <w:lang w:val="de-DE"/>
              </w:rPr>
              <w:t>1.</w:t>
            </w:r>
            <w:r w:rsidRPr="00122537">
              <w:rPr>
                <w:rFonts w:ascii="Aptos" w:hAnsi="Aptos" w:cstheme="minorHAnsi"/>
                <w:b/>
                <w:bCs/>
                <w:sz w:val="22"/>
                <w:szCs w:val="22"/>
                <w:lang w:val="de-DE"/>
              </w:rPr>
              <w:tab/>
            </w:r>
            <w:r w:rsidRPr="00122537">
              <w:rPr>
                <w:rFonts w:ascii="Aptos" w:hAnsi="Aptos" w:cstheme="minorHAnsi"/>
                <w:b/>
                <w:bCs/>
                <w:iCs/>
                <w:sz w:val="22"/>
                <w:szCs w:val="22"/>
                <w:lang w:val="de-DE"/>
              </w:rPr>
              <w:t>Die Anlage A1 - Erklärungen</w:t>
            </w:r>
            <w:r w:rsidRPr="00122537">
              <w:rPr>
                <w:rFonts w:ascii="Aptos" w:hAnsi="Aptos" w:cstheme="minorHAnsi"/>
                <w:b/>
                <w:sz w:val="22"/>
                <w:szCs w:val="22"/>
                <w:lang w:val="de-DE"/>
              </w:rPr>
              <w:t xml:space="preserve"> </w:t>
            </w:r>
            <w:r w:rsidRPr="00122537">
              <w:rPr>
                <w:rFonts w:ascii="Aptos" w:hAnsi="Aptos" w:cstheme="minorHAnsi"/>
                <w:b/>
                <w:bCs/>
                <w:sz w:val="22"/>
                <w:szCs w:val="22"/>
                <w:lang w:val="de-DE"/>
              </w:rPr>
              <w:t>in PDF-Format,</w:t>
            </w:r>
            <w:r w:rsidRPr="00122537">
              <w:rPr>
                <w:rFonts w:ascii="Aptos" w:hAnsi="Aptos" w:cstheme="minorHAnsi"/>
                <w:bCs/>
                <w:sz w:val="22"/>
                <w:szCs w:val="22"/>
                <w:lang w:val="de-DE"/>
              </w:rPr>
              <w:t xml:space="preserve"> </w:t>
            </w:r>
            <w:r w:rsidRPr="00122537">
              <w:rPr>
                <w:rFonts w:ascii="Aptos" w:hAnsi="Aptos" w:cstheme="minorHAnsi"/>
                <w:sz w:val="22"/>
                <w:szCs w:val="22"/>
                <w:lang w:val="de-DE"/>
              </w:rPr>
              <w:t xml:space="preserve">von der Vergabestelle erstellt, vollständig ausgefüllt und vom gesetzlichen Vertreter des Teilnehmers (bzw. </w:t>
            </w:r>
            <w:r w:rsidRPr="00122537">
              <w:rPr>
                <w:rFonts w:ascii="Aptos" w:hAnsi="Aptos" w:cstheme="minorHAnsi"/>
                <w:b/>
                <w:bCs/>
                <w:sz w:val="22"/>
                <w:szCs w:val="22"/>
                <w:lang w:val="de-DE"/>
              </w:rPr>
              <w:t>mehrere Erklärungen [A1-bis]</w:t>
            </w:r>
            <w:r w:rsidRPr="00122537">
              <w:rPr>
                <w:rFonts w:ascii="Aptos" w:hAnsi="Aptos" w:cstheme="minorHAnsi"/>
                <w:sz w:val="22"/>
                <w:szCs w:val="22"/>
                <w:lang w:val="de-DE"/>
              </w:rPr>
              <w:t xml:space="preserve"> bei </w:t>
            </w:r>
            <w:r w:rsidRPr="00122537">
              <w:rPr>
                <w:rFonts w:ascii="Aptos" w:hAnsi="Aptos" w:cstheme="minorHAnsi"/>
                <w:b/>
                <w:bCs/>
                <w:sz w:val="22"/>
                <w:szCs w:val="22"/>
                <w:lang w:val="de-DE"/>
              </w:rPr>
              <w:t>gebildeten oder zu bildenden</w:t>
            </w:r>
            <w:r w:rsidRPr="00122537">
              <w:rPr>
                <w:rFonts w:ascii="Aptos" w:hAnsi="Aptos" w:cstheme="minorHAnsi"/>
                <w:bCs/>
                <w:sz w:val="22"/>
                <w:szCs w:val="22"/>
                <w:lang w:val="de-DE"/>
              </w:rPr>
              <w:t xml:space="preserve"> Bietergemeinschaften, Konsortien, EWIV oder Unternehmensnetzwerken)</w:t>
            </w:r>
            <w:r w:rsidRPr="00122537">
              <w:rPr>
                <w:rFonts w:ascii="Aptos" w:hAnsi="Aptos" w:cstheme="minorHAnsi"/>
                <w:sz w:val="22"/>
                <w:szCs w:val="22"/>
                <w:lang w:val="de-DE"/>
              </w:rPr>
              <w:t xml:space="preserve"> mit </w:t>
            </w:r>
            <w:r w:rsidRPr="00122537">
              <w:rPr>
                <w:rFonts w:ascii="Aptos" w:hAnsi="Aptos" w:cstheme="minorHAnsi"/>
                <w:sz w:val="22"/>
                <w:szCs w:val="22"/>
                <w:u w:val="single"/>
                <w:lang w:val="de-DE"/>
              </w:rPr>
              <w:t>digitaler Unterschrift</w:t>
            </w:r>
            <w:r w:rsidRPr="00122537">
              <w:rPr>
                <w:rFonts w:ascii="Aptos" w:hAnsi="Aptos" w:cstheme="minorHAnsi"/>
                <w:sz w:val="22"/>
                <w:szCs w:val="22"/>
                <w:lang w:val="de-DE"/>
              </w:rPr>
              <w:t xml:space="preserve"> unterzeichnet</w:t>
            </w:r>
            <w:r w:rsidRPr="00122537">
              <w:rPr>
                <w:rFonts w:ascii="Aptos" w:hAnsi="Aptos" w:cstheme="minorHAnsi"/>
                <w:bCs/>
                <w:sz w:val="22"/>
                <w:szCs w:val="22"/>
                <w:lang w:val="de-DE"/>
              </w:rPr>
              <w:t>.</w:t>
            </w:r>
          </w:p>
        </w:tc>
        <w:tc>
          <w:tcPr>
            <w:tcW w:w="1276" w:type="dxa"/>
          </w:tcPr>
          <w:p w14:paraId="7FA32B46" w14:textId="77777777" w:rsidR="00003B0A" w:rsidRPr="00122537" w:rsidRDefault="00003B0A" w:rsidP="00C514AB">
            <w:pPr>
              <w:widowControl w:val="0"/>
              <w:rPr>
                <w:rFonts w:ascii="Aptos" w:hAnsi="Aptos" w:cstheme="minorHAnsi"/>
                <w:sz w:val="22"/>
                <w:szCs w:val="22"/>
                <w:lang w:val="de-DE"/>
              </w:rPr>
            </w:pPr>
          </w:p>
        </w:tc>
        <w:tc>
          <w:tcPr>
            <w:tcW w:w="4110" w:type="dxa"/>
          </w:tcPr>
          <w:p w14:paraId="31C01F08" w14:textId="7128D8E6" w:rsidR="00003B0A" w:rsidRPr="00122537" w:rsidRDefault="00003B0A" w:rsidP="00C514AB">
            <w:pPr>
              <w:widowControl w:val="0"/>
              <w:ind w:right="181"/>
              <w:rPr>
                <w:rFonts w:ascii="Aptos" w:hAnsi="Aptos" w:cstheme="minorHAnsi"/>
                <w:sz w:val="22"/>
                <w:szCs w:val="22"/>
                <w:lang w:val="it-IT"/>
              </w:rPr>
            </w:pPr>
            <w:r w:rsidRPr="00122537">
              <w:rPr>
                <w:rFonts w:ascii="Aptos" w:hAnsi="Aptos" w:cstheme="minorHAnsi"/>
                <w:b/>
                <w:sz w:val="22"/>
                <w:szCs w:val="22"/>
                <w:lang w:val="it-IT"/>
              </w:rPr>
              <w:t>1.</w:t>
            </w:r>
            <w:r w:rsidRPr="00122537">
              <w:rPr>
                <w:rFonts w:ascii="Aptos" w:hAnsi="Aptos" w:cstheme="minorHAnsi"/>
                <w:b/>
                <w:sz w:val="22"/>
                <w:szCs w:val="22"/>
                <w:lang w:val="it-IT"/>
              </w:rPr>
              <w:tab/>
              <w:t>L’</w:t>
            </w:r>
            <w:r w:rsidRPr="00122537">
              <w:rPr>
                <w:rFonts w:ascii="Aptos" w:hAnsi="Aptos" w:cstheme="minorHAnsi"/>
                <w:b/>
                <w:bCs/>
                <w:iCs/>
                <w:sz w:val="22"/>
                <w:szCs w:val="22"/>
                <w:lang w:val="it-IT"/>
              </w:rPr>
              <w:t>Allegato A1 - Dichiarazioni</w:t>
            </w:r>
            <w:r w:rsidRPr="00122537">
              <w:rPr>
                <w:rFonts w:ascii="Aptos" w:hAnsi="Aptos" w:cstheme="minorHAnsi"/>
                <w:b/>
                <w:sz w:val="22"/>
                <w:szCs w:val="22"/>
                <w:lang w:val="it-IT"/>
              </w:rPr>
              <w:t xml:space="preserve"> in formato PDF,</w:t>
            </w:r>
            <w:r w:rsidRPr="00122537">
              <w:rPr>
                <w:rFonts w:ascii="Aptos" w:hAnsi="Aptos" w:cstheme="minorHAnsi"/>
                <w:bCs/>
                <w:sz w:val="22"/>
                <w:szCs w:val="22"/>
                <w:lang w:val="it-IT"/>
              </w:rPr>
              <w:t xml:space="preserve"> </w:t>
            </w:r>
            <w:r w:rsidRPr="00122537">
              <w:rPr>
                <w:rFonts w:ascii="Aptos" w:hAnsi="Aptos" w:cstheme="minorHAnsi"/>
                <w:sz w:val="22"/>
                <w:szCs w:val="22"/>
                <w:lang w:val="it-IT"/>
              </w:rPr>
              <w:t xml:space="preserve">predisposta dalla stazione appaltante e compilata in ogni sua parte e </w:t>
            </w:r>
            <w:r w:rsidRPr="00122537">
              <w:rPr>
                <w:rFonts w:ascii="Aptos" w:hAnsi="Aptos" w:cstheme="minorHAnsi"/>
                <w:sz w:val="22"/>
                <w:szCs w:val="22"/>
                <w:u w:val="single"/>
                <w:lang w:val="it-IT"/>
              </w:rPr>
              <w:t>sottoscritta con firma digitale</w:t>
            </w:r>
            <w:r w:rsidRPr="00122537">
              <w:rPr>
                <w:rFonts w:ascii="Aptos" w:hAnsi="Aptos" w:cstheme="minorHAnsi"/>
                <w:sz w:val="22"/>
                <w:szCs w:val="22"/>
                <w:lang w:val="it-IT"/>
              </w:rPr>
              <w:t xml:space="preserve"> dal legale rappresentante del soggetto concorrente (ovvero </w:t>
            </w:r>
            <w:r w:rsidRPr="00122537">
              <w:rPr>
                <w:rFonts w:ascii="Aptos" w:hAnsi="Aptos" w:cstheme="minorHAnsi"/>
                <w:b/>
                <w:bCs/>
                <w:sz w:val="22"/>
                <w:szCs w:val="22"/>
                <w:lang w:val="it-IT"/>
              </w:rPr>
              <w:t xml:space="preserve">più dichiarazioni </w:t>
            </w:r>
            <w:r w:rsidR="00D20FA7" w:rsidRPr="00122537">
              <w:rPr>
                <w:rFonts w:ascii="Aptos" w:hAnsi="Aptos" w:cstheme="minorHAnsi"/>
                <w:b/>
                <w:bCs/>
                <w:sz w:val="22"/>
                <w:szCs w:val="22"/>
                <w:lang w:val="it-IT"/>
              </w:rPr>
              <w:t>[</w:t>
            </w:r>
            <w:r w:rsidRPr="00122537">
              <w:rPr>
                <w:rFonts w:ascii="Aptos" w:hAnsi="Aptos" w:cstheme="minorHAnsi"/>
                <w:b/>
                <w:bCs/>
                <w:sz w:val="22"/>
                <w:szCs w:val="22"/>
                <w:lang w:val="it-IT"/>
              </w:rPr>
              <w:t>A1-bis</w:t>
            </w:r>
            <w:r w:rsidR="00D20FA7" w:rsidRPr="00122537">
              <w:rPr>
                <w:rFonts w:ascii="Aptos" w:hAnsi="Aptos" w:cstheme="minorHAnsi"/>
                <w:b/>
                <w:bCs/>
                <w:sz w:val="22"/>
                <w:szCs w:val="22"/>
                <w:lang w:val="it-IT"/>
              </w:rPr>
              <w:t>]</w:t>
            </w:r>
            <w:r w:rsidRPr="00122537">
              <w:rPr>
                <w:rFonts w:ascii="Aptos" w:hAnsi="Aptos" w:cstheme="minorHAnsi"/>
                <w:sz w:val="22"/>
                <w:szCs w:val="22"/>
                <w:lang w:val="it-IT"/>
              </w:rPr>
              <w:t xml:space="preserve"> nel caso in cui il concorrente si presenti in forma di RTI, consorzio, GEIE o rete di imprese, </w:t>
            </w:r>
            <w:r w:rsidRPr="00122537">
              <w:rPr>
                <w:rFonts w:ascii="Aptos" w:hAnsi="Aptos" w:cstheme="minorHAnsi"/>
                <w:b/>
                <w:bCs/>
                <w:sz w:val="22"/>
                <w:szCs w:val="22"/>
                <w:lang w:val="it-IT"/>
              </w:rPr>
              <w:t>costituiti o costituendi</w:t>
            </w:r>
            <w:r w:rsidRPr="00122537">
              <w:rPr>
                <w:rFonts w:ascii="Aptos" w:hAnsi="Aptos" w:cstheme="minorHAnsi"/>
                <w:bCs/>
                <w:sz w:val="22"/>
                <w:szCs w:val="22"/>
                <w:lang w:val="it-IT"/>
              </w:rPr>
              <w:t>).</w:t>
            </w:r>
          </w:p>
        </w:tc>
      </w:tr>
      <w:tr w:rsidR="00003B0A" w:rsidRPr="006A0AA2" w14:paraId="2CC2A35C" w14:textId="77777777" w:rsidTr="00096330">
        <w:tc>
          <w:tcPr>
            <w:tcW w:w="4395" w:type="dxa"/>
          </w:tcPr>
          <w:p w14:paraId="0A7CBE72" w14:textId="77777777" w:rsidR="00003B0A" w:rsidRPr="00122537" w:rsidRDefault="00003B0A" w:rsidP="00C514AB">
            <w:pPr>
              <w:widowControl w:val="0"/>
              <w:ind w:right="22"/>
              <w:rPr>
                <w:rFonts w:ascii="Aptos" w:hAnsi="Aptos" w:cstheme="minorHAnsi"/>
                <w:sz w:val="22"/>
                <w:szCs w:val="22"/>
                <w:lang w:val="it-IT"/>
              </w:rPr>
            </w:pPr>
          </w:p>
        </w:tc>
        <w:tc>
          <w:tcPr>
            <w:tcW w:w="1276" w:type="dxa"/>
          </w:tcPr>
          <w:p w14:paraId="6EA2CB24" w14:textId="77777777" w:rsidR="00003B0A" w:rsidRPr="00122537" w:rsidRDefault="00003B0A" w:rsidP="00C514AB">
            <w:pPr>
              <w:widowControl w:val="0"/>
              <w:rPr>
                <w:rFonts w:ascii="Aptos" w:hAnsi="Aptos" w:cstheme="minorHAnsi"/>
                <w:sz w:val="22"/>
                <w:szCs w:val="22"/>
                <w:lang w:val="it-IT"/>
              </w:rPr>
            </w:pPr>
          </w:p>
        </w:tc>
        <w:tc>
          <w:tcPr>
            <w:tcW w:w="4110" w:type="dxa"/>
          </w:tcPr>
          <w:p w14:paraId="765818F7" w14:textId="77777777" w:rsidR="00003B0A" w:rsidRPr="00122537" w:rsidRDefault="00003B0A" w:rsidP="00C514AB">
            <w:pPr>
              <w:widowControl w:val="0"/>
              <w:ind w:right="181"/>
              <w:rPr>
                <w:rFonts w:ascii="Aptos" w:hAnsi="Aptos" w:cstheme="minorHAnsi"/>
                <w:sz w:val="22"/>
                <w:szCs w:val="22"/>
                <w:lang w:val="it-IT"/>
              </w:rPr>
            </w:pPr>
          </w:p>
        </w:tc>
      </w:tr>
      <w:tr w:rsidR="00003B0A" w:rsidRPr="006A0AA2" w14:paraId="678544FD" w14:textId="77777777" w:rsidTr="00096330">
        <w:tc>
          <w:tcPr>
            <w:tcW w:w="4395" w:type="dxa"/>
          </w:tcPr>
          <w:p w14:paraId="1DF5229B" w14:textId="77777777" w:rsidR="00003B0A" w:rsidRPr="00122537" w:rsidRDefault="00003B0A" w:rsidP="00C514AB">
            <w:pPr>
              <w:pStyle w:val="Rientrocorpodeltesto"/>
              <w:widowControl w:val="0"/>
              <w:tabs>
                <w:tab w:val="left" w:pos="8496"/>
              </w:tabs>
              <w:spacing w:after="0"/>
              <w:ind w:left="0"/>
              <w:rPr>
                <w:rFonts w:ascii="Aptos" w:hAnsi="Aptos" w:cstheme="minorHAnsi"/>
                <w:bCs/>
                <w:sz w:val="22"/>
                <w:szCs w:val="22"/>
                <w:lang w:val="de-DE"/>
              </w:rPr>
            </w:pPr>
            <w:r w:rsidRPr="00122537">
              <w:rPr>
                <w:rFonts w:ascii="Aptos" w:hAnsi="Aptos" w:cstheme="minorHAnsi"/>
                <w:color w:val="000000"/>
                <w:sz w:val="22"/>
                <w:szCs w:val="22"/>
                <w:lang w:val="de-DE" w:eastAsia="it-IT"/>
              </w:rPr>
              <w:t>Bei gebildeten oder zu bildenden Bietergemeinschaften, Konsortien, EWIV oder Unternehmensnetzwerken füllt jedes teilnehmende Unternehmen die</w:t>
            </w:r>
            <w:r w:rsidRPr="00122537">
              <w:rPr>
                <w:rFonts w:ascii="Aptos" w:hAnsi="Aptos" w:cstheme="minorHAnsi"/>
                <w:bCs/>
                <w:sz w:val="22"/>
                <w:szCs w:val="22"/>
                <w:lang w:val="de-DE"/>
              </w:rPr>
              <w:t xml:space="preserve"> </w:t>
            </w:r>
            <w:r w:rsidRPr="00122537">
              <w:rPr>
                <w:rFonts w:ascii="Aptos" w:hAnsi="Aptos" w:cstheme="minorHAnsi"/>
                <w:b/>
                <w:bCs/>
                <w:sz w:val="22"/>
                <w:szCs w:val="22"/>
                <w:lang w:val="de-DE"/>
              </w:rPr>
              <w:t>Anlage A1-bis</w:t>
            </w:r>
            <w:r w:rsidRPr="00122537">
              <w:rPr>
                <w:rFonts w:ascii="Aptos" w:hAnsi="Aptos" w:cstheme="minorHAnsi"/>
                <w:bCs/>
                <w:sz w:val="22"/>
                <w:szCs w:val="22"/>
                <w:lang w:val="de-DE"/>
              </w:rPr>
              <w:t xml:space="preserve"> aus, während das federführende Unternehmen die </w:t>
            </w:r>
            <w:r w:rsidRPr="00122537">
              <w:rPr>
                <w:rFonts w:ascii="Aptos" w:hAnsi="Aptos" w:cstheme="minorHAnsi"/>
                <w:b/>
                <w:bCs/>
                <w:sz w:val="22"/>
                <w:szCs w:val="22"/>
                <w:lang w:val="de-DE"/>
              </w:rPr>
              <w:t>Anlage A1</w:t>
            </w:r>
            <w:r w:rsidRPr="00122537">
              <w:rPr>
                <w:rFonts w:ascii="Aptos" w:hAnsi="Aptos" w:cstheme="minorHAnsi"/>
                <w:bCs/>
                <w:sz w:val="22"/>
                <w:szCs w:val="22"/>
                <w:lang w:val="de-DE"/>
              </w:rPr>
              <w:t xml:space="preserve"> ausfüllt.</w:t>
            </w:r>
          </w:p>
          <w:p w14:paraId="7028D37B" w14:textId="77777777" w:rsidR="00003B0A" w:rsidRPr="00122537" w:rsidRDefault="00003B0A" w:rsidP="00C514AB">
            <w:pPr>
              <w:widowControl w:val="0"/>
              <w:ind w:right="22"/>
              <w:rPr>
                <w:rFonts w:ascii="Aptos" w:hAnsi="Aptos" w:cstheme="minorHAnsi"/>
                <w:bCs/>
                <w:sz w:val="22"/>
                <w:szCs w:val="22"/>
                <w:lang w:val="de-DE"/>
              </w:rPr>
            </w:pPr>
          </w:p>
          <w:p w14:paraId="4201BBFD" w14:textId="3946E76B" w:rsidR="00003B0A" w:rsidRPr="00122537" w:rsidRDefault="00003B0A" w:rsidP="00C514AB">
            <w:pPr>
              <w:widowControl w:val="0"/>
              <w:ind w:right="22"/>
              <w:rPr>
                <w:rFonts w:ascii="Aptos" w:hAnsi="Aptos" w:cstheme="minorHAnsi"/>
                <w:sz w:val="22"/>
                <w:szCs w:val="22"/>
                <w:lang w:val="de-DE"/>
              </w:rPr>
            </w:pPr>
            <w:r w:rsidRPr="00122537">
              <w:rPr>
                <w:rFonts w:ascii="Aptos" w:hAnsi="Aptos" w:cstheme="minorHAnsi"/>
                <w:bCs/>
                <w:sz w:val="22"/>
                <w:szCs w:val="22"/>
                <w:lang w:val="de-DE"/>
              </w:rPr>
              <w:t xml:space="preserve">Einzelne Unternehmen füllen hingegen immer nur die </w:t>
            </w:r>
            <w:r w:rsidRPr="00122537">
              <w:rPr>
                <w:rFonts w:ascii="Aptos" w:hAnsi="Aptos" w:cstheme="minorHAnsi"/>
                <w:b/>
                <w:bCs/>
                <w:sz w:val="22"/>
                <w:szCs w:val="22"/>
                <w:lang w:val="de-DE"/>
              </w:rPr>
              <w:t>Anlage A1</w:t>
            </w:r>
            <w:r w:rsidRPr="00122537">
              <w:rPr>
                <w:rFonts w:ascii="Aptos" w:hAnsi="Aptos" w:cstheme="minorHAnsi"/>
                <w:bCs/>
                <w:sz w:val="22"/>
                <w:szCs w:val="22"/>
                <w:lang w:val="de-DE"/>
              </w:rPr>
              <w:t xml:space="preserve"> aus.</w:t>
            </w:r>
          </w:p>
        </w:tc>
        <w:tc>
          <w:tcPr>
            <w:tcW w:w="1276" w:type="dxa"/>
          </w:tcPr>
          <w:p w14:paraId="5795C242" w14:textId="77777777" w:rsidR="00003B0A" w:rsidRPr="00122537" w:rsidRDefault="00003B0A" w:rsidP="00C514AB">
            <w:pPr>
              <w:widowControl w:val="0"/>
              <w:rPr>
                <w:rFonts w:ascii="Aptos" w:hAnsi="Aptos" w:cstheme="minorHAnsi"/>
                <w:sz w:val="22"/>
                <w:szCs w:val="22"/>
                <w:lang w:val="de-DE"/>
              </w:rPr>
            </w:pPr>
          </w:p>
        </w:tc>
        <w:tc>
          <w:tcPr>
            <w:tcW w:w="4110" w:type="dxa"/>
          </w:tcPr>
          <w:p w14:paraId="004CD95C" w14:textId="77777777" w:rsidR="00003B0A" w:rsidRPr="00122537" w:rsidRDefault="00003B0A" w:rsidP="00C514AB">
            <w:pPr>
              <w:widowControl w:val="0"/>
              <w:tabs>
                <w:tab w:val="center" w:pos="4680"/>
                <w:tab w:val="left" w:pos="8496"/>
              </w:tabs>
              <w:ind w:right="105"/>
              <w:rPr>
                <w:rFonts w:ascii="Aptos" w:hAnsi="Aptos" w:cstheme="minorHAnsi"/>
                <w:bCs/>
                <w:sz w:val="22"/>
                <w:szCs w:val="22"/>
                <w:lang w:val="it-IT"/>
              </w:rPr>
            </w:pPr>
            <w:r w:rsidRPr="00122537">
              <w:rPr>
                <w:rFonts w:ascii="Aptos" w:hAnsi="Aptos" w:cstheme="minorHAnsi"/>
                <w:sz w:val="22"/>
                <w:szCs w:val="22"/>
                <w:lang w:val="it-IT"/>
              </w:rPr>
              <w:t xml:space="preserve">In caso di RTI consorzio, GEIE o rete di imprese, </w:t>
            </w:r>
            <w:r w:rsidRPr="00122537">
              <w:rPr>
                <w:rFonts w:ascii="Aptos" w:hAnsi="Aptos" w:cstheme="minorHAnsi"/>
                <w:bCs/>
                <w:sz w:val="22"/>
                <w:szCs w:val="22"/>
                <w:lang w:val="it-IT"/>
              </w:rPr>
              <w:t>costituiti o costituendi, l’impresa mandante/le imprese mandanti ciascuna deve compilare l’</w:t>
            </w:r>
            <w:r w:rsidRPr="00122537">
              <w:rPr>
                <w:rFonts w:ascii="Aptos" w:hAnsi="Aptos" w:cstheme="minorHAnsi"/>
                <w:b/>
                <w:bCs/>
                <w:sz w:val="22"/>
                <w:szCs w:val="22"/>
                <w:lang w:val="it-IT"/>
              </w:rPr>
              <w:t>allegato A1-bis</w:t>
            </w:r>
            <w:r w:rsidRPr="00122537">
              <w:rPr>
                <w:rFonts w:ascii="Aptos" w:hAnsi="Aptos" w:cstheme="minorHAnsi"/>
                <w:bCs/>
                <w:sz w:val="22"/>
                <w:szCs w:val="22"/>
                <w:lang w:val="it-IT"/>
              </w:rPr>
              <w:t>, mentre la capogruppo compila l’</w:t>
            </w:r>
            <w:r w:rsidRPr="00122537">
              <w:rPr>
                <w:rFonts w:ascii="Aptos" w:hAnsi="Aptos" w:cstheme="minorHAnsi"/>
                <w:b/>
                <w:bCs/>
                <w:sz w:val="22"/>
                <w:szCs w:val="22"/>
                <w:lang w:val="it-IT"/>
              </w:rPr>
              <w:t>allegato A1</w:t>
            </w:r>
            <w:r w:rsidRPr="00122537">
              <w:rPr>
                <w:rFonts w:ascii="Aptos" w:hAnsi="Aptos" w:cstheme="minorHAnsi"/>
                <w:bCs/>
                <w:sz w:val="22"/>
                <w:szCs w:val="22"/>
                <w:lang w:val="it-IT"/>
              </w:rPr>
              <w:t>.</w:t>
            </w:r>
          </w:p>
          <w:p w14:paraId="1F3B5BF1" w14:textId="77777777" w:rsidR="00003B0A" w:rsidRPr="00122537" w:rsidRDefault="00003B0A" w:rsidP="00C514AB">
            <w:pPr>
              <w:widowControl w:val="0"/>
              <w:tabs>
                <w:tab w:val="center" w:pos="4680"/>
                <w:tab w:val="left" w:pos="8496"/>
              </w:tabs>
              <w:ind w:left="256" w:right="105"/>
              <w:rPr>
                <w:rFonts w:ascii="Aptos" w:hAnsi="Aptos" w:cstheme="minorHAnsi"/>
                <w:bCs/>
                <w:sz w:val="22"/>
                <w:szCs w:val="22"/>
                <w:lang w:val="it-IT"/>
              </w:rPr>
            </w:pPr>
          </w:p>
          <w:p w14:paraId="274A46A7" w14:textId="4342E4E6" w:rsidR="00003B0A" w:rsidRPr="00122537" w:rsidRDefault="00003B0A" w:rsidP="00C514AB">
            <w:pPr>
              <w:widowControl w:val="0"/>
              <w:ind w:right="181"/>
              <w:rPr>
                <w:rFonts w:ascii="Aptos" w:hAnsi="Aptos" w:cstheme="minorHAnsi"/>
                <w:sz w:val="22"/>
                <w:szCs w:val="22"/>
                <w:lang w:val="it-IT"/>
              </w:rPr>
            </w:pPr>
            <w:r w:rsidRPr="00122537">
              <w:rPr>
                <w:rFonts w:ascii="Aptos" w:hAnsi="Aptos" w:cstheme="minorHAnsi"/>
                <w:bCs/>
                <w:sz w:val="22"/>
                <w:szCs w:val="22"/>
                <w:lang w:val="it-IT"/>
              </w:rPr>
              <w:t xml:space="preserve">L’impresa singola invece compila sempre solo </w:t>
            </w:r>
            <w:r w:rsidRPr="00122537">
              <w:rPr>
                <w:rFonts w:ascii="Aptos" w:hAnsi="Aptos" w:cstheme="minorHAnsi"/>
                <w:b/>
                <w:bCs/>
                <w:sz w:val="22"/>
                <w:szCs w:val="22"/>
                <w:lang w:val="it-IT"/>
              </w:rPr>
              <w:t>l’allegato A1.</w:t>
            </w:r>
          </w:p>
        </w:tc>
      </w:tr>
      <w:tr w:rsidR="00003B0A" w:rsidRPr="006A0AA2" w14:paraId="3E3A9CC9" w14:textId="77777777" w:rsidTr="00096330">
        <w:tc>
          <w:tcPr>
            <w:tcW w:w="4395" w:type="dxa"/>
          </w:tcPr>
          <w:p w14:paraId="7EB49352" w14:textId="77777777" w:rsidR="00003B0A" w:rsidRPr="00122537" w:rsidRDefault="00003B0A" w:rsidP="00C514AB">
            <w:pPr>
              <w:widowControl w:val="0"/>
              <w:ind w:right="22"/>
              <w:rPr>
                <w:rFonts w:ascii="Aptos" w:hAnsi="Aptos" w:cstheme="minorHAnsi"/>
                <w:sz w:val="22"/>
                <w:szCs w:val="22"/>
                <w:lang w:val="it-IT"/>
              </w:rPr>
            </w:pPr>
          </w:p>
        </w:tc>
        <w:tc>
          <w:tcPr>
            <w:tcW w:w="1276" w:type="dxa"/>
          </w:tcPr>
          <w:p w14:paraId="7084A2D4" w14:textId="77777777" w:rsidR="00003B0A" w:rsidRPr="00122537" w:rsidRDefault="00003B0A" w:rsidP="00C514AB">
            <w:pPr>
              <w:widowControl w:val="0"/>
              <w:rPr>
                <w:rFonts w:ascii="Aptos" w:hAnsi="Aptos" w:cstheme="minorHAnsi"/>
                <w:sz w:val="22"/>
                <w:szCs w:val="22"/>
                <w:lang w:val="it-IT"/>
              </w:rPr>
            </w:pPr>
          </w:p>
        </w:tc>
        <w:tc>
          <w:tcPr>
            <w:tcW w:w="4110" w:type="dxa"/>
          </w:tcPr>
          <w:p w14:paraId="2B678A8A" w14:textId="77777777" w:rsidR="00003B0A" w:rsidRPr="00122537" w:rsidRDefault="00003B0A" w:rsidP="00C514AB">
            <w:pPr>
              <w:widowControl w:val="0"/>
              <w:ind w:right="181"/>
              <w:rPr>
                <w:rFonts w:ascii="Aptos" w:hAnsi="Aptos" w:cstheme="minorHAnsi"/>
                <w:sz w:val="22"/>
                <w:szCs w:val="22"/>
                <w:lang w:val="it-IT"/>
              </w:rPr>
            </w:pPr>
          </w:p>
        </w:tc>
      </w:tr>
      <w:tr w:rsidR="00003B0A" w:rsidRPr="006A0AA2" w14:paraId="6010596C" w14:textId="77777777" w:rsidTr="00096330">
        <w:tc>
          <w:tcPr>
            <w:tcW w:w="4395" w:type="dxa"/>
          </w:tcPr>
          <w:p w14:paraId="2A9624BA" w14:textId="77777777" w:rsidR="00003B0A" w:rsidRPr="00122537" w:rsidRDefault="00003B0A" w:rsidP="00C514AB">
            <w:pPr>
              <w:widowControl w:val="0"/>
              <w:ind w:right="22"/>
              <w:rPr>
                <w:rFonts w:ascii="Aptos" w:hAnsi="Aptos" w:cstheme="minorHAnsi"/>
                <w:i/>
                <w:sz w:val="22"/>
                <w:szCs w:val="22"/>
                <w:lang w:val="de-DE"/>
              </w:rPr>
            </w:pPr>
            <w:r w:rsidRPr="00122537">
              <w:rPr>
                <w:rFonts w:ascii="Aptos" w:hAnsi="Aptos" w:cstheme="minorHAnsi"/>
                <w:sz w:val="22"/>
                <w:szCs w:val="22"/>
                <w:lang w:val="de-DE"/>
              </w:rPr>
              <w:t xml:space="preserve">Bei </w:t>
            </w:r>
            <w:r w:rsidRPr="00122537">
              <w:rPr>
                <w:rFonts w:ascii="Aptos" w:hAnsi="Aptos" w:cstheme="minorHAnsi"/>
                <w:sz w:val="22"/>
                <w:szCs w:val="22"/>
                <w:u w:val="single"/>
                <w:lang w:val="de-DE"/>
              </w:rPr>
              <w:t xml:space="preserve">bereits </w:t>
            </w:r>
            <w:r w:rsidRPr="00122537">
              <w:rPr>
                <w:rFonts w:ascii="Aptos" w:hAnsi="Aptos" w:cstheme="minorHAnsi"/>
                <w:b/>
                <w:bCs/>
                <w:sz w:val="22"/>
                <w:szCs w:val="22"/>
                <w:u w:val="single"/>
                <w:lang w:val="de-DE"/>
              </w:rPr>
              <w:t>gebildetem Unternehmensnetzwerk</w:t>
            </w:r>
            <w:r w:rsidRPr="00122537">
              <w:rPr>
                <w:rFonts w:ascii="Aptos" w:hAnsi="Aptos" w:cstheme="minorHAnsi"/>
                <w:sz w:val="22"/>
                <w:szCs w:val="22"/>
                <w:u w:val="single"/>
                <w:lang w:val="de-DE"/>
              </w:rPr>
              <w:t>, für das ein gemeinschaftliches Organ vorgesehen ist</w:t>
            </w:r>
            <w:r w:rsidRPr="00122537">
              <w:rPr>
                <w:rFonts w:ascii="Aptos" w:hAnsi="Aptos" w:cstheme="minorHAnsi"/>
                <w:sz w:val="22"/>
                <w:szCs w:val="22"/>
                <w:lang w:val="de-DE"/>
              </w:rPr>
              <w:t>, muss dieses die Teilnahmeerklärung im Portal hochladen.</w:t>
            </w:r>
          </w:p>
        </w:tc>
        <w:tc>
          <w:tcPr>
            <w:tcW w:w="1276" w:type="dxa"/>
          </w:tcPr>
          <w:p w14:paraId="5D0BAC70" w14:textId="77777777" w:rsidR="00003B0A" w:rsidRPr="00122537" w:rsidRDefault="00003B0A" w:rsidP="00C514AB">
            <w:pPr>
              <w:widowControl w:val="0"/>
              <w:rPr>
                <w:rFonts w:ascii="Aptos" w:hAnsi="Aptos" w:cstheme="minorHAnsi"/>
                <w:sz w:val="22"/>
                <w:szCs w:val="22"/>
                <w:lang w:val="de-DE"/>
              </w:rPr>
            </w:pPr>
          </w:p>
        </w:tc>
        <w:tc>
          <w:tcPr>
            <w:tcW w:w="4110" w:type="dxa"/>
          </w:tcPr>
          <w:p w14:paraId="23E33FB9" w14:textId="77777777" w:rsidR="00003B0A" w:rsidRPr="00122537" w:rsidRDefault="00003B0A"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 xml:space="preserve">Nel caso di </w:t>
            </w:r>
            <w:r w:rsidRPr="00122537">
              <w:rPr>
                <w:rFonts w:ascii="Aptos" w:hAnsi="Aptos" w:cstheme="minorHAnsi"/>
                <w:b/>
                <w:bCs/>
                <w:sz w:val="22"/>
                <w:szCs w:val="22"/>
                <w:u w:val="single"/>
                <w:lang w:val="it-IT"/>
              </w:rPr>
              <w:t>rete di impresa costituita</w:t>
            </w:r>
            <w:r w:rsidRPr="00122537">
              <w:rPr>
                <w:rFonts w:ascii="Aptos" w:hAnsi="Aptos" w:cstheme="minorHAnsi"/>
                <w:sz w:val="22"/>
                <w:szCs w:val="22"/>
                <w:u w:val="single"/>
                <w:lang w:val="it-IT"/>
              </w:rPr>
              <w:t>, per la quale è previsto l’organo comune</w:t>
            </w:r>
            <w:r w:rsidRPr="00122537">
              <w:rPr>
                <w:rFonts w:ascii="Aptos" w:hAnsi="Aptos" w:cstheme="minorHAnsi"/>
                <w:sz w:val="22"/>
                <w:szCs w:val="22"/>
                <w:lang w:val="it-IT"/>
              </w:rPr>
              <w:t>, l’inserimento a sistema della suddetta dichiarazione di partecipazione deve essere effettuato dall’organo comune.</w:t>
            </w:r>
          </w:p>
        </w:tc>
      </w:tr>
      <w:tr w:rsidR="00003B0A" w:rsidRPr="006A0AA2" w14:paraId="30C50369" w14:textId="77777777" w:rsidTr="00096330">
        <w:tc>
          <w:tcPr>
            <w:tcW w:w="4395" w:type="dxa"/>
          </w:tcPr>
          <w:p w14:paraId="6E436D6E" w14:textId="77777777" w:rsidR="00003B0A" w:rsidRPr="00122537" w:rsidRDefault="00003B0A" w:rsidP="00C514AB">
            <w:pPr>
              <w:widowControl w:val="0"/>
              <w:ind w:right="22"/>
              <w:rPr>
                <w:rFonts w:ascii="Aptos" w:hAnsi="Aptos" w:cstheme="minorHAnsi"/>
                <w:sz w:val="22"/>
                <w:szCs w:val="22"/>
                <w:lang w:val="it-IT"/>
              </w:rPr>
            </w:pPr>
          </w:p>
        </w:tc>
        <w:tc>
          <w:tcPr>
            <w:tcW w:w="1276" w:type="dxa"/>
          </w:tcPr>
          <w:p w14:paraId="2BCA1610" w14:textId="77777777" w:rsidR="00003B0A" w:rsidRPr="00122537" w:rsidRDefault="00003B0A" w:rsidP="00C514AB">
            <w:pPr>
              <w:widowControl w:val="0"/>
              <w:rPr>
                <w:rFonts w:ascii="Aptos" w:hAnsi="Aptos" w:cstheme="minorHAnsi"/>
                <w:sz w:val="22"/>
                <w:szCs w:val="22"/>
                <w:lang w:val="it-IT"/>
              </w:rPr>
            </w:pPr>
          </w:p>
        </w:tc>
        <w:tc>
          <w:tcPr>
            <w:tcW w:w="4110" w:type="dxa"/>
          </w:tcPr>
          <w:p w14:paraId="02BD3C75" w14:textId="77777777" w:rsidR="00003B0A" w:rsidRPr="00122537" w:rsidRDefault="00003B0A" w:rsidP="00C514AB">
            <w:pPr>
              <w:widowControl w:val="0"/>
              <w:ind w:right="181"/>
              <w:rPr>
                <w:rFonts w:ascii="Aptos" w:hAnsi="Aptos" w:cstheme="minorHAnsi"/>
                <w:sz w:val="22"/>
                <w:szCs w:val="22"/>
                <w:lang w:val="it-IT"/>
              </w:rPr>
            </w:pPr>
          </w:p>
        </w:tc>
      </w:tr>
      <w:tr w:rsidR="00003B0A" w:rsidRPr="006A0AA2" w14:paraId="66637A8A" w14:textId="77777777" w:rsidTr="00096330">
        <w:tc>
          <w:tcPr>
            <w:tcW w:w="4395" w:type="dxa"/>
          </w:tcPr>
          <w:p w14:paraId="1120A1C0" w14:textId="77777777" w:rsidR="00003B0A" w:rsidRPr="00122537" w:rsidRDefault="00003B0A" w:rsidP="00C514AB">
            <w:pPr>
              <w:widowControl w:val="0"/>
              <w:tabs>
                <w:tab w:val="left" w:pos="952"/>
              </w:tabs>
              <w:ind w:right="22"/>
              <w:rPr>
                <w:rFonts w:ascii="Aptos" w:hAnsi="Aptos" w:cstheme="minorHAnsi"/>
                <w:sz w:val="22"/>
                <w:szCs w:val="22"/>
                <w:lang w:val="de-DE"/>
              </w:rPr>
            </w:pPr>
            <w:r w:rsidRPr="00122537">
              <w:rPr>
                <w:rFonts w:ascii="Aptos" w:hAnsi="Aptos" w:cstheme="minorHAnsi"/>
                <w:sz w:val="22"/>
                <w:szCs w:val="22"/>
                <w:lang w:val="de-DE"/>
              </w:rPr>
              <w:t xml:space="preserve">Bei </w:t>
            </w:r>
            <w:r w:rsidRPr="00122537">
              <w:rPr>
                <w:rFonts w:ascii="Aptos" w:hAnsi="Aptos" w:cstheme="minorHAnsi"/>
                <w:b/>
                <w:bCs/>
                <w:sz w:val="22"/>
                <w:szCs w:val="22"/>
                <w:u w:val="single"/>
                <w:lang w:val="de-DE"/>
              </w:rPr>
              <w:t>noch zu bildendem Unternehmensnetzwerk</w:t>
            </w:r>
            <w:r w:rsidRPr="00122537">
              <w:rPr>
                <w:rFonts w:ascii="Aptos" w:hAnsi="Aptos" w:cstheme="minorHAnsi"/>
                <w:sz w:val="22"/>
                <w:szCs w:val="22"/>
                <w:u w:val="single"/>
                <w:lang w:val="de-DE"/>
              </w:rPr>
              <w:t>, für das ein gemeinschaftliches Organ vorzusehen ist</w:t>
            </w:r>
            <w:r w:rsidRPr="00122537">
              <w:rPr>
                <w:rFonts w:ascii="Aptos" w:hAnsi="Aptos" w:cstheme="minorHAnsi"/>
                <w:sz w:val="22"/>
                <w:szCs w:val="22"/>
                <w:lang w:val="de-DE"/>
              </w:rPr>
              <w:t>, muss</w:t>
            </w:r>
            <w:r w:rsidRPr="00122537">
              <w:rPr>
                <w:rFonts w:ascii="Aptos" w:hAnsi="Aptos" w:cstheme="minorHAnsi"/>
                <w:b/>
                <w:sz w:val="22"/>
                <w:szCs w:val="22"/>
                <w:lang w:val="de-DE"/>
              </w:rPr>
              <w:t xml:space="preserve"> </w:t>
            </w:r>
            <w:r w:rsidRPr="00122537">
              <w:rPr>
                <w:rFonts w:ascii="Aptos" w:hAnsi="Aptos" w:cstheme="minorHAnsi"/>
                <w:sz w:val="22"/>
                <w:szCs w:val="22"/>
                <w:lang w:val="de-DE"/>
              </w:rPr>
              <w:t xml:space="preserve">die Erklärung die </w:t>
            </w:r>
            <w:r w:rsidRPr="00122537">
              <w:rPr>
                <w:rFonts w:ascii="Aptos" w:hAnsi="Aptos" w:cstheme="minorHAnsi"/>
                <w:sz w:val="22"/>
                <w:szCs w:val="22"/>
                <w:lang w:val="de-DE"/>
              </w:rPr>
              <w:lastRenderedPageBreak/>
              <w:t>Verpflichtung zum Abschluss des Unternehmensnetzwerkvertrags bei gleichzeitiger Bevollmächtigung des als gemeinschaftliches Organ ausgewählten Subjekts enthalten.</w:t>
            </w:r>
          </w:p>
        </w:tc>
        <w:tc>
          <w:tcPr>
            <w:tcW w:w="1276" w:type="dxa"/>
          </w:tcPr>
          <w:p w14:paraId="2BE9FB9F" w14:textId="77777777" w:rsidR="00003B0A" w:rsidRPr="00122537" w:rsidRDefault="00003B0A" w:rsidP="00C514AB">
            <w:pPr>
              <w:widowControl w:val="0"/>
              <w:rPr>
                <w:rFonts w:ascii="Aptos" w:hAnsi="Aptos" w:cstheme="minorHAnsi"/>
                <w:sz w:val="22"/>
                <w:szCs w:val="22"/>
                <w:lang w:val="de-DE"/>
              </w:rPr>
            </w:pPr>
          </w:p>
        </w:tc>
        <w:tc>
          <w:tcPr>
            <w:tcW w:w="4110" w:type="dxa"/>
          </w:tcPr>
          <w:p w14:paraId="4A66D76E" w14:textId="77777777" w:rsidR="00003B0A" w:rsidRPr="00122537" w:rsidRDefault="00003B0A"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 xml:space="preserve">Nel caso di </w:t>
            </w:r>
            <w:r w:rsidRPr="00122537">
              <w:rPr>
                <w:rFonts w:ascii="Aptos" w:hAnsi="Aptos" w:cstheme="minorHAnsi"/>
                <w:b/>
                <w:bCs/>
                <w:sz w:val="22"/>
                <w:szCs w:val="22"/>
                <w:u w:val="single"/>
                <w:lang w:val="it-IT"/>
              </w:rPr>
              <w:t>rete di impresa costituenda</w:t>
            </w:r>
            <w:r w:rsidRPr="00122537">
              <w:rPr>
                <w:rFonts w:ascii="Aptos" w:hAnsi="Aptos" w:cstheme="minorHAnsi"/>
                <w:sz w:val="22"/>
                <w:szCs w:val="22"/>
                <w:u w:val="single"/>
                <w:lang w:val="it-IT"/>
              </w:rPr>
              <w:t>, per la quale si intende prevedere l’organo comune</w:t>
            </w:r>
            <w:r w:rsidRPr="00122537">
              <w:rPr>
                <w:rFonts w:ascii="Aptos" w:hAnsi="Aptos" w:cstheme="minorHAnsi"/>
                <w:sz w:val="22"/>
                <w:szCs w:val="22"/>
                <w:lang w:val="it-IT"/>
              </w:rPr>
              <w:t xml:space="preserve">, la dichiarazione dovrà </w:t>
            </w:r>
            <w:r w:rsidRPr="00122537">
              <w:rPr>
                <w:rFonts w:ascii="Aptos" w:hAnsi="Aptos" w:cstheme="minorHAnsi"/>
                <w:sz w:val="22"/>
                <w:szCs w:val="22"/>
                <w:lang w:val="it-IT"/>
              </w:rPr>
              <w:lastRenderedPageBreak/>
              <w:t>contenere l’impegno a concludere il contratto di rete di impresa col contestuale conferimento di mandato al soggetto prescelto per svolgere l’ufficio di organo comune.</w:t>
            </w:r>
          </w:p>
        </w:tc>
      </w:tr>
      <w:tr w:rsidR="00003B0A" w:rsidRPr="006A0AA2" w14:paraId="4FB33F08" w14:textId="77777777" w:rsidTr="00096330">
        <w:tc>
          <w:tcPr>
            <w:tcW w:w="4395" w:type="dxa"/>
          </w:tcPr>
          <w:p w14:paraId="1160E956" w14:textId="77777777" w:rsidR="00003B0A" w:rsidRPr="00122537" w:rsidRDefault="00003B0A" w:rsidP="00C514AB">
            <w:pPr>
              <w:widowControl w:val="0"/>
              <w:tabs>
                <w:tab w:val="left" w:pos="952"/>
              </w:tabs>
              <w:ind w:right="22"/>
              <w:rPr>
                <w:rFonts w:ascii="Aptos" w:hAnsi="Aptos" w:cstheme="minorHAnsi"/>
                <w:b/>
                <w:sz w:val="22"/>
                <w:szCs w:val="22"/>
                <w:lang w:val="it-IT"/>
              </w:rPr>
            </w:pPr>
          </w:p>
        </w:tc>
        <w:tc>
          <w:tcPr>
            <w:tcW w:w="1276" w:type="dxa"/>
          </w:tcPr>
          <w:p w14:paraId="4DE43C9E" w14:textId="77777777" w:rsidR="00003B0A" w:rsidRPr="00122537" w:rsidRDefault="00003B0A" w:rsidP="00C514AB">
            <w:pPr>
              <w:widowControl w:val="0"/>
              <w:rPr>
                <w:rFonts w:ascii="Aptos" w:hAnsi="Aptos" w:cstheme="minorHAnsi"/>
                <w:sz w:val="22"/>
                <w:szCs w:val="22"/>
                <w:lang w:val="it-IT"/>
              </w:rPr>
            </w:pPr>
          </w:p>
        </w:tc>
        <w:tc>
          <w:tcPr>
            <w:tcW w:w="4110" w:type="dxa"/>
          </w:tcPr>
          <w:p w14:paraId="47F651F7" w14:textId="77777777" w:rsidR="00003B0A" w:rsidRPr="00122537" w:rsidRDefault="00003B0A" w:rsidP="00C514AB">
            <w:pPr>
              <w:widowControl w:val="0"/>
              <w:ind w:right="181"/>
              <w:rPr>
                <w:rFonts w:ascii="Aptos" w:hAnsi="Aptos" w:cstheme="minorHAnsi"/>
                <w:b/>
                <w:sz w:val="22"/>
                <w:szCs w:val="22"/>
                <w:lang w:val="it-IT"/>
              </w:rPr>
            </w:pPr>
          </w:p>
        </w:tc>
      </w:tr>
      <w:tr w:rsidR="00003B0A" w:rsidRPr="006A0AA2" w14:paraId="23335F38" w14:textId="77777777" w:rsidTr="00096330">
        <w:tc>
          <w:tcPr>
            <w:tcW w:w="4395" w:type="dxa"/>
          </w:tcPr>
          <w:p w14:paraId="2A85E8A1" w14:textId="77777777" w:rsidR="00003B0A" w:rsidRPr="00122537" w:rsidRDefault="00003B0A" w:rsidP="00C514AB">
            <w:pPr>
              <w:widowControl w:val="0"/>
              <w:tabs>
                <w:tab w:val="left" w:pos="952"/>
              </w:tabs>
              <w:ind w:right="22"/>
              <w:rPr>
                <w:rFonts w:ascii="Aptos" w:hAnsi="Aptos" w:cstheme="minorHAnsi"/>
                <w:b/>
                <w:sz w:val="22"/>
                <w:szCs w:val="22"/>
                <w:lang w:val="de-DE"/>
              </w:rPr>
            </w:pPr>
            <w:r w:rsidRPr="00122537">
              <w:rPr>
                <w:rFonts w:ascii="Aptos" w:hAnsi="Aptos" w:cstheme="minorHAnsi"/>
                <w:sz w:val="22"/>
                <w:szCs w:val="22"/>
                <w:lang w:val="de-DE"/>
              </w:rPr>
              <w:t xml:space="preserve">Bei </w:t>
            </w:r>
            <w:r w:rsidRPr="00122537">
              <w:rPr>
                <w:rFonts w:ascii="Aptos" w:hAnsi="Aptos" w:cstheme="minorHAnsi"/>
                <w:b/>
                <w:bCs/>
                <w:sz w:val="22"/>
                <w:szCs w:val="22"/>
                <w:u w:val="single"/>
                <w:lang w:val="de-DE"/>
              </w:rPr>
              <w:t>bereits gebildetem oder noch zu bildendem Unternehmensnetzwerk</w:t>
            </w:r>
            <w:r w:rsidRPr="00122537">
              <w:rPr>
                <w:rFonts w:ascii="Aptos" w:hAnsi="Aptos" w:cstheme="minorHAnsi"/>
                <w:sz w:val="22"/>
                <w:szCs w:val="22"/>
                <w:u w:val="single"/>
                <w:lang w:val="de-DE"/>
              </w:rPr>
              <w:t>, für das kein gemein</w:t>
            </w:r>
            <w:r w:rsidRPr="00122537">
              <w:rPr>
                <w:rFonts w:ascii="Aptos" w:hAnsi="Aptos" w:cstheme="minorHAnsi"/>
                <w:sz w:val="22"/>
                <w:szCs w:val="22"/>
                <w:lang w:val="de-DE" w:eastAsia="it-IT"/>
              </w:rPr>
              <w:softHyphen/>
            </w:r>
            <w:r w:rsidRPr="00122537">
              <w:rPr>
                <w:rFonts w:ascii="Aptos" w:hAnsi="Aptos" w:cstheme="minorHAnsi"/>
                <w:sz w:val="22"/>
                <w:szCs w:val="22"/>
                <w:u w:val="single"/>
                <w:lang w:val="de-DE"/>
              </w:rPr>
              <w:t>schaftliches Organ vorgesehen ist</w:t>
            </w:r>
            <w:r w:rsidRPr="00122537">
              <w:rPr>
                <w:rFonts w:ascii="Aptos" w:hAnsi="Aptos" w:cstheme="minorHAnsi"/>
                <w:sz w:val="22"/>
                <w:szCs w:val="22"/>
                <w:lang w:val="de-DE"/>
              </w:rPr>
              <w:t xml:space="preserve">, muss die Erklärung im Portal vom Subjekt hochgeladen werden, welches eigens für das Vergabeverfahren von allen zusammengeschlossenen Unternehmen mit Vollmachtvertrag mit Vertretungsbefugnis namhaft gemacht wird. </w:t>
            </w:r>
          </w:p>
        </w:tc>
        <w:tc>
          <w:tcPr>
            <w:tcW w:w="1276" w:type="dxa"/>
          </w:tcPr>
          <w:p w14:paraId="6E3A3058" w14:textId="77777777" w:rsidR="00003B0A" w:rsidRPr="00122537" w:rsidRDefault="00003B0A" w:rsidP="00C514AB">
            <w:pPr>
              <w:widowControl w:val="0"/>
              <w:rPr>
                <w:rFonts w:ascii="Aptos" w:hAnsi="Aptos" w:cstheme="minorHAnsi"/>
                <w:sz w:val="22"/>
                <w:szCs w:val="22"/>
                <w:lang w:val="de-DE"/>
              </w:rPr>
            </w:pPr>
          </w:p>
        </w:tc>
        <w:tc>
          <w:tcPr>
            <w:tcW w:w="4110" w:type="dxa"/>
          </w:tcPr>
          <w:p w14:paraId="495D813A" w14:textId="77777777" w:rsidR="00003B0A" w:rsidRPr="00122537" w:rsidRDefault="00003B0A" w:rsidP="00C514AB">
            <w:pPr>
              <w:widowControl w:val="0"/>
              <w:ind w:right="181"/>
              <w:rPr>
                <w:rFonts w:ascii="Aptos" w:hAnsi="Aptos" w:cstheme="minorHAnsi"/>
                <w:b/>
                <w:sz w:val="22"/>
                <w:szCs w:val="22"/>
                <w:lang w:val="it-IT"/>
              </w:rPr>
            </w:pPr>
            <w:r w:rsidRPr="00122537">
              <w:rPr>
                <w:rFonts w:ascii="Aptos" w:hAnsi="Aptos" w:cstheme="minorHAnsi"/>
                <w:sz w:val="22"/>
                <w:szCs w:val="22"/>
                <w:lang w:val="it-IT"/>
              </w:rPr>
              <w:t xml:space="preserve">Nel caso di </w:t>
            </w:r>
            <w:r w:rsidRPr="00122537">
              <w:rPr>
                <w:rFonts w:ascii="Aptos" w:hAnsi="Aptos" w:cstheme="minorHAnsi"/>
                <w:b/>
                <w:bCs/>
                <w:sz w:val="22"/>
                <w:szCs w:val="22"/>
                <w:u w:val="single"/>
                <w:lang w:val="it-IT"/>
              </w:rPr>
              <w:t>rete di impresa, costituita o costituenda</w:t>
            </w:r>
            <w:r w:rsidRPr="00122537">
              <w:rPr>
                <w:rFonts w:ascii="Aptos" w:hAnsi="Aptos" w:cstheme="minorHAnsi"/>
                <w:sz w:val="22"/>
                <w:szCs w:val="22"/>
                <w:u w:val="single"/>
                <w:lang w:val="it-IT"/>
              </w:rPr>
              <w:t>, per la quale non è previsto l’organo comune</w:t>
            </w:r>
            <w:r w:rsidRPr="00122537">
              <w:rPr>
                <w:rFonts w:ascii="Aptos" w:hAnsi="Aptos" w:cstheme="minorHAnsi"/>
                <w:sz w:val="22"/>
                <w:szCs w:val="22"/>
                <w:lang w:val="it-IT"/>
              </w:rPr>
              <w:t xml:space="preserve">, l’inserimento a sistema deve essere effettuato dal soggetto designato </w:t>
            </w:r>
            <w:r w:rsidRPr="00122537">
              <w:rPr>
                <w:rFonts w:ascii="Aptos" w:hAnsi="Aptos" w:cstheme="minorHAnsi"/>
                <w:i/>
                <w:sz w:val="22"/>
                <w:szCs w:val="22"/>
                <w:lang w:val="it-IT"/>
              </w:rPr>
              <w:t>ad hoc</w:t>
            </w:r>
            <w:r w:rsidRPr="00122537">
              <w:rPr>
                <w:rFonts w:ascii="Aptos" w:hAnsi="Aptos" w:cstheme="minorHAnsi"/>
                <w:sz w:val="22"/>
                <w:szCs w:val="22"/>
                <w:lang w:val="it-IT"/>
              </w:rPr>
              <w:t xml:space="preserve"> per la presente procedura da ciascuna singola impresa aggregata con apposito contratto di mandato collettivo munito di procura.</w:t>
            </w:r>
          </w:p>
        </w:tc>
      </w:tr>
      <w:tr w:rsidR="00003B0A" w:rsidRPr="006A0AA2" w14:paraId="1E4A4412" w14:textId="77777777" w:rsidTr="00096330">
        <w:tc>
          <w:tcPr>
            <w:tcW w:w="4395" w:type="dxa"/>
          </w:tcPr>
          <w:p w14:paraId="432B570F" w14:textId="77777777" w:rsidR="00003B0A" w:rsidRPr="00122537" w:rsidRDefault="00003B0A" w:rsidP="00C514AB">
            <w:pPr>
              <w:widowControl w:val="0"/>
              <w:ind w:right="22"/>
              <w:rPr>
                <w:rFonts w:ascii="Aptos" w:hAnsi="Aptos" w:cstheme="minorHAnsi"/>
                <w:i/>
                <w:sz w:val="22"/>
                <w:szCs w:val="22"/>
                <w:lang w:val="it-IT"/>
              </w:rPr>
            </w:pPr>
          </w:p>
        </w:tc>
        <w:tc>
          <w:tcPr>
            <w:tcW w:w="1276" w:type="dxa"/>
          </w:tcPr>
          <w:p w14:paraId="70B7BFF9" w14:textId="77777777" w:rsidR="00003B0A" w:rsidRPr="00122537" w:rsidRDefault="00003B0A" w:rsidP="00C514AB">
            <w:pPr>
              <w:widowControl w:val="0"/>
              <w:rPr>
                <w:rFonts w:ascii="Aptos" w:hAnsi="Aptos" w:cstheme="minorHAnsi"/>
                <w:sz w:val="22"/>
                <w:szCs w:val="22"/>
                <w:lang w:val="it-IT"/>
              </w:rPr>
            </w:pPr>
          </w:p>
        </w:tc>
        <w:tc>
          <w:tcPr>
            <w:tcW w:w="4110" w:type="dxa"/>
          </w:tcPr>
          <w:p w14:paraId="544CB861" w14:textId="77777777" w:rsidR="00003B0A" w:rsidRPr="00122537" w:rsidRDefault="00003B0A" w:rsidP="00C514AB">
            <w:pPr>
              <w:widowControl w:val="0"/>
              <w:ind w:right="181"/>
              <w:rPr>
                <w:rFonts w:ascii="Aptos" w:hAnsi="Aptos" w:cstheme="minorHAnsi"/>
                <w:sz w:val="22"/>
                <w:szCs w:val="22"/>
                <w:lang w:val="it-IT"/>
              </w:rPr>
            </w:pPr>
          </w:p>
        </w:tc>
      </w:tr>
      <w:tr w:rsidR="00003B0A" w:rsidRPr="006A0AA2" w14:paraId="66374372" w14:textId="77777777" w:rsidTr="00096330">
        <w:tc>
          <w:tcPr>
            <w:tcW w:w="4395" w:type="dxa"/>
          </w:tcPr>
          <w:p w14:paraId="65CCDEF2" w14:textId="7982ED5D" w:rsidR="00003B0A" w:rsidRPr="00122537" w:rsidRDefault="00003B0A" w:rsidP="00C514AB">
            <w:pPr>
              <w:widowControl w:val="0"/>
              <w:ind w:right="22"/>
              <w:rPr>
                <w:rFonts w:ascii="Aptos" w:hAnsi="Aptos" w:cstheme="minorHAnsi"/>
                <w:i/>
                <w:sz w:val="22"/>
                <w:szCs w:val="22"/>
                <w:lang w:val="de-DE"/>
              </w:rPr>
            </w:pPr>
            <w:r w:rsidRPr="00122537">
              <w:rPr>
                <w:rFonts w:ascii="Aptos" w:hAnsi="Aptos" w:cstheme="minorHAnsi"/>
                <w:sz w:val="22"/>
                <w:szCs w:val="22"/>
                <w:lang w:val="de-DE"/>
              </w:rPr>
              <w:t xml:space="preserve">Behält sich der Bieter vor, die Vergabe eines Unterauftrags zu beantragen, muss er dies in der Anlage A1 zusammen mit den entsprechenden Leistungen und </w:t>
            </w:r>
            <w:r w:rsidRPr="00122537">
              <w:rPr>
                <w:rFonts w:ascii="Aptos" w:hAnsi="Aptos" w:cstheme="minorHAnsi"/>
                <w:sz w:val="22"/>
                <w:szCs w:val="22"/>
                <w:lang w:val="de-DE" w:eastAsia="it-IT"/>
              </w:rPr>
              <w:t xml:space="preserve">Teilen/prozentuellem Anteil </w:t>
            </w:r>
            <w:r w:rsidRPr="00122537">
              <w:rPr>
                <w:rFonts w:ascii="Aptos" w:hAnsi="Aptos" w:cstheme="minorHAnsi"/>
                <w:sz w:val="22"/>
                <w:szCs w:val="22"/>
                <w:lang w:val="de-DE"/>
              </w:rPr>
              <w:t>angeben.</w:t>
            </w:r>
          </w:p>
        </w:tc>
        <w:tc>
          <w:tcPr>
            <w:tcW w:w="1276" w:type="dxa"/>
          </w:tcPr>
          <w:p w14:paraId="7F91DFEC" w14:textId="77777777" w:rsidR="00003B0A" w:rsidRPr="00122537" w:rsidRDefault="00003B0A" w:rsidP="00C514AB">
            <w:pPr>
              <w:widowControl w:val="0"/>
              <w:rPr>
                <w:rFonts w:ascii="Aptos" w:hAnsi="Aptos" w:cstheme="minorHAnsi"/>
                <w:sz w:val="22"/>
                <w:szCs w:val="22"/>
                <w:lang w:val="de-DE"/>
              </w:rPr>
            </w:pPr>
          </w:p>
        </w:tc>
        <w:tc>
          <w:tcPr>
            <w:tcW w:w="4110" w:type="dxa"/>
          </w:tcPr>
          <w:p w14:paraId="1A486429" w14:textId="44311FBC" w:rsidR="00003B0A" w:rsidRPr="00122537" w:rsidRDefault="00003B0A"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Se l’offerente si riserva di richiedere il subappalto, lo deve indicare nell’allegato A1, unitamente all’indicazione delle relative prestazioni e parti/percentuali</w:t>
            </w:r>
            <w:r w:rsidRPr="00122537">
              <w:rPr>
                <w:rFonts w:ascii="Aptos" w:eastAsia="Arial Unicode MS" w:hAnsi="Aptos" w:cstheme="minorHAnsi"/>
                <w:sz w:val="22"/>
                <w:szCs w:val="22"/>
                <w:lang w:val="it-IT"/>
              </w:rPr>
              <w:t>.</w:t>
            </w:r>
          </w:p>
        </w:tc>
      </w:tr>
      <w:tr w:rsidR="00003B0A" w:rsidRPr="006A0AA2" w14:paraId="54D94C1E" w14:textId="77777777" w:rsidTr="00096330">
        <w:tc>
          <w:tcPr>
            <w:tcW w:w="4395" w:type="dxa"/>
          </w:tcPr>
          <w:p w14:paraId="04D8B652" w14:textId="77777777" w:rsidR="00003B0A" w:rsidRPr="00122537" w:rsidRDefault="00003B0A" w:rsidP="00C514AB">
            <w:pPr>
              <w:widowControl w:val="0"/>
              <w:ind w:right="22"/>
              <w:rPr>
                <w:rFonts w:ascii="Aptos" w:hAnsi="Aptos" w:cstheme="minorHAnsi"/>
                <w:i/>
                <w:sz w:val="22"/>
                <w:szCs w:val="22"/>
                <w:lang w:val="it-IT"/>
              </w:rPr>
            </w:pPr>
          </w:p>
        </w:tc>
        <w:tc>
          <w:tcPr>
            <w:tcW w:w="1276" w:type="dxa"/>
          </w:tcPr>
          <w:p w14:paraId="08D72C81" w14:textId="77777777" w:rsidR="00003B0A" w:rsidRPr="00122537" w:rsidRDefault="00003B0A" w:rsidP="00C514AB">
            <w:pPr>
              <w:widowControl w:val="0"/>
              <w:rPr>
                <w:rFonts w:ascii="Aptos" w:hAnsi="Aptos" w:cstheme="minorHAnsi"/>
                <w:sz w:val="22"/>
                <w:szCs w:val="22"/>
                <w:lang w:val="it-IT"/>
              </w:rPr>
            </w:pPr>
          </w:p>
        </w:tc>
        <w:tc>
          <w:tcPr>
            <w:tcW w:w="4110" w:type="dxa"/>
          </w:tcPr>
          <w:p w14:paraId="41D2F3A1" w14:textId="77777777" w:rsidR="00003B0A" w:rsidRPr="00122537" w:rsidRDefault="00003B0A" w:rsidP="00C514AB">
            <w:pPr>
              <w:widowControl w:val="0"/>
              <w:ind w:right="181"/>
              <w:rPr>
                <w:rFonts w:ascii="Aptos" w:hAnsi="Aptos" w:cstheme="minorHAnsi"/>
                <w:sz w:val="22"/>
                <w:szCs w:val="22"/>
                <w:lang w:val="it-IT"/>
              </w:rPr>
            </w:pPr>
          </w:p>
        </w:tc>
      </w:tr>
      <w:tr w:rsidR="00003B0A" w:rsidRPr="006A0AA2" w14:paraId="3DF49569" w14:textId="77777777" w:rsidTr="00096330">
        <w:tc>
          <w:tcPr>
            <w:tcW w:w="4395" w:type="dxa"/>
          </w:tcPr>
          <w:p w14:paraId="2F49F291" w14:textId="0FA01208" w:rsidR="00003B0A" w:rsidRPr="00122537" w:rsidRDefault="00003B0A" w:rsidP="00C514AB">
            <w:pPr>
              <w:widowControl w:val="0"/>
              <w:ind w:right="22"/>
              <w:rPr>
                <w:rFonts w:ascii="Aptos" w:hAnsi="Aptos" w:cstheme="minorHAnsi"/>
                <w:b/>
                <w:bCs/>
                <w:sz w:val="22"/>
                <w:szCs w:val="22"/>
                <w:lang w:val="de-DE"/>
              </w:rPr>
            </w:pPr>
            <w:r w:rsidRPr="00122537">
              <w:rPr>
                <w:rFonts w:ascii="Aptos" w:hAnsi="Aptos" w:cstheme="minorHAnsi"/>
                <w:b/>
                <w:bCs/>
                <w:sz w:val="22"/>
                <w:szCs w:val="22"/>
                <w:lang w:val="de-DE"/>
              </w:rPr>
              <w:t xml:space="preserve">Mit Bezug auf den </w:t>
            </w:r>
            <w:r w:rsidRPr="00122537">
              <w:rPr>
                <w:rFonts w:ascii="Aptos" w:hAnsi="Aptos" w:cstheme="minorHAnsi"/>
                <w:b/>
                <w:bCs/>
                <w:sz w:val="22"/>
                <w:szCs w:val="22"/>
                <w:u w:val="single"/>
                <w:lang w:val="de-DE"/>
              </w:rPr>
              <w:t>Unterauftrag</w:t>
            </w:r>
            <w:r w:rsidRPr="00122537">
              <w:rPr>
                <w:rFonts w:ascii="Aptos" w:hAnsi="Aptos" w:cstheme="minorHAnsi"/>
                <w:b/>
                <w:bCs/>
                <w:sz w:val="22"/>
                <w:szCs w:val="22"/>
                <w:lang w:val="de-DE"/>
              </w:rPr>
              <w:t xml:space="preserve"> wird präzisiert, dass der Zuschlagsempfänger bei fehlender diesbezüglicher Erklärung keine Unteraufträge vergeben darf und folglich die Leistung eigenständig ausführen muss.</w:t>
            </w:r>
          </w:p>
        </w:tc>
        <w:tc>
          <w:tcPr>
            <w:tcW w:w="1276" w:type="dxa"/>
          </w:tcPr>
          <w:p w14:paraId="42EB6C15" w14:textId="77777777" w:rsidR="00003B0A" w:rsidRPr="00122537" w:rsidRDefault="00003B0A" w:rsidP="00C514AB">
            <w:pPr>
              <w:widowControl w:val="0"/>
              <w:rPr>
                <w:rFonts w:ascii="Aptos" w:hAnsi="Aptos" w:cstheme="minorHAnsi"/>
                <w:b/>
                <w:bCs/>
                <w:sz w:val="22"/>
                <w:szCs w:val="22"/>
                <w:lang w:val="de-DE"/>
              </w:rPr>
            </w:pPr>
          </w:p>
        </w:tc>
        <w:tc>
          <w:tcPr>
            <w:tcW w:w="4110" w:type="dxa"/>
          </w:tcPr>
          <w:p w14:paraId="5C9E3F70" w14:textId="3D783B88" w:rsidR="00003B0A" w:rsidRPr="00122537" w:rsidRDefault="00003B0A" w:rsidP="00C514AB">
            <w:pPr>
              <w:pStyle w:val="Rientrocorpodeltesto"/>
              <w:widowControl w:val="0"/>
              <w:tabs>
                <w:tab w:val="left" w:pos="426"/>
                <w:tab w:val="left" w:pos="8496"/>
              </w:tabs>
              <w:spacing w:after="0"/>
              <w:ind w:left="0" w:right="181"/>
              <w:rPr>
                <w:rFonts w:ascii="Aptos" w:hAnsi="Aptos" w:cstheme="minorHAnsi"/>
                <w:b/>
                <w:bCs/>
                <w:sz w:val="22"/>
                <w:szCs w:val="22"/>
                <w:lang w:val="it-IT"/>
              </w:rPr>
            </w:pPr>
            <w:r w:rsidRPr="00122537">
              <w:rPr>
                <w:rFonts w:ascii="Aptos" w:hAnsi="Aptos" w:cstheme="minorHAnsi"/>
                <w:b/>
                <w:bCs/>
                <w:sz w:val="22"/>
                <w:szCs w:val="22"/>
                <w:lang w:val="it-IT"/>
              </w:rPr>
              <w:t xml:space="preserve">Con riferimento al </w:t>
            </w:r>
            <w:r w:rsidRPr="00122537">
              <w:rPr>
                <w:rFonts w:ascii="Aptos" w:hAnsi="Aptos" w:cstheme="minorHAnsi"/>
                <w:b/>
                <w:bCs/>
                <w:sz w:val="22"/>
                <w:szCs w:val="22"/>
                <w:u w:val="single"/>
                <w:lang w:val="it-IT"/>
              </w:rPr>
              <w:t>subappalto</w:t>
            </w:r>
            <w:r w:rsidRPr="00122537">
              <w:rPr>
                <w:rFonts w:ascii="Aptos" w:hAnsi="Aptos" w:cstheme="minorHAnsi"/>
                <w:b/>
                <w:bCs/>
                <w:sz w:val="22"/>
                <w:szCs w:val="22"/>
                <w:lang w:val="it-IT"/>
              </w:rPr>
              <w:t xml:space="preserve"> si precisa che la mancanza della relativa dichiarazione preclude all’aggiudicataria il ricorso al subappalto, dovendo pertanto la stessa provvedere autonomamente all’esecuzione della prestazione.</w:t>
            </w:r>
          </w:p>
        </w:tc>
      </w:tr>
      <w:tr w:rsidR="00003B0A" w:rsidRPr="006A0AA2" w14:paraId="3043DD03" w14:textId="77777777" w:rsidTr="00096330">
        <w:tc>
          <w:tcPr>
            <w:tcW w:w="4395" w:type="dxa"/>
          </w:tcPr>
          <w:p w14:paraId="6B14C24C" w14:textId="77777777" w:rsidR="00003B0A" w:rsidRPr="00122537" w:rsidRDefault="00003B0A" w:rsidP="00C514AB">
            <w:pPr>
              <w:widowControl w:val="0"/>
              <w:ind w:right="22"/>
              <w:rPr>
                <w:rFonts w:ascii="Aptos" w:hAnsi="Aptos" w:cstheme="minorHAnsi"/>
                <w:sz w:val="22"/>
                <w:szCs w:val="22"/>
                <w:lang w:val="it-IT"/>
              </w:rPr>
            </w:pPr>
          </w:p>
        </w:tc>
        <w:tc>
          <w:tcPr>
            <w:tcW w:w="1276" w:type="dxa"/>
          </w:tcPr>
          <w:p w14:paraId="166EBFB2" w14:textId="77777777" w:rsidR="00003B0A" w:rsidRPr="00122537" w:rsidRDefault="00003B0A" w:rsidP="00C514AB">
            <w:pPr>
              <w:widowControl w:val="0"/>
              <w:rPr>
                <w:rFonts w:ascii="Aptos" w:hAnsi="Aptos" w:cstheme="minorHAnsi"/>
                <w:sz w:val="22"/>
                <w:szCs w:val="22"/>
                <w:lang w:val="it-IT"/>
              </w:rPr>
            </w:pPr>
          </w:p>
        </w:tc>
        <w:tc>
          <w:tcPr>
            <w:tcW w:w="4110" w:type="dxa"/>
          </w:tcPr>
          <w:p w14:paraId="31BCBA4D" w14:textId="77777777" w:rsidR="00003B0A" w:rsidRPr="00122537" w:rsidRDefault="00003B0A" w:rsidP="00C514AB">
            <w:pPr>
              <w:pStyle w:val="Rientrocorpodeltesto"/>
              <w:widowControl w:val="0"/>
              <w:tabs>
                <w:tab w:val="left" w:pos="426"/>
                <w:tab w:val="left" w:pos="8496"/>
              </w:tabs>
              <w:spacing w:after="0"/>
              <w:ind w:left="0" w:right="181"/>
              <w:rPr>
                <w:rFonts w:ascii="Aptos" w:hAnsi="Aptos" w:cstheme="minorHAnsi"/>
                <w:sz w:val="22"/>
                <w:szCs w:val="22"/>
                <w:lang w:val="it-IT"/>
              </w:rPr>
            </w:pPr>
          </w:p>
        </w:tc>
      </w:tr>
      <w:tr w:rsidR="00003B0A" w:rsidRPr="006A0AA2" w14:paraId="6FC0365F" w14:textId="77777777" w:rsidTr="00096330">
        <w:tc>
          <w:tcPr>
            <w:tcW w:w="4395" w:type="dxa"/>
          </w:tcPr>
          <w:p w14:paraId="3682890B" w14:textId="583C718A" w:rsidR="00003B0A" w:rsidRPr="00122537" w:rsidRDefault="00003B0A" w:rsidP="00C514AB">
            <w:pPr>
              <w:widowControl w:val="0"/>
              <w:autoSpaceDE w:val="0"/>
              <w:autoSpaceDN w:val="0"/>
              <w:ind w:right="22"/>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 xml:space="preserve">Zudem </w:t>
            </w:r>
            <w:r w:rsidRPr="00122537">
              <w:rPr>
                <w:rFonts w:ascii="Aptos" w:hAnsi="Aptos" w:cstheme="minorHAnsi"/>
                <w:b/>
                <w:bCs/>
                <w:sz w:val="22"/>
                <w:szCs w:val="22"/>
                <w:lang w:val="de-DE"/>
              </w:rPr>
              <w:t>müssen die Teilnehmer bei sonstigem Ausschluss in der Anlage A1</w:t>
            </w:r>
            <w:r w:rsidRPr="00122537">
              <w:rPr>
                <w:rFonts w:ascii="Aptos" w:hAnsi="Aptos" w:cstheme="minorHAnsi"/>
                <w:sz w:val="22"/>
                <w:szCs w:val="22"/>
                <w:lang w:val="de-DE"/>
              </w:rPr>
              <w:t xml:space="preserve"> den Anteil der Leistung angeben, den sie mittels Unterauftrag zu vergeben beabsichtigen, im Falle, dass der Unterauftrag erforderlich ist, um die Erfüllung der Qualifikationsanforderungen für die Ausschreibung nachzuweisen.</w:t>
            </w:r>
          </w:p>
        </w:tc>
        <w:tc>
          <w:tcPr>
            <w:tcW w:w="1276" w:type="dxa"/>
          </w:tcPr>
          <w:p w14:paraId="48D03360" w14:textId="77777777" w:rsidR="00003B0A" w:rsidRPr="00122537" w:rsidRDefault="00003B0A" w:rsidP="00C514AB">
            <w:pPr>
              <w:widowControl w:val="0"/>
              <w:rPr>
                <w:rFonts w:ascii="Aptos" w:hAnsi="Aptos" w:cstheme="minorHAnsi"/>
                <w:sz w:val="22"/>
                <w:szCs w:val="22"/>
                <w:lang w:val="de-DE"/>
              </w:rPr>
            </w:pPr>
          </w:p>
        </w:tc>
        <w:tc>
          <w:tcPr>
            <w:tcW w:w="4110" w:type="dxa"/>
          </w:tcPr>
          <w:p w14:paraId="764FD58B" w14:textId="77777777" w:rsidR="00003B0A" w:rsidRPr="00122537" w:rsidRDefault="00003B0A" w:rsidP="00C514AB">
            <w:pPr>
              <w:widowControl w:val="0"/>
              <w:autoSpaceDE w:val="0"/>
              <w:autoSpaceDN w:val="0"/>
              <w:adjustRightInd w:val="0"/>
              <w:ind w:right="181"/>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Inoltre, i concorrenti hanno l</w:t>
            </w:r>
            <w:r w:rsidRPr="00122537">
              <w:rPr>
                <w:rFonts w:ascii="Aptos" w:hAnsi="Aptos" w:cs="Calibri"/>
                <w:sz w:val="22"/>
                <w:szCs w:val="22"/>
                <w:lang w:val="it-IT"/>
              </w:rPr>
              <w:t>’</w:t>
            </w:r>
            <w:r w:rsidRPr="00122537">
              <w:rPr>
                <w:rFonts w:ascii="Aptos" w:hAnsi="Aptos" w:cstheme="minorHAnsi"/>
                <w:b/>
                <w:bCs/>
                <w:sz w:val="22"/>
                <w:szCs w:val="22"/>
                <w:lang w:val="it-IT"/>
              </w:rPr>
              <w:t>obbligo di indicare, nell’allegato A1, a pena di esclusione</w:t>
            </w:r>
            <w:r w:rsidRPr="00122537">
              <w:rPr>
                <w:rFonts w:ascii="Aptos" w:hAnsi="Aptos" w:cstheme="minorHAnsi"/>
                <w:sz w:val="22"/>
                <w:szCs w:val="22"/>
                <w:lang w:val="it-IT"/>
              </w:rPr>
              <w:t>, la quota di prestazione che intendono subappaltare, nel caso in cui il subappalto sia necessario per documentare il possesso dei requisiti di qualificazione richiesti in sede di gara.</w:t>
            </w:r>
          </w:p>
        </w:tc>
      </w:tr>
      <w:tr w:rsidR="00003B0A" w:rsidRPr="006A0AA2" w14:paraId="33A92732" w14:textId="77777777" w:rsidTr="00096330">
        <w:tc>
          <w:tcPr>
            <w:tcW w:w="4395" w:type="dxa"/>
          </w:tcPr>
          <w:p w14:paraId="3BF2C489" w14:textId="77777777" w:rsidR="00003B0A" w:rsidRPr="00122537" w:rsidRDefault="00003B0A" w:rsidP="00C514AB">
            <w:pPr>
              <w:widowControl w:val="0"/>
              <w:autoSpaceDE w:val="0"/>
              <w:autoSpaceDN w:val="0"/>
              <w:ind w:right="22"/>
              <w:rPr>
                <w:rFonts w:ascii="Aptos" w:hAnsi="Aptos" w:cstheme="minorHAnsi"/>
                <w:sz w:val="22"/>
                <w:szCs w:val="22"/>
                <w:lang w:val="it-IT"/>
              </w:rPr>
            </w:pPr>
          </w:p>
        </w:tc>
        <w:tc>
          <w:tcPr>
            <w:tcW w:w="1276" w:type="dxa"/>
          </w:tcPr>
          <w:p w14:paraId="6B6A9681" w14:textId="77777777" w:rsidR="00003B0A" w:rsidRPr="00122537" w:rsidRDefault="00003B0A" w:rsidP="00C514AB">
            <w:pPr>
              <w:widowControl w:val="0"/>
              <w:rPr>
                <w:rFonts w:ascii="Aptos" w:hAnsi="Aptos" w:cstheme="minorHAnsi"/>
                <w:sz w:val="22"/>
                <w:szCs w:val="22"/>
                <w:lang w:val="it-IT"/>
              </w:rPr>
            </w:pPr>
          </w:p>
        </w:tc>
        <w:tc>
          <w:tcPr>
            <w:tcW w:w="4110" w:type="dxa"/>
          </w:tcPr>
          <w:p w14:paraId="731CD1CA" w14:textId="77777777" w:rsidR="00003B0A" w:rsidRPr="00122537" w:rsidRDefault="00003B0A" w:rsidP="00C514AB">
            <w:pPr>
              <w:widowControl w:val="0"/>
              <w:autoSpaceDE w:val="0"/>
              <w:autoSpaceDN w:val="0"/>
              <w:adjustRightInd w:val="0"/>
              <w:ind w:right="181"/>
              <w:rPr>
                <w:rFonts w:ascii="Aptos" w:hAnsi="Aptos" w:cstheme="minorHAnsi"/>
                <w:sz w:val="22"/>
                <w:szCs w:val="22"/>
                <w:lang w:val="it-IT"/>
              </w:rPr>
            </w:pPr>
          </w:p>
        </w:tc>
      </w:tr>
      <w:tr w:rsidR="00003B0A" w:rsidRPr="006A0AA2" w14:paraId="3E801D07" w14:textId="77777777" w:rsidTr="00096330">
        <w:tc>
          <w:tcPr>
            <w:tcW w:w="4395" w:type="dxa"/>
          </w:tcPr>
          <w:p w14:paraId="7B5189E5" w14:textId="61B4C470" w:rsidR="00003B0A" w:rsidRPr="00122537" w:rsidRDefault="00003B0A" w:rsidP="00C514AB">
            <w:pPr>
              <w:widowControl w:val="0"/>
              <w:autoSpaceDE w:val="0"/>
              <w:autoSpaceDN w:val="0"/>
              <w:ind w:right="22"/>
              <w:rPr>
                <w:rFonts w:ascii="Aptos" w:hAnsi="Aptos" w:cstheme="minorHAnsi"/>
                <w:sz w:val="22"/>
                <w:szCs w:val="22"/>
                <w:lang w:val="de-DE"/>
              </w:rPr>
            </w:pPr>
            <w:bookmarkStart w:id="28" w:name="_Hlk28611518"/>
            <w:r w:rsidRPr="00122537">
              <w:rPr>
                <w:rFonts w:ascii="Aptos" w:hAnsi="Aptos" w:cstheme="minorHAnsi"/>
                <w:sz w:val="22"/>
                <w:szCs w:val="22"/>
                <w:lang w:val="de-DE"/>
              </w:rPr>
              <w:t>Sollte der Unterauftrag nur einen Teil der Leistungen der Kategorie zum Gegenstand haben, muss der Anteil des Unterauftrags in obigen Fällen wenigstens dem Ausschreibungsbetrag, der nicht durch die Qualifizierung abgedeckt ist, entprechen.</w:t>
            </w:r>
          </w:p>
          <w:p w14:paraId="02240324" w14:textId="77777777" w:rsidR="00003B0A" w:rsidRPr="00122537" w:rsidRDefault="00003B0A" w:rsidP="00C514AB">
            <w:pPr>
              <w:widowControl w:val="0"/>
              <w:autoSpaceDE w:val="0"/>
              <w:autoSpaceDN w:val="0"/>
              <w:ind w:right="22"/>
              <w:rPr>
                <w:rFonts w:ascii="Aptos" w:hAnsi="Aptos" w:cstheme="minorHAnsi"/>
                <w:sz w:val="22"/>
                <w:szCs w:val="22"/>
                <w:lang w:val="de-DE"/>
              </w:rPr>
            </w:pPr>
          </w:p>
        </w:tc>
        <w:tc>
          <w:tcPr>
            <w:tcW w:w="1276" w:type="dxa"/>
          </w:tcPr>
          <w:p w14:paraId="3A9933C0" w14:textId="77777777" w:rsidR="00003B0A" w:rsidRPr="00122537" w:rsidRDefault="00003B0A" w:rsidP="00C514AB">
            <w:pPr>
              <w:widowControl w:val="0"/>
              <w:rPr>
                <w:rFonts w:ascii="Aptos" w:hAnsi="Aptos" w:cstheme="minorHAnsi"/>
                <w:sz w:val="22"/>
                <w:szCs w:val="22"/>
                <w:lang w:val="de-DE"/>
              </w:rPr>
            </w:pPr>
          </w:p>
        </w:tc>
        <w:tc>
          <w:tcPr>
            <w:tcW w:w="4110" w:type="dxa"/>
          </w:tcPr>
          <w:p w14:paraId="22632505" w14:textId="04FA5936" w:rsidR="00003B0A" w:rsidRPr="00122537" w:rsidRDefault="00003B0A" w:rsidP="00C514AB">
            <w:pPr>
              <w:widowControl w:val="0"/>
              <w:autoSpaceDE w:val="0"/>
              <w:autoSpaceDN w:val="0"/>
              <w:ind w:right="22"/>
              <w:rPr>
                <w:rFonts w:ascii="Aptos" w:hAnsi="Aptos" w:cstheme="minorHAnsi"/>
                <w:sz w:val="22"/>
                <w:szCs w:val="22"/>
                <w:lang w:val="it-IT"/>
              </w:rPr>
            </w:pPr>
            <w:r w:rsidRPr="00122537">
              <w:rPr>
                <w:rFonts w:ascii="Aptos" w:hAnsi="Aptos" w:cstheme="minorHAnsi"/>
                <w:sz w:val="22"/>
                <w:szCs w:val="22"/>
                <w:lang w:val="it-IT"/>
              </w:rPr>
              <w:t>In tali casi, qualora il subappalto abbia per oggetto solamente una parte delle prestazioni riferite alla categoria, la quota di subappalto deve corrispondere almeno all’importo di gara non coperto da qualificazione.</w:t>
            </w:r>
          </w:p>
          <w:p w14:paraId="508FFA3F" w14:textId="77777777" w:rsidR="00003B0A" w:rsidRPr="00122537" w:rsidRDefault="00003B0A" w:rsidP="00C514AB">
            <w:pPr>
              <w:widowControl w:val="0"/>
              <w:autoSpaceDE w:val="0"/>
              <w:autoSpaceDN w:val="0"/>
              <w:adjustRightInd w:val="0"/>
              <w:ind w:right="181"/>
              <w:rPr>
                <w:rFonts w:ascii="Aptos" w:hAnsi="Aptos" w:cstheme="minorHAnsi"/>
                <w:sz w:val="22"/>
                <w:szCs w:val="22"/>
                <w:lang w:val="it-IT"/>
              </w:rPr>
            </w:pPr>
          </w:p>
        </w:tc>
      </w:tr>
      <w:bookmarkEnd w:id="28"/>
      <w:tr w:rsidR="00003B0A" w:rsidRPr="006A0AA2" w14:paraId="313DF607" w14:textId="77777777" w:rsidTr="00096330">
        <w:tc>
          <w:tcPr>
            <w:tcW w:w="4395" w:type="dxa"/>
          </w:tcPr>
          <w:p w14:paraId="53E65CB9" w14:textId="31AE7E76" w:rsidR="00003B0A" w:rsidRPr="00122537" w:rsidRDefault="00003B0A" w:rsidP="00C514AB">
            <w:pPr>
              <w:widowControl w:val="0"/>
              <w:ind w:right="22"/>
              <w:rPr>
                <w:rFonts w:ascii="Aptos" w:eastAsia="Calibri" w:hAnsi="Aptos" w:cstheme="minorHAnsi"/>
                <w:sz w:val="22"/>
                <w:szCs w:val="22"/>
                <w:lang w:val="de-DE"/>
              </w:rPr>
            </w:pPr>
            <w:r w:rsidRPr="00122537">
              <w:rPr>
                <w:rFonts w:ascii="Aptos" w:eastAsia="Calibri" w:hAnsi="Aptos" w:cstheme="minorHAnsi"/>
                <w:sz w:val="22"/>
                <w:szCs w:val="22"/>
                <w:lang w:val="de-DE"/>
              </w:rPr>
              <w:t xml:space="preserve">Gemäß </w:t>
            </w:r>
            <w:r w:rsidRPr="00122537">
              <w:rPr>
                <w:rFonts w:ascii="Aptos" w:eastAsia="Calibri" w:hAnsi="Aptos" w:cstheme="minorHAnsi"/>
                <w:b/>
                <w:bCs/>
                <w:sz w:val="22"/>
                <w:szCs w:val="22"/>
                <w:lang w:val="de-DE"/>
              </w:rPr>
              <w:t xml:space="preserve">Art. </w:t>
            </w:r>
            <w:r w:rsidRPr="00122537">
              <w:rPr>
                <w:rFonts w:ascii="Aptos" w:hAnsi="Aptos" w:cstheme="minorHAnsi"/>
                <w:b/>
                <w:bCs/>
                <w:sz w:val="22"/>
                <w:szCs w:val="22"/>
                <w:lang w:val="de-DE" w:eastAsia="de-DE"/>
              </w:rPr>
              <w:t>119, Absatz 3, Buchst. d) GvD Nr. 36/2023</w:t>
            </w:r>
            <w:r w:rsidRPr="00122537">
              <w:rPr>
                <w:rFonts w:ascii="Aptos" w:hAnsi="Aptos" w:cstheme="minorHAnsi"/>
                <w:sz w:val="22"/>
                <w:szCs w:val="22"/>
                <w:lang w:val="de-DE" w:eastAsia="de-DE"/>
              </w:rPr>
              <w:t xml:space="preserve"> </w:t>
            </w:r>
            <w:r w:rsidRPr="00122537">
              <w:rPr>
                <w:rFonts w:ascii="Aptos" w:eastAsia="Calibri" w:hAnsi="Aptos" w:cstheme="minorHAnsi"/>
                <w:sz w:val="22"/>
                <w:szCs w:val="22"/>
                <w:lang w:val="de-DE"/>
              </w:rPr>
              <w:t xml:space="preserve">stellen u.a. folgende Kategorien von Lieferungen oder Dienstleistungen keine Tätigkeiten dar, die untervergeben werden (und folglich nicht der diesbezüglichen Regelung unterliegen): </w:t>
            </w:r>
          </w:p>
        </w:tc>
        <w:tc>
          <w:tcPr>
            <w:tcW w:w="1276" w:type="dxa"/>
          </w:tcPr>
          <w:p w14:paraId="4780147A" w14:textId="77777777" w:rsidR="00003B0A" w:rsidRPr="00122537" w:rsidRDefault="00003B0A" w:rsidP="00C514AB">
            <w:pPr>
              <w:widowControl w:val="0"/>
              <w:rPr>
                <w:rFonts w:ascii="Aptos" w:hAnsi="Aptos" w:cstheme="minorHAnsi"/>
                <w:sz w:val="22"/>
                <w:szCs w:val="22"/>
                <w:lang w:val="de-DE"/>
              </w:rPr>
            </w:pPr>
          </w:p>
        </w:tc>
        <w:tc>
          <w:tcPr>
            <w:tcW w:w="4110" w:type="dxa"/>
          </w:tcPr>
          <w:p w14:paraId="179E5C0C" w14:textId="1632CCCB" w:rsidR="00003B0A" w:rsidRPr="00122537" w:rsidRDefault="00003B0A" w:rsidP="00C514AB">
            <w:pPr>
              <w:widowControl w:val="0"/>
              <w:rPr>
                <w:rFonts w:ascii="Aptos" w:hAnsi="Aptos" w:cstheme="minorHAnsi"/>
                <w:sz w:val="22"/>
                <w:szCs w:val="22"/>
                <w:lang w:val="it-IT"/>
              </w:rPr>
            </w:pPr>
            <w:r w:rsidRPr="00122537">
              <w:rPr>
                <w:rFonts w:ascii="Aptos" w:eastAsia="Calibri" w:hAnsi="Aptos" w:cstheme="minorHAnsi"/>
                <w:sz w:val="22"/>
                <w:szCs w:val="22"/>
                <w:lang w:val="it-IT"/>
              </w:rPr>
              <w:t>Ai sensi dell’</w:t>
            </w:r>
            <w:r w:rsidRPr="00122537">
              <w:rPr>
                <w:rFonts w:ascii="Aptos" w:eastAsia="Calibri" w:hAnsi="Aptos" w:cstheme="minorHAnsi"/>
                <w:b/>
                <w:bCs/>
                <w:sz w:val="22"/>
                <w:szCs w:val="22"/>
                <w:lang w:val="it-IT"/>
              </w:rPr>
              <w:t>art. 119, comma 3, lett. d) d.lgs. n. 36/2023</w:t>
            </w:r>
            <w:r w:rsidRPr="00122537">
              <w:rPr>
                <w:rFonts w:ascii="Aptos" w:eastAsia="Calibri" w:hAnsi="Aptos" w:cstheme="minorHAnsi"/>
                <w:sz w:val="22"/>
                <w:szCs w:val="22"/>
                <w:lang w:val="it-IT"/>
              </w:rPr>
              <w:t xml:space="preserve"> non si configurano come attività affidate in subappalto (e sono conseguentemente sottratte alla relativa disciplina), tra le altre, le seguenti categorie di forniture o servizi:</w:t>
            </w:r>
          </w:p>
        </w:tc>
      </w:tr>
      <w:tr w:rsidR="00003B0A" w:rsidRPr="006A0AA2" w14:paraId="38F75C98" w14:textId="77777777" w:rsidTr="00096330">
        <w:tc>
          <w:tcPr>
            <w:tcW w:w="4395" w:type="dxa"/>
          </w:tcPr>
          <w:p w14:paraId="311430D4" w14:textId="77777777" w:rsidR="00003B0A" w:rsidRPr="00122537" w:rsidRDefault="00003B0A" w:rsidP="00C514AB">
            <w:pPr>
              <w:widowControl w:val="0"/>
              <w:ind w:right="22"/>
              <w:rPr>
                <w:rFonts w:ascii="Aptos" w:eastAsia="Calibri" w:hAnsi="Aptos" w:cstheme="minorHAnsi"/>
                <w:sz w:val="22"/>
                <w:szCs w:val="22"/>
                <w:lang w:val="it-IT"/>
              </w:rPr>
            </w:pPr>
          </w:p>
        </w:tc>
        <w:tc>
          <w:tcPr>
            <w:tcW w:w="1276" w:type="dxa"/>
          </w:tcPr>
          <w:p w14:paraId="6EA1F706" w14:textId="77777777" w:rsidR="00003B0A" w:rsidRPr="00122537" w:rsidRDefault="00003B0A" w:rsidP="00C514AB">
            <w:pPr>
              <w:widowControl w:val="0"/>
              <w:rPr>
                <w:rFonts w:ascii="Aptos" w:hAnsi="Aptos" w:cstheme="minorHAnsi"/>
                <w:sz w:val="22"/>
                <w:szCs w:val="22"/>
                <w:lang w:val="it-IT"/>
              </w:rPr>
            </w:pPr>
          </w:p>
        </w:tc>
        <w:tc>
          <w:tcPr>
            <w:tcW w:w="4110" w:type="dxa"/>
          </w:tcPr>
          <w:p w14:paraId="568EA25B" w14:textId="77777777" w:rsidR="00003B0A" w:rsidRPr="00122537" w:rsidRDefault="00003B0A" w:rsidP="00C514AB">
            <w:pPr>
              <w:widowControl w:val="0"/>
              <w:rPr>
                <w:rFonts w:ascii="Aptos" w:eastAsia="Calibri" w:hAnsi="Aptos" w:cstheme="minorHAnsi"/>
                <w:sz w:val="22"/>
                <w:szCs w:val="22"/>
                <w:lang w:val="it-IT"/>
              </w:rPr>
            </w:pPr>
          </w:p>
        </w:tc>
      </w:tr>
      <w:tr w:rsidR="00003B0A" w:rsidRPr="006A0AA2" w14:paraId="7DB8BA83" w14:textId="77777777" w:rsidTr="00096330">
        <w:tc>
          <w:tcPr>
            <w:tcW w:w="4395" w:type="dxa"/>
          </w:tcPr>
          <w:p w14:paraId="04A7FD67" w14:textId="50D2F154" w:rsidR="00003B0A" w:rsidRPr="00122537" w:rsidRDefault="00003B0A" w:rsidP="00C514AB">
            <w:pPr>
              <w:widowControl w:val="0"/>
              <w:autoSpaceDE w:val="0"/>
              <w:autoSpaceDN w:val="0"/>
              <w:rPr>
                <w:rFonts w:ascii="Aptos" w:hAnsi="Aptos" w:cstheme="minorHAnsi"/>
                <w:sz w:val="22"/>
                <w:szCs w:val="22"/>
                <w:lang w:val="de-DE"/>
              </w:rPr>
            </w:pPr>
            <w:r w:rsidRPr="00122537">
              <w:rPr>
                <w:rFonts w:ascii="Aptos" w:eastAsia="Calibri" w:hAnsi="Aptos" w:cstheme="minorHAnsi"/>
                <w:sz w:val="22"/>
                <w:szCs w:val="22"/>
                <w:lang w:val="de-DE"/>
              </w:rPr>
              <w:t xml:space="preserve">- </w:t>
            </w:r>
            <w:r w:rsidRPr="00122537">
              <w:rPr>
                <w:rFonts w:ascii="Aptos" w:hAnsi="Aptos" w:cstheme="minorHAnsi"/>
                <w:sz w:val="22"/>
                <w:szCs w:val="22"/>
                <w:lang w:val="de-DE" w:eastAsia="de-DE"/>
              </w:rPr>
              <w:t xml:space="preserve">Die </w:t>
            </w:r>
            <w:r w:rsidRPr="00122537">
              <w:rPr>
                <w:rFonts w:ascii="Aptos" w:hAnsi="Aptos" w:cstheme="minorHAnsi"/>
                <w:b/>
                <w:bCs/>
                <w:sz w:val="22"/>
                <w:szCs w:val="22"/>
                <w:lang w:val="de-DE"/>
              </w:rPr>
              <w:t>Sekundär-, Komplementär oder Zusätz</w:t>
            </w:r>
            <w:r w:rsidRPr="00122537">
              <w:rPr>
                <w:rFonts w:ascii="Aptos" w:hAnsi="Aptos" w:cstheme="minorHAnsi"/>
                <w:b/>
                <w:bCs/>
                <w:sz w:val="22"/>
                <w:szCs w:val="22"/>
                <w:lang w:val="de-DE" w:eastAsia="de-DE"/>
              </w:rPr>
              <w:t>leistungen</w:t>
            </w:r>
            <w:r w:rsidRPr="00122537">
              <w:rPr>
                <w:rFonts w:ascii="Aptos" w:hAnsi="Aptos" w:cstheme="minorHAnsi"/>
                <w:sz w:val="22"/>
                <w:szCs w:val="22"/>
                <w:lang w:val="de-DE" w:eastAsia="de-DE"/>
              </w:rPr>
              <w:t xml:space="preserve"> zugunsten von Auftragnehmern aufgrund dauerhafter Kooperations-, Dienstleistungs- und/oder Lieferverträge, die vor </w:t>
            </w:r>
            <w:r w:rsidRPr="00122537">
              <w:rPr>
                <w:rFonts w:ascii="Aptos" w:hAnsi="Aptos" w:cstheme="minorHAnsi"/>
                <w:sz w:val="22"/>
                <w:szCs w:val="22"/>
                <w:lang w:val="de-DE" w:eastAsia="de-DE"/>
              </w:rPr>
              <w:lastRenderedPageBreak/>
              <w:t xml:space="preserve">Anberaumung des gegenständlichen Vergabeverfahrens unterzeichnet wurden. Die entsprechenden Verträge werden vor oder gleichzeitig mit der Unterzeichnung des Auftragsvertrags an die </w:t>
            </w:r>
            <w:r w:rsidRPr="00122537">
              <w:rPr>
                <w:rFonts w:ascii="Aptos" w:hAnsi="Aptos" w:cstheme="minorHAnsi"/>
                <w:color w:val="FF0000"/>
                <w:sz w:val="22"/>
                <w:szCs w:val="22"/>
                <w:lang w:val="de-DE" w:eastAsia="de-DE"/>
              </w:rPr>
              <w:t xml:space="preserve">Vergabestelle/auftraggebende Körperschaft </w:t>
            </w:r>
            <w:r w:rsidRPr="00122537">
              <w:rPr>
                <w:rFonts w:ascii="Aptos" w:hAnsi="Aptos" w:cstheme="minorHAnsi"/>
                <w:sz w:val="22"/>
                <w:szCs w:val="22"/>
                <w:lang w:val="de-DE" w:eastAsia="de-DE"/>
              </w:rPr>
              <w:t>übermittelt</w:t>
            </w:r>
            <w:r w:rsidRPr="00122537">
              <w:rPr>
                <w:rFonts w:ascii="Aptos" w:eastAsia="Calibri" w:hAnsi="Aptos" w:cstheme="minorHAnsi"/>
                <w:sz w:val="22"/>
                <w:szCs w:val="22"/>
                <w:lang w:val="de-DE"/>
              </w:rPr>
              <w:t xml:space="preserve"> (</w:t>
            </w:r>
            <w:r w:rsidRPr="00122537">
              <w:rPr>
                <w:rFonts w:ascii="Aptos" w:eastAsia="Calibri" w:hAnsi="Aptos" w:cstheme="minorHAnsi"/>
                <w:b/>
                <w:bCs/>
                <w:sz w:val="22"/>
                <w:szCs w:val="22"/>
                <w:lang w:val="de-DE"/>
              </w:rPr>
              <w:t>Art. 119 Abs. 3 Buchst. d) GvD Nr. 36/2023</w:t>
            </w:r>
            <w:r w:rsidRPr="00122537">
              <w:rPr>
                <w:rFonts w:ascii="Aptos" w:eastAsia="Calibri" w:hAnsi="Aptos" w:cstheme="minorHAnsi"/>
                <w:sz w:val="22"/>
                <w:szCs w:val="22"/>
                <w:lang w:val="de-DE"/>
              </w:rPr>
              <w:t>).</w:t>
            </w:r>
          </w:p>
        </w:tc>
        <w:tc>
          <w:tcPr>
            <w:tcW w:w="1276" w:type="dxa"/>
          </w:tcPr>
          <w:p w14:paraId="3BB10527" w14:textId="77777777" w:rsidR="00003B0A" w:rsidRPr="00122537" w:rsidRDefault="00003B0A" w:rsidP="00C514AB">
            <w:pPr>
              <w:widowControl w:val="0"/>
              <w:rPr>
                <w:rFonts w:ascii="Aptos" w:hAnsi="Aptos" w:cstheme="minorHAnsi"/>
                <w:sz w:val="22"/>
                <w:szCs w:val="22"/>
                <w:lang w:val="de-DE"/>
              </w:rPr>
            </w:pPr>
          </w:p>
        </w:tc>
        <w:tc>
          <w:tcPr>
            <w:tcW w:w="4110" w:type="dxa"/>
          </w:tcPr>
          <w:p w14:paraId="111F6D81" w14:textId="7D55A7DE" w:rsidR="00003B0A" w:rsidRPr="00122537" w:rsidRDefault="00003B0A" w:rsidP="00C514AB">
            <w:pPr>
              <w:widowControl w:val="0"/>
              <w:autoSpaceDE w:val="0"/>
              <w:autoSpaceDN w:val="0"/>
              <w:adjustRightInd w:val="0"/>
              <w:ind w:right="181"/>
              <w:rPr>
                <w:rFonts w:ascii="Aptos" w:hAnsi="Aptos" w:cstheme="minorHAnsi"/>
                <w:sz w:val="22"/>
                <w:szCs w:val="22"/>
                <w:lang w:val="it-IT"/>
              </w:rPr>
            </w:pPr>
            <w:r w:rsidRPr="00122537">
              <w:rPr>
                <w:rFonts w:ascii="Aptos" w:eastAsia="Calibri" w:hAnsi="Aptos" w:cstheme="minorHAnsi"/>
                <w:i/>
                <w:sz w:val="22"/>
                <w:szCs w:val="22"/>
                <w:lang w:val="it-IT"/>
              </w:rPr>
              <w:t xml:space="preserve">- </w:t>
            </w:r>
            <w:r w:rsidRPr="00122537">
              <w:rPr>
                <w:rFonts w:ascii="Aptos" w:eastAsia="Calibri" w:hAnsi="Aptos" w:cstheme="minorHAnsi"/>
                <w:sz w:val="22"/>
                <w:szCs w:val="22"/>
                <w:lang w:val="it-IT"/>
              </w:rPr>
              <w:t xml:space="preserve">le prestazioni </w:t>
            </w:r>
            <w:r w:rsidRPr="00122537">
              <w:rPr>
                <w:rFonts w:ascii="Aptos" w:eastAsia="Calibri" w:hAnsi="Aptos" w:cstheme="minorHAnsi"/>
                <w:b/>
                <w:bCs/>
                <w:sz w:val="22"/>
                <w:szCs w:val="22"/>
                <w:lang w:val="it-IT"/>
              </w:rPr>
              <w:t xml:space="preserve">secondarie, accessorie o sussidiarie </w:t>
            </w:r>
            <w:r w:rsidRPr="00122537">
              <w:rPr>
                <w:rFonts w:ascii="Aptos" w:eastAsia="Calibri" w:hAnsi="Aptos" w:cstheme="minorHAnsi"/>
                <w:sz w:val="22"/>
                <w:szCs w:val="22"/>
                <w:lang w:val="it-IT"/>
              </w:rPr>
              <w:t xml:space="preserve">rese in favore di soggetti affidatari in forza di contratti continuativi di cooperazione, servizio e/o fornitura </w:t>
            </w:r>
            <w:r w:rsidRPr="00122537">
              <w:rPr>
                <w:rFonts w:ascii="Aptos" w:eastAsia="Calibri" w:hAnsi="Aptos" w:cstheme="minorHAnsi"/>
                <w:sz w:val="22"/>
                <w:szCs w:val="22"/>
                <w:lang w:val="it-IT"/>
              </w:rPr>
              <w:lastRenderedPageBreak/>
              <w:t xml:space="preserve">sottoscritti in epoca anteriore all’indizione della procedura finalizzata alla aggiudicazione dell’appalto. I relativi contratti sono trasmessi alla </w:t>
            </w:r>
            <w:r w:rsidRPr="00122537">
              <w:rPr>
                <w:rFonts w:ascii="Aptos" w:eastAsia="Calibri" w:hAnsi="Aptos" w:cstheme="minorHAnsi"/>
                <w:color w:val="FF0000"/>
                <w:sz w:val="22"/>
                <w:szCs w:val="22"/>
                <w:lang w:val="it-IT"/>
              </w:rPr>
              <w:t xml:space="preserve">stazione appaltante/ente committente </w:t>
            </w:r>
            <w:r w:rsidRPr="00122537">
              <w:rPr>
                <w:rFonts w:ascii="Aptos" w:eastAsia="Calibri" w:hAnsi="Aptos" w:cstheme="minorHAnsi"/>
                <w:sz w:val="22"/>
                <w:szCs w:val="22"/>
                <w:lang w:val="it-IT"/>
              </w:rPr>
              <w:t>prima o contestualmente alla sottoscrizione del contratto di appalto (</w:t>
            </w:r>
            <w:r w:rsidRPr="00122537">
              <w:rPr>
                <w:rFonts w:ascii="Aptos" w:eastAsia="Calibri" w:hAnsi="Aptos" w:cstheme="minorHAnsi"/>
                <w:b/>
                <w:bCs/>
                <w:sz w:val="22"/>
                <w:szCs w:val="22"/>
                <w:lang w:val="it-IT"/>
              </w:rPr>
              <w:t>art. 119, comma 3, lett. d), d.lgs. 36/2023</w:t>
            </w:r>
            <w:r w:rsidRPr="00122537">
              <w:rPr>
                <w:rFonts w:ascii="Aptos" w:eastAsia="Calibri" w:hAnsi="Aptos" w:cstheme="minorHAnsi"/>
                <w:sz w:val="22"/>
                <w:szCs w:val="22"/>
                <w:lang w:val="it-IT"/>
              </w:rPr>
              <w:t>).</w:t>
            </w:r>
          </w:p>
        </w:tc>
      </w:tr>
      <w:tr w:rsidR="00003B0A" w:rsidRPr="006A0AA2" w14:paraId="1B01877E" w14:textId="77777777" w:rsidTr="00096330">
        <w:tc>
          <w:tcPr>
            <w:tcW w:w="4395" w:type="dxa"/>
          </w:tcPr>
          <w:p w14:paraId="32D82CD3" w14:textId="77777777" w:rsidR="00003B0A" w:rsidRPr="00122537" w:rsidRDefault="00003B0A" w:rsidP="00C514AB">
            <w:pPr>
              <w:widowControl w:val="0"/>
              <w:autoSpaceDE w:val="0"/>
              <w:autoSpaceDN w:val="0"/>
              <w:ind w:right="22"/>
              <w:rPr>
                <w:rFonts w:ascii="Aptos" w:eastAsia="Calibri" w:hAnsi="Aptos" w:cstheme="minorHAnsi"/>
                <w:sz w:val="22"/>
                <w:szCs w:val="22"/>
                <w:lang w:val="it-IT"/>
              </w:rPr>
            </w:pPr>
          </w:p>
        </w:tc>
        <w:tc>
          <w:tcPr>
            <w:tcW w:w="1276" w:type="dxa"/>
          </w:tcPr>
          <w:p w14:paraId="2A3C7099" w14:textId="77777777" w:rsidR="00003B0A" w:rsidRPr="00122537" w:rsidRDefault="00003B0A" w:rsidP="00C514AB">
            <w:pPr>
              <w:widowControl w:val="0"/>
              <w:rPr>
                <w:rFonts w:ascii="Aptos" w:hAnsi="Aptos" w:cstheme="minorHAnsi"/>
                <w:sz w:val="22"/>
                <w:szCs w:val="22"/>
                <w:lang w:val="it-IT"/>
              </w:rPr>
            </w:pPr>
          </w:p>
        </w:tc>
        <w:tc>
          <w:tcPr>
            <w:tcW w:w="4110" w:type="dxa"/>
          </w:tcPr>
          <w:p w14:paraId="6BB85E2B" w14:textId="77777777" w:rsidR="00003B0A" w:rsidRPr="00122537" w:rsidRDefault="00003B0A" w:rsidP="00C514AB">
            <w:pPr>
              <w:widowControl w:val="0"/>
              <w:autoSpaceDE w:val="0"/>
              <w:autoSpaceDN w:val="0"/>
              <w:adjustRightInd w:val="0"/>
              <w:ind w:right="181"/>
              <w:rPr>
                <w:rFonts w:ascii="Aptos" w:eastAsia="Calibri" w:hAnsi="Aptos" w:cstheme="minorHAnsi"/>
                <w:i/>
                <w:sz w:val="22"/>
                <w:szCs w:val="22"/>
                <w:lang w:val="it-IT"/>
              </w:rPr>
            </w:pPr>
          </w:p>
        </w:tc>
      </w:tr>
      <w:tr w:rsidR="00003B0A" w:rsidRPr="006A0AA2" w14:paraId="5AEC10B8" w14:textId="77777777" w:rsidTr="00096330">
        <w:tc>
          <w:tcPr>
            <w:tcW w:w="4395" w:type="dxa"/>
          </w:tcPr>
          <w:p w14:paraId="24B7A798" w14:textId="1D71ED98" w:rsidR="00003B0A" w:rsidRPr="00122537" w:rsidRDefault="00003B0A" w:rsidP="00C514AB">
            <w:pPr>
              <w:widowControl w:val="0"/>
              <w:autoSpaceDE w:val="0"/>
              <w:autoSpaceDN w:val="0"/>
              <w:ind w:right="22"/>
              <w:rPr>
                <w:rFonts w:ascii="Aptos" w:eastAsia="Calibri" w:hAnsi="Aptos" w:cstheme="minorHAnsi"/>
                <w:sz w:val="22"/>
                <w:szCs w:val="22"/>
                <w:lang w:val="de-DE"/>
              </w:rPr>
            </w:pPr>
            <w:r w:rsidRPr="00122537">
              <w:rPr>
                <w:rFonts w:ascii="Aptos" w:eastAsia="Calibri" w:hAnsi="Aptos" w:cstheme="minorHAnsi"/>
                <w:sz w:val="22"/>
                <w:szCs w:val="22"/>
                <w:lang w:val="de-DE"/>
              </w:rPr>
              <w:t>Der Teilnehmer, der einen Teil der vergabege</w:t>
            </w:r>
            <w:r w:rsidRPr="00122537">
              <w:rPr>
                <w:rFonts w:ascii="Aptos" w:hAnsi="Aptos" w:cstheme="minorHAnsi"/>
                <w:sz w:val="22"/>
                <w:szCs w:val="22"/>
                <w:lang w:val="de-DE" w:eastAsia="it-IT"/>
              </w:rPr>
              <w:softHyphen/>
            </w:r>
            <w:r w:rsidRPr="00122537">
              <w:rPr>
                <w:rFonts w:ascii="Aptos" w:eastAsia="Calibri" w:hAnsi="Aptos" w:cstheme="minorHAnsi"/>
                <w:sz w:val="22"/>
                <w:szCs w:val="22"/>
                <w:lang w:val="de-DE"/>
              </w:rPr>
              <w:t>genständlichen Leistungen aufgrund von Verträ</w:t>
            </w:r>
            <w:r w:rsidRPr="00122537">
              <w:rPr>
                <w:rFonts w:ascii="Aptos" w:hAnsi="Aptos" w:cstheme="minorHAnsi"/>
                <w:sz w:val="22"/>
                <w:szCs w:val="22"/>
                <w:lang w:val="de-DE" w:eastAsia="it-IT"/>
              </w:rPr>
              <w:softHyphen/>
            </w:r>
            <w:r w:rsidRPr="00122537">
              <w:rPr>
                <w:rFonts w:ascii="Aptos" w:eastAsia="Calibri" w:hAnsi="Aptos" w:cstheme="minorHAnsi"/>
                <w:sz w:val="22"/>
                <w:szCs w:val="22"/>
                <w:lang w:val="de-DE"/>
              </w:rPr>
              <w:t xml:space="preserve">gen, die keine Unterauftragsverträge </w:t>
            </w:r>
            <w:r w:rsidRPr="00122537">
              <w:rPr>
                <w:rFonts w:ascii="Aptos" w:hAnsi="Aptos" w:cstheme="minorHAnsi"/>
                <w:sz w:val="22"/>
                <w:szCs w:val="22"/>
                <w:lang w:val="de-DE"/>
              </w:rPr>
              <w:t>gemäß obigen Bestimmungen sind,</w:t>
            </w:r>
            <w:r w:rsidRPr="00122537">
              <w:rPr>
                <w:rFonts w:ascii="Aptos" w:eastAsia="Calibri" w:hAnsi="Aptos" w:cstheme="minorHAnsi"/>
                <w:sz w:val="22"/>
                <w:szCs w:val="22"/>
                <w:lang w:val="de-DE"/>
              </w:rPr>
              <w:t xml:space="preserve"> an obige Subjekte zu vergeben beabsichtigt, </w:t>
            </w:r>
            <w:r w:rsidRPr="00122537">
              <w:rPr>
                <w:rFonts w:ascii="Aptos" w:hAnsi="Aptos" w:cstheme="minorHAnsi"/>
                <w:sz w:val="22"/>
                <w:szCs w:val="22"/>
                <w:lang w:val="de-DE"/>
              </w:rPr>
              <w:t>muss bei der Angebots</w:t>
            </w:r>
            <w:r w:rsidRPr="00122537">
              <w:rPr>
                <w:rFonts w:ascii="Aptos" w:hAnsi="Aptos" w:cstheme="minorHAnsi"/>
                <w:sz w:val="22"/>
                <w:szCs w:val="22"/>
                <w:lang w:val="de-DE" w:eastAsia="it-IT"/>
              </w:rPr>
              <w:softHyphen/>
            </w:r>
            <w:r w:rsidRPr="00122537">
              <w:rPr>
                <w:rFonts w:ascii="Aptos" w:hAnsi="Aptos" w:cstheme="minorHAnsi"/>
                <w:sz w:val="22"/>
                <w:szCs w:val="22"/>
                <w:lang w:val="de-DE"/>
              </w:rPr>
              <w:t>abgabe nicht den Teil III der Anlage A1 ausfüllen, sofern er sich auf die diese Anteile bezieht.</w:t>
            </w:r>
          </w:p>
        </w:tc>
        <w:tc>
          <w:tcPr>
            <w:tcW w:w="1276" w:type="dxa"/>
          </w:tcPr>
          <w:p w14:paraId="34A53C40" w14:textId="77777777" w:rsidR="00003B0A" w:rsidRPr="00122537" w:rsidRDefault="00003B0A" w:rsidP="00C514AB">
            <w:pPr>
              <w:widowControl w:val="0"/>
              <w:rPr>
                <w:rFonts w:ascii="Aptos" w:hAnsi="Aptos" w:cstheme="minorHAnsi"/>
                <w:sz w:val="22"/>
                <w:szCs w:val="22"/>
                <w:lang w:val="de-DE"/>
              </w:rPr>
            </w:pPr>
          </w:p>
        </w:tc>
        <w:tc>
          <w:tcPr>
            <w:tcW w:w="4110" w:type="dxa"/>
          </w:tcPr>
          <w:p w14:paraId="42052869" w14:textId="77777777" w:rsidR="00003B0A" w:rsidRPr="00122537" w:rsidRDefault="00003B0A" w:rsidP="00C514AB">
            <w:pPr>
              <w:widowControl w:val="0"/>
              <w:rPr>
                <w:rFonts w:ascii="Aptos" w:eastAsia="Calibri" w:hAnsi="Aptos" w:cstheme="minorHAnsi"/>
                <w:sz w:val="22"/>
                <w:szCs w:val="22"/>
                <w:lang w:val="it-IT"/>
              </w:rPr>
            </w:pPr>
            <w:r w:rsidRPr="00122537">
              <w:rPr>
                <w:rFonts w:ascii="Aptos" w:eastAsia="Calibri" w:hAnsi="Aptos" w:cstheme="minorHAnsi"/>
                <w:sz w:val="22"/>
                <w:szCs w:val="22"/>
                <w:lang w:val="it-IT"/>
              </w:rPr>
              <w:t>Il concorrente che intenda affidare parte delle prestazioni oggetto del presente appalto ai soggetti sopra indicati, in forza di contratti che non sono subappalti ai sensi della normativa richiamata, non dovrà quindi compilare all’atto dell’offerta la sez. III dell’Allegato A1 relativamente alle sole parti affidate ai soggetti di cui sopra.</w:t>
            </w:r>
          </w:p>
        </w:tc>
      </w:tr>
      <w:tr w:rsidR="00003B0A" w:rsidRPr="006A0AA2" w14:paraId="2374451F" w14:textId="77777777" w:rsidTr="00096330">
        <w:tc>
          <w:tcPr>
            <w:tcW w:w="4395" w:type="dxa"/>
          </w:tcPr>
          <w:p w14:paraId="2D4A551C" w14:textId="77777777" w:rsidR="00003B0A" w:rsidRPr="00122537" w:rsidRDefault="00003B0A" w:rsidP="00C514AB">
            <w:pPr>
              <w:widowControl w:val="0"/>
              <w:autoSpaceDE w:val="0"/>
              <w:autoSpaceDN w:val="0"/>
              <w:ind w:right="22"/>
              <w:rPr>
                <w:rFonts w:ascii="Aptos" w:eastAsia="Calibri" w:hAnsi="Aptos" w:cstheme="minorHAnsi"/>
                <w:sz w:val="22"/>
                <w:szCs w:val="22"/>
                <w:lang w:val="it-IT"/>
              </w:rPr>
            </w:pPr>
          </w:p>
        </w:tc>
        <w:tc>
          <w:tcPr>
            <w:tcW w:w="1276" w:type="dxa"/>
          </w:tcPr>
          <w:p w14:paraId="17AFED17" w14:textId="77777777" w:rsidR="00003B0A" w:rsidRPr="00122537" w:rsidRDefault="00003B0A" w:rsidP="00C514AB">
            <w:pPr>
              <w:widowControl w:val="0"/>
              <w:rPr>
                <w:rFonts w:ascii="Aptos" w:hAnsi="Aptos" w:cstheme="minorHAnsi"/>
                <w:sz w:val="22"/>
                <w:szCs w:val="22"/>
                <w:lang w:val="it-IT"/>
              </w:rPr>
            </w:pPr>
          </w:p>
        </w:tc>
        <w:tc>
          <w:tcPr>
            <w:tcW w:w="4110" w:type="dxa"/>
          </w:tcPr>
          <w:p w14:paraId="53273DA2" w14:textId="77777777" w:rsidR="00003B0A" w:rsidRPr="00122537" w:rsidRDefault="00003B0A" w:rsidP="00C514AB">
            <w:pPr>
              <w:widowControl w:val="0"/>
              <w:rPr>
                <w:rFonts w:ascii="Aptos" w:eastAsia="Calibri" w:hAnsi="Aptos" w:cstheme="minorHAnsi"/>
                <w:sz w:val="22"/>
                <w:szCs w:val="22"/>
                <w:lang w:val="it-IT"/>
              </w:rPr>
            </w:pPr>
          </w:p>
        </w:tc>
      </w:tr>
      <w:tr w:rsidR="00003B0A" w:rsidRPr="006A0AA2" w14:paraId="4206F14A" w14:textId="77777777" w:rsidTr="00096330">
        <w:tc>
          <w:tcPr>
            <w:tcW w:w="4395" w:type="dxa"/>
          </w:tcPr>
          <w:p w14:paraId="5AD8538F" w14:textId="4DB5FB35"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 xml:space="preserve">Es wird präzisiert, dass die zwischen Auftragnehmer und Dritte abgeschlossenen dauerhaften </w:t>
            </w:r>
            <w:r w:rsidRPr="00122537">
              <w:rPr>
                <w:rFonts w:ascii="Aptos" w:hAnsi="Aptos" w:cstheme="minorHAnsi"/>
                <w:b/>
                <w:bCs/>
                <w:sz w:val="22"/>
                <w:szCs w:val="22"/>
                <w:lang w:val="de-DE"/>
              </w:rPr>
              <w:t>Kooperations-, Dienstleistungs- und Lieferverträge</w:t>
            </w:r>
            <w:r w:rsidRPr="00122537">
              <w:rPr>
                <w:rFonts w:ascii="Aptos" w:hAnsi="Aptos" w:cstheme="minorHAnsi"/>
                <w:sz w:val="22"/>
                <w:szCs w:val="22"/>
                <w:lang w:val="de-DE"/>
              </w:rPr>
              <w:t xml:space="preserve"> die Eigenschaften der Stabilität, Kontinuität und Vorzeitigkeit gegenüber der Veröffentlichung des Ausschreibungsverfahrens aufweisen müssen.</w:t>
            </w:r>
          </w:p>
        </w:tc>
        <w:tc>
          <w:tcPr>
            <w:tcW w:w="1276" w:type="dxa"/>
          </w:tcPr>
          <w:p w14:paraId="380A704A" w14:textId="77777777" w:rsidR="00003B0A" w:rsidRPr="00122537" w:rsidRDefault="00003B0A" w:rsidP="00C514AB">
            <w:pPr>
              <w:widowControl w:val="0"/>
              <w:rPr>
                <w:rFonts w:ascii="Aptos" w:hAnsi="Aptos" w:cstheme="minorHAnsi"/>
                <w:sz w:val="22"/>
                <w:szCs w:val="22"/>
                <w:lang w:val="de-DE"/>
              </w:rPr>
            </w:pPr>
          </w:p>
        </w:tc>
        <w:tc>
          <w:tcPr>
            <w:tcW w:w="4110" w:type="dxa"/>
          </w:tcPr>
          <w:p w14:paraId="40BC3EA1" w14:textId="2919D19A" w:rsidR="00003B0A" w:rsidRPr="00122537" w:rsidRDefault="00003B0A" w:rsidP="00C514AB">
            <w:pPr>
              <w:widowControl w:val="0"/>
              <w:autoSpaceDE w:val="0"/>
              <w:autoSpaceDN w:val="0"/>
              <w:rPr>
                <w:rFonts w:ascii="Aptos" w:eastAsia="Calibri" w:hAnsi="Aptos" w:cstheme="minorHAnsi"/>
                <w:sz w:val="22"/>
                <w:szCs w:val="22"/>
                <w:lang w:val="it-IT"/>
              </w:rPr>
            </w:pPr>
            <w:r w:rsidRPr="00122537">
              <w:rPr>
                <w:rFonts w:ascii="Aptos" w:eastAsia="Calibri" w:hAnsi="Aptos" w:cstheme="minorHAnsi"/>
                <w:sz w:val="22"/>
                <w:szCs w:val="22"/>
                <w:lang w:val="it-IT"/>
              </w:rPr>
              <w:t xml:space="preserve">Si specifica che i </w:t>
            </w:r>
            <w:r w:rsidRPr="00122537">
              <w:rPr>
                <w:rFonts w:ascii="Aptos" w:eastAsia="Calibri" w:hAnsi="Aptos" w:cstheme="minorHAnsi"/>
                <w:b/>
                <w:bCs/>
                <w:sz w:val="22"/>
                <w:szCs w:val="22"/>
                <w:lang w:val="it-IT"/>
              </w:rPr>
              <w:t>contratti continuativi di cooperazione, servizio e fornitura</w:t>
            </w:r>
            <w:r w:rsidRPr="00122537">
              <w:rPr>
                <w:rFonts w:ascii="Aptos" w:eastAsia="Calibri" w:hAnsi="Aptos" w:cstheme="minorHAnsi"/>
                <w:sz w:val="22"/>
                <w:szCs w:val="22"/>
                <w:lang w:val="it-IT"/>
              </w:rPr>
              <w:t xml:space="preserve"> intercorrenti tra soggetto affidatario e terzi, devono avere carattere di stabilità, continuativa ed anteriorità rispetto alla pubblicazione della procedura di gara. </w:t>
            </w:r>
          </w:p>
          <w:p w14:paraId="03828A79" w14:textId="77777777" w:rsidR="00003B0A" w:rsidRPr="00122537" w:rsidRDefault="00003B0A" w:rsidP="00C514AB">
            <w:pPr>
              <w:widowControl w:val="0"/>
              <w:rPr>
                <w:rFonts w:ascii="Aptos" w:eastAsia="Calibri" w:hAnsi="Aptos" w:cstheme="minorHAnsi"/>
                <w:sz w:val="22"/>
                <w:szCs w:val="22"/>
                <w:lang w:val="it-IT"/>
              </w:rPr>
            </w:pPr>
          </w:p>
        </w:tc>
      </w:tr>
      <w:tr w:rsidR="00003B0A" w:rsidRPr="006A0AA2" w14:paraId="5E5856D1" w14:textId="77777777" w:rsidTr="00096330">
        <w:tc>
          <w:tcPr>
            <w:tcW w:w="4395" w:type="dxa"/>
          </w:tcPr>
          <w:p w14:paraId="436CFD10" w14:textId="77777777" w:rsidR="00003B0A" w:rsidRPr="00122537" w:rsidRDefault="00003B0A" w:rsidP="00C514AB">
            <w:pPr>
              <w:widowControl w:val="0"/>
              <w:autoSpaceDE w:val="0"/>
              <w:autoSpaceDN w:val="0"/>
              <w:ind w:right="22"/>
              <w:rPr>
                <w:rFonts w:ascii="Aptos" w:eastAsia="Calibri" w:hAnsi="Aptos" w:cstheme="minorHAnsi"/>
                <w:sz w:val="22"/>
                <w:szCs w:val="22"/>
                <w:lang w:val="it-IT"/>
              </w:rPr>
            </w:pPr>
          </w:p>
        </w:tc>
        <w:tc>
          <w:tcPr>
            <w:tcW w:w="1276" w:type="dxa"/>
          </w:tcPr>
          <w:p w14:paraId="47351C70" w14:textId="77777777" w:rsidR="00003B0A" w:rsidRPr="00122537" w:rsidRDefault="00003B0A" w:rsidP="00C514AB">
            <w:pPr>
              <w:widowControl w:val="0"/>
              <w:rPr>
                <w:rFonts w:ascii="Aptos" w:hAnsi="Aptos" w:cstheme="minorHAnsi"/>
                <w:sz w:val="22"/>
                <w:szCs w:val="22"/>
                <w:lang w:val="it-IT"/>
              </w:rPr>
            </w:pPr>
          </w:p>
        </w:tc>
        <w:tc>
          <w:tcPr>
            <w:tcW w:w="4110" w:type="dxa"/>
          </w:tcPr>
          <w:p w14:paraId="5B90D56B" w14:textId="77777777" w:rsidR="00003B0A" w:rsidRPr="00122537" w:rsidRDefault="00003B0A" w:rsidP="00C514AB">
            <w:pPr>
              <w:widowControl w:val="0"/>
              <w:rPr>
                <w:rFonts w:ascii="Aptos" w:eastAsia="Calibri" w:hAnsi="Aptos" w:cstheme="minorHAnsi"/>
                <w:sz w:val="22"/>
                <w:szCs w:val="22"/>
                <w:lang w:val="it-IT"/>
              </w:rPr>
            </w:pPr>
          </w:p>
        </w:tc>
      </w:tr>
      <w:tr w:rsidR="00003B0A" w:rsidRPr="006A0AA2" w14:paraId="521DDFE0" w14:textId="77777777" w:rsidTr="00096330">
        <w:tc>
          <w:tcPr>
            <w:tcW w:w="4395" w:type="dxa"/>
          </w:tcPr>
          <w:p w14:paraId="59EEFF61" w14:textId="77777777" w:rsidR="00003B0A" w:rsidRPr="00122537" w:rsidRDefault="00003B0A" w:rsidP="00C514AB">
            <w:pPr>
              <w:widowControl w:val="0"/>
              <w:autoSpaceDE w:val="0"/>
              <w:autoSpaceDN w:val="0"/>
              <w:ind w:right="22"/>
              <w:rPr>
                <w:rFonts w:ascii="Aptos" w:hAnsi="Aptos" w:cstheme="minorHAnsi"/>
                <w:b/>
                <w:bCs/>
                <w:sz w:val="22"/>
                <w:szCs w:val="22"/>
                <w:u w:val="single"/>
                <w:lang w:val="de-DE"/>
              </w:rPr>
            </w:pPr>
            <w:r w:rsidRPr="00122537">
              <w:rPr>
                <w:rFonts w:ascii="Aptos" w:hAnsi="Aptos" w:cstheme="minorHAnsi"/>
                <w:b/>
                <w:bCs/>
                <w:sz w:val="22"/>
                <w:szCs w:val="22"/>
                <w:u w:val="single"/>
                <w:lang w:val="de-DE"/>
              </w:rPr>
              <w:t>Gegebenenfalls sind zudem folgende Dokumente und Erklärungen einzureichen, sofern sie nicht bereits in den Anlagen A1 und A1-bis enthalten sind:</w:t>
            </w:r>
          </w:p>
        </w:tc>
        <w:tc>
          <w:tcPr>
            <w:tcW w:w="1276" w:type="dxa"/>
          </w:tcPr>
          <w:p w14:paraId="40C8094D" w14:textId="77777777" w:rsidR="00003B0A" w:rsidRPr="00122537" w:rsidRDefault="00003B0A" w:rsidP="00C514AB">
            <w:pPr>
              <w:widowControl w:val="0"/>
              <w:rPr>
                <w:rFonts w:ascii="Aptos" w:hAnsi="Aptos" w:cstheme="minorHAnsi"/>
                <w:sz w:val="22"/>
                <w:szCs w:val="22"/>
                <w:lang w:val="de-DE"/>
              </w:rPr>
            </w:pPr>
          </w:p>
        </w:tc>
        <w:tc>
          <w:tcPr>
            <w:tcW w:w="4110" w:type="dxa"/>
          </w:tcPr>
          <w:p w14:paraId="55199960" w14:textId="2A686AB1" w:rsidR="00003B0A" w:rsidRPr="00122537" w:rsidRDefault="00003B0A" w:rsidP="00C514AB">
            <w:pPr>
              <w:widowControl w:val="0"/>
              <w:tabs>
                <w:tab w:val="left" w:pos="426"/>
                <w:tab w:val="left" w:pos="1560"/>
              </w:tabs>
              <w:autoSpaceDE w:val="0"/>
              <w:autoSpaceDN w:val="0"/>
              <w:adjustRightInd w:val="0"/>
              <w:ind w:right="181"/>
              <w:rPr>
                <w:rFonts w:ascii="Aptos" w:eastAsia="Calibri" w:hAnsi="Aptos" w:cstheme="minorHAnsi"/>
                <w:sz w:val="22"/>
                <w:szCs w:val="22"/>
                <w:lang w:val="it-IT"/>
              </w:rPr>
            </w:pPr>
            <w:r w:rsidRPr="00122537">
              <w:rPr>
                <w:rFonts w:ascii="Aptos" w:hAnsi="Aptos" w:cstheme="minorHAnsi"/>
                <w:b/>
                <w:sz w:val="22"/>
                <w:szCs w:val="22"/>
                <w:u w:val="single"/>
                <w:lang w:val="it-IT"/>
              </w:rPr>
              <w:t>Inoltre, sono da produrre, se del caso, i seguenti documenti e le seguenti dichiarazioni ove non già presenti nell’allegato A1 e A1-bis.</w:t>
            </w:r>
          </w:p>
        </w:tc>
      </w:tr>
      <w:tr w:rsidR="00003B0A" w:rsidRPr="006A0AA2" w14:paraId="492C26D7" w14:textId="77777777" w:rsidTr="00096330">
        <w:tc>
          <w:tcPr>
            <w:tcW w:w="4395" w:type="dxa"/>
          </w:tcPr>
          <w:p w14:paraId="5F2272B5" w14:textId="77777777" w:rsidR="00003B0A" w:rsidRPr="00122537" w:rsidRDefault="00003B0A" w:rsidP="00C514AB">
            <w:pPr>
              <w:widowControl w:val="0"/>
              <w:autoSpaceDE w:val="0"/>
              <w:autoSpaceDN w:val="0"/>
              <w:ind w:right="22"/>
              <w:rPr>
                <w:rFonts w:ascii="Aptos" w:eastAsia="Calibri" w:hAnsi="Aptos" w:cstheme="minorHAnsi"/>
                <w:sz w:val="22"/>
                <w:szCs w:val="22"/>
                <w:lang w:val="it-IT"/>
              </w:rPr>
            </w:pPr>
          </w:p>
        </w:tc>
        <w:tc>
          <w:tcPr>
            <w:tcW w:w="1276" w:type="dxa"/>
          </w:tcPr>
          <w:p w14:paraId="47977DE5" w14:textId="77777777" w:rsidR="00003B0A" w:rsidRPr="00122537" w:rsidRDefault="00003B0A" w:rsidP="00C514AB">
            <w:pPr>
              <w:widowControl w:val="0"/>
              <w:rPr>
                <w:rFonts w:ascii="Aptos" w:hAnsi="Aptos" w:cstheme="minorHAnsi"/>
                <w:sz w:val="22"/>
                <w:szCs w:val="22"/>
                <w:lang w:val="it-IT"/>
              </w:rPr>
            </w:pPr>
          </w:p>
        </w:tc>
        <w:tc>
          <w:tcPr>
            <w:tcW w:w="4110" w:type="dxa"/>
          </w:tcPr>
          <w:p w14:paraId="19C58280" w14:textId="77777777" w:rsidR="00003B0A" w:rsidRPr="00122537" w:rsidRDefault="00003B0A" w:rsidP="00C514AB">
            <w:pPr>
              <w:widowControl w:val="0"/>
              <w:rPr>
                <w:rFonts w:ascii="Aptos" w:eastAsia="Calibri" w:hAnsi="Aptos" w:cstheme="minorHAnsi"/>
                <w:sz w:val="22"/>
                <w:szCs w:val="22"/>
                <w:lang w:val="it-IT"/>
              </w:rPr>
            </w:pPr>
          </w:p>
        </w:tc>
      </w:tr>
      <w:tr w:rsidR="00003B0A" w:rsidRPr="006A0AA2" w14:paraId="49F2B84E" w14:textId="77777777" w:rsidTr="00096330">
        <w:tc>
          <w:tcPr>
            <w:tcW w:w="4395" w:type="dxa"/>
          </w:tcPr>
          <w:p w14:paraId="3DDAE4BE" w14:textId="77777777" w:rsidR="00003B0A" w:rsidRPr="00122537" w:rsidRDefault="00003B0A" w:rsidP="00C514AB">
            <w:pPr>
              <w:widowControl w:val="0"/>
              <w:numPr>
                <w:ilvl w:val="0"/>
                <w:numId w:val="38"/>
              </w:numPr>
              <w:ind w:right="22"/>
              <w:rPr>
                <w:rFonts w:ascii="Aptos" w:hAnsi="Aptos" w:cstheme="minorHAnsi"/>
                <w:sz w:val="22"/>
                <w:szCs w:val="22"/>
                <w:lang w:val="de-DE"/>
              </w:rPr>
            </w:pPr>
            <w:r w:rsidRPr="00122537">
              <w:rPr>
                <w:rFonts w:cs="Arial"/>
                <w:b/>
                <w:bCs/>
                <w:sz w:val="22"/>
                <w:szCs w:val="22"/>
                <w:lang w:val="de-DE"/>
              </w:rPr>
              <w:t>►</w:t>
            </w:r>
            <w:r w:rsidRPr="00122537">
              <w:rPr>
                <w:rFonts w:ascii="Aptos" w:hAnsi="Aptos" w:cstheme="minorHAnsi"/>
                <w:b/>
                <w:bCs/>
                <w:sz w:val="22"/>
                <w:szCs w:val="22"/>
                <w:lang w:val="de-DE"/>
              </w:rPr>
              <w:t xml:space="preserve">(Gegebenenfalls:) Bei sonstigem Ausschluss </w:t>
            </w:r>
            <w:r w:rsidRPr="00122537">
              <w:rPr>
                <w:rFonts w:ascii="Aptos" w:hAnsi="Aptos" w:cstheme="minorHAnsi"/>
                <w:b/>
                <w:bCs/>
                <w:sz w:val="22"/>
                <w:szCs w:val="22"/>
                <w:u w:val="single"/>
                <w:lang w:val="de-DE"/>
              </w:rPr>
              <w:t>der Scan der Sonder- oder Generalvollmacht</w:t>
            </w:r>
            <w:r w:rsidRPr="00122537">
              <w:rPr>
                <w:rFonts w:ascii="Aptos" w:hAnsi="Aptos" w:cstheme="minorHAnsi"/>
                <w:b/>
                <w:bCs/>
                <w:sz w:val="22"/>
                <w:szCs w:val="22"/>
                <w:lang w:val="de-DE"/>
              </w:rPr>
              <w:t xml:space="preserve"> </w:t>
            </w:r>
            <w:r w:rsidRPr="00122537">
              <w:rPr>
                <w:rFonts w:ascii="Aptos" w:hAnsi="Aptos" w:cstheme="minorHAnsi"/>
                <w:bCs/>
                <w:sz w:val="22"/>
                <w:szCs w:val="22"/>
                <w:lang w:val="de-DE"/>
              </w:rPr>
              <w:t>im Fall von Sonder- oder Generalbevollmächtigten.</w:t>
            </w:r>
          </w:p>
        </w:tc>
        <w:tc>
          <w:tcPr>
            <w:tcW w:w="1276" w:type="dxa"/>
          </w:tcPr>
          <w:p w14:paraId="11861050" w14:textId="77777777" w:rsidR="00003B0A" w:rsidRPr="00122537" w:rsidRDefault="00003B0A" w:rsidP="00C514AB">
            <w:pPr>
              <w:widowControl w:val="0"/>
              <w:rPr>
                <w:rFonts w:ascii="Aptos" w:hAnsi="Aptos" w:cstheme="minorHAnsi"/>
                <w:sz w:val="22"/>
                <w:szCs w:val="22"/>
                <w:lang w:val="de-DE"/>
              </w:rPr>
            </w:pPr>
          </w:p>
        </w:tc>
        <w:tc>
          <w:tcPr>
            <w:tcW w:w="4110" w:type="dxa"/>
          </w:tcPr>
          <w:p w14:paraId="5F2C84E2" w14:textId="77777777" w:rsidR="00003B0A" w:rsidRPr="00122537" w:rsidRDefault="00003B0A" w:rsidP="00C514AB">
            <w:pPr>
              <w:widowControl w:val="0"/>
              <w:numPr>
                <w:ilvl w:val="0"/>
                <w:numId w:val="77"/>
              </w:numPr>
              <w:ind w:right="181"/>
              <w:rPr>
                <w:rFonts w:ascii="Aptos" w:hAnsi="Aptos" w:cstheme="minorHAnsi"/>
                <w:strike/>
                <w:sz w:val="22"/>
                <w:szCs w:val="22"/>
                <w:lang w:val="it-IT"/>
              </w:rPr>
            </w:pPr>
            <w:r w:rsidRPr="00122537">
              <w:rPr>
                <w:rFonts w:cs="Arial"/>
                <w:b/>
                <w:sz w:val="22"/>
                <w:szCs w:val="22"/>
                <w:lang w:val="it-IT"/>
              </w:rPr>
              <w:t>►</w:t>
            </w:r>
            <w:r w:rsidRPr="00122537">
              <w:rPr>
                <w:rFonts w:ascii="Aptos" w:hAnsi="Aptos" w:cstheme="minorHAnsi"/>
                <w:b/>
                <w:sz w:val="22"/>
                <w:szCs w:val="22"/>
                <w:lang w:val="it-IT"/>
              </w:rPr>
              <w:t xml:space="preserve">(se del caso) a pena di esclusione, </w:t>
            </w:r>
            <w:r w:rsidRPr="00122537">
              <w:rPr>
                <w:rFonts w:ascii="Aptos" w:hAnsi="Aptos" w:cstheme="minorHAnsi"/>
                <w:b/>
                <w:bCs/>
                <w:sz w:val="22"/>
                <w:szCs w:val="22"/>
                <w:u w:val="single"/>
                <w:lang w:val="it-IT"/>
              </w:rPr>
              <w:t>la scansione della procura speciale o generale</w:t>
            </w:r>
            <w:r w:rsidRPr="00122537">
              <w:rPr>
                <w:rFonts w:ascii="Aptos" w:hAnsi="Aptos" w:cstheme="minorHAnsi"/>
                <w:b/>
                <w:bCs/>
                <w:sz w:val="22"/>
                <w:szCs w:val="22"/>
                <w:lang w:val="it-IT"/>
              </w:rPr>
              <w:t xml:space="preserve"> </w:t>
            </w:r>
            <w:r w:rsidRPr="00122537">
              <w:rPr>
                <w:rFonts w:ascii="Aptos" w:hAnsi="Aptos" w:cstheme="minorHAnsi"/>
                <w:bCs/>
                <w:sz w:val="22"/>
                <w:szCs w:val="22"/>
                <w:lang w:val="it-IT"/>
              </w:rPr>
              <w:t>in caso di procuratore speciale o generale.</w:t>
            </w:r>
          </w:p>
        </w:tc>
      </w:tr>
      <w:tr w:rsidR="00003B0A" w:rsidRPr="006A0AA2" w14:paraId="76F13513" w14:textId="77777777" w:rsidTr="00096330">
        <w:tc>
          <w:tcPr>
            <w:tcW w:w="4395" w:type="dxa"/>
          </w:tcPr>
          <w:p w14:paraId="7F9558E1" w14:textId="77777777" w:rsidR="00003B0A" w:rsidRPr="00122537" w:rsidRDefault="00003B0A" w:rsidP="00C514AB">
            <w:pPr>
              <w:widowControl w:val="0"/>
              <w:ind w:left="397" w:right="22"/>
              <w:rPr>
                <w:rFonts w:ascii="Aptos" w:hAnsi="Aptos" w:cstheme="minorHAnsi"/>
                <w:b/>
                <w:bCs/>
                <w:sz w:val="22"/>
                <w:szCs w:val="22"/>
                <w:lang w:val="it-IT"/>
              </w:rPr>
            </w:pPr>
          </w:p>
        </w:tc>
        <w:tc>
          <w:tcPr>
            <w:tcW w:w="1276" w:type="dxa"/>
          </w:tcPr>
          <w:p w14:paraId="1F7FBA0F" w14:textId="77777777" w:rsidR="00003B0A" w:rsidRPr="00122537" w:rsidRDefault="00003B0A" w:rsidP="00C514AB">
            <w:pPr>
              <w:widowControl w:val="0"/>
              <w:rPr>
                <w:rFonts w:ascii="Aptos" w:hAnsi="Aptos" w:cstheme="minorHAnsi"/>
                <w:sz w:val="22"/>
                <w:szCs w:val="22"/>
                <w:lang w:val="it-IT"/>
              </w:rPr>
            </w:pPr>
          </w:p>
        </w:tc>
        <w:tc>
          <w:tcPr>
            <w:tcW w:w="4110" w:type="dxa"/>
          </w:tcPr>
          <w:p w14:paraId="021190EB" w14:textId="77777777" w:rsidR="00003B0A" w:rsidRPr="00122537" w:rsidRDefault="00003B0A" w:rsidP="00C514AB">
            <w:pPr>
              <w:widowControl w:val="0"/>
              <w:ind w:right="181"/>
              <w:rPr>
                <w:rFonts w:ascii="Aptos" w:hAnsi="Aptos" w:cstheme="minorHAnsi"/>
                <w:b/>
                <w:sz w:val="22"/>
                <w:szCs w:val="22"/>
                <w:lang w:val="it-IT"/>
              </w:rPr>
            </w:pPr>
          </w:p>
        </w:tc>
      </w:tr>
      <w:tr w:rsidR="00003B0A" w:rsidRPr="006A0AA2" w14:paraId="29A2DDE1" w14:textId="77777777" w:rsidTr="00096330">
        <w:tc>
          <w:tcPr>
            <w:tcW w:w="4395" w:type="dxa"/>
          </w:tcPr>
          <w:p w14:paraId="1E8E1277" w14:textId="77777777" w:rsidR="00003B0A" w:rsidRPr="00122537" w:rsidRDefault="00003B0A" w:rsidP="00C514AB">
            <w:pPr>
              <w:widowControl w:val="0"/>
              <w:ind w:left="426" w:right="22"/>
              <w:rPr>
                <w:rFonts w:ascii="Aptos" w:hAnsi="Aptos" w:cstheme="minorHAnsi"/>
                <w:b/>
                <w:bCs/>
                <w:sz w:val="22"/>
                <w:szCs w:val="22"/>
                <w:lang w:val="de-DE"/>
              </w:rPr>
            </w:pPr>
            <w:r w:rsidRPr="00122537">
              <w:rPr>
                <w:rFonts w:ascii="Aptos" w:hAnsi="Aptos" w:cstheme="minorHAnsi"/>
                <w:sz w:val="22"/>
                <w:szCs w:val="22"/>
                <w:lang w:val="de-DE"/>
              </w:rPr>
              <w:t xml:space="preserve">Für Teilnehmer, die in einer Handelskammer in Italien eingetragen sind und </w:t>
            </w:r>
            <w:r w:rsidRPr="00122537">
              <w:rPr>
                <w:rFonts w:ascii="Aptos" w:hAnsi="Aptos" w:cstheme="minorHAnsi"/>
                <w:b/>
                <w:sz w:val="22"/>
                <w:szCs w:val="22"/>
                <w:lang w:val="de-DE"/>
              </w:rPr>
              <w:t>deren Handelskammerauszug die mit Vollmacht übertragenen Vertretungsbefugnisse aufzeigt</w:t>
            </w:r>
            <w:r w:rsidRPr="00122537">
              <w:rPr>
                <w:rFonts w:ascii="Aptos" w:hAnsi="Aptos" w:cstheme="minorHAnsi"/>
                <w:sz w:val="22"/>
                <w:szCs w:val="22"/>
                <w:lang w:val="de-DE"/>
              </w:rPr>
              <w:t>,</w:t>
            </w:r>
            <w:r w:rsidRPr="00122537">
              <w:rPr>
                <w:rFonts w:ascii="Aptos" w:hAnsi="Aptos" w:cstheme="minorHAnsi"/>
                <w:bCs/>
                <w:spacing w:val="-2"/>
                <w:sz w:val="22"/>
                <w:szCs w:val="22"/>
                <w:lang w:val="de-DE"/>
              </w:rPr>
              <w:t xml:space="preserve"> genügt die in der </w:t>
            </w:r>
            <w:r w:rsidRPr="00122537">
              <w:rPr>
                <w:rFonts w:ascii="Aptos" w:hAnsi="Aptos" w:cstheme="minorHAnsi"/>
                <w:b/>
                <w:spacing w:val="-2"/>
                <w:sz w:val="22"/>
                <w:szCs w:val="22"/>
                <w:lang w:val="de-DE"/>
              </w:rPr>
              <w:t xml:space="preserve">Anlage A1 </w:t>
            </w:r>
            <w:r w:rsidRPr="00122537">
              <w:rPr>
                <w:rFonts w:ascii="Aptos" w:hAnsi="Aptos" w:cstheme="minorHAnsi"/>
                <w:b/>
                <w:sz w:val="22"/>
                <w:szCs w:val="22"/>
                <w:lang w:val="de-DE"/>
              </w:rPr>
              <w:t>- A1-bis</w:t>
            </w:r>
            <w:r w:rsidRPr="00122537">
              <w:rPr>
                <w:rFonts w:ascii="Aptos" w:hAnsi="Aptos" w:cstheme="minorHAnsi"/>
                <w:bCs/>
                <w:spacing w:val="-2"/>
                <w:sz w:val="22"/>
                <w:szCs w:val="22"/>
                <w:lang w:val="de-DE"/>
              </w:rPr>
              <w:t xml:space="preserve"> enthaltene </w:t>
            </w:r>
            <w:r w:rsidRPr="00122537">
              <w:rPr>
                <w:rFonts w:ascii="Aptos" w:hAnsi="Aptos" w:cstheme="minorHAnsi"/>
                <w:b/>
                <w:bCs/>
                <w:spacing w:val="-2"/>
                <w:sz w:val="22"/>
                <w:szCs w:val="22"/>
                <w:lang w:val="de-DE"/>
              </w:rPr>
              <w:t>Ersatzerklärung</w:t>
            </w:r>
            <w:r w:rsidRPr="00122537">
              <w:rPr>
                <w:rFonts w:ascii="Aptos" w:hAnsi="Aptos" w:cstheme="minorHAnsi"/>
                <w:bCs/>
                <w:spacing w:val="-2"/>
                <w:sz w:val="22"/>
                <w:szCs w:val="22"/>
                <w:lang w:val="de-DE"/>
              </w:rPr>
              <w:t xml:space="preserve"> </w:t>
            </w:r>
            <w:r w:rsidRPr="00122537">
              <w:rPr>
                <w:rFonts w:ascii="Aptos" w:hAnsi="Aptos" w:cstheme="minorHAnsi"/>
                <w:sz w:val="22"/>
                <w:szCs w:val="22"/>
                <w:lang w:val="de-DE"/>
              </w:rPr>
              <w:t>des Prokuristen, mit der er die ihm übertragenen Vertretungsbefugnisse, die aus dem Handelskammerauszug ersichtlich sind, bestätigt.</w:t>
            </w:r>
          </w:p>
        </w:tc>
        <w:tc>
          <w:tcPr>
            <w:tcW w:w="1276" w:type="dxa"/>
          </w:tcPr>
          <w:p w14:paraId="4B6733AD" w14:textId="77777777" w:rsidR="00003B0A" w:rsidRPr="00122537" w:rsidRDefault="00003B0A" w:rsidP="00C514AB">
            <w:pPr>
              <w:widowControl w:val="0"/>
              <w:rPr>
                <w:rFonts w:ascii="Aptos" w:hAnsi="Aptos" w:cstheme="minorHAnsi"/>
                <w:sz w:val="22"/>
                <w:szCs w:val="22"/>
                <w:lang w:val="de-DE"/>
              </w:rPr>
            </w:pPr>
          </w:p>
        </w:tc>
        <w:tc>
          <w:tcPr>
            <w:tcW w:w="4110" w:type="dxa"/>
          </w:tcPr>
          <w:p w14:paraId="51364286" w14:textId="297E1BFB" w:rsidR="00003B0A" w:rsidRPr="00122537" w:rsidRDefault="00003B0A" w:rsidP="00C514AB">
            <w:pPr>
              <w:widowControl w:val="0"/>
              <w:ind w:left="374" w:right="181"/>
              <w:rPr>
                <w:rFonts w:ascii="Aptos" w:hAnsi="Aptos" w:cstheme="minorHAnsi"/>
                <w:b/>
                <w:sz w:val="22"/>
                <w:szCs w:val="22"/>
                <w:lang w:val="it-IT"/>
              </w:rPr>
            </w:pPr>
            <w:r w:rsidRPr="00122537">
              <w:rPr>
                <w:rFonts w:ascii="Aptos" w:hAnsi="Aptos" w:cstheme="minorHAnsi"/>
                <w:sz w:val="22"/>
                <w:szCs w:val="22"/>
                <w:lang w:val="it-IT"/>
              </w:rPr>
              <w:t xml:space="preserve">Per i concorrenti registrati ad una camera di commercio italiana, </w:t>
            </w:r>
            <w:r w:rsidRPr="00122537">
              <w:rPr>
                <w:rFonts w:ascii="Aptos" w:hAnsi="Aptos" w:cstheme="minorHAnsi"/>
                <w:b/>
                <w:sz w:val="22"/>
                <w:szCs w:val="22"/>
                <w:lang w:val="it-IT"/>
              </w:rPr>
              <w:t>nel solo caso in cui dalla visura camerale del concorrente risulti l’indicazione espressa dei poteri rappresentativi</w:t>
            </w:r>
            <w:r w:rsidRPr="00122537">
              <w:rPr>
                <w:rFonts w:ascii="Aptos" w:hAnsi="Aptos" w:cstheme="minorHAnsi"/>
                <w:sz w:val="22"/>
                <w:szCs w:val="22"/>
                <w:lang w:val="it-IT"/>
              </w:rPr>
              <w:t xml:space="preserve"> </w:t>
            </w:r>
            <w:r w:rsidRPr="00122537">
              <w:rPr>
                <w:rFonts w:ascii="Aptos" w:hAnsi="Aptos" w:cstheme="minorHAnsi"/>
                <w:b/>
                <w:sz w:val="22"/>
                <w:szCs w:val="22"/>
                <w:lang w:val="it-IT"/>
              </w:rPr>
              <w:t>conferiti con la procura</w:t>
            </w:r>
            <w:r w:rsidRPr="00122537">
              <w:rPr>
                <w:rFonts w:ascii="Aptos" w:hAnsi="Aptos" w:cstheme="minorHAnsi"/>
                <w:sz w:val="22"/>
                <w:szCs w:val="22"/>
                <w:lang w:val="it-IT"/>
              </w:rPr>
              <w:t xml:space="preserve">, è sufficiente la </w:t>
            </w:r>
            <w:r w:rsidRPr="00122537">
              <w:rPr>
                <w:rFonts w:ascii="Aptos" w:hAnsi="Aptos" w:cstheme="minorHAnsi"/>
                <w:b/>
                <w:sz w:val="22"/>
                <w:szCs w:val="22"/>
                <w:lang w:val="it-IT"/>
              </w:rPr>
              <w:t>dichiarazione sostitutiva</w:t>
            </w:r>
            <w:r w:rsidRPr="00122537">
              <w:rPr>
                <w:rFonts w:ascii="Aptos" w:hAnsi="Aptos" w:cstheme="minorHAnsi"/>
                <w:sz w:val="22"/>
                <w:szCs w:val="22"/>
                <w:lang w:val="it-IT"/>
              </w:rPr>
              <w:t xml:space="preserve"> (contenuta negli </w:t>
            </w:r>
            <w:r w:rsidRPr="00122537">
              <w:rPr>
                <w:rFonts w:ascii="Aptos" w:hAnsi="Aptos" w:cstheme="minorHAnsi"/>
                <w:b/>
                <w:bCs/>
                <w:sz w:val="22"/>
                <w:szCs w:val="22"/>
                <w:lang w:val="it-IT"/>
              </w:rPr>
              <w:t>allegati A1 – A1bis</w:t>
            </w:r>
            <w:r w:rsidRPr="00122537">
              <w:rPr>
                <w:rFonts w:ascii="Aptos" w:hAnsi="Aptos" w:cstheme="minorHAnsi"/>
                <w:sz w:val="22"/>
                <w:szCs w:val="22"/>
                <w:lang w:val="it-IT"/>
              </w:rPr>
              <w:t>) resa dal procuratore attestante la sussistenza dei poteri rappresentativi risultanti dalla visura.</w:t>
            </w:r>
          </w:p>
        </w:tc>
      </w:tr>
      <w:tr w:rsidR="00003B0A" w:rsidRPr="006A0AA2" w14:paraId="47CA2FE2" w14:textId="77777777" w:rsidTr="00096330">
        <w:tc>
          <w:tcPr>
            <w:tcW w:w="4395" w:type="dxa"/>
          </w:tcPr>
          <w:p w14:paraId="6826DA5A" w14:textId="77777777" w:rsidR="00003B0A" w:rsidRPr="00122537" w:rsidRDefault="00003B0A" w:rsidP="00C514AB">
            <w:pPr>
              <w:widowControl w:val="0"/>
              <w:ind w:left="426" w:right="22"/>
              <w:rPr>
                <w:rFonts w:ascii="Aptos" w:hAnsi="Aptos" w:cstheme="minorHAnsi"/>
                <w:b/>
                <w:bCs/>
                <w:sz w:val="22"/>
                <w:szCs w:val="22"/>
                <w:lang w:val="it-IT"/>
              </w:rPr>
            </w:pPr>
          </w:p>
        </w:tc>
        <w:tc>
          <w:tcPr>
            <w:tcW w:w="1276" w:type="dxa"/>
          </w:tcPr>
          <w:p w14:paraId="359391D4" w14:textId="77777777" w:rsidR="00003B0A" w:rsidRPr="00122537" w:rsidRDefault="00003B0A" w:rsidP="00C514AB">
            <w:pPr>
              <w:widowControl w:val="0"/>
              <w:rPr>
                <w:rFonts w:ascii="Aptos" w:hAnsi="Aptos" w:cstheme="minorHAnsi"/>
                <w:sz w:val="22"/>
                <w:szCs w:val="22"/>
                <w:lang w:val="it-IT"/>
              </w:rPr>
            </w:pPr>
          </w:p>
        </w:tc>
        <w:tc>
          <w:tcPr>
            <w:tcW w:w="4110" w:type="dxa"/>
          </w:tcPr>
          <w:p w14:paraId="794E3167" w14:textId="77777777" w:rsidR="00003B0A" w:rsidRPr="00122537" w:rsidRDefault="00003B0A" w:rsidP="00C514AB">
            <w:pPr>
              <w:widowControl w:val="0"/>
              <w:ind w:left="374" w:right="181"/>
              <w:rPr>
                <w:rFonts w:ascii="Aptos" w:hAnsi="Aptos" w:cstheme="minorHAnsi"/>
                <w:sz w:val="22"/>
                <w:szCs w:val="22"/>
                <w:lang w:val="it-IT"/>
              </w:rPr>
            </w:pPr>
          </w:p>
        </w:tc>
      </w:tr>
      <w:tr w:rsidR="00003B0A" w:rsidRPr="006A0AA2" w14:paraId="02B110FC" w14:textId="77777777" w:rsidTr="00096330">
        <w:tc>
          <w:tcPr>
            <w:tcW w:w="4395" w:type="dxa"/>
          </w:tcPr>
          <w:p w14:paraId="329BC77F" w14:textId="43192824" w:rsidR="00003B0A" w:rsidRPr="00122537" w:rsidRDefault="00003B0A" w:rsidP="00C514AB">
            <w:pPr>
              <w:widowControl w:val="0"/>
              <w:ind w:left="426" w:right="22"/>
              <w:rPr>
                <w:rFonts w:ascii="Aptos" w:hAnsi="Aptos" w:cstheme="minorHAnsi"/>
                <w:b/>
                <w:bCs/>
                <w:sz w:val="22"/>
                <w:szCs w:val="22"/>
                <w:lang w:val="de-DE"/>
              </w:rPr>
            </w:pPr>
            <w:r w:rsidRPr="00122537">
              <w:rPr>
                <w:rFonts w:ascii="Aptos" w:hAnsi="Aptos" w:cstheme="minorHAnsi"/>
                <w:bCs/>
                <w:spacing w:val="-2"/>
                <w:sz w:val="22"/>
                <w:szCs w:val="22"/>
                <w:lang w:val="de-DE"/>
              </w:rPr>
              <w:t xml:space="preserve">Ist die unterzeichnende Person / Sind die </w:t>
            </w:r>
            <w:r w:rsidRPr="00122537">
              <w:rPr>
                <w:rFonts w:ascii="Aptos" w:hAnsi="Aptos" w:cstheme="minorHAnsi"/>
                <w:sz w:val="22"/>
                <w:szCs w:val="22"/>
                <w:lang w:val="de-DE" w:eastAsia="de-DE"/>
              </w:rPr>
              <w:t>unterzeichnenden</w:t>
            </w:r>
            <w:r w:rsidRPr="00122537">
              <w:rPr>
                <w:rFonts w:ascii="Aptos" w:hAnsi="Aptos" w:cstheme="minorHAnsi"/>
                <w:bCs/>
                <w:spacing w:val="-2"/>
                <w:sz w:val="22"/>
                <w:szCs w:val="22"/>
                <w:lang w:val="de-DE"/>
              </w:rPr>
              <w:t xml:space="preserve"> Personen immer dieselbe/n, genügt eine einzige Kopie der Vollmacht oder Ersatzerklärung für den gesamten Verwaltungs-, wirtschaftlichen Umschlag. </w:t>
            </w:r>
          </w:p>
        </w:tc>
        <w:tc>
          <w:tcPr>
            <w:tcW w:w="1276" w:type="dxa"/>
          </w:tcPr>
          <w:p w14:paraId="1D41172D" w14:textId="77777777" w:rsidR="00003B0A" w:rsidRPr="00122537" w:rsidRDefault="00003B0A" w:rsidP="00C514AB">
            <w:pPr>
              <w:widowControl w:val="0"/>
              <w:rPr>
                <w:rFonts w:ascii="Aptos" w:hAnsi="Aptos" w:cstheme="minorHAnsi"/>
                <w:sz w:val="22"/>
                <w:szCs w:val="22"/>
                <w:lang w:val="de-DE"/>
              </w:rPr>
            </w:pPr>
          </w:p>
        </w:tc>
        <w:tc>
          <w:tcPr>
            <w:tcW w:w="4110" w:type="dxa"/>
          </w:tcPr>
          <w:p w14:paraId="6522CA20" w14:textId="1EB0A619" w:rsidR="00003B0A" w:rsidRPr="00122537" w:rsidRDefault="00003B0A" w:rsidP="00C514AB">
            <w:pPr>
              <w:widowControl w:val="0"/>
              <w:tabs>
                <w:tab w:val="left" w:pos="1275"/>
              </w:tabs>
              <w:ind w:left="374" w:right="181"/>
              <w:rPr>
                <w:rFonts w:ascii="Aptos" w:hAnsi="Aptos" w:cstheme="minorHAnsi"/>
                <w:sz w:val="22"/>
                <w:szCs w:val="22"/>
                <w:lang w:val="it-IT"/>
              </w:rPr>
            </w:pPr>
            <w:r w:rsidRPr="00122537">
              <w:rPr>
                <w:rFonts w:ascii="Aptos" w:hAnsi="Aptos" w:cstheme="minorHAnsi"/>
                <w:sz w:val="22"/>
                <w:szCs w:val="22"/>
                <w:lang w:val="it-IT"/>
              </w:rPr>
              <w:t>Se il/i soggetto/i firmatario/i è/sono sempre lo/gli stesso/i, è sufficiente una sola copia della procura o dichiarazione per l’intera busta amministrativa – economica.</w:t>
            </w:r>
          </w:p>
        </w:tc>
      </w:tr>
      <w:tr w:rsidR="00003B0A" w:rsidRPr="006A0AA2" w14:paraId="2C799803" w14:textId="77777777" w:rsidTr="00096330">
        <w:tc>
          <w:tcPr>
            <w:tcW w:w="4395" w:type="dxa"/>
          </w:tcPr>
          <w:p w14:paraId="5DE5417A" w14:textId="77777777" w:rsidR="00003B0A" w:rsidRPr="00122537" w:rsidRDefault="00003B0A" w:rsidP="00C514AB">
            <w:pPr>
              <w:widowControl w:val="0"/>
              <w:ind w:left="426" w:right="22"/>
              <w:rPr>
                <w:rFonts w:ascii="Aptos" w:hAnsi="Aptos" w:cstheme="minorHAnsi"/>
                <w:sz w:val="22"/>
                <w:szCs w:val="22"/>
                <w:lang w:val="it-IT"/>
              </w:rPr>
            </w:pPr>
          </w:p>
        </w:tc>
        <w:tc>
          <w:tcPr>
            <w:tcW w:w="1276" w:type="dxa"/>
          </w:tcPr>
          <w:p w14:paraId="3F0DCC6D" w14:textId="77777777" w:rsidR="00003B0A" w:rsidRPr="00122537" w:rsidRDefault="00003B0A" w:rsidP="00C514AB">
            <w:pPr>
              <w:widowControl w:val="0"/>
              <w:rPr>
                <w:rFonts w:ascii="Aptos" w:hAnsi="Aptos" w:cstheme="minorHAnsi"/>
                <w:sz w:val="22"/>
                <w:szCs w:val="22"/>
                <w:lang w:val="it-IT"/>
              </w:rPr>
            </w:pPr>
          </w:p>
        </w:tc>
        <w:tc>
          <w:tcPr>
            <w:tcW w:w="4110" w:type="dxa"/>
          </w:tcPr>
          <w:p w14:paraId="0F6839AF" w14:textId="77777777" w:rsidR="00003B0A" w:rsidRPr="00122537" w:rsidRDefault="00003B0A" w:rsidP="00C514AB">
            <w:pPr>
              <w:widowControl w:val="0"/>
              <w:tabs>
                <w:tab w:val="left" w:pos="1275"/>
              </w:tabs>
              <w:ind w:left="374" w:right="181"/>
              <w:rPr>
                <w:rFonts w:ascii="Aptos" w:hAnsi="Aptos" w:cstheme="minorHAnsi"/>
                <w:sz w:val="22"/>
                <w:szCs w:val="22"/>
                <w:lang w:val="it-IT"/>
              </w:rPr>
            </w:pPr>
          </w:p>
        </w:tc>
      </w:tr>
      <w:tr w:rsidR="00003B0A" w:rsidRPr="006A0AA2" w14:paraId="67C41B03" w14:textId="77777777" w:rsidTr="00096330">
        <w:tc>
          <w:tcPr>
            <w:tcW w:w="4395" w:type="dxa"/>
          </w:tcPr>
          <w:p w14:paraId="4FC96FB9" w14:textId="77777777" w:rsidR="00003B0A" w:rsidRPr="00122537" w:rsidRDefault="00003B0A" w:rsidP="00C514AB">
            <w:pPr>
              <w:widowControl w:val="0"/>
              <w:ind w:left="426" w:right="22"/>
              <w:rPr>
                <w:rFonts w:ascii="Aptos" w:hAnsi="Aptos" w:cstheme="minorHAnsi"/>
                <w:sz w:val="22"/>
                <w:szCs w:val="22"/>
                <w:lang w:val="de-DE" w:eastAsia="de-DE"/>
              </w:rPr>
            </w:pPr>
            <w:r w:rsidRPr="00122537">
              <w:rPr>
                <w:rFonts w:ascii="Aptos" w:hAnsi="Aptos" w:cstheme="minorHAnsi"/>
                <w:sz w:val="22"/>
                <w:szCs w:val="22"/>
                <w:lang w:val="de-DE" w:eastAsia="de-DE"/>
              </w:rPr>
              <w:t xml:space="preserve">Das </w:t>
            </w:r>
            <w:r w:rsidRPr="00122537">
              <w:rPr>
                <w:rFonts w:ascii="Aptos" w:hAnsi="Aptos" w:cstheme="minorHAnsi"/>
                <w:b/>
                <w:bCs/>
                <w:sz w:val="22"/>
                <w:szCs w:val="22"/>
                <w:u w:val="single"/>
                <w:lang w:val="de-DE" w:eastAsia="de-DE"/>
              </w:rPr>
              <w:t xml:space="preserve">Nachforderungsverfahren für den </w:t>
            </w:r>
            <w:r w:rsidRPr="00122537">
              <w:rPr>
                <w:rFonts w:ascii="Aptos" w:hAnsi="Aptos" w:cstheme="minorHAnsi"/>
                <w:b/>
                <w:bCs/>
                <w:sz w:val="22"/>
                <w:szCs w:val="22"/>
                <w:u w:val="single"/>
                <w:lang w:val="de-DE" w:eastAsia="de-DE"/>
              </w:rPr>
              <w:lastRenderedPageBreak/>
              <w:t>Untersuchungsbeistand</w:t>
            </w:r>
            <w:r w:rsidRPr="00122537">
              <w:rPr>
                <w:rFonts w:ascii="Aptos" w:hAnsi="Aptos" w:cstheme="minorHAnsi"/>
                <w:sz w:val="22"/>
                <w:szCs w:val="22"/>
                <w:lang w:val="de-DE" w:eastAsia="de-DE"/>
              </w:rPr>
              <w:t xml:space="preserve"> wird eingeleitet im Falle, dass keine Kopie der Vollmacht beigelegt wurde, wenn die Vollmacht bereits vor dem Einreichtermin der Angebote bestand, oder im Falle, dass keine Erklärung über die Unterschriftsbefugnis abgegeben wurde.</w:t>
            </w:r>
          </w:p>
        </w:tc>
        <w:tc>
          <w:tcPr>
            <w:tcW w:w="1276" w:type="dxa"/>
          </w:tcPr>
          <w:p w14:paraId="7DCFF4BB" w14:textId="77777777" w:rsidR="00003B0A" w:rsidRPr="00122537" w:rsidRDefault="00003B0A" w:rsidP="00C514AB">
            <w:pPr>
              <w:widowControl w:val="0"/>
              <w:rPr>
                <w:rFonts w:ascii="Aptos" w:hAnsi="Aptos" w:cstheme="minorHAnsi"/>
                <w:sz w:val="22"/>
                <w:szCs w:val="22"/>
                <w:lang w:val="de-DE"/>
              </w:rPr>
            </w:pPr>
          </w:p>
        </w:tc>
        <w:tc>
          <w:tcPr>
            <w:tcW w:w="4110" w:type="dxa"/>
          </w:tcPr>
          <w:p w14:paraId="2DEC92AF" w14:textId="77777777" w:rsidR="00003B0A" w:rsidRPr="00122537" w:rsidRDefault="00003B0A" w:rsidP="00C514AB">
            <w:pPr>
              <w:widowControl w:val="0"/>
              <w:ind w:left="360" w:right="105"/>
              <w:rPr>
                <w:rFonts w:ascii="Aptos" w:hAnsi="Aptos" w:cstheme="minorHAnsi"/>
                <w:bCs/>
                <w:sz w:val="22"/>
                <w:szCs w:val="22"/>
                <w:lang w:val="it-IT"/>
              </w:rPr>
            </w:pPr>
            <w:r w:rsidRPr="00122537">
              <w:rPr>
                <w:rFonts w:ascii="Aptos" w:hAnsi="Aptos" w:cstheme="minorHAnsi"/>
                <w:bCs/>
                <w:sz w:val="22"/>
                <w:szCs w:val="22"/>
                <w:lang w:val="it-IT"/>
              </w:rPr>
              <w:t xml:space="preserve">Si applica il subprocedimento di </w:t>
            </w:r>
            <w:r w:rsidRPr="00122537">
              <w:rPr>
                <w:rFonts w:ascii="Aptos" w:hAnsi="Aptos" w:cstheme="minorHAnsi"/>
                <w:b/>
                <w:sz w:val="22"/>
                <w:szCs w:val="22"/>
                <w:u w:val="single"/>
                <w:lang w:val="it-IT"/>
              </w:rPr>
              <w:lastRenderedPageBreak/>
              <w:t>soccorso istruttorio</w:t>
            </w:r>
            <w:r w:rsidRPr="00122537">
              <w:rPr>
                <w:rFonts w:ascii="Aptos" w:hAnsi="Aptos" w:cstheme="minorHAnsi"/>
                <w:bCs/>
                <w:sz w:val="22"/>
                <w:szCs w:val="22"/>
                <w:lang w:val="it-IT"/>
              </w:rPr>
              <w:t xml:space="preserve"> qualora </w:t>
            </w:r>
            <w:r w:rsidRPr="00122537">
              <w:rPr>
                <w:rFonts w:ascii="Aptos" w:hAnsi="Aptos" w:cstheme="minorHAnsi"/>
                <w:sz w:val="22"/>
                <w:szCs w:val="22"/>
                <w:lang w:val="it-IT"/>
              </w:rPr>
              <w:t>non sia stata allegata copia della procura purché sia stata costituita in data anteriore al termine di presentazione delle offerte oppure non sia stata resa la dichiarazione inerente ai poteri di firma.</w:t>
            </w:r>
          </w:p>
        </w:tc>
      </w:tr>
      <w:tr w:rsidR="00003B0A" w:rsidRPr="006A0AA2" w14:paraId="3D6B0C6E" w14:textId="77777777" w:rsidTr="00096330">
        <w:tc>
          <w:tcPr>
            <w:tcW w:w="4395" w:type="dxa"/>
          </w:tcPr>
          <w:p w14:paraId="694D4151" w14:textId="77777777" w:rsidR="00003B0A" w:rsidRPr="00122537" w:rsidRDefault="00003B0A" w:rsidP="00C514AB">
            <w:pPr>
              <w:widowControl w:val="0"/>
              <w:ind w:right="22"/>
              <w:rPr>
                <w:rFonts w:ascii="Aptos" w:hAnsi="Aptos" w:cstheme="minorHAnsi"/>
                <w:b/>
                <w:bCs/>
                <w:sz w:val="22"/>
                <w:szCs w:val="22"/>
                <w:lang w:val="it-IT"/>
              </w:rPr>
            </w:pPr>
          </w:p>
        </w:tc>
        <w:tc>
          <w:tcPr>
            <w:tcW w:w="1276" w:type="dxa"/>
          </w:tcPr>
          <w:p w14:paraId="53CFAA99" w14:textId="77777777" w:rsidR="00003B0A" w:rsidRPr="00122537" w:rsidRDefault="00003B0A" w:rsidP="00C514AB">
            <w:pPr>
              <w:widowControl w:val="0"/>
              <w:rPr>
                <w:rFonts w:ascii="Aptos" w:hAnsi="Aptos" w:cstheme="minorHAnsi"/>
                <w:sz w:val="22"/>
                <w:szCs w:val="22"/>
                <w:lang w:val="it-IT"/>
              </w:rPr>
            </w:pPr>
          </w:p>
        </w:tc>
        <w:tc>
          <w:tcPr>
            <w:tcW w:w="4110" w:type="dxa"/>
          </w:tcPr>
          <w:p w14:paraId="60D0982E" w14:textId="77777777" w:rsidR="00003B0A" w:rsidRPr="00122537" w:rsidRDefault="00003B0A" w:rsidP="00C514AB">
            <w:pPr>
              <w:widowControl w:val="0"/>
              <w:ind w:left="374" w:right="181"/>
              <w:rPr>
                <w:rFonts w:ascii="Aptos" w:hAnsi="Aptos" w:cstheme="minorHAnsi"/>
                <w:sz w:val="22"/>
                <w:szCs w:val="22"/>
                <w:lang w:val="it-IT"/>
              </w:rPr>
            </w:pPr>
          </w:p>
        </w:tc>
      </w:tr>
      <w:tr w:rsidR="00003B0A" w:rsidRPr="006A0AA2" w14:paraId="12260CA6" w14:textId="77777777" w:rsidTr="00096330">
        <w:tc>
          <w:tcPr>
            <w:tcW w:w="4395" w:type="dxa"/>
          </w:tcPr>
          <w:p w14:paraId="3BEC1239" w14:textId="77777777" w:rsidR="00003B0A" w:rsidRPr="00122537" w:rsidRDefault="00003B0A" w:rsidP="00C514AB">
            <w:pPr>
              <w:widowControl w:val="0"/>
              <w:numPr>
                <w:ilvl w:val="0"/>
                <w:numId w:val="38"/>
              </w:numPr>
              <w:tabs>
                <w:tab w:val="num" w:pos="1872"/>
              </w:tabs>
              <w:ind w:right="22"/>
              <w:rPr>
                <w:rFonts w:ascii="Aptos" w:hAnsi="Aptos" w:cstheme="minorHAnsi"/>
                <w:b/>
                <w:bCs/>
                <w:sz w:val="22"/>
                <w:szCs w:val="22"/>
                <w:lang w:val="de-DE"/>
              </w:rPr>
            </w:pPr>
            <w:r w:rsidRPr="00122537">
              <w:rPr>
                <w:rFonts w:ascii="Aptos" w:hAnsi="Aptos" w:cstheme="minorHAnsi"/>
                <w:b/>
                <w:bCs/>
                <w:sz w:val="22"/>
                <w:szCs w:val="22"/>
                <w:lang w:val="de-DE"/>
              </w:rPr>
              <w:t>Für ständige Konsortien, Konsortien von Genossenschaften und von Handwerksunternehmen:</w:t>
            </w:r>
          </w:p>
          <w:p w14:paraId="6A83D91D" w14:textId="77777777" w:rsidR="00003B0A" w:rsidRPr="00122537" w:rsidRDefault="00003B0A" w:rsidP="00C514AB">
            <w:pPr>
              <w:widowControl w:val="0"/>
              <w:ind w:left="566" w:right="22" w:hanging="305"/>
              <w:rPr>
                <w:rFonts w:ascii="Aptos" w:hAnsi="Aptos" w:cstheme="minorHAnsi"/>
                <w:bCs/>
                <w:sz w:val="22"/>
                <w:szCs w:val="22"/>
                <w:lang w:val="de-DE"/>
              </w:rPr>
            </w:pPr>
            <w:r w:rsidRPr="00122537">
              <w:rPr>
                <w:rFonts w:ascii="Aptos" w:hAnsi="Aptos" w:cstheme="minorHAnsi"/>
                <w:b/>
                <w:bCs/>
                <w:sz w:val="22"/>
                <w:szCs w:val="22"/>
                <w:lang w:val="de-DE"/>
              </w:rPr>
              <w:t xml:space="preserve">- </w:t>
            </w:r>
            <w:r w:rsidRPr="00122537">
              <w:rPr>
                <w:rFonts w:cs="Arial"/>
                <w:b/>
                <w:bCs/>
                <w:sz w:val="22"/>
                <w:szCs w:val="22"/>
                <w:lang w:val="de-DE"/>
              </w:rPr>
              <w:t>►</w:t>
            </w:r>
            <w:r w:rsidRPr="00122537">
              <w:rPr>
                <w:rFonts w:ascii="Aptos" w:hAnsi="Aptos" w:cstheme="minorHAnsi"/>
                <w:b/>
                <w:bCs/>
                <w:sz w:val="22"/>
                <w:szCs w:val="22"/>
                <w:lang w:val="de-DE"/>
              </w:rPr>
              <w:t xml:space="preserve">Bei sonstigem Ausschluss </w:t>
            </w:r>
            <w:r w:rsidRPr="00122537">
              <w:rPr>
                <w:rFonts w:ascii="Aptos" w:hAnsi="Aptos" w:cstheme="minorHAnsi"/>
                <w:b/>
                <w:bCs/>
                <w:sz w:val="22"/>
                <w:szCs w:val="22"/>
                <w:u w:val="single"/>
                <w:lang w:val="de-DE"/>
              </w:rPr>
              <w:t>der Scan des Gründungsakts und der Satzung des Konsortiums</w:t>
            </w:r>
            <w:r w:rsidRPr="00122537">
              <w:rPr>
                <w:rFonts w:ascii="Aptos" w:hAnsi="Aptos" w:cstheme="minorHAnsi"/>
                <w:b/>
                <w:bCs/>
                <w:sz w:val="22"/>
                <w:szCs w:val="22"/>
                <w:lang w:val="de-DE"/>
              </w:rPr>
              <w:t xml:space="preserve"> </w:t>
            </w:r>
            <w:r w:rsidRPr="00122537">
              <w:rPr>
                <w:rFonts w:ascii="Aptos" w:hAnsi="Aptos" w:cstheme="minorHAnsi"/>
                <w:bCs/>
                <w:sz w:val="22"/>
                <w:szCs w:val="22"/>
                <w:lang w:val="de-DE"/>
              </w:rPr>
              <w:t>mit Angabe der Konsortiumsmitglieder,</w:t>
            </w:r>
          </w:p>
          <w:p w14:paraId="5F2D2784" w14:textId="77777777" w:rsidR="00003B0A" w:rsidRPr="00122537" w:rsidRDefault="00003B0A" w:rsidP="00C514AB">
            <w:pPr>
              <w:widowControl w:val="0"/>
              <w:ind w:left="566" w:right="22" w:hanging="305"/>
              <w:rPr>
                <w:rFonts w:ascii="Aptos" w:hAnsi="Aptos" w:cstheme="minorHAnsi"/>
                <w:b/>
                <w:bCs/>
                <w:sz w:val="22"/>
                <w:szCs w:val="22"/>
                <w:lang w:val="de-DE"/>
              </w:rPr>
            </w:pPr>
            <w:r w:rsidRPr="00122537">
              <w:rPr>
                <w:rFonts w:ascii="Aptos" w:hAnsi="Aptos" w:cstheme="minorHAnsi"/>
                <w:b/>
                <w:bCs/>
                <w:sz w:val="22"/>
                <w:szCs w:val="22"/>
                <w:lang w:val="de-DE"/>
              </w:rPr>
              <w:t>-</w:t>
            </w:r>
            <w:r w:rsidRPr="00122537">
              <w:rPr>
                <w:rFonts w:ascii="Aptos" w:hAnsi="Aptos" w:cstheme="minorHAnsi"/>
                <w:b/>
                <w:bCs/>
                <w:iCs/>
                <w:color w:val="FF0000"/>
                <w:sz w:val="22"/>
                <w:szCs w:val="22"/>
                <w:lang w:val="de-DE"/>
              </w:rPr>
              <w:tab/>
            </w:r>
            <w:r w:rsidRPr="00122537">
              <w:rPr>
                <w:rFonts w:ascii="Aptos" w:hAnsi="Aptos" w:cstheme="minorHAnsi"/>
                <w:b/>
                <w:bCs/>
                <w:sz w:val="22"/>
                <w:szCs w:val="22"/>
                <w:u w:val="single"/>
                <w:lang w:val="de-DE"/>
              </w:rPr>
              <w:t>die Erklärung, in der das ausführende Mitglied / die ausführenden Mitglieder des Konsortiums angegeben wird/werden</w:t>
            </w:r>
            <w:r w:rsidRPr="00122537">
              <w:rPr>
                <w:rFonts w:ascii="Aptos" w:hAnsi="Aptos" w:cstheme="minorHAnsi"/>
                <w:b/>
                <w:bCs/>
                <w:sz w:val="22"/>
                <w:szCs w:val="22"/>
                <w:lang w:val="de-DE"/>
              </w:rPr>
              <w:t xml:space="preserve">; </w:t>
            </w:r>
            <w:r w:rsidRPr="00122537">
              <w:rPr>
                <w:rFonts w:ascii="Aptos" w:hAnsi="Aptos" w:cstheme="minorHAnsi"/>
                <w:sz w:val="22"/>
                <w:szCs w:val="22"/>
                <w:lang w:val="de-DE"/>
              </w:rPr>
              <w:t>erklärt das Konsortium nicht, für welches Konsortiumsmitglied / für welche Konsortiumsmitglieder es teilnimmt, gilt, dass es im eigenen Namen und auf eigene Rechnung teilnimmt.</w:t>
            </w:r>
          </w:p>
        </w:tc>
        <w:tc>
          <w:tcPr>
            <w:tcW w:w="1276" w:type="dxa"/>
          </w:tcPr>
          <w:p w14:paraId="6251E810" w14:textId="77777777" w:rsidR="00003B0A" w:rsidRPr="00122537" w:rsidRDefault="00003B0A" w:rsidP="00C514AB">
            <w:pPr>
              <w:widowControl w:val="0"/>
              <w:rPr>
                <w:rFonts w:ascii="Aptos" w:hAnsi="Aptos" w:cstheme="minorHAnsi"/>
                <w:sz w:val="22"/>
                <w:szCs w:val="22"/>
                <w:lang w:val="de-DE"/>
              </w:rPr>
            </w:pPr>
          </w:p>
        </w:tc>
        <w:tc>
          <w:tcPr>
            <w:tcW w:w="4110" w:type="dxa"/>
          </w:tcPr>
          <w:p w14:paraId="7B40AA57" w14:textId="77777777" w:rsidR="00003B0A" w:rsidRPr="00122537" w:rsidRDefault="00003B0A" w:rsidP="00C514AB">
            <w:pPr>
              <w:widowControl w:val="0"/>
              <w:numPr>
                <w:ilvl w:val="0"/>
                <w:numId w:val="77"/>
              </w:numPr>
              <w:ind w:right="181"/>
              <w:rPr>
                <w:rFonts w:ascii="Aptos" w:hAnsi="Aptos" w:cstheme="minorHAnsi"/>
                <w:b/>
                <w:bCs/>
                <w:sz w:val="22"/>
                <w:szCs w:val="22"/>
                <w:lang w:val="it-IT"/>
              </w:rPr>
            </w:pPr>
            <w:r w:rsidRPr="00122537">
              <w:rPr>
                <w:rFonts w:ascii="Aptos" w:hAnsi="Aptos" w:cstheme="minorHAnsi"/>
                <w:b/>
                <w:bCs/>
                <w:sz w:val="22"/>
                <w:szCs w:val="22"/>
                <w:lang w:val="it-IT"/>
              </w:rPr>
              <w:t>Per i consorzi stabili, consorzi di cooperative e di imprese artigiane:</w:t>
            </w:r>
          </w:p>
          <w:p w14:paraId="2997DD73" w14:textId="77777777" w:rsidR="00003B0A" w:rsidRPr="00122537" w:rsidRDefault="00003B0A" w:rsidP="00C514AB">
            <w:pPr>
              <w:widowControl w:val="0"/>
              <w:ind w:left="567" w:right="181" w:hanging="170"/>
              <w:rPr>
                <w:rFonts w:ascii="Aptos" w:hAnsi="Aptos" w:cstheme="minorHAnsi"/>
                <w:sz w:val="22"/>
                <w:szCs w:val="22"/>
                <w:shd w:val="clear" w:color="auto" w:fill="FFFFFF"/>
                <w:lang w:val="it-IT"/>
              </w:rPr>
            </w:pPr>
            <w:r w:rsidRPr="00122537">
              <w:rPr>
                <w:rFonts w:ascii="Aptos" w:hAnsi="Aptos" w:cstheme="minorHAnsi"/>
                <w:spacing w:val="-2"/>
                <w:sz w:val="22"/>
                <w:szCs w:val="22"/>
                <w:shd w:val="clear" w:color="auto" w:fill="FFFFFF"/>
                <w:lang w:val="it-IT"/>
              </w:rPr>
              <w:t xml:space="preserve">- </w:t>
            </w:r>
            <w:r w:rsidRPr="00122537">
              <w:rPr>
                <w:rFonts w:cs="Arial"/>
                <w:sz w:val="22"/>
                <w:szCs w:val="22"/>
                <w:shd w:val="clear" w:color="auto" w:fill="FFFFFF"/>
                <w:lang w:val="it-IT"/>
              </w:rPr>
              <w:t>►</w:t>
            </w:r>
            <w:r w:rsidRPr="00122537">
              <w:rPr>
                <w:rFonts w:ascii="Aptos" w:hAnsi="Aptos" w:cstheme="minorHAnsi"/>
                <w:b/>
                <w:bCs/>
                <w:sz w:val="22"/>
                <w:szCs w:val="22"/>
                <w:shd w:val="clear" w:color="auto" w:fill="FFFFFF"/>
                <w:lang w:val="it-IT"/>
              </w:rPr>
              <w:t xml:space="preserve">a pena di esclusione, </w:t>
            </w:r>
            <w:r w:rsidRPr="00122537">
              <w:rPr>
                <w:rFonts w:ascii="Aptos" w:hAnsi="Aptos" w:cstheme="minorHAnsi"/>
                <w:b/>
                <w:bCs/>
                <w:sz w:val="22"/>
                <w:szCs w:val="22"/>
                <w:u w:val="single"/>
                <w:shd w:val="clear" w:color="auto" w:fill="FFFFFF"/>
                <w:lang w:val="it-IT"/>
              </w:rPr>
              <w:t>la scansione dell’atto costitutivo e dello statuto del consorzio</w:t>
            </w:r>
            <w:r w:rsidRPr="00122537">
              <w:rPr>
                <w:rFonts w:ascii="Aptos" w:hAnsi="Aptos" w:cstheme="minorHAnsi"/>
                <w:sz w:val="22"/>
                <w:szCs w:val="22"/>
                <w:shd w:val="clear" w:color="auto" w:fill="FFFFFF"/>
                <w:lang w:val="it-IT"/>
              </w:rPr>
              <w:t>, con indicazione delle imprese consorziate;</w:t>
            </w:r>
          </w:p>
          <w:p w14:paraId="421747B0" w14:textId="77777777" w:rsidR="00003B0A" w:rsidRPr="00122537" w:rsidRDefault="00003B0A" w:rsidP="00C514AB">
            <w:pPr>
              <w:widowControl w:val="0"/>
              <w:ind w:left="570" w:right="181" w:hanging="173"/>
              <w:rPr>
                <w:rFonts w:ascii="Aptos" w:hAnsi="Aptos" w:cstheme="minorHAnsi"/>
                <w:sz w:val="22"/>
                <w:szCs w:val="22"/>
                <w:lang w:val="it-IT"/>
              </w:rPr>
            </w:pPr>
            <w:r w:rsidRPr="00122537">
              <w:rPr>
                <w:rFonts w:ascii="Aptos" w:hAnsi="Aptos" w:cstheme="minorHAnsi"/>
                <w:sz w:val="22"/>
                <w:szCs w:val="22"/>
                <w:shd w:val="clear" w:color="auto" w:fill="FFFFFF"/>
                <w:lang w:val="it-IT"/>
              </w:rPr>
              <w:t>-</w:t>
            </w:r>
            <w:r w:rsidRPr="00122537">
              <w:rPr>
                <w:rFonts w:ascii="Aptos" w:hAnsi="Aptos" w:cstheme="minorHAnsi"/>
                <w:b/>
                <w:bCs/>
                <w:iCs/>
                <w:color w:val="FF0000"/>
                <w:sz w:val="22"/>
                <w:szCs w:val="22"/>
                <w:lang w:val="it-IT"/>
              </w:rPr>
              <w:tab/>
            </w:r>
            <w:r w:rsidRPr="00122537">
              <w:rPr>
                <w:rFonts w:ascii="Aptos" w:hAnsi="Aptos" w:cstheme="minorHAnsi"/>
                <w:b/>
                <w:bCs/>
                <w:sz w:val="22"/>
                <w:szCs w:val="22"/>
                <w:u w:val="single"/>
                <w:shd w:val="clear" w:color="auto" w:fill="FFFFFF"/>
                <w:lang w:val="it-IT"/>
              </w:rPr>
              <w:t>la dichiarazione in cui si indica/indicano la/le impresa/e consorziata/e esecutrice/i</w:t>
            </w:r>
            <w:r w:rsidRPr="00122537">
              <w:rPr>
                <w:rFonts w:ascii="Aptos" w:hAnsi="Aptos" w:cstheme="minorHAnsi"/>
                <w:sz w:val="22"/>
                <w:szCs w:val="22"/>
                <w:shd w:val="clear" w:color="auto" w:fill="FFFFFF"/>
                <w:lang w:val="it-IT"/>
              </w:rPr>
              <w:t xml:space="preserve">; qualora il </w:t>
            </w:r>
            <w:r w:rsidRPr="00122537">
              <w:rPr>
                <w:rFonts w:ascii="Aptos" w:hAnsi="Aptos" w:cstheme="minorHAnsi"/>
                <w:bCs/>
                <w:sz w:val="22"/>
                <w:szCs w:val="22"/>
                <w:shd w:val="clear" w:color="auto" w:fill="FFFFFF"/>
                <w:lang w:val="it-IT"/>
              </w:rPr>
              <w:t>consorzio non indichi per quale/i consorziato</w:t>
            </w:r>
            <w:r w:rsidRPr="00122537">
              <w:rPr>
                <w:rFonts w:ascii="Aptos" w:hAnsi="Aptos" w:cstheme="minorHAnsi"/>
                <w:sz w:val="22"/>
                <w:szCs w:val="22"/>
                <w:shd w:val="clear" w:color="auto" w:fill="FFFFFF"/>
                <w:lang w:val="it-IT"/>
              </w:rPr>
              <w:t>/i concorre, si intende che lo stesso partecipa in nome e per conto proprio.</w:t>
            </w:r>
          </w:p>
        </w:tc>
      </w:tr>
      <w:tr w:rsidR="00003B0A" w:rsidRPr="006A0AA2" w14:paraId="19A29BE9" w14:textId="77777777" w:rsidTr="00096330">
        <w:tc>
          <w:tcPr>
            <w:tcW w:w="4395" w:type="dxa"/>
          </w:tcPr>
          <w:p w14:paraId="58BFEA62" w14:textId="77777777" w:rsidR="00003B0A" w:rsidRPr="00122537" w:rsidRDefault="00003B0A" w:rsidP="00C514AB">
            <w:pPr>
              <w:widowControl w:val="0"/>
              <w:ind w:left="567" w:right="22"/>
              <w:rPr>
                <w:rFonts w:ascii="Aptos" w:hAnsi="Aptos" w:cstheme="minorHAnsi"/>
                <w:b/>
                <w:bCs/>
                <w:sz w:val="22"/>
                <w:szCs w:val="22"/>
                <w:lang w:val="it-IT"/>
              </w:rPr>
            </w:pPr>
          </w:p>
        </w:tc>
        <w:tc>
          <w:tcPr>
            <w:tcW w:w="1276" w:type="dxa"/>
          </w:tcPr>
          <w:p w14:paraId="558FA6A3" w14:textId="77777777" w:rsidR="00003B0A" w:rsidRPr="00122537" w:rsidRDefault="00003B0A" w:rsidP="00C514AB">
            <w:pPr>
              <w:widowControl w:val="0"/>
              <w:rPr>
                <w:rFonts w:ascii="Aptos" w:hAnsi="Aptos" w:cstheme="minorHAnsi"/>
                <w:sz w:val="22"/>
                <w:szCs w:val="22"/>
                <w:lang w:val="it-IT"/>
              </w:rPr>
            </w:pPr>
          </w:p>
        </w:tc>
        <w:tc>
          <w:tcPr>
            <w:tcW w:w="4110" w:type="dxa"/>
          </w:tcPr>
          <w:p w14:paraId="02F8B0C8" w14:textId="77777777" w:rsidR="00003B0A" w:rsidRPr="00122537" w:rsidRDefault="00003B0A" w:rsidP="00C514AB">
            <w:pPr>
              <w:widowControl w:val="0"/>
              <w:ind w:left="567" w:right="181"/>
              <w:rPr>
                <w:rFonts w:ascii="Aptos" w:hAnsi="Aptos" w:cstheme="minorHAnsi"/>
                <w:sz w:val="22"/>
                <w:szCs w:val="22"/>
                <w:lang w:val="it-IT"/>
              </w:rPr>
            </w:pPr>
          </w:p>
        </w:tc>
      </w:tr>
      <w:tr w:rsidR="00003B0A" w:rsidRPr="006A0AA2" w14:paraId="02DDED63" w14:textId="77777777" w:rsidTr="00096330">
        <w:tc>
          <w:tcPr>
            <w:tcW w:w="4395" w:type="dxa"/>
          </w:tcPr>
          <w:p w14:paraId="0E43F66B" w14:textId="77777777" w:rsidR="00003B0A" w:rsidRPr="00122537" w:rsidRDefault="00003B0A" w:rsidP="00C514AB">
            <w:pPr>
              <w:widowControl w:val="0"/>
              <w:numPr>
                <w:ilvl w:val="0"/>
                <w:numId w:val="38"/>
              </w:numPr>
              <w:tabs>
                <w:tab w:val="num" w:pos="1872"/>
              </w:tabs>
              <w:ind w:right="22"/>
              <w:rPr>
                <w:rFonts w:ascii="Aptos" w:hAnsi="Aptos" w:cstheme="minorHAnsi"/>
                <w:sz w:val="22"/>
                <w:szCs w:val="22"/>
                <w:lang w:val="de-DE"/>
              </w:rPr>
            </w:pPr>
            <w:r w:rsidRPr="00122537">
              <w:rPr>
                <w:rFonts w:ascii="Aptos" w:hAnsi="Aptos" w:cstheme="minorHAnsi"/>
                <w:b/>
                <w:bCs/>
                <w:sz w:val="22"/>
                <w:szCs w:val="22"/>
                <w:lang w:val="de-DE"/>
              </w:rPr>
              <w:t>Für bereits gebildete Bietergemeinschaften:</w:t>
            </w:r>
          </w:p>
          <w:p w14:paraId="605116E6" w14:textId="094E01DA" w:rsidR="00003B0A" w:rsidRPr="00122537" w:rsidRDefault="00003B0A" w:rsidP="00C514AB">
            <w:pPr>
              <w:widowControl w:val="0"/>
              <w:ind w:left="567" w:right="22" w:hanging="170"/>
              <w:rPr>
                <w:rFonts w:ascii="Aptos" w:hAnsi="Aptos" w:cstheme="minorHAnsi"/>
                <w:sz w:val="22"/>
                <w:szCs w:val="22"/>
                <w:lang w:val="de-DE"/>
              </w:rPr>
            </w:pPr>
            <w:r w:rsidRPr="00122537">
              <w:rPr>
                <w:rFonts w:ascii="Aptos" w:hAnsi="Aptos" w:cstheme="minorHAnsi"/>
                <w:spacing w:val="-2"/>
                <w:sz w:val="22"/>
                <w:szCs w:val="22"/>
                <w:lang w:val="de-DE"/>
              </w:rPr>
              <w:t xml:space="preserve">- </w:t>
            </w:r>
            <w:r w:rsidRPr="00122537">
              <w:rPr>
                <w:rFonts w:cs="Arial"/>
                <w:sz w:val="22"/>
                <w:szCs w:val="22"/>
                <w:lang w:val="de-DE"/>
              </w:rPr>
              <w:t>►</w:t>
            </w:r>
            <w:r w:rsidRPr="00122537">
              <w:rPr>
                <w:rFonts w:ascii="Aptos" w:hAnsi="Aptos" w:cstheme="minorHAnsi"/>
                <w:b/>
                <w:bCs/>
                <w:sz w:val="22"/>
                <w:szCs w:val="22"/>
                <w:lang w:val="de-DE"/>
              </w:rPr>
              <w:t>Bei sonstigem Ausschluss</w:t>
            </w:r>
            <w:r w:rsidRPr="00122537">
              <w:rPr>
                <w:rFonts w:ascii="Aptos" w:hAnsi="Aptos" w:cstheme="minorHAnsi"/>
                <w:sz w:val="22"/>
                <w:szCs w:val="22"/>
                <w:lang w:val="de-DE"/>
              </w:rPr>
              <w:t xml:space="preserve"> der Scan des gemeinsamen, unwiderruflichen Sonderauftrags mit Vertretungsbefugnis an das </w:t>
            </w:r>
            <w:r w:rsidRPr="00122537">
              <w:rPr>
                <w:rFonts w:ascii="Aptos" w:hAnsi="Aptos" w:cstheme="minorHAnsi"/>
                <w:bCs/>
                <w:sz w:val="22"/>
                <w:szCs w:val="22"/>
                <w:lang w:val="de-DE"/>
              </w:rPr>
              <w:t>federführende Unternehmen</w:t>
            </w:r>
            <w:r w:rsidRPr="00122537">
              <w:rPr>
                <w:rFonts w:ascii="Aptos" w:hAnsi="Aptos" w:cstheme="minorHAnsi"/>
                <w:sz w:val="22"/>
                <w:szCs w:val="22"/>
                <w:lang w:val="de-DE"/>
              </w:rPr>
              <w:t xml:space="preserve"> mittels öffentlicher Urkunde oder beglaubigter Privaturkunde mit Angabe des als </w:t>
            </w:r>
            <w:r w:rsidRPr="00122537">
              <w:rPr>
                <w:rFonts w:ascii="Aptos" w:hAnsi="Aptos" w:cstheme="minorHAnsi"/>
                <w:bCs/>
                <w:sz w:val="22"/>
                <w:szCs w:val="22"/>
                <w:lang w:val="de-DE"/>
              </w:rPr>
              <w:t xml:space="preserve">federführend </w:t>
            </w:r>
            <w:r w:rsidRPr="00122537">
              <w:rPr>
                <w:rFonts w:ascii="Aptos" w:hAnsi="Aptos" w:cstheme="minorHAnsi"/>
                <w:sz w:val="22"/>
                <w:szCs w:val="22"/>
                <w:lang w:val="de-DE"/>
              </w:rPr>
              <w:t xml:space="preserve">namhaft gemachten </w:t>
            </w:r>
            <w:r w:rsidRPr="00122537">
              <w:rPr>
                <w:rFonts w:ascii="Aptos" w:hAnsi="Aptos" w:cstheme="minorHAnsi"/>
                <w:b/>
                <w:sz w:val="22"/>
                <w:szCs w:val="22"/>
                <w:lang w:val="de-DE"/>
              </w:rPr>
              <w:t>Subjekts</w:t>
            </w:r>
            <w:r w:rsidRPr="00122537">
              <w:rPr>
                <w:rFonts w:ascii="Aptos" w:hAnsi="Aptos" w:cstheme="minorHAnsi"/>
                <w:sz w:val="22"/>
                <w:szCs w:val="22"/>
                <w:lang w:val="de-DE"/>
              </w:rPr>
              <w:t>, sowie der Angabe der Ausführungsanteil</w:t>
            </w:r>
            <w:r w:rsidRPr="00122537">
              <w:rPr>
                <w:rFonts w:ascii="Aptos" w:hAnsi="Aptos" w:cstheme="minorHAnsi"/>
                <w:color w:val="000000"/>
                <w:sz w:val="22"/>
                <w:szCs w:val="22"/>
                <w:lang w:val="de-DE"/>
              </w:rPr>
              <w:t>e</w:t>
            </w:r>
            <w:r w:rsidRPr="00122537">
              <w:rPr>
                <w:rFonts w:ascii="Aptos" w:hAnsi="Aptos" w:cstheme="minorHAnsi"/>
                <w:sz w:val="22"/>
                <w:szCs w:val="22"/>
                <w:lang w:val="de-DE"/>
              </w:rPr>
              <w:t xml:space="preserve"> der zusammengeschlossenen Teilnehmer. </w:t>
            </w:r>
          </w:p>
        </w:tc>
        <w:tc>
          <w:tcPr>
            <w:tcW w:w="1276" w:type="dxa"/>
          </w:tcPr>
          <w:p w14:paraId="21E85FF4" w14:textId="77777777" w:rsidR="00003B0A" w:rsidRPr="00122537" w:rsidRDefault="00003B0A" w:rsidP="00C514AB">
            <w:pPr>
              <w:widowControl w:val="0"/>
              <w:rPr>
                <w:rFonts w:ascii="Aptos" w:hAnsi="Aptos" w:cstheme="minorHAnsi"/>
                <w:sz w:val="22"/>
                <w:szCs w:val="22"/>
                <w:lang w:val="de-DE"/>
              </w:rPr>
            </w:pPr>
          </w:p>
        </w:tc>
        <w:tc>
          <w:tcPr>
            <w:tcW w:w="4110" w:type="dxa"/>
          </w:tcPr>
          <w:p w14:paraId="6AB5EAC8" w14:textId="77777777" w:rsidR="00003B0A" w:rsidRPr="00122537" w:rsidRDefault="00003B0A" w:rsidP="00C514AB">
            <w:pPr>
              <w:widowControl w:val="0"/>
              <w:numPr>
                <w:ilvl w:val="0"/>
                <w:numId w:val="77"/>
              </w:numPr>
              <w:ind w:right="181"/>
              <w:rPr>
                <w:rFonts w:ascii="Aptos" w:hAnsi="Aptos" w:cstheme="minorHAnsi"/>
                <w:sz w:val="22"/>
                <w:szCs w:val="22"/>
                <w:shd w:val="clear" w:color="auto" w:fill="FFFFFF"/>
                <w:lang w:val="it-IT"/>
              </w:rPr>
            </w:pPr>
            <w:r w:rsidRPr="00122537">
              <w:rPr>
                <w:rFonts w:ascii="Aptos" w:hAnsi="Aptos" w:cstheme="minorHAnsi"/>
                <w:b/>
                <w:bCs/>
                <w:sz w:val="22"/>
                <w:szCs w:val="22"/>
                <w:shd w:val="clear" w:color="auto" w:fill="FFFFFF"/>
                <w:lang w:val="it-IT"/>
              </w:rPr>
              <w:t>Per i raggruppamenti temporanei già costituiti:</w:t>
            </w:r>
          </w:p>
          <w:p w14:paraId="5FFCDE02" w14:textId="10A9CA49" w:rsidR="00003B0A" w:rsidRPr="00122537" w:rsidRDefault="00003B0A" w:rsidP="00C514AB">
            <w:pPr>
              <w:widowControl w:val="0"/>
              <w:ind w:left="567" w:right="181" w:hanging="170"/>
              <w:rPr>
                <w:rFonts w:ascii="Aptos" w:hAnsi="Aptos" w:cstheme="minorHAnsi"/>
                <w:sz w:val="22"/>
                <w:szCs w:val="22"/>
                <w:shd w:val="clear" w:color="auto" w:fill="FFFFFF"/>
                <w:lang w:val="it-IT"/>
              </w:rPr>
            </w:pPr>
            <w:r w:rsidRPr="00122537">
              <w:rPr>
                <w:rFonts w:ascii="Aptos" w:hAnsi="Aptos" w:cstheme="minorHAnsi"/>
                <w:spacing w:val="-2"/>
                <w:sz w:val="22"/>
                <w:szCs w:val="22"/>
                <w:shd w:val="clear" w:color="auto" w:fill="FFFFFF"/>
                <w:lang w:val="it-IT"/>
              </w:rPr>
              <w:t xml:space="preserve">- </w:t>
            </w:r>
            <w:r w:rsidRPr="00122537">
              <w:rPr>
                <w:rFonts w:cs="Arial"/>
                <w:sz w:val="22"/>
                <w:szCs w:val="22"/>
                <w:shd w:val="clear" w:color="auto" w:fill="FFFFFF"/>
                <w:lang w:val="it-IT"/>
              </w:rPr>
              <w:t>►</w:t>
            </w:r>
            <w:r w:rsidRPr="00122537">
              <w:rPr>
                <w:rFonts w:ascii="Aptos" w:hAnsi="Aptos" w:cstheme="minorHAnsi"/>
                <w:b/>
                <w:bCs/>
                <w:sz w:val="22"/>
                <w:szCs w:val="22"/>
                <w:shd w:val="clear" w:color="auto" w:fill="FFFFFF"/>
                <w:lang w:val="it-IT"/>
              </w:rPr>
              <w:t>a pena di esclusione</w:t>
            </w:r>
            <w:r w:rsidRPr="00122537">
              <w:rPr>
                <w:rFonts w:ascii="Aptos" w:hAnsi="Aptos" w:cstheme="minorHAnsi"/>
                <w:sz w:val="22"/>
                <w:szCs w:val="22"/>
                <w:shd w:val="clear" w:color="auto" w:fill="FFFFFF"/>
                <w:lang w:val="it-IT"/>
              </w:rPr>
              <w:t xml:space="preserve">, scansione del mandato collettivo irrevocabile con rappresentanza, conferito alla mandataria per atto pubblico o scrittura privata autenticata, con indicazione del </w:t>
            </w:r>
            <w:r w:rsidRPr="00122537">
              <w:rPr>
                <w:rFonts w:ascii="Aptos" w:hAnsi="Aptos" w:cstheme="minorHAnsi"/>
                <w:b/>
                <w:bCs/>
                <w:sz w:val="22"/>
                <w:szCs w:val="22"/>
                <w:shd w:val="clear" w:color="auto" w:fill="FFFFFF"/>
                <w:lang w:val="it-IT"/>
              </w:rPr>
              <w:t>soggetto</w:t>
            </w:r>
            <w:r w:rsidRPr="00122537">
              <w:rPr>
                <w:rFonts w:ascii="Aptos" w:hAnsi="Aptos" w:cstheme="minorHAnsi"/>
                <w:sz w:val="22"/>
                <w:szCs w:val="22"/>
                <w:shd w:val="clear" w:color="auto" w:fill="FFFFFF"/>
                <w:lang w:val="it-IT"/>
              </w:rPr>
              <w:t xml:space="preserve"> designato quale </w:t>
            </w:r>
            <w:r w:rsidRPr="00122537">
              <w:rPr>
                <w:rFonts w:ascii="Aptos" w:hAnsi="Aptos" w:cstheme="minorHAnsi"/>
                <w:b/>
                <w:bCs/>
                <w:sz w:val="22"/>
                <w:szCs w:val="22"/>
                <w:shd w:val="clear" w:color="auto" w:fill="FFFFFF"/>
                <w:lang w:val="it-IT"/>
              </w:rPr>
              <w:t xml:space="preserve">mandatario </w:t>
            </w:r>
            <w:r w:rsidRPr="00122537">
              <w:rPr>
                <w:rFonts w:ascii="Aptos" w:hAnsi="Aptos" w:cstheme="minorHAnsi"/>
                <w:sz w:val="22"/>
                <w:szCs w:val="22"/>
                <w:shd w:val="clear" w:color="auto" w:fill="FFFFFF"/>
                <w:lang w:val="it-IT"/>
              </w:rPr>
              <w:t>e indicazione delle quote di esecuzione che verranno eseguite dai concorrenti riuniti.</w:t>
            </w:r>
          </w:p>
        </w:tc>
      </w:tr>
      <w:tr w:rsidR="00003B0A" w:rsidRPr="006A0AA2" w14:paraId="01F99C13" w14:textId="77777777" w:rsidTr="00096330">
        <w:tc>
          <w:tcPr>
            <w:tcW w:w="4395" w:type="dxa"/>
          </w:tcPr>
          <w:p w14:paraId="16E8AFB5" w14:textId="77777777" w:rsidR="00003B0A" w:rsidRPr="00122537" w:rsidRDefault="00003B0A" w:rsidP="00C514AB">
            <w:pPr>
              <w:widowControl w:val="0"/>
              <w:ind w:left="567" w:right="22"/>
              <w:rPr>
                <w:rFonts w:ascii="Aptos" w:hAnsi="Aptos" w:cstheme="minorHAnsi"/>
                <w:b/>
                <w:bCs/>
                <w:sz w:val="22"/>
                <w:szCs w:val="22"/>
                <w:lang w:val="it-IT"/>
              </w:rPr>
            </w:pPr>
          </w:p>
        </w:tc>
        <w:tc>
          <w:tcPr>
            <w:tcW w:w="1276" w:type="dxa"/>
          </w:tcPr>
          <w:p w14:paraId="77A963D5" w14:textId="77777777" w:rsidR="00003B0A" w:rsidRPr="00122537" w:rsidRDefault="00003B0A" w:rsidP="00C514AB">
            <w:pPr>
              <w:widowControl w:val="0"/>
              <w:rPr>
                <w:rFonts w:ascii="Aptos" w:hAnsi="Aptos" w:cstheme="minorHAnsi"/>
                <w:sz w:val="22"/>
                <w:szCs w:val="22"/>
                <w:lang w:val="it-IT"/>
              </w:rPr>
            </w:pPr>
          </w:p>
        </w:tc>
        <w:tc>
          <w:tcPr>
            <w:tcW w:w="4110" w:type="dxa"/>
          </w:tcPr>
          <w:p w14:paraId="3867D23F" w14:textId="77777777" w:rsidR="00003B0A" w:rsidRPr="00122537" w:rsidRDefault="00003B0A" w:rsidP="00C514AB">
            <w:pPr>
              <w:widowControl w:val="0"/>
              <w:ind w:left="567" w:right="181"/>
              <w:rPr>
                <w:rFonts w:ascii="Aptos" w:hAnsi="Aptos" w:cstheme="minorHAnsi"/>
                <w:sz w:val="22"/>
                <w:szCs w:val="22"/>
                <w:shd w:val="clear" w:color="auto" w:fill="FFFFFF"/>
                <w:lang w:val="it-IT"/>
              </w:rPr>
            </w:pPr>
          </w:p>
        </w:tc>
      </w:tr>
      <w:tr w:rsidR="00003B0A" w:rsidRPr="006A0AA2" w14:paraId="2C479970" w14:textId="77777777" w:rsidTr="00096330">
        <w:tc>
          <w:tcPr>
            <w:tcW w:w="4395" w:type="dxa"/>
          </w:tcPr>
          <w:p w14:paraId="5FE52891" w14:textId="77777777" w:rsidR="00003B0A" w:rsidRPr="00122537" w:rsidRDefault="00003B0A" w:rsidP="00C514AB">
            <w:pPr>
              <w:widowControl w:val="0"/>
              <w:numPr>
                <w:ilvl w:val="0"/>
                <w:numId w:val="38"/>
              </w:numPr>
              <w:tabs>
                <w:tab w:val="num" w:pos="1872"/>
              </w:tabs>
              <w:ind w:right="22"/>
              <w:rPr>
                <w:rFonts w:ascii="Aptos" w:hAnsi="Aptos" w:cstheme="minorHAnsi"/>
                <w:sz w:val="22"/>
                <w:szCs w:val="22"/>
                <w:lang w:val="de-DE"/>
              </w:rPr>
            </w:pPr>
            <w:r w:rsidRPr="00122537">
              <w:rPr>
                <w:rFonts w:ascii="Aptos" w:hAnsi="Aptos" w:cstheme="minorHAnsi"/>
                <w:b/>
                <w:bCs/>
                <w:sz w:val="22"/>
                <w:szCs w:val="22"/>
                <w:lang w:val="de-DE"/>
              </w:rPr>
              <w:t>Bei bereits gebildetem gewöhnlichem Konsortium oder EWIV:</w:t>
            </w:r>
          </w:p>
          <w:p w14:paraId="6CC33E1B" w14:textId="6CC63F3D" w:rsidR="00003B0A" w:rsidRPr="00122537" w:rsidRDefault="00003B0A" w:rsidP="00C514AB">
            <w:pPr>
              <w:widowControl w:val="0"/>
              <w:ind w:left="567" w:right="22" w:hanging="170"/>
              <w:rPr>
                <w:rFonts w:ascii="Aptos" w:hAnsi="Aptos" w:cstheme="minorHAnsi"/>
                <w:sz w:val="22"/>
                <w:szCs w:val="22"/>
                <w:lang w:val="de-DE"/>
              </w:rPr>
            </w:pPr>
            <w:r w:rsidRPr="00122537">
              <w:rPr>
                <w:rFonts w:ascii="Aptos" w:hAnsi="Aptos" w:cstheme="minorHAnsi"/>
                <w:sz w:val="22"/>
                <w:szCs w:val="22"/>
                <w:lang w:val="de-DE"/>
              </w:rPr>
              <w:t xml:space="preserve">- </w:t>
            </w:r>
            <w:r w:rsidRPr="00122537">
              <w:rPr>
                <w:rFonts w:cs="Arial"/>
                <w:sz w:val="22"/>
                <w:szCs w:val="22"/>
                <w:lang w:val="de-DE"/>
              </w:rPr>
              <w:t>►</w:t>
            </w:r>
            <w:r w:rsidRPr="00122537">
              <w:rPr>
                <w:rFonts w:ascii="Aptos" w:hAnsi="Aptos" w:cstheme="minorHAnsi"/>
                <w:b/>
                <w:bCs/>
                <w:sz w:val="22"/>
                <w:szCs w:val="22"/>
                <w:lang w:val="de-DE"/>
              </w:rPr>
              <w:t xml:space="preserve">Bei sonstigem Ausschluss </w:t>
            </w:r>
            <w:r w:rsidRPr="00122537">
              <w:rPr>
                <w:rFonts w:ascii="Aptos" w:hAnsi="Aptos" w:cstheme="minorHAnsi"/>
                <w:sz w:val="22"/>
                <w:szCs w:val="22"/>
                <w:lang w:val="de-DE"/>
              </w:rPr>
              <w:t xml:space="preserve">der Scan des Gründungsakts und der Satzung des Konsortiums oder der EWIV mit Angabe des namhaft gemachten </w:t>
            </w:r>
            <w:r w:rsidRPr="00122537">
              <w:rPr>
                <w:rFonts w:ascii="Aptos" w:hAnsi="Aptos" w:cstheme="minorHAnsi"/>
                <w:color w:val="000000"/>
                <w:sz w:val="22"/>
                <w:szCs w:val="22"/>
                <w:lang w:val="de-DE"/>
              </w:rPr>
              <w:t>Gruppen</w:t>
            </w:r>
            <w:r w:rsidRPr="00122537">
              <w:rPr>
                <w:rFonts w:ascii="Aptos" w:hAnsi="Aptos" w:cstheme="minorHAnsi"/>
                <w:sz w:val="22"/>
                <w:szCs w:val="22"/>
                <w:lang w:val="de-DE" w:eastAsia="it-IT"/>
              </w:rPr>
              <w:softHyphen/>
            </w:r>
            <w:r w:rsidRPr="00122537">
              <w:rPr>
                <w:rFonts w:ascii="Aptos" w:hAnsi="Aptos" w:cstheme="minorHAnsi"/>
                <w:color w:val="000000"/>
                <w:sz w:val="22"/>
                <w:szCs w:val="22"/>
                <w:lang w:val="de-DE"/>
              </w:rPr>
              <w:t>beauftragten</w:t>
            </w:r>
            <w:r w:rsidRPr="00122537">
              <w:rPr>
                <w:rFonts w:ascii="Aptos" w:hAnsi="Aptos" w:cstheme="minorHAnsi"/>
                <w:sz w:val="22"/>
                <w:szCs w:val="22"/>
                <w:lang w:val="de-DE"/>
              </w:rPr>
              <w:t>, sowie der Ausführungsanteil</w:t>
            </w:r>
            <w:r w:rsidRPr="00122537">
              <w:rPr>
                <w:rFonts w:ascii="Aptos" w:hAnsi="Aptos" w:cstheme="minorHAnsi"/>
                <w:color w:val="000000"/>
                <w:sz w:val="22"/>
                <w:szCs w:val="22"/>
                <w:lang w:val="de-DE"/>
              </w:rPr>
              <w:t>e</w:t>
            </w:r>
            <w:r w:rsidRPr="00122537">
              <w:rPr>
                <w:rFonts w:ascii="Aptos" w:hAnsi="Aptos" w:cstheme="minorHAnsi"/>
                <w:sz w:val="22"/>
                <w:szCs w:val="22"/>
                <w:lang w:val="de-DE"/>
              </w:rPr>
              <w:t xml:space="preserve"> der zusammengeschlossenen Teilnehmer.</w:t>
            </w:r>
          </w:p>
        </w:tc>
        <w:tc>
          <w:tcPr>
            <w:tcW w:w="1276" w:type="dxa"/>
          </w:tcPr>
          <w:p w14:paraId="19327B16" w14:textId="77777777" w:rsidR="00003B0A" w:rsidRPr="00122537" w:rsidRDefault="00003B0A" w:rsidP="00C514AB">
            <w:pPr>
              <w:widowControl w:val="0"/>
              <w:rPr>
                <w:rFonts w:ascii="Aptos" w:hAnsi="Aptos" w:cstheme="minorHAnsi"/>
                <w:sz w:val="22"/>
                <w:szCs w:val="22"/>
                <w:lang w:val="de-DE"/>
              </w:rPr>
            </w:pPr>
          </w:p>
        </w:tc>
        <w:tc>
          <w:tcPr>
            <w:tcW w:w="4110" w:type="dxa"/>
          </w:tcPr>
          <w:p w14:paraId="40A8B669" w14:textId="77777777" w:rsidR="00003B0A" w:rsidRPr="00122537" w:rsidRDefault="00003B0A" w:rsidP="00C514AB">
            <w:pPr>
              <w:widowControl w:val="0"/>
              <w:numPr>
                <w:ilvl w:val="0"/>
                <w:numId w:val="77"/>
              </w:numPr>
              <w:ind w:right="181"/>
              <w:rPr>
                <w:rFonts w:ascii="Aptos" w:hAnsi="Aptos" w:cstheme="minorHAnsi"/>
                <w:sz w:val="22"/>
                <w:szCs w:val="22"/>
                <w:shd w:val="clear" w:color="auto" w:fill="FFFFFF"/>
                <w:lang w:val="it-IT"/>
              </w:rPr>
            </w:pPr>
            <w:r w:rsidRPr="00122537">
              <w:rPr>
                <w:rFonts w:ascii="Aptos" w:hAnsi="Aptos" w:cstheme="minorHAnsi"/>
                <w:b/>
                <w:bCs/>
                <w:sz w:val="22"/>
                <w:szCs w:val="22"/>
                <w:shd w:val="clear" w:color="auto" w:fill="FFFFFF"/>
                <w:lang w:val="it-IT"/>
              </w:rPr>
              <w:t>Nel caso di consorzio ordinario o GEIE già costituiti:</w:t>
            </w:r>
          </w:p>
          <w:p w14:paraId="4FC3F981" w14:textId="4155FC24" w:rsidR="00003B0A" w:rsidRPr="00122537" w:rsidRDefault="00003B0A" w:rsidP="00C514AB">
            <w:pPr>
              <w:widowControl w:val="0"/>
              <w:ind w:left="562" w:right="181" w:hanging="142"/>
              <w:rPr>
                <w:rFonts w:ascii="Aptos" w:hAnsi="Aptos" w:cstheme="minorHAnsi"/>
                <w:sz w:val="22"/>
                <w:szCs w:val="22"/>
                <w:shd w:val="clear" w:color="auto" w:fill="FFFFFF"/>
                <w:lang w:val="it-IT"/>
              </w:rPr>
            </w:pPr>
            <w:r w:rsidRPr="00122537">
              <w:rPr>
                <w:rFonts w:ascii="Aptos" w:hAnsi="Aptos" w:cstheme="minorHAnsi"/>
                <w:sz w:val="22"/>
                <w:szCs w:val="22"/>
                <w:shd w:val="clear" w:color="auto" w:fill="FFFFFF"/>
                <w:lang w:val="it-IT"/>
              </w:rPr>
              <w:t xml:space="preserve">- </w:t>
            </w:r>
            <w:r w:rsidRPr="00122537">
              <w:rPr>
                <w:rFonts w:cs="Arial"/>
                <w:sz w:val="22"/>
                <w:szCs w:val="22"/>
                <w:shd w:val="clear" w:color="auto" w:fill="FFFFFF"/>
                <w:lang w:val="it-IT"/>
              </w:rPr>
              <w:t>►</w:t>
            </w:r>
            <w:r w:rsidRPr="00122537">
              <w:rPr>
                <w:rFonts w:ascii="Aptos" w:hAnsi="Aptos" w:cstheme="minorHAnsi"/>
                <w:b/>
                <w:bCs/>
                <w:sz w:val="22"/>
                <w:szCs w:val="22"/>
                <w:shd w:val="clear" w:color="auto" w:fill="FFFFFF"/>
                <w:lang w:val="it-IT"/>
              </w:rPr>
              <w:t>a pena di esclusione</w:t>
            </w:r>
            <w:r w:rsidRPr="00122537">
              <w:rPr>
                <w:rFonts w:ascii="Aptos" w:hAnsi="Aptos" w:cstheme="minorHAnsi"/>
                <w:sz w:val="22"/>
                <w:szCs w:val="22"/>
                <w:shd w:val="clear" w:color="auto" w:fill="FFFFFF"/>
                <w:lang w:val="it-IT"/>
              </w:rPr>
              <w:t>, la scansione dell’atto costitutivo e statuto del consorzio o GEIE, con indicazione del soggetto designato quale capogruppo e delle quote di esecuzione che verranno eseguite dai concorrenti riuniti;</w:t>
            </w:r>
          </w:p>
        </w:tc>
      </w:tr>
      <w:tr w:rsidR="00003B0A" w:rsidRPr="006A0AA2" w14:paraId="3E1B1F19" w14:textId="77777777" w:rsidTr="00096330">
        <w:tc>
          <w:tcPr>
            <w:tcW w:w="4395" w:type="dxa"/>
          </w:tcPr>
          <w:p w14:paraId="51D633C8" w14:textId="77777777" w:rsidR="00003B0A" w:rsidRPr="00122537" w:rsidRDefault="00003B0A" w:rsidP="00C514AB">
            <w:pPr>
              <w:widowControl w:val="0"/>
              <w:ind w:left="567" w:right="22"/>
              <w:rPr>
                <w:rFonts w:ascii="Aptos" w:hAnsi="Aptos" w:cstheme="minorHAnsi"/>
                <w:spacing w:val="-2"/>
                <w:sz w:val="22"/>
                <w:szCs w:val="22"/>
                <w:lang w:val="it-IT"/>
              </w:rPr>
            </w:pPr>
          </w:p>
        </w:tc>
        <w:tc>
          <w:tcPr>
            <w:tcW w:w="1276" w:type="dxa"/>
          </w:tcPr>
          <w:p w14:paraId="218D4E2F" w14:textId="77777777" w:rsidR="00003B0A" w:rsidRPr="00122537" w:rsidRDefault="00003B0A" w:rsidP="00C514AB">
            <w:pPr>
              <w:widowControl w:val="0"/>
              <w:rPr>
                <w:rFonts w:ascii="Aptos" w:hAnsi="Aptos" w:cstheme="minorHAnsi"/>
                <w:sz w:val="22"/>
                <w:szCs w:val="22"/>
                <w:lang w:val="it-IT"/>
              </w:rPr>
            </w:pPr>
          </w:p>
        </w:tc>
        <w:tc>
          <w:tcPr>
            <w:tcW w:w="4110" w:type="dxa"/>
          </w:tcPr>
          <w:p w14:paraId="44FD2256" w14:textId="77777777" w:rsidR="00003B0A" w:rsidRPr="00122537" w:rsidRDefault="00003B0A" w:rsidP="00C514AB">
            <w:pPr>
              <w:widowControl w:val="0"/>
              <w:ind w:left="397" w:right="181"/>
              <w:rPr>
                <w:rFonts w:ascii="Aptos" w:hAnsi="Aptos" w:cstheme="minorHAnsi"/>
                <w:bCs/>
                <w:iCs/>
                <w:spacing w:val="-2"/>
                <w:sz w:val="22"/>
                <w:szCs w:val="22"/>
                <w:lang w:val="it-IT"/>
              </w:rPr>
            </w:pPr>
          </w:p>
        </w:tc>
      </w:tr>
      <w:tr w:rsidR="00003B0A" w:rsidRPr="006A0AA2" w14:paraId="14DD4F00" w14:textId="77777777" w:rsidTr="00096330">
        <w:tc>
          <w:tcPr>
            <w:tcW w:w="4395" w:type="dxa"/>
          </w:tcPr>
          <w:p w14:paraId="3184E477" w14:textId="77777777" w:rsidR="00003B0A" w:rsidRPr="00122537" w:rsidRDefault="00003B0A" w:rsidP="00C514AB">
            <w:pPr>
              <w:widowControl w:val="0"/>
              <w:numPr>
                <w:ilvl w:val="0"/>
                <w:numId w:val="38"/>
              </w:numPr>
              <w:tabs>
                <w:tab w:val="num" w:pos="1872"/>
              </w:tabs>
              <w:ind w:right="22"/>
              <w:rPr>
                <w:rFonts w:ascii="Aptos" w:hAnsi="Aptos" w:cstheme="minorHAnsi"/>
                <w:sz w:val="22"/>
                <w:szCs w:val="22"/>
                <w:lang w:val="de-DE"/>
              </w:rPr>
            </w:pPr>
            <w:r w:rsidRPr="00122537">
              <w:rPr>
                <w:rFonts w:ascii="Aptos" w:hAnsi="Aptos" w:cstheme="minorHAnsi"/>
                <w:b/>
                <w:bCs/>
                <w:sz w:val="22"/>
                <w:szCs w:val="22"/>
                <w:lang w:val="de-DE"/>
              </w:rPr>
              <w:t>Bei noch zu bildenden Bietergemeinschaften, gewöhnlichen Konsortien oder EWIV:</w:t>
            </w:r>
          </w:p>
          <w:p w14:paraId="523D6FAA" w14:textId="77777777" w:rsidR="00003B0A" w:rsidRPr="00122537" w:rsidRDefault="00003B0A" w:rsidP="00C514AB">
            <w:pPr>
              <w:widowControl w:val="0"/>
              <w:ind w:left="702" w:right="22" w:hanging="283"/>
              <w:rPr>
                <w:rFonts w:ascii="Aptos" w:hAnsi="Aptos" w:cstheme="minorHAnsi"/>
                <w:sz w:val="22"/>
                <w:szCs w:val="22"/>
                <w:lang w:val="de-DE"/>
              </w:rPr>
            </w:pPr>
            <w:r w:rsidRPr="00122537">
              <w:rPr>
                <w:rFonts w:cs="Arial"/>
                <w:sz w:val="22"/>
                <w:szCs w:val="22"/>
                <w:lang w:val="de-DE"/>
              </w:rPr>
              <w:t>►</w:t>
            </w:r>
            <w:r w:rsidRPr="00122537">
              <w:rPr>
                <w:rFonts w:ascii="Aptos" w:hAnsi="Aptos" w:cstheme="minorHAnsi"/>
                <w:b/>
                <w:sz w:val="22"/>
                <w:szCs w:val="22"/>
                <w:lang w:val="de-DE"/>
              </w:rPr>
              <w:t>Bei</w:t>
            </w:r>
            <w:r w:rsidRPr="00122537">
              <w:rPr>
                <w:rFonts w:ascii="Aptos" w:hAnsi="Aptos" w:cstheme="minorHAnsi"/>
                <w:b/>
                <w:bCs/>
                <w:sz w:val="22"/>
                <w:szCs w:val="22"/>
                <w:lang w:val="de-DE"/>
              </w:rPr>
              <w:t xml:space="preserve"> sonstigem Ausschluss</w:t>
            </w:r>
            <w:r w:rsidRPr="00122537">
              <w:rPr>
                <w:rFonts w:ascii="Aptos" w:hAnsi="Aptos" w:cstheme="minorHAnsi"/>
                <w:sz w:val="22"/>
                <w:szCs w:val="22"/>
                <w:lang w:val="de-DE"/>
              </w:rPr>
              <w:t xml:space="preserve"> die Erklärung </w:t>
            </w:r>
            <w:r w:rsidRPr="00122537">
              <w:rPr>
                <w:rFonts w:ascii="Aptos" w:hAnsi="Aptos" w:cstheme="minorHAnsi"/>
                <w:b/>
                <w:bCs/>
                <w:sz w:val="22"/>
                <w:szCs w:val="22"/>
                <w:lang w:val="de-DE"/>
              </w:rPr>
              <w:t xml:space="preserve">sämtlicher Wirtschaftsteilnehmer, die sich zu einer BG, einem gewöhnlichen Konsortium oder einer EWIV zusammenschließen wollen, </w:t>
            </w:r>
            <w:r w:rsidRPr="00122537">
              <w:rPr>
                <w:rFonts w:ascii="Aptos" w:hAnsi="Aptos" w:cstheme="minorHAnsi"/>
                <w:bCs/>
                <w:sz w:val="22"/>
                <w:szCs w:val="22"/>
                <w:lang w:val="de-DE"/>
              </w:rPr>
              <w:lastRenderedPageBreak/>
              <w:t>über</w:t>
            </w:r>
            <w:r w:rsidRPr="00122537">
              <w:rPr>
                <w:rFonts w:ascii="Aptos" w:hAnsi="Aptos" w:cstheme="minorHAnsi"/>
                <w:sz w:val="22"/>
                <w:szCs w:val="22"/>
                <w:lang w:val="de-DE"/>
              </w:rPr>
              <w:t>:</w:t>
            </w:r>
          </w:p>
          <w:p w14:paraId="19F19CB5" w14:textId="77777777" w:rsidR="00003B0A" w:rsidRPr="00122537" w:rsidRDefault="00003B0A" w:rsidP="00C514AB">
            <w:pPr>
              <w:widowControl w:val="0"/>
              <w:ind w:left="702" w:right="22" w:hanging="283"/>
              <w:rPr>
                <w:rFonts w:ascii="Aptos" w:hAnsi="Aptos" w:cstheme="minorHAnsi"/>
                <w:sz w:val="22"/>
                <w:szCs w:val="22"/>
                <w:lang w:val="de-DE"/>
              </w:rPr>
            </w:pPr>
            <w:r w:rsidRPr="00122537">
              <w:rPr>
                <w:rFonts w:ascii="Aptos" w:hAnsi="Aptos" w:cstheme="minorHAnsi"/>
                <w:sz w:val="22"/>
                <w:szCs w:val="22"/>
                <w:lang w:val="de-DE"/>
              </w:rPr>
              <w:t>a.    den Wirtschaftsteilnehmer, dem im Falle der Zuschlagserteilung der Sonderauftrag mit Vertretungsbefugnis oder die Funktion als Gruppenbeauftragter erteilt wird,</w:t>
            </w:r>
          </w:p>
          <w:p w14:paraId="3443614C" w14:textId="7C0DE50B" w:rsidR="00003B0A" w:rsidRPr="00122537" w:rsidRDefault="00003B0A" w:rsidP="00C514AB">
            <w:pPr>
              <w:widowControl w:val="0"/>
              <w:ind w:left="702" w:right="22" w:hanging="283"/>
              <w:rPr>
                <w:rFonts w:ascii="Aptos" w:hAnsi="Aptos" w:cstheme="minorHAnsi"/>
                <w:sz w:val="22"/>
                <w:szCs w:val="22"/>
                <w:lang w:val="de-DE"/>
              </w:rPr>
            </w:pPr>
            <w:r w:rsidRPr="00122537">
              <w:rPr>
                <w:rFonts w:ascii="Aptos" w:hAnsi="Aptos" w:cstheme="minorHAnsi"/>
                <w:sz w:val="22"/>
                <w:szCs w:val="22"/>
                <w:lang w:val="de-DE"/>
              </w:rPr>
              <w:t>b.   </w:t>
            </w:r>
            <w:r w:rsidRPr="00122537">
              <w:rPr>
                <w:rFonts w:ascii="Aptos" w:hAnsi="Aptos" w:cstheme="minorHAnsi"/>
                <w:b/>
                <w:bCs/>
                <w:sz w:val="22"/>
                <w:szCs w:val="22"/>
                <w:lang w:val="de-DE"/>
              </w:rPr>
              <w:t>die Verpflichtung</w:t>
            </w:r>
            <w:r w:rsidRPr="00122537">
              <w:rPr>
                <w:rFonts w:ascii="Aptos" w:hAnsi="Aptos" w:cstheme="minorHAnsi"/>
                <w:sz w:val="22"/>
                <w:szCs w:val="22"/>
                <w:lang w:val="de-DE"/>
              </w:rPr>
              <w:t>, im Falle einer Zuschlagserteilung dem als Beauftragter qualifizierten Mitglied, der den Vertrag in Namen und auf Rechnung der Auftraggebenden/Konsortiumsmitglieder abschließen wird, den gemeinsamen Sonderauftrag mit Vertretungsbefugnis zu erteilen;</w:t>
            </w:r>
          </w:p>
          <w:p w14:paraId="65159E53" w14:textId="5E487093" w:rsidR="00003B0A" w:rsidRPr="00122537" w:rsidRDefault="00003B0A" w:rsidP="00C514AB">
            <w:pPr>
              <w:widowControl w:val="0"/>
              <w:ind w:left="702" w:right="22" w:hanging="283"/>
              <w:rPr>
                <w:rFonts w:ascii="Aptos" w:hAnsi="Aptos" w:cstheme="minorHAnsi"/>
                <w:sz w:val="22"/>
                <w:szCs w:val="22"/>
                <w:lang w:val="de-DE"/>
              </w:rPr>
            </w:pPr>
            <w:r w:rsidRPr="00122537">
              <w:rPr>
                <w:rFonts w:ascii="Aptos" w:hAnsi="Aptos" w:cstheme="minorHAnsi"/>
                <w:sz w:val="22"/>
                <w:szCs w:val="22"/>
                <w:lang w:val="de-DE"/>
              </w:rPr>
              <w:t>c. und die Ausführungsanteile de</w:t>
            </w:r>
            <w:r w:rsidRPr="00122537">
              <w:rPr>
                <w:rFonts w:ascii="Aptos" w:hAnsi="Aptos" w:cstheme="minorHAnsi"/>
                <w:color w:val="000000"/>
                <w:sz w:val="22"/>
                <w:szCs w:val="22"/>
                <w:lang w:val="de-DE"/>
              </w:rPr>
              <w:t>r</w:t>
            </w:r>
            <w:r w:rsidRPr="00122537">
              <w:rPr>
                <w:rFonts w:ascii="Aptos" w:hAnsi="Aptos" w:cstheme="minorHAnsi"/>
                <w:sz w:val="22"/>
                <w:szCs w:val="22"/>
                <w:lang w:val="de-DE"/>
              </w:rPr>
              <w:t xml:space="preserve"> jeweiligen Mitglied</w:t>
            </w:r>
            <w:r w:rsidRPr="00122537">
              <w:rPr>
                <w:rFonts w:ascii="Aptos" w:hAnsi="Aptos" w:cstheme="minorHAnsi"/>
                <w:color w:val="000000"/>
                <w:sz w:val="22"/>
                <w:szCs w:val="22"/>
                <w:lang w:val="de-DE"/>
              </w:rPr>
              <w:t>er</w:t>
            </w:r>
            <w:r w:rsidRPr="00122537">
              <w:rPr>
                <w:rFonts w:ascii="Aptos" w:hAnsi="Aptos" w:cstheme="minorHAnsi"/>
                <w:sz w:val="22"/>
                <w:szCs w:val="22"/>
                <w:lang w:val="de-DE"/>
              </w:rPr>
              <w:t>.</w:t>
            </w:r>
          </w:p>
        </w:tc>
        <w:tc>
          <w:tcPr>
            <w:tcW w:w="1276" w:type="dxa"/>
          </w:tcPr>
          <w:p w14:paraId="0967B670" w14:textId="77777777" w:rsidR="00003B0A" w:rsidRPr="00122537" w:rsidRDefault="00003B0A" w:rsidP="00C514AB">
            <w:pPr>
              <w:widowControl w:val="0"/>
              <w:rPr>
                <w:rFonts w:ascii="Aptos" w:hAnsi="Aptos" w:cstheme="minorHAnsi"/>
                <w:sz w:val="22"/>
                <w:szCs w:val="22"/>
                <w:lang w:val="de-DE"/>
              </w:rPr>
            </w:pPr>
            <w:r w:rsidRPr="00122537">
              <w:rPr>
                <w:rFonts w:ascii="Aptos" w:hAnsi="Aptos" w:cstheme="minorHAnsi"/>
                <w:sz w:val="22"/>
                <w:szCs w:val="22"/>
                <w:lang w:val="de-DE"/>
              </w:rPr>
              <w:lastRenderedPageBreak/>
              <w:t> </w:t>
            </w:r>
          </w:p>
        </w:tc>
        <w:tc>
          <w:tcPr>
            <w:tcW w:w="4110" w:type="dxa"/>
          </w:tcPr>
          <w:p w14:paraId="6ACEA9D2" w14:textId="77777777" w:rsidR="00003B0A" w:rsidRPr="00122537" w:rsidRDefault="00003B0A" w:rsidP="00C514AB">
            <w:pPr>
              <w:widowControl w:val="0"/>
              <w:numPr>
                <w:ilvl w:val="0"/>
                <w:numId w:val="77"/>
              </w:numPr>
              <w:ind w:right="181"/>
              <w:rPr>
                <w:rFonts w:ascii="Aptos" w:hAnsi="Aptos" w:cstheme="minorHAnsi"/>
                <w:sz w:val="22"/>
                <w:szCs w:val="22"/>
                <w:lang w:val="it-IT"/>
              </w:rPr>
            </w:pPr>
            <w:r w:rsidRPr="00122537">
              <w:rPr>
                <w:rFonts w:ascii="Aptos" w:hAnsi="Aptos" w:cstheme="minorHAnsi"/>
                <w:b/>
                <w:bCs/>
                <w:sz w:val="22"/>
                <w:szCs w:val="22"/>
                <w:lang w:val="it-IT"/>
              </w:rPr>
              <w:t>Nel caso di raggruppamento temporaneo o consorzio ordinario o GEIE non ancora costituiti:</w:t>
            </w:r>
            <w:r w:rsidRPr="00122537">
              <w:rPr>
                <w:rFonts w:ascii="Aptos" w:hAnsi="Aptos" w:cstheme="minorHAnsi"/>
                <w:sz w:val="22"/>
                <w:szCs w:val="22"/>
                <w:lang w:val="it-IT"/>
              </w:rPr>
              <w:t xml:space="preserve"> </w:t>
            </w:r>
          </w:p>
          <w:p w14:paraId="1555D3E7" w14:textId="77777777" w:rsidR="00003B0A" w:rsidRPr="00122537" w:rsidRDefault="00003B0A" w:rsidP="00C514AB">
            <w:pPr>
              <w:widowControl w:val="0"/>
              <w:ind w:left="702" w:right="22" w:hanging="283"/>
              <w:rPr>
                <w:rFonts w:ascii="Aptos" w:hAnsi="Aptos" w:cstheme="minorHAnsi"/>
                <w:sz w:val="22"/>
                <w:szCs w:val="22"/>
                <w:lang w:val="it-IT"/>
              </w:rPr>
            </w:pPr>
            <w:r w:rsidRPr="00122537">
              <w:rPr>
                <w:rFonts w:cs="Arial"/>
                <w:sz w:val="22"/>
                <w:szCs w:val="22"/>
                <w:lang w:val="it-IT"/>
              </w:rPr>
              <w:t>►</w:t>
            </w:r>
            <w:r w:rsidRPr="00122537">
              <w:rPr>
                <w:rFonts w:ascii="Aptos" w:hAnsi="Aptos" w:cstheme="minorHAnsi"/>
                <w:b/>
                <w:bCs/>
                <w:sz w:val="22"/>
                <w:szCs w:val="22"/>
                <w:lang w:val="it-IT"/>
              </w:rPr>
              <w:t>a pena di esclusione</w:t>
            </w:r>
            <w:r w:rsidRPr="00122537">
              <w:rPr>
                <w:rFonts w:ascii="Aptos" w:hAnsi="Aptos" w:cstheme="minorHAnsi"/>
                <w:sz w:val="22"/>
                <w:szCs w:val="22"/>
                <w:lang w:val="it-IT"/>
              </w:rPr>
              <w:t xml:space="preserve">, dichiarazione resa da </w:t>
            </w:r>
            <w:r w:rsidRPr="00122537">
              <w:rPr>
                <w:rFonts w:ascii="Aptos" w:hAnsi="Aptos" w:cstheme="minorHAnsi"/>
                <w:b/>
                <w:bCs/>
                <w:sz w:val="22"/>
                <w:szCs w:val="22"/>
                <w:lang w:val="it-IT"/>
              </w:rPr>
              <w:t>ciascun operatore economico</w:t>
            </w:r>
            <w:r w:rsidRPr="00122537">
              <w:rPr>
                <w:rFonts w:ascii="Aptos" w:hAnsi="Aptos" w:cstheme="minorHAnsi"/>
                <w:sz w:val="22"/>
                <w:szCs w:val="22"/>
                <w:lang w:val="it-IT"/>
              </w:rPr>
              <w:t xml:space="preserve"> </w:t>
            </w:r>
            <w:r w:rsidRPr="00122537">
              <w:rPr>
                <w:rFonts w:ascii="Aptos" w:hAnsi="Aptos" w:cstheme="minorHAnsi"/>
                <w:b/>
                <w:bCs/>
                <w:sz w:val="22"/>
                <w:szCs w:val="22"/>
                <w:lang w:val="it-IT"/>
              </w:rPr>
              <w:t>che intende riunirsi in RTI o in consorzio ordinario o in un GEIE</w:t>
            </w:r>
            <w:r w:rsidRPr="00122537">
              <w:rPr>
                <w:rFonts w:ascii="Aptos" w:hAnsi="Aptos" w:cstheme="minorHAnsi"/>
                <w:sz w:val="22"/>
                <w:szCs w:val="22"/>
                <w:lang w:val="it-IT"/>
              </w:rPr>
              <w:t>, attestante:</w:t>
            </w:r>
          </w:p>
          <w:p w14:paraId="18AF0D14" w14:textId="77777777" w:rsidR="00003B0A" w:rsidRPr="00122537" w:rsidRDefault="00003B0A" w:rsidP="00C514AB">
            <w:pPr>
              <w:widowControl w:val="0"/>
              <w:ind w:left="704" w:right="181" w:hanging="284"/>
              <w:rPr>
                <w:rFonts w:ascii="Aptos" w:hAnsi="Aptos" w:cstheme="minorHAnsi"/>
                <w:sz w:val="22"/>
                <w:szCs w:val="22"/>
                <w:lang w:val="it-IT"/>
              </w:rPr>
            </w:pPr>
            <w:r w:rsidRPr="00122537">
              <w:rPr>
                <w:rFonts w:ascii="Aptos" w:hAnsi="Aptos" w:cstheme="minorHAnsi"/>
                <w:sz w:val="22"/>
                <w:szCs w:val="22"/>
                <w:lang w:val="it-IT"/>
              </w:rPr>
              <w:lastRenderedPageBreak/>
              <w:t>a.    l’operatore economico al quale, in caso di aggiudicazione, sarà conferito mandato speciale con rappresentanza o funzioni di capogruppo;</w:t>
            </w:r>
          </w:p>
          <w:p w14:paraId="02EF2340" w14:textId="0351A993" w:rsidR="00003B0A" w:rsidRPr="00122537" w:rsidRDefault="00003B0A" w:rsidP="00C514AB">
            <w:pPr>
              <w:widowControl w:val="0"/>
              <w:ind w:left="704" w:right="181" w:hanging="284"/>
              <w:rPr>
                <w:rFonts w:ascii="Aptos" w:hAnsi="Aptos" w:cstheme="minorHAnsi"/>
                <w:sz w:val="22"/>
                <w:szCs w:val="22"/>
                <w:lang w:val="it-IT"/>
              </w:rPr>
            </w:pPr>
            <w:r w:rsidRPr="00122537">
              <w:rPr>
                <w:rFonts w:ascii="Aptos" w:hAnsi="Aptos" w:cstheme="minorHAnsi"/>
                <w:sz w:val="22"/>
                <w:szCs w:val="22"/>
                <w:lang w:val="it-IT"/>
              </w:rPr>
              <w:t>b.   </w:t>
            </w:r>
            <w:r w:rsidRPr="00122537">
              <w:rPr>
                <w:rFonts w:ascii="Aptos" w:hAnsi="Aptos" w:cstheme="minorHAnsi"/>
                <w:b/>
                <w:bCs/>
                <w:sz w:val="22"/>
                <w:szCs w:val="22"/>
                <w:lang w:val="it-IT"/>
              </w:rPr>
              <w:t>l’impegno</w:t>
            </w:r>
            <w:r w:rsidRPr="00122537">
              <w:rPr>
                <w:rFonts w:ascii="Aptos" w:hAnsi="Aptos" w:cstheme="minorHAnsi"/>
                <w:sz w:val="22"/>
                <w:szCs w:val="22"/>
                <w:lang w:val="it-IT"/>
              </w:rPr>
              <w:t>, in caso di aggiudicazione, a conferire mandato collettivo speciale con rappresentanza al componente qualificato come mandatario che stipulerà il contratto in nome e per conto delle mandanti/consorziate;</w:t>
            </w:r>
          </w:p>
          <w:p w14:paraId="0E9568AC" w14:textId="5F5D03A2" w:rsidR="00003B0A" w:rsidRPr="00122537" w:rsidRDefault="00003B0A" w:rsidP="00C514AB">
            <w:pPr>
              <w:widowControl w:val="0"/>
              <w:ind w:left="704" w:right="181" w:hanging="284"/>
              <w:rPr>
                <w:rFonts w:ascii="Aptos" w:hAnsi="Aptos" w:cstheme="minorHAnsi"/>
                <w:sz w:val="22"/>
                <w:szCs w:val="22"/>
                <w:lang w:val="it-IT"/>
              </w:rPr>
            </w:pPr>
            <w:r w:rsidRPr="00122537">
              <w:rPr>
                <w:rFonts w:ascii="Aptos" w:hAnsi="Aptos" w:cstheme="minorHAnsi"/>
                <w:sz w:val="22"/>
                <w:szCs w:val="22"/>
                <w:lang w:val="it-IT"/>
              </w:rPr>
              <w:t>c. nonché le quote di esecuzione che verranno eseguite dai rispettivi componenti.</w:t>
            </w:r>
            <w:r w:rsidRPr="00122537">
              <w:rPr>
                <w:rFonts w:ascii="Aptos" w:hAnsi="Aptos" w:cstheme="minorHAnsi"/>
                <w:b/>
                <w:bCs/>
                <w:sz w:val="22"/>
                <w:szCs w:val="22"/>
                <w:lang w:val="it-IT"/>
              </w:rPr>
              <w:t> </w:t>
            </w:r>
          </w:p>
        </w:tc>
      </w:tr>
      <w:tr w:rsidR="00003B0A" w:rsidRPr="006A0AA2" w14:paraId="799384BC" w14:textId="77777777" w:rsidTr="00096330">
        <w:tc>
          <w:tcPr>
            <w:tcW w:w="4395" w:type="dxa"/>
          </w:tcPr>
          <w:p w14:paraId="092C758A" w14:textId="77777777" w:rsidR="00003B0A" w:rsidRPr="00122537" w:rsidRDefault="00003B0A" w:rsidP="00C514AB">
            <w:pPr>
              <w:widowControl w:val="0"/>
              <w:ind w:left="397" w:right="22"/>
              <w:rPr>
                <w:rFonts w:ascii="Aptos" w:hAnsi="Aptos" w:cstheme="minorHAnsi"/>
                <w:b/>
                <w:bCs/>
                <w:sz w:val="22"/>
                <w:szCs w:val="22"/>
                <w:lang w:val="it-IT"/>
              </w:rPr>
            </w:pPr>
          </w:p>
        </w:tc>
        <w:tc>
          <w:tcPr>
            <w:tcW w:w="1276" w:type="dxa"/>
          </w:tcPr>
          <w:p w14:paraId="09A5EE00" w14:textId="77777777" w:rsidR="00003B0A" w:rsidRPr="00122537" w:rsidRDefault="00003B0A" w:rsidP="00C514AB">
            <w:pPr>
              <w:widowControl w:val="0"/>
              <w:rPr>
                <w:rFonts w:ascii="Aptos" w:hAnsi="Aptos" w:cstheme="minorHAnsi"/>
                <w:sz w:val="22"/>
                <w:szCs w:val="22"/>
                <w:lang w:val="it-IT"/>
              </w:rPr>
            </w:pPr>
          </w:p>
        </w:tc>
        <w:tc>
          <w:tcPr>
            <w:tcW w:w="4110" w:type="dxa"/>
          </w:tcPr>
          <w:p w14:paraId="3DA838B0" w14:textId="77777777" w:rsidR="00003B0A" w:rsidRPr="00122537" w:rsidRDefault="00003B0A" w:rsidP="00C514AB">
            <w:pPr>
              <w:widowControl w:val="0"/>
              <w:ind w:right="181"/>
              <w:rPr>
                <w:rFonts w:ascii="Aptos" w:hAnsi="Aptos" w:cstheme="minorHAnsi"/>
                <w:b/>
                <w:sz w:val="22"/>
                <w:szCs w:val="22"/>
                <w:lang w:val="it-IT"/>
              </w:rPr>
            </w:pPr>
          </w:p>
        </w:tc>
      </w:tr>
      <w:tr w:rsidR="00003B0A" w:rsidRPr="008D2D65" w14:paraId="2C25D87E" w14:textId="77777777" w:rsidTr="00096330">
        <w:tc>
          <w:tcPr>
            <w:tcW w:w="4395" w:type="dxa"/>
          </w:tcPr>
          <w:p w14:paraId="2B582778" w14:textId="267792D0" w:rsidR="00003B0A" w:rsidRPr="00122537" w:rsidRDefault="00003B0A" w:rsidP="00C514AB">
            <w:pPr>
              <w:pStyle w:val="Paragrafoelenco"/>
              <w:widowControl w:val="0"/>
              <w:numPr>
                <w:ilvl w:val="0"/>
                <w:numId w:val="77"/>
              </w:numPr>
              <w:ind w:right="22"/>
              <w:rPr>
                <w:rFonts w:ascii="Aptos" w:hAnsi="Aptos" w:cstheme="minorHAnsi"/>
                <w:sz w:val="22"/>
                <w:szCs w:val="22"/>
              </w:rPr>
            </w:pPr>
            <w:r w:rsidRPr="00122537">
              <w:rPr>
                <w:rFonts w:ascii="Aptos" w:hAnsi="Aptos" w:cstheme="minorHAnsi"/>
                <w:b/>
                <w:bCs/>
                <w:sz w:val="22"/>
                <w:szCs w:val="22"/>
              </w:rPr>
              <w:t>Im Falle eines Unternehmensnetzwerks, das über ein gemeinschaftliches Organ mit Vertretungsbefugnis und Rechtspersönlichkeit verfügt:</w:t>
            </w:r>
          </w:p>
          <w:p w14:paraId="6FEEF424" w14:textId="2F5D9B5E" w:rsidR="00003B0A" w:rsidRPr="00122537" w:rsidRDefault="00003B0A" w:rsidP="00C514AB">
            <w:pPr>
              <w:pStyle w:val="Paragrafoelenco"/>
              <w:widowControl w:val="0"/>
              <w:ind w:left="397" w:right="22"/>
              <w:rPr>
                <w:rFonts w:ascii="Aptos" w:hAnsi="Aptos" w:cstheme="minorHAnsi"/>
                <w:sz w:val="22"/>
                <w:szCs w:val="22"/>
              </w:rPr>
            </w:pPr>
            <w:r w:rsidRPr="00122537">
              <w:rPr>
                <w:rFonts w:ascii="Arial" w:hAnsi="Arial" w:cs="Arial"/>
                <w:sz w:val="22"/>
                <w:szCs w:val="22"/>
              </w:rPr>
              <w:t>►</w:t>
            </w:r>
            <w:r w:rsidRPr="00122537">
              <w:rPr>
                <w:rFonts w:ascii="Aptos" w:hAnsi="Aptos" w:cstheme="minorHAnsi"/>
                <w:b/>
                <w:sz w:val="22"/>
                <w:szCs w:val="22"/>
              </w:rPr>
              <w:t>Bei</w:t>
            </w:r>
            <w:r w:rsidRPr="00122537">
              <w:rPr>
                <w:rFonts w:ascii="Aptos" w:hAnsi="Aptos" w:cstheme="minorHAnsi"/>
                <w:b/>
                <w:bCs/>
                <w:sz w:val="22"/>
                <w:szCs w:val="22"/>
              </w:rPr>
              <w:t xml:space="preserve"> sonstigem Ausschlus</w:t>
            </w:r>
            <w:r w:rsidRPr="00122537">
              <w:rPr>
                <w:rFonts w:ascii="Aptos" w:hAnsi="Aptos" w:cstheme="minorHAnsi"/>
                <w:b/>
                <w:sz w:val="22"/>
                <w:szCs w:val="22"/>
              </w:rPr>
              <w:t>s</w:t>
            </w:r>
            <w:r w:rsidRPr="00122537">
              <w:rPr>
                <w:rFonts w:ascii="Aptos" w:hAnsi="Aptos" w:cstheme="minorHAnsi"/>
                <w:sz w:val="22"/>
                <w:szCs w:val="22"/>
              </w:rPr>
              <w:t xml:space="preserve"> der Scan des Netzwerksvertrags in Form einer öffentlichen Urkunde oder beglaubigten Privaturkunde mit Angabe des gemeinschaftlichen Organs, das in Vertretung des Netzwerks handelt, und der Kategorien der Arbeiten handelt, die Erklärung, aus der hervorgeht, an welchen Unternehmen das Netz teilnimmt und die von den einzelnen im Netzwerk zusammengeschlossenen Wirtschaftsteilnehmern ausgeführt werden. </w:t>
            </w:r>
          </w:p>
        </w:tc>
        <w:tc>
          <w:tcPr>
            <w:tcW w:w="1276" w:type="dxa"/>
          </w:tcPr>
          <w:p w14:paraId="3D190935" w14:textId="77777777" w:rsidR="00003B0A" w:rsidRPr="00122537" w:rsidRDefault="00003B0A" w:rsidP="00C514AB">
            <w:pPr>
              <w:widowControl w:val="0"/>
              <w:rPr>
                <w:rFonts w:ascii="Aptos" w:hAnsi="Aptos" w:cstheme="minorHAnsi"/>
                <w:sz w:val="22"/>
                <w:szCs w:val="22"/>
                <w:lang w:val="de-DE"/>
              </w:rPr>
            </w:pPr>
          </w:p>
        </w:tc>
        <w:tc>
          <w:tcPr>
            <w:tcW w:w="4110" w:type="dxa"/>
          </w:tcPr>
          <w:p w14:paraId="0483011C" w14:textId="71561D4D" w:rsidR="00003B0A" w:rsidRPr="00122537" w:rsidRDefault="006674F1" w:rsidP="00C514AB">
            <w:pPr>
              <w:widowControl w:val="0"/>
              <w:ind w:left="113" w:right="181"/>
              <w:rPr>
                <w:rFonts w:ascii="Aptos" w:hAnsi="Aptos" w:cstheme="minorHAnsi"/>
                <w:sz w:val="22"/>
                <w:szCs w:val="22"/>
                <w:lang w:val="it-IT"/>
              </w:rPr>
            </w:pPr>
            <w:r w:rsidRPr="00122537">
              <w:rPr>
                <w:rFonts w:ascii="Aptos" w:hAnsi="Aptos" w:cstheme="minorHAnsi"/>
                <w:b/>
                <w:bCs/>
                <w:sz w:val="22"/>
                <w:szCs w:val="22"/>
                <w:lang w:val="it-IT"/>
              </w:rPr>
              <w:t xml:space="preserve">6. </w:t>
            </w:r>
            <w:r w:rsidR="00003B0A" w:rsidRPr="00122537">
              <w:rPr>
                <w:rFonts w:ascii="Aptos" w:hAnsi="Aptos" w:cstheme="minorHAnsi"/>
                <w:b/>
                <w:bCs/>
                <w:sz w:val="22"/>
                <w:szCs w:val="22"/>
                <w:lang w:val="it-IT"/>
              </w:rPr>
              <w:t xml:space="preserve">Nel caso di </w:t>
            </w:r>
            <w:r w:rsidR="00003B0A" w:rsidRPr="00122537">
              <w:rPr>
                <w:rFonts w:ascii="Aptos" w:hAnsi="Aptos" w:cstheme="minorHAnsi"/>
                <w:b/>
                <w:sz w:val="22"/>
                <w:szCs w:val="22"/>
                <w:lang w:val="it-IT"/>
              </w:rPr>
              <w:t>una rete d’impresa, dotata di un organo comune con potere di rappresentanza e di soggettività giuridica</w:t>
            </w:r>
            <w:r w:rsidR="00003B0A" w:rsidRPr="00122537">
              <w:rPr>
                <w:rFonts w:ascii="Aptos" w:hAnsi="Aptos" w:cstheme="minorHAnsi"/>
                <w:b/>
                <w:bCs/>
                <w:sz w:val="22"/>
                <w:szCs w:val="22"/>
                <w:lang w:val="it-IT"/>
              </w:rPr>
              <w:t>:</w:t>
            </w:r>
            <w:r w:rsidR="00003B0A" w:rsidRPr="00122537">
              <w:rPr>
                <w:rFonts w:ascii="Aptos" w:hAnsi="Aptos" w:cstheme="minorHAnsi"/>
                <w:sz w:val="22"/>
                <w:szCs w:val="22"/>
                <w:lang w:val="it-IT"/>
              </w:rPr>
              <w:t xml:space="preserve"> </w:t>
            </w:r>
          </w:p>
          <w:p w14:paraId="30CE5442" w14:textId="77777777" w:rsidR="00003B0A" w:rsidRPr="00122537" w:rsidRDefault="00003B0A" w:rsidP="00C514AB">
            <w:pPr>
              <w:pStyle w:val="Paragrafoelenco"/>
              <w:widowControl w:val="0"/>
              <w:ind w:left="360" w:right="181"/>
              <w:rPr>
                <w:rFonts w:ascii="Aptos" w:hAnsi="Aptos" w:cstheme="minorHAnsi"/>
                <w:sz w:val="22"/>
                <w:szCs w:val="22"/>
                <w:lang w:val="it-IT"/>
              </w:rPr>
            </w:pPr>
          </w:p>
          <w:p w14:paraId="76832D95" w14:textId="1EC9B411" w:rsidR="00003B0A" w:rsidRPr="00122537" w:rsidRDefault="00003B0A" w:rsidP="00C514AB">
            <w:pPr>
              <w:pStyle w:val="Paragrafoelenco"/>
              <w:widowControl w:val="0"/>
              <w:ind w:left="360" w:right="181"/>
              <w:rPr>
                <w:rFonts w:ascii="Aptos" w:hAnsi="Aptos" w:cstheme="minorHAnsi"/>
                <w:sz w:val="22"/>
                <w:szCs w:val="22"/>
                <w:lang w:val="it-IT"/>
              </w:rPr>
            </w:pPr>
            <w:r w:rsidRPr="00122537">
              <w:rPr>
                <w:rFonts w:ascii="Arial" w:hAnsi="Arial" w:cs="Arial"/>
                <w:sz w:val="22"/>
                <w:szCs w:val="22"/>
                <w:lang w:val="it-IT"/>
              </w:rPr>
              <w:t>►</w:t>
            </w:r>
            <w:r w:rsidRPr="00122537">
              <w:rPr>
                <w:rFonts w:ascii="Aptos" w:hAnsi="Aptos" w:cstheme="minorHAnsi"/>
                <w:b/>
                <w:bCs/>
                <w:sz w:val="22"/>
                <w:szCs w:val="22"/>
                <w:lang w:val="it-IT"/>
              </w:rPr>
              <w:t>a pena di esclusione</w:t>
            </w:r>
            <w:r w:rsidRPr="00122537">
              <w:rPr>
                <w:rFonts w:ascii="Aptos" w:hAnsi="Aptos" w:cstheme="minorHAnsi"/>
                <w:sz w:val="22"/>
                <w:szCs w:val="22"/>
                <w:lang w:val="it-IT"/>
              </w:rPr>
              <w:t>, la scansione del contratto di rete, redatto per atto pubblico o scrittura privata autenticata, con indicazione dell’organo comune che agisce in rappresentanza della rete, dichiarazione che indichi per quali imprese la rete concorre e delle categorie di lavoro che saranno eseguite dai singoli operatori economici aggregati in rete.</w:t>
            </w:r>
          </w:p>
          <w:p w14:paraId="2178A385" w14:textId="77777777" w:rsidR="00003B0A" w:rsidRPr="00122537" w:rsidRDefault="00003B0A" w:rsidP="00C514AB">
            <w:pPr>
              <w:pStyle w:val="Paragrafoelenco"/>
              <w:widowControl w:val="0"/>
              <w:ind w:left="360" w:right="181"/>
              <w:rPr>
                <w:rFonts w:ascii="Aptos" w:hAnsi="Aptos" w:cstheme="minorHAnsi"/>
                <w:sz w:val="22"/>
                <w:szCs w:val="22"/>
                <w:lang w:val="it-IT"/>
              </w:rPr>
            </w:pPr>
          </w:p>
        </w:tc>
      </w:tr>
      <w:tr w:rsidR="00003B0A" w:rsidRPr="008D2D65" w14:paraId="51D09BF4" w14:textId="77777777" w:rsidTr="00096330">
        <w:trPr>
          <w:trHeight w:val="80"/>
        </w:trPr>
        <w:tc>
          <w:tcPr>
            <w:tcW w:w="4395" w:type="dxa"/>
          </w:tcPr>
          <w:p w14:paraId="42EF35EF" w14:textId="77777777" w:rsidR="00003B0A" w:rsidRPr="00122537" w:rsidRDefault="00003B0A" w:rsidP="00C514AB">
            <w:pPr>
              <w:pStyle w:val="Paragrafoelenco"/>
              <w:widowControl w:val="0"/>
              <w:ind w:left="473" w:right="22"/>
              <w:rPr>
                <w:rFonts w:ascii="Aptos" w:hAnsi="Aptos" w:cstheme="minorHAnsi"/>
                <w:b/>
                <w:bCs/>
                <w:sz w:val="22"/>
                <w:szCs w:val="22"/>
                <w:lang w:val="it-IT"/>
              </w:rPr>
            </w:pPr>
          </w:p>
        </w:tc>
        <w:tc>
          <w:tcPr>
            <w:tcW w:w="1276" w:type="dxa"/>
          </w:tcPr>
          <w:p w14:paraId="6DF4FBB2" w14:textId="77777777" w:rsidR="00003B0A" w:rsidRPr="00122537" w:rsidRDefault="00003B0A" w:rsidP="00C514AB">
            <w:pPr>
              <w:widowControl w:val="0"/>
              <w:rPr>
                <w:rFonts w:ascii="Aptos" w:hAnsi="Aptos" w:cstheme="minorHAnsi"/>
                <w:sz w:val="22"/>
                <w:szCs w:val="22"/>
                <w:lang w:val="it-IT"/>
              </w:rPr>
            </w:pPr>
          </w:p>
        </w:tc>
        <w:tc>
          <w:tcPr>
            <w:tcW w:w="4110" w:type="dxa"/>
          </w:tcPr>
          <w:p w14:paraId="6A68CEC0" w14:textId="77777777" w:rsidR="00003B0A" w:rsidRPr="00122537" w:rsidRDefault="00003B0A" w:rsidP="00C514AB">
            <w:pPr>
              <w:pStyle w:val="Paragrafoelenco"/>
              <w:widowControl w:val="0"/>
              <w:ind w:left="360" w:right="181"/>
              <w:rPr>
                <w:rFonts w:ascii="Aptos" w:hAnsi="Aptos" w:cstheme="minorHAnsi"/>
                <w:b/>
                <w:bCs/>
                <w:sz w:val="22"/>
                <w:szCs w:val="22"/>
                <w:lang w:val="it-IT"/>
              </w:rPr>
            </w:pPr>
          </w:p>
        </w:tc>
      </w:tr>
      <w:tr w:rsidR="00003B0A" w:rsidRPr="008D2D65" w14:paraId="1DAC8313" w14:textId="77777777" w:rsidTr="00096330">
        <w:tc>
          <w:tcPr>
            <w:tcW w:w="4395" w:type="dxa"/>
          </w:tcPr>
          <w:p w14:paraId="4AFBB150" w14:textId="77777777" w:rsidR="00003B0A" w:rsidRPr="00122537" w:rsidRDefault="00003B0A" w:rsidP="00C514AB">
            <w:pPr>
              <w:pStyle w:val="Paragrafoelenco"/>
              <w:widowControl w:val="0"/>
              <w:numPr>
                <w:ilvl w:val="0"/>
                <w:numId w:val="77"/>
              </w:numPr>
              <w:ind w:right="22"/>
              <w:rPr>
                <w:rFonts w:ascii="Aptos" w:hAnsi="Aptos" w:cstheme="minorHAnsi"/>
                <w:sz w:val="22"/>
                <w:szCs w:val="22"/>
              </w:rPr>
            </w:pPr>
            <w:r w:rsidRPr="00122537">
              <w:rPr>
                <w:rFonts w:ascii="Aptos" w:hAnsi="Aptos" w:cstheme="minorHAnsi"/>
                <w:b/>
                <w:bCs/>
                <w:sz w:val="22"/>
                <w:szCs w:val="22"/>
              </w:rPr>
              <w:t>Im Falle eines Unternehmensnetzwerks, das über ein gemeinschaftliches Organ mit Vertretungsbefugnis ohne Rechtspersönlichkeit verfügt oder über ein gemeinschaftliches Organ ohne Vertretungsbefugnis oder wenn es über kein gemeinschaftliches Organ verfügt oder wenn das gemeinschaftliche Organ die Qualifikationsanforderungen nicht erfüllt:</w:t>
            </w:r>
          </w:p>
          <w:p w14:paraId="34CE2374" w14:textId="35EFAA9F" w:rsidR="00003B0A" w:rsidRPr="00122537" w:rsidRDefault="00003B0A" w:rsidP="00C514AB">
            <w:pPr>
              <w:pStyle w:val="Paragrafoelenco"/>
              <w:widowControl w:val="0"/>
              <w:ind w:left="397" w:right="22"/>
              <w:rPr>
                <w:rFonts w:ascii="Aptos" w:hAnsi="Aptos" w:cstheme="minorHAnsi"/>
                <w:b/>
                <w:bCs/>
                <w:sz w:val="22"/>
                <w:szCs w:val="22"/>
              </w:rPr>
            </w:pPr>
            <w:r w:rsidRPr="00122537">
              <w:rPr>
                <w:rFonts w:ascii="Arial" w:hAnsi="Arial" w:cs="Arial"/>
                <w:sz w:val="22"/>
                <w:szCs w:val="22"/>
              </w:rPr>
              <w:t>►</w:t>
            </w:r>
            <w:r w:rsidRPr="00122537">
              <w:rPr>
                <w:rFonts w:ascii="Aptos" w:hAnsi="Aptos" w:cstheme="minorHAnsi"/>
                <w:b/>
                <w:sz w:val="22"/>
                <w:szCs w:val="22"/>
              </w:rPr>
              <w:t>bei</w:t>
            </w:r>
            <w:r w:rsidRPr="00122537">
              <w:rPr>
                <w:rFonts w:ascii="Aptos" w:hAnsi="Aptos" w:cstheme="minorHAnsi"/>
                <w:b/>
                <w:bCs/>
                <w:sz w:val="22"/>
                <w:szCs w:val="22"/>
              </w:rPr>
              <w:t xml:space="preserve"> sonstigem Ausschlus</w:t>
            </w:r>
            <w:r w:rsidRPr="00122537">
              <w:rPr>
                <w:rFonts w:ascii="Aptos" w:hAnsi="Aptos" w:cstheme="minorHAnsi"/>
                <w:b/>
                <w:sz w:val="22"/>
                <w:szCs w:val="22"/>
              </w:rPr>
              <w:t>s</w:t>
            </w:r>
            <w:r w:rsidRPr="00122537">
              <w:rPr>
                <w:rFonts w:ascii="Aptos" w:hAnsi="Aptos" w:cstheme="minorHAnsi"/>
                <w:bCs/>
                <w:sz w:val="22"/>
                <w:szCs w:val="22"/>
              </w:rPr>
              <w:t xml:space="preserve"> der Scan </w:t>
            </w:r>
            <w:r w:rsidRPr="00122537">
              <w:rPr>
                <w:rFonts w:ascii="Aptos" w:hAnsi="Aptos" w:cstheme="minorHAnsi"/>
                <w:sz w:val="22"/>
                <w:szCs w:val="22"/>
              </w:rPr>
              <w:t xml:space="preserve">des Netzwerksvertrags in Form einer öffentlichen Urkunde oder beglaubigten Privaturkunde, </w:t>
            </w:r>
            <w:r w:rsidRPr="00122537">
              <w:rPr>
                <w:rFonts w:ascii="Aptos" w:hAnsi="Aptos" w:cstheme="minorHAnsi"/>
                <w:bCs/>
                <w:sz w:val="22"/>
                <w:szCs w:val="22"/>
                <w:lang w:eastAsia="en-US"/>
              </w:rPr>
              <w:t xml:space="preserve">der Scan des </w:t>
            </w:r>
            <w:r w:rsidRPr="00122537">
              <w:rPr>
                <w:rFonts w:ascii="Aptos" w:hAnsi="Aptos" w:cstheme="minorHAnsi"/>
                <w:sz w:val="22"/>
                <w:szCs w:val="22"/>
              </w:rPr>
              <w:t>gemeinsamen, unwiderruflichen Sonderauftrags mit Vertretungsbefugnis an das federführende Unternehmen und die Kategorien der Arbeiten, die von den einzelnen im Netzwerk zusammengeschlossenen Wirtschaftsteilnehmern ausgeführt werden.</w:t>
            </w:r>
          </w:p>
        </w:tc>
        <w:tc>
          <w:tcPr>
            <w:tcW w:w="1276" w:type="dxa"/>
          </w:tcPr>
          <w:p w14:paraId="6332E75D" w14:textId="77777777" w:rsidR="00003B0A" w:rsidRPr="00122537" w:rsidRDefault="00003B0A" w:rsidP="00C514AB">
            <w:pPr>
              <w:widowControl w:val="0"/>
              <w:ind w:right="181"/>
              <w:rPr>
                <w:rFonts w:ascii="Aptos" w:hAnsi="Aptos" w:cstheme="minorHAnsi"/>
                <w:b/>
                <w:bCs/>
                <w:sz w:val="22"/>
                <w:szCs w:val="22"/>
                <w:lang w:val="de-DE"/>
              </w:rPr>
            </w:pPr>
          </w:p>
        </w:tc>
        <w:tc>
          <w:tcPr>
            <w:tcW w:w="4110" w:type="dxa"/>
          </w:tcPr>
          <w:p w14:paraId="32E2CCE7" w14:textId="622713F6" w:rsidR="00003B0A" w:rsidRPr="00122537" w:rsidRDefault="006674F1" w:rsidP="00C514AB">
            <w:pPr>
              <w:widowControl w:val="0"/>
              <w:ind w:left="113" w:right="181"/>
              <w:rPr>
                <w:rFonts w:ascii="Aptos" w:hAnsi="Aptos" w:cstheme="minorHAnsi"/>
                <w:b/>
                <w:bCs/>
                <w:sz w:val="22"/>
                <w:szCs w:val="22"/>
                <w:lang w:val="it-IT"/>
              </w:rPr>
            </w:pPr>
            <w:r w:rsidRPr="00122537">
              <w:rPr>
                <w:rFonts w:ascii="Aptos" w:hAnsi="Aptos" w:cstheme="minorHAnsi"/>
                <w:b/>
                <w:bCs/>
                <w:sz w:val="22"/>
                <w:szCs w:val="22"/>
                <w:lang w:val="it-IT"/>
              </w:rPr>
              <w:t xml:space="preserve">7. </w:t>
            </w:r>
            <w:r w:rsidR="00003B0A" w:rsidRPr="00122537">
              <w:rPr>
                <w:rFonts w:ascii="Aptos" w:hAnsi="Aptos" w:cstheme="minorHAnsi"/>
                <w:b/>
                <w:bCs/>
                <w:sz w:val="22"/>
                <w:szCs w:val="22"/>
                <w:lang w:val="it-IT"/>
              </w:rPr>
              <w:t>Nel caso di una rete d’impresa se la rete è dotata di un organo comune con potere di rappresentanza ma è priva di soggettività giuridica ovvero se la rete è dotata di un organo comune privo del potere di rappresentanza o se la rete è sprovvista di organo comune, ovvero, se l’organo comune è privo dei requisiti di qualificazione richiesti:</w:t>
            </w:r>
          </w:p>
          <w:p w14:paraId="41DB85E5" w14:textId="7EB42308" w:rsidR="00003B0A" w:rsidRPr="00122537" w:rsidRDefault="00003B0A" w:rsidP="00C514AB">
            <w:pPr>
              <w:pStyle w:val="Paragrafoelenco"/>
              <w:widowControl w:val="0"/>
              <w:ind w:left="397" w:right="181"/>
              <w:rPr>
                <w:rFonts w:ascii="Aptos" w:hAnsi="Aptos" w:cstheme="minorHAnsi"/>
                <w:b/>
                <w:bCs/>
                <w:sz w:val="22"/>
                <w:szCs w:val="22"/>
                <w:lang w:val="it-IT"/>
              </w:rPr>
            </w:pPr>
            <w:r w:rsidRPr="00122537">
              <w:rPr>
                <w:rFonts w:ascii="Arial" w:hAnsi="Arial" w:cs="Arial"/>
                <w:sz w:val="22"/>
                <w:szCs w:val="22"/>
                <w:lang w:val="it-IT"/>
              </w:rPr>
              <w:t>►</w:t>
            </w:r>
            <w:r w:rsidRPr="00122537">
              <w:rPr>
                <w:rFonts w:ascii="Aptos" w:hAnsi="Aptos" w:cstheme="minorHAnsi"/>
                <w:b/>
                <w:bCs/>
                <w:sz w:val="22"/>
                <w:szCs w:val="22"/>
                <w:lang w:val="it-IT"/>
              </w:rPr>
              <w:t xml:space="preserve">a pena di esclusione, </w:t>
            </w:r>
            <w:r w:rsidRPr="00122537">
              <w:rPr>
                <w:rFonts w:ascii="Aptos" w:hAnsi="Aptos" w:cstheme="minorHAnsi"/>
                <w:bCs/>
                <w:sz w:val="22"/>
                <w:szCs w:val="22"/>
                <w:lang w:val="it-IT"/>
              </w:rPr>
              <w:t xml:space="preserve">la </w:t>
            </w:r>
            <w:r w:rsidRPr="00122537">
              <w:rPr>
                <w:rFonts w:ascii="Aptos" w:hAnsi="Aptos" w:cstheme="minorHAnsi"/>
                <w:sz w:val="22"/>
                <w:szCs w:val="22"/>
                <w:lang w:val="it-IT"/>
              </w:rPr>
              <w:t xml:space="preserve">scansione </w:t>
            </w:r>
            <w:r w:rsidRPr="00122537">
              <w:rPr>
                <w:rFonts w:ascii="Aptos" w:hAnsi="Aptos" w:cstheme="minorHAnsi"/>
                <w:bCs/>
                <w:color w:val="000000"/>
                <w:sz w:val="22"/>
                <w:szCs w:val="22"/>
                <w:lang w:val="it-IT"/>
              </w:rPr>
              <w:t xml:space="preserve">del contratto di rete, </w:t>
            </w:r>
            <w:r w:rsidRPr="00122537">
              <w:rPr>
                <w:rFonts w:ascii="Aptos" w:hAnsi="Aptos" w:cstheme="minorHAnsi"/>
                <w:color w:val="000000"/>
                <w:sz w:val="22"/>
                <w:szCs w:val="22"/>
                <w:lang w:val="it-IT"/>
              </w:rPr>
              <w:t xml:space="preserve">redatto per atto pubblico o scrittura privata autenticata, </w:t>
            </w:r>
            <w:r w:rsidRPr="00122537">
              <w:rPr>
                <w:rFonts w:ascii="Aptos" w:hAnsi="Aptos" w:cstheme="minorHAnsi"/>
                <w:bCs/>
                <w:color w:val="000000"/>
                <w:sz w:val="22"/>
                <w:szCs w:val="22"/>
                <w:lang w:val="it-IT"/>
              </w:rPr>
              <w:t xml:space="preserve">copia del mandato collettivo irrevocabile con rappresentanza </w:t>
            </w:r>
            <w:r w:rsidRPr="00122537">
              <w:rPr>
                <w:rFonts w:ascii="Aptos" w:hAnsi="Aptos" w:cstheme="minorHAnsi"/>
                <w:color w:val="000000"/>
                <w:sz w:val="22"/>
                <w:szCs w:val="22"/>
                <w:lang w:val="it-IT"/>
              </w:rPr>
              <w:t>conferito</w:t>
            </w:r>
            <w:r w:rsidRPr="00122537">
              <w:rPr>
                <w:rFonts w:ascii="Aptos" w:hAnsi="Aptos" w:cstheme="minorHAnsi"/>
                <w:sz w:val="22"/>
                <w:szCs w:val="22"/>
                <w:lang w:val="it-IT"/>
              </w:rPr>
              <w:t xml:space="preserve"> all’organo comune</w:t>
            </w:r>
            <w:r w:rsidRPr="00122537">
              <w:rPr>
                <w:rFonts w:ascii="Aptos" w:hAnsi="Aptos" w:cstheme="minorHAnsi"/>
                <w:color w:val="000000"/>
                <w:sz w:val="22"/>
                <w:szCs w:val="22"/>
                <w:lang w:val="it-IT"/>
              </w:rPr>
              <w:t xml:space="preserve"> e delle categorie di lavoro che saranno eseguite dai singoli operatori economici aggregati in rete.</w:t>
            </w:r>
          </w:p>
        </w:tc>
      </w:tr>
      <w:tr w:rsidR="00003B0A" w:rsidRPr="008D2D65" w14:paraId="741EBDC8" w14:textId="77777777" w:rsidTr="00096330">
        <w:tc>
          <w:tcPr>
            <w:tcW w:w="4395" w:type="dxa"/>
          </w:tcPr>
          <w:p w14:paraId="7E2D446B" w14:textId="77777777" w:rsidR="00003B0A" w:rsidRPr="00122537" w:rsidRDefault="00003B0A" w:rsidP="00C514AB">
            <w:pPr>
              <w:widowControl w:val="0"/>
              <w:ind w:left="397" w:right="22"/>
              <w:rPr>
                <w:rFonts w:ascii="Aptos" w:hAnsi="Aptos" w:cstheme="minorHAnsi"/>
                <w:b/>
                <w:bCs/>
                <w:sz w:val="22"/>
                <w:szCs w:val="22"/>
                <w:lang w:val="it-IT"/>
              </w:rPr>
            </w:pPr>
          </w:p>
        </w:tc>
        <w:tc>
          <w:tcPr>
            <w:tcW w:w="1276" w:type="dxa"/>
          </w:tcPr>
          <w:p w14:paraId="29A6B8E1" w14:textId="77777777" w:rsidR="00003B0A" w:rsidRPr="00122537" w:rsidRDefault="00003B0A" w:rsidP="00C514AB">
            <w:pPr>
              <w:widowControl w:val="0"/>
              <w:rPr>
                <w:rFonts w:ascii="Aptos" w:hAnsi="Aptos" w:cstheme="minorHAnsi"/>
                <w:sz w:val="22"/>
                <w:szCs w:val="22"/>
                <w:lang w:val="it-IT"/>
              </w:rPr>
            </w:pPr>
          </w:p>
        </w:tc>
        <w:tc>
          <w:tcPr>
            <w:tcW w:w="4110" w:type="dxa"/>
          </w:tcPr>
          <w:p w14:paraId="7C0F5AE3" w14:textId="77777777" w:rsidR="00003B0A" w:rsidRPr="00122537" w:rsidRDefault="00003B0A" w:rsidP="00C514AB">
            <w:pPr>
              <w:widowControl w:val="0"/>
              <w:ind w:right="181"/>
              <w:rPr>
                <w:rFonts w:ascii="Aptos" w:hAnsi="Aptos" w:cstheme="minorHAnsi"/>
                <w:b/>
                <w:sz w:val="22"/>
                <w:szCs w:val="22"/>
                <w:lang w:val="it-IT"/>
              </w:rPr>
            </w:pPr>
          </w:p>
        </w:tc>
      </w:tr>
      <w:tr w:rsidR="00003B0A" w:rsidRPr="00856905" w14:paraId="665533A7" w14:textId="77777777" w:rsidTr="00096330">
        <w:tc>
          <w:tcPr>
            <w:tcW w:w="4395" w:type="dxa"/>
          </w:tcPr>
          <w:p w14:paraId="5A63A3A8" w14:textId="5E701AD3" w:rsidR="00003B0A" w:rsidRPr="006A0AA2" w:rsidRDefault="00C514AB" w:rsidP="00C514AB">
            <w:pPr>
              <w:widowControl w:val="0"/>
              <w:ind w:right="22"/>
              <w:rPr>
                <w:rFonts w:ascii="Aptos" w:hAnsi="Aptos" w:cstheme="minorHAnsi"/>
                <w:color w:val="000000"/>
                <w:sz w:val="22"/>
                <w:szCs w:val="22"/>
                <w:lang w:val="de-DE"/>
              </w:rPr>
            </w:pPr>
            <w:r w:rsidRPr="006A0AA2">
              <w:rPr>
                <w:rFonts w:ascii="Aptos" w:hAnsi="Aptos" w:cstheme="minorHAnsi"/>
                <w:color w:val="000000"/>
                <w:sz w:val="22"/>
                <w:szCs w:val="22"/>
                <w:lang w:val="de-DE"/>
              </w:rPr>
              <w:t xml:space="preserve">Der Teilnehmer erklärt in der Anlage A1, dass </w:t>
            </w:r>
            <w:r w:rsidRPr="006A0AA2">
              <w:rPr>
                <w:rFonts w:ascii="Aptos" w:hAnsi="Aptos" w:cstheme="minorHAnsi"/>
                <w:color w:val="000000"/>
                <w:sz w:val="22"/>
                <w:szCs w:val="22"/>
                <w:lang w:val="de-DE"/>
              </w:rPr>
              <w:lastRenderedPageBreak/>
              <w:t xml:space="preserve">er von den Verpflichtungen aus dem </w:t>
            </w:r>
            <w:r w:rsidRPr="006A0AA2">
              <w:rPr>
                <w:rFonts w:ascii="Aptos" w:hAnsi="Aptos" w:cstheme="minorHAnsi"/>
                <w:color w:val="FF0000"/>
                <w:sz w:val="22"/>
                <w:szCs w:val="22"/>
                <w:lang w:val="de-DE"/>
              </w:rPr>
              <w:t>Verhaltenskodex</w:t>
            </w:r>
            <w:r w:rsidRPr="006A0AA2">
              <w:rPr>
                <w:rFonts w:ascii="Aptos" w:hAnsi="Aptos" w:cstheme="minorHAnsi"/>
                <w:color w:val="000000"/>
                <w:sz w:val="22"/>
                <w:szCs w:val="22"/>
                <w:lang w:val="de-DE"/>
              </w:rPr>
              <w:t xml:space="preserve"> der </w:t>
            </w:r>
            <w:r w:rsidRPr="006A0AA2">
              <w:rPr>
                <w:rFonts w:ascii="Aptos" w:hAnsi="Aptos" w:cstheme="minorHAnsi"/>
                <w:color w:val="FF0000"/>
                <w:sz w:val="22"/>
                <w:szCs w:val="22"/>
                <w:lang w:val="de-DE"/>
              </w:rPr>
              <w:t xml:space="preserve">Vergabestelle </w:t>
            </w:r>
            <w:r w:rsidRPr="006A0AA2">
              <w:rPr>
                <w:rFonts w:ascii="Aptos" w:hAnsi="Aptos" w:cstheme="minorHAnsi"/>
                <w:sz w:val="22"/>
                <w:szCs w:val="22"/>
                <w:lang w:val="it-IT"/>
              </w:rPr>
              <w:fldChar w:fldCharType="begin">
                <w:ffData>
                  <w:name w:val="Testo201"/>
                  <w:enabled/>
                  <w:calcOnExit w:val="0"/>
                  <w:textInput/>
                </w:ffData>
              </w:fldChar>
            </w:r>
            <w:r w:rsidRPr="006A0AA2">
              <w:rPr>
                <w:rFonts w:ascii="Aptos" w:hAnsi="Aptos" w:cstheme="minorHAnsi"/>
                <w:sz w:val="22"/>
                <w:szCs w:val="22"/>
                <w:lang w:val="de-DE"/>
              </w:rPr>
              <w:instrText xml:space="preserve"> FORMTEXT </w:instrText>
            </w:r>
            <w:r w:rsidRPr="006A0AA2">
              <w:rPr>
                <w:rFonts w:ascii="Aptos" w:hAnsi="Aptos" w:cstheme="minorHAnsi"/>
                <w:sz w:val="22"/>
                <w:szCs w:val="22"/>
                <w:lang w:val="it-IT"/>
              </w:rPr>
            </w:r>
            <w:r w:rsidRPr="006A0AA2">
              <w:rPr>
                <w:rFonts w:ascii="Aptos" w:hAnsi="Aptos" w:cstheme="minorHAnsi"/>
                <w:sz w:val="22"/>
                <w:szCs w:val="22"/>
                <w:lang w:val="it-IT"/>
              </w:rPr>
              <w:fldChar w:fldCharType="separate"/>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fldChar w:fldCharType="end"/>
            </w:r>
            <w:r w:rsidRPr="006A0AA2">
              <w:rPr>
                <w:rFonts w:ascii="Aptos" w:hAnsi="Aptos" w:cstheme="minorHAnsi"/>
                <w:sz w:val="22"/>
                <w:szCs w:val="22"/>
                <w:lang w:val="de-DE"/>
              </w:rPr>
              <w:t xml:space="preserve"> </w:t>
            </w:r>
            <w:r w:rsidRPr="006A0AA2">
              <w:rPr>
                <w:rFonts w:ascii="Aptos" w:hAnsi="Aptos" w:cstheme="minorHAnsi"/>
                <w:color w:val="FF0000"/>
                <w:sz w:val="22"/>
                <w:szCs w:val="22"/>
                <w:lang w:val="de-DE"/>
              </w:rPr>
              <w:t>/ der Autonomen Provinz Bozen genehmigt mit Beschluss vom 10. April 2026, Nr. 281 Verhaltenskodex für das Personal der Autonomen Provinz Bozen)</w:t>
            </w:r>
            <w:r w:rsidRPr="006A0AA2">
              <w:rPr>
                <w:rFonts w:ascii="Aptos" w:hAnsi="Aptos" w:cstheme="minorHAnsi"/>
                <w:color w:val="000000"/>
                <w:sz w:val="22"/>
                <w:szCs w:val="22"/>
                <w:lang w:val="de-DE"/>
              </w:rPr>
              <w:t xml:space="preserve"> Kenntnis hat und verpflichtet sich bei sonstiger Vertragsaufhebung, diesen im Falle der Zuschlagserteilung einzuhalten und von seinen Angestellten und Mitarbeitern einhalten zu lassen.</w:t>
            </w:r>
          </w:p>
        </w:tc>
        <w:tc>
          <w:tcPr>
            <w:tcW w:w="1276" w:type="dxa"/>
          </w:tcPr>
          <w:p w14:paraId="3B8A4391" w14:textId="77777777" w:rsidR="00003B0A" w:rsidRPr="006A0AA2" w:rsidRDefault="00003B0A" w:rsidP="00C514AB">
            <w:pPr>
              <w:widowControl w:val="0"/>
              <w:rPr>
                <w:rFonts w:ascii="Aptos" w:hAnsi="Aptos" w:cstheme="minorHAnsi"/>
                <w:sz w:val="22"/>
                <w:szCs w:val="22"/>
                <w:lang w:val="de-DE"/>
              </w:rPr>
            </w:pPr>
          </w:p>
        </w:tc>
        <w:tc>
          <w:tcPr>
            <w:tcW w:w="4110" w:type="dxa"/>
          </w:tcPr>
          <w:p w14:paraId="424EDBDB" w14:textId="7FA7ABA0" w:rsidR="00003B0A" w:rsidRPr="00122537" w:rsidRDefault="00C514AB" w:rsidP="00C514AB">
            <w:pPr>
              <w:widowControl w:val="0"/>
              <w:ind w:right="181"/>
              <w:rPr>
                <w:rFonts w:ascii="Aptos" w:hAnsi="Aptos" w:cstheme="minorHAnsi"/>
                <w:bCs/>
                <w:sz w:val="22"/>
                <w:szCs w:val="22"/>
                <w:lang w:val="it-IT"/>
              </w:rPr>
            </w:pPr>
            <w:r w:rsidRPr="006A0AA2">
              <w:rPr>
                <w:rFonts w:ascii="Aptos" w:hAnsi="Aptos" w:cstheme="minorHAnsi"/>
                <w:bCs/>
                <w:sz w:val="22"/>
                <w:szCs w:val="22"/>
                <w:lang w:val="it-IT"/>
              </w:rPr>
              <w:t xml:space="preserve">Il concorrente dichiara nell’allegato A1 di </w:t>
            </w:r>
            <w:r w:rsidRPr="006A0AA2">
              <w:rPr>
                <w:rFonts w:ascii="Aptos" w:hAnsi="Aptos" w:cstheme="minorHAnsi"/>
                <w:bCs/>
                <w:sz w:val="22"/>
                <w:szCs w:val="22"/>
                <w:lang w:val="it-IT"/>
              </w:rPr>
              <w:lastRenderedPageBreak/>
              <w:t xml:space="preserve">essere edotto degli obblighi derivanti dal </w:t>
            </w:r>
            <w:r w:rsidRPr="006A0AA2">
              <w:rPr>
                <w:rFonts w:ascii="Aptos" w:hAnsi="Aptos" w:cstheme="minorHAnsi"/>
                <w:bCs/>
                <w:color w:val="FF0000"/>
                <w:sz w:val="22"/>
                <w:szCs w:val="22"/>
                <w:lang w:val="it-IT"/>
              </w:rPr>
              <w:t xml:space="preserve">Codice di comportamento adottato dalla stazione appaltante </w:t>
            </w:r>
            <w:r w:rsidRPr="006A0AA2">
              <w:rPr>
                <w:rFonts w:ascii="Aptos" w:hAnsi="Aptos" w:cstheme="minorHAnsi"/>
                <w:sz w:val="22"/>
                <w:szCs w:val="22"/>
                <w:lang w:val="it-IT"/>
              </w:rPr>
              <w:fldChar w:fldCharType="begin">
                <w:ffData>
                  <w:name w:val="Testo201"/>
                  <w:enabled/>
                  <w:calcOnExit w:val="0"/>
                  <w:textInput/>
                </w:ffData>
              </w:fldChar>
            </w:r>
            <w:r w:rsidRPr="006A0AA2">
              <w:rPr>
                <w:rFonts w:ascii="Aptos" w:hAnsi="Aptos" w:cstheme="minorHAnsi"/>
                <w:sz w:val="22"/>
                <w:szCs w:val="22"/>
                <w:lang w:val="it-IT"/>
              </w:rPr>
              <w:instrText xml:space="preserve"> FORMTEXT </w:instrText>
            </w:r>
            <w:r w:rsidRPr="006A0AA2">
              <w:rPr>
                <w:rFonts w:ascii="Aptos" w:hAnsi="Aptos" w:cstheme="minorHAnsi"/>
                <w:sz w:val="22"/>
                <w:szCs w:val="22"/>
                <w:lang w:val="it-IT"/>
              </w:rPr>
            </w:r>
            <w:r w:rsidRPr="006A0AA2">
              <w:rPr>
                <w:rFonts w:ascii="Aptos" w:hAnsi="Aptos" w:cstheme="minorHAnsi"/>
                <w:sz w:val="22"/>
                <w:szCs w:val="22"/>
                <w:lang w:val="it-IT"/>
              </w:rPr>
              <w:fldChar w:fldCharType="separate"/>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t> </w:t>
            </w:r>
            <w:r w:rsidRPr="006A0AA2">
              <w:rPr>
                <w:rFonts w:ascii="Aptos" w:hAnsi="Aptos" w:cstheme="minorHAnsi"/>
                <w:sz w:val="22"/>
                <w:szCs w:val="22"/>
                <w:lang w:val="it-IT"/>
              </w:rPr>
              <w:fldChar w:fldCharType="end"/>
            </w:r>
            <w:r w:rsidRPr="006A0AA2">
              <w:rPr>
                <w:rFonts w:ascii="Aptos" w:hAnsi="Aptos" w:cstheme="minorHAnsi"/>
                <w:sz w:val="22"/>
                <w:szCs w:val="22"/>
                <w:lang w:val="it-IT"/>
              </w:rPr>
              <w:t xml:space="preserve"> </w:t>
            </w:r>
            <w:r w:rsidRPr="006A0AA2">
              <w:rPr>
                <w:rFonts w:ascii="Aptos" w:hAnsi="Aptos" w:cstheme="minorHAnsi"/>
                <w:bCs/>
                <w:color w:val="FF0000"/>
                <w:sz w:val="22"/>
                <w:szCs w:val="22"/>
                <w:lang w:val="it-IT"/>
              </w:rPr>
              <w:t>/ Provincia Autonoma di Bolzano approvato con delibera della Giunta Provinciale del 10 aprile 2026, n. 281 Codice di comportamento per il personale della Provincia Autonoma di Bolzano)</w:t>
            </w:r>
            <w:r w:rsidRPr="006A0AA2">
              <w:rPr>
                <w:rFonts w:ascii="Aptos" w:hAnsi="Aptos" w:cstheme="minorHAnsi"/>
                <w:bCs/>
                <w:sz w:val="22"/>
                <w:szCs w:val="22"/>
                <w:lang w:val="it-IT"/>
              </w:rPr>
              <w:t xml:space="preserve"> e di impegnarsi, in caso di aggiudicazione, ad osservare e a far osservare ai propri dipendenti e collaboratori il suddetto codice, pena la risoluzione del contratto.</w:t>
            </w:r>
          </w:p>
        </w:tc>
      </w:tr>
      <w:tr w:rsidR="00003B0A" w:rsidRPr="00856905" w14:paraId="319F2EA2" w14:textId="77777777" w:rsidTr="00856905">
        <w:tc>
          <w:tcPr>
            <w:tcW w:w="4395" w:type="dxa"/>
          </w:tcPr>
          <w:p w14:paraId="6DAB785D" w14:textId="77777777" w:rsidR="00003B0A" w:rsidRPr="00122537" w:rsidRDefault="00003B0A" w:rsidP="00C514AB">
            <w:pPr>
              <w:widowControl w:val="0"/>
              <w:ind w:right="22"/>
              <w:rPr>
                <w:rFonts w:ascii="Aptos" w:hAnsi="Aptos" w:cstheme="minorHAnsi"/>
                <w:color w:val="000000"/>
                <w:sz w:val="22"/>
                <w:szCs w:val="22"/>
                <w:lang w:val="it-IT"/>
              </w:rPr>
            </w:pPr>
          </w:p>
        </w:tc>
        <w:tc>
          <w:tcPr>
            <w:tcW w:w="1276" w:type="dxa"/>
          </w:tcPr>
          <w:p w14:paraId="66357ACC" w14:textId="77777777" w:rsidR="00003B0A" w:rsidRPr="00122537" w:rsidRDefault="00003B0A" w:rsidP="00C514AB">
            <w:pPr>
              <w:widowControl w:val="0"/>
              <w:rPr>
                <w:rFonts w:ascii="Aptos" w:hAnsi="Aptos" w:cstheme="minorHAnsi"/>
                <w:sz w:val="22"/>
                <w:szCs w:val="22"/>
                <w:lang w:val="it-IT"/>
              </w:rPr>
            </w:pPr>
          </w:p>
        </w:tc>
        <w:tc>
          <w:tcPr>
            <w:tcW w:w="4110" w:type="dxa"/>
          </w:tcPr>
          <w:p w14:paraId="2CB4DD6B" w14:textId="77777777" w:rsidR="00003B0A" w:rsidRPr="00122537" w:rsidRDefault="00003B0A" w:rsidP="00C514AB">
            <w:pPr>
              <w:widowControl w:val="0"/>
              <w:ind w:right="181"/>
              <w:rPr>
                <w:rFonts w:ascii="Aptos" w:hAnsi="Aptos" w:cstheme="minorHAnsi"/>
                <w:bCs/>
                <w:sz w:val="22"/>
                <w:szCs w:val="22"/>
                <w:lang w:val="it-IT"/>
              </w:rPr>
            </w:pPr>
          </w:p>
        </w:tc>
      </w:tr>
      <w:tr w:rsidR="00266C99" w:rsidRPr="00856905" w14:paraId="38F7C6CA" w14:textId="77777777" w:rsidTr="00856905">
        <w:tc>
          <w:tcPr>
            <w:tcW w:w="4395" w:type="dxa"/>
          </w:tcPr>
          <w:p w14:paraId="378F0649" w14:textId="77777777" w:rsidR="008D2D65" w:rsidRPr="00856905" w:rsidRDefault="008D2D65" w:rsidP="008D2D65">
            <w:pPr>
              <w:widowControl w:val="0"/>
              <w:ind w:right="22"/>
              <w:rPr>
                <w:rFonts w:ascii="Aptos" w:hAnsi="Aptos" w:cstheme="minorHAnsi"/>
                <w:strike/>
                <w:color w:val="000000"/>
                <w:sz w:val="22"/>
                <w:szCs w:val="22"/>
                <w:highlight w:val="yellow"/>
                <w:lang w:val="de-DE"/>
              </w:rPr>
            </w:pPr>
            <w:r w:rsidRPr="00856905">
              <w:rPr>
                <w:rFonts w:ascii="Aptos" w:hAnsi="Aptos" w:cstheme="minorHAnsi"/>
                <w:strike/>
                <w:color w:val="000000"/>
                <w:sz w:val="22"/>
                <w:szCs w:val="22"/>
                <w:highlight w:val="yellow"/>
                <w:lang w:val="de-DE"/>
              </w:rPr>
              <w:t>Gemäß den geltenden Rechtsvorschriften zur Nutzung von Systemen der künstlichen Intelligenz In Übereinstimmung mit den Bestimmungen des Artikels 13 des Gesetzes Nr. 132/2025 ist der Bieter verpflichtet, in der Anlage A1 e A1-bis zu erklären:</w:t>
            </w:r>
          </w:p>
          <w:p w14:paraId="42FFB972" w14:textId="09CEBD1C" w:rsidR="00266C99" w:rsidRPr="00856905" w:rsidRDefault="00266C99" w:rsidP="00266C99">
            <w:pPr>
              <w:pStyle w:val="Paragrafoelenco"/>
              <w:widowControl w:val="0"/>
              <w:numPr>
                <w:ilvl w:val="0"/>
                <w:numId w:val="88"/>
              </w:numPr>
              <w:ind w:right="22"/>
              <w:rPr>
                <w:rFonts w:ascii="Aptos" w:hAnsi="Aptos" w:cstheme="minorHAnsi"/>
                <w:strike/>
                <w:color w:val="000000"/>
                <w:sz w:val="22"/>
                <w:szCs w:val="22"/>
                <w:highlight w:val="yellow"/>
              </w:rPr>
            </w:pPr>
            <w:r w:rsidRPr="00856905">
              <w:rPr>
                <w:rFonts w:ascii="Aptos" w:hAnsi="Aptos" w:cstheme="minorHAnsi"/>
                <w:strike/>
                <w:color w:val="000000"/>
                <w:sz w:val="22"/>
                <w:szCs w:val="22"/>
                <w:highlight w:val="yellow"/>
              </w:rPr>
              <w:t xml:space="preserve">ob er </w:t>
            </w:r>
            <w:r w:rsidRPr="00856905">
              <w:rPr>
                <w:rFonts w:ascii="Aptos" w:hAnsi="Aptos" w:cstheme="minorHAnsi"/>
                <w:b/>
                <w:bCs/>
                <w:strike/>
                <w:color w:val="000000"/>
                <w:sz w:val="22"/>
                <w:szCs w:val="22"/>
                <w:highlight w:val="yellow"/>
              </w:rPr>
              <w:t>bei der Ausarbeitung des technischen Angebots Systeme der künstlichen Intelligenz</w:t>
            </w:r>
            <w:r w:rsidRPr="00856905">
              <w:rPr>
                <w:rFonts w:ascii="Aptos" w:hAnsi="Aptos" w:cstheme="minorHAnsi"/>
                <w:strike/>
                <w:color w:val="000000"/>
                <w:sz w:val="22"/>
                <w:szCs w:val="22"/>
                <w:highlight w:val="yellow"/>
              </w:rPr>
              <w:t xml:space="preserve"> eingesetzt hat</w:t>
            </w:r>
            <w:r w:rsidR="00390B88" w:rsidRPr="00856905">
              <w:rPr>
                <w:rFonts w:ascii="Aptos" w:hAnsi="Aptos" w:cstheme="minorHAnsi"/>
                <w:strike/>
                <w:color w:val="000000"/>
                <w:sz w:val="22"/>
                <w:szCs w:val="22"/>
                <w:highlight w:val="yellow"/>
              </w:rPr>
              <w:t xml:space="preserve"> </w:t>
            </w:r>
            <w:r w:rsidRPr="00856905">
              <w:rPr>
                <w:rFonts w:ascii="Aptos" w:hAnsi="Aptos" w:cstheme="minorHAnsi"/>
                <w:strike/>
                <w:color w:val="000000"/>
                <w:sz w:val="22"/>
                <w:szCs w:val="22"/>
                <w:highlight w:val="yellow"/>
              </w:rPr>
              <w:t xml:space="preserve">; im Falle einer positiven Erklärung ist die Art dieser Systeme anzugeben, wobei jedenfalls der Vorrang der intellektuellen Arbeit, die Kontrolle und die Überprüfung der erzielten Ergebnisse sicherzustellen sind und zu gewährleisten ist, dass der Einsatz solcher Systeme in voller Übereinstimmung mit der Verordnung (EU) 2024/1689, dem Gesetz Nr. 132/2025 sowie den geltenden Vorschriften über die Verarbeitung und den Schutz personenbezogener Daten (Verordnung (EU) 2016/679, Gesetzesdekret 196/2003) erfolgt ist; </w:t>
            </w:r>
          </w:p>
          <w:p w14:paraId="48446AC0" w14:textId="42514638" w:rsidR="00266C99" w:rsidRPr="00856905" w:rsidRDefault="00266C99" w:rsidP="00266C99">
            <w:pPr>
              <w:pStyle w:val="Paragrafoelenco"/>
              <w:widowControl w:val="0"/>
              <w:numPr>
                <w:ilvl w:val="0"/>
                <w:numId w:val="88"/>
              </w:numPr>
              <w:ind w:right="22"/>
              <w:rPr>
                <w:rFonts w:ascii="Aptos" w:hAnsi="Aptos" w:cstheme="minorHAnsi"/>
                <w:strike/>
                <w:color w:val="000000"/>
                <w:sz w:val="22"/>
                <w:szCs w:val="22"/>
                <w:highlight w:val="yellow"/>
              </w:rPr>
            </w:pPr>
            <w:r w:rsidRPr="00856905">
              <w:rPr>
                <w:rFonts w:ascii="Aptos" w:hAnsi="Aptos" w:cstheme="minorHAnsi"/>
                <w:strike/>
                <w:color w:val="000000"/>
                <w:sz w:val="22"/>
                <w:szCs w:val="22"/>
                <w:highlight w:val="yellow"/>
              </w:rPr>
              <w:t xml:space="preserve">ob er </w:t>
            </w:r>
            <w:r w:rsidRPr="00856905">
              <w:rPr>
                <w:rFonts w:ascii="Aptos" w:hAnsi="Aptos" w:cstheme="minorHAnsi"/>
                <w:b/>
                <w:bCs/>
                <w:strike/>
                <w:color w:val="000000"/>
                <w:sz w:val="22"/>
                <w:szCs w:val="22"/>
                <w:highlight w:val="yellow"/>
              </w:rPr>
              <w:t>im Falle der Zuschlagserteilung Systeme der künstlichen Intelligenz für die Ausführung der Leistung einsetzen wird</w:t>
            </w:r>
            <w:r w:rsidRPr="00856905">
              <w:rPr>
                <w:rFonts w:ascii="Aptos" w:hAnsi="Aptos" w:cstheme="minorHAnsi"/>
                <w:strike/>
                <w:color w:val="000000"/>
                <w:sz w:val="22"/>
                <w:szCs w:val="22"/>
                <w:highlight w:val="yellow"/>
              </w:rPr>
              <w:t>, wobei er sich verpflichtet, die Einhaltung derselben Bedingungen sicherzustellen und die Beachtung der genannten Verordnung (EU) 2024/1689, des Gesetzes Nr. 132/2025 sowie der Vorschriften über die Verarbeitung und den Schutz personenbezogener Daten zu gewährleisten.</w:t>
            </w:r>
          </w:p>
        </w:tc>
        <w:tc>
          <w:tcPr>
            <w:tcW w:w="1276" w:type="dxa"/>
          </w:tcPr>
          <w:p w14:paraId="03C01F59" w14:textId="77777777" w:rsidR="00266C99" w:rsidRPr="00856905" w:rsidRDefault="00266C99" w:rsidP="00C514AB">
            <w:pPr>
              <w:widowControl w:val="0"/>
              <w:rPr>
                <w:rFonts w:ascii="Aptos" w:hAnsi="Aptos" w:cstheme="minorHAnsi"/>
                <w:strike/>
                <w:sz w:val="22"/>
                <w:szCs w:val="22"/>
                <w:highlight w:val="yellow"/>
                <w:lang w:val="de-DE"/>
              </w:rPr>
            </w:pPr>
          </w:p>
        </w:tc>
        <w:tc>
          <w:tcPr>
            <w:tcW w:w="4110" w:type="dxa"/>
          </w:tcPr>
          <w:p w14:paraId="31D4B74C" w14:textId="0A2A9079" w:rsidR="00266C99" w:rsidRPr="00856905" w:rsidRDefault="00266C99" w:rsidP="00266C99">
            <w:pPr>
              <w:widowControl w:val="0"/>
              <w:ind w:right="181"/>
              <w:rPr>
                <w:rFonts w:ascii="Aptos" w:hAnsi="Aptos" w:cstheme="minorHAnsi"/>
                <w:bCs/>
                <w:strike/>
                <w:sz w:val="22"/>
                <w:szCs w:val="22"/>
                <w:highlight w:val="yellow"/>
                <w:lang w:val="it-IT"/>
              </w:rPr>
            </w:pPr>
            <w:r w:rsidRPr="00856905">
              <w:rPr>
                <w:rFonts w:ascii="Aptos" w:hAnsi="Aptos" w:cstheme="minorHAnsi"/>
                <w:bCs/>
                <w:strike/>
                <w:sz w:val="22"/>
                <w:szCs w:val="22"/>
                <w:highlight w:val="yellow"/>
                <w:lang w:val="it-IT"/>
              </w:rPr>
              <w:t xml:space="preserve">In conformità a quanto previsto dall’articolo 13 della legge132/2025 </w:t>
            </w:r>
            <w:r w:rsidR="008D2D65" w:rsidRPr="00856905">
              <w:rPr>
                <w:rFonts w:ascii="Aptos" w:hAnsi="Aptos" w:cstheme="minorHAnsi"/>
                <w:bCs/>
                <w:strike/>
                <w:sz w:val="22"/>
                <w:szCs w:val="22"/>
                <w:highlight w:val="yellow"/>
                <w:lang w:val="it-IT"/>
              </w:rPr>
              <w:t>alla vigente normativa in tema di utilizzo</w:t>
            </w:r>
            <w:r w:rsidR="008D2D65" w:rsidRPr="00856905">
              <w:rPr>
                <w:rFonts w:ascii="Aptos" w:hAnsi="Aptos" w:cs="Calibri"/>
                <w:iCs/>
                <w:strike/>
                <w:sz w:val="18"/>
                <w:szCs w:val="18"/>
                <w:highlight w:val="yellow"/>
                <w:lang w:val="it-IT"/>
              </w:rPr>
              <w:t xml:space="preserve"> </w:t>
            </w:r>
            <w:r w:rsidR="008D2D65" w:rsidRPr="00856905">
              <w:rPr>
                <w:rFonts w:ascii="Aptos" w:hAnsi="Aptos" w:cstheme="minorHAnsi"/>
                <w:bCs/>
                <w:strike/>
                <w:sz w:val="22"/>
                <w:szCs w:val="22"/>
                <w:highlight w:val="yellow"/>
                <w:lang w:val="it-IT"/>
              </w:rPr>
              <w:t xml:space="preserve">di sistemi di intelligenza artificiale, </w:t>
            </w:r>
            <w:r w:rsidRPr="00856905">
              <w:rPr>
                <w:rFonts w:ascii="Aptos" w:hAnsi="Aptos" w:cstheme="minorHAnsi"/>
                <w:bCs/>
                <w:strike/>
                <w:sz w:val="22"/>
                <w:szCs w:val="22"/>
                <w:highlight w:val="yellow"/>
                <w:lang w:val="it-IT"/>
              </w:rPr>
              <w:t>nell’ Allegato A1 e A1bis il concorrente è tenuto a dichiarare:</w:t>
            </w:r>
          </w:p>
          <w:p w14:paraId="4A30C468" w14:textId="77777777" w:rsidR="00266C99" w:rsidRPr="00856905" w:rsidRDefault="00266C99" w:rsidP="00266C99">
            <w:pPr>
              <w:pStyle w:val="Paragrafoelenco"/>
              <w:widowControl w:val="0"/>
              <w:numPr>
                <w:ilvl w:val="0"/>
                <w:numId w:val="89"/>
              </w:numPr>
              <w:ind w:right="181"/>
              <w:rPr>
                <w:rFonts w:ascii="Aptos" w:hAnsi="Aptos" w:cstheme="minorHAnsi"/>
                <w:bCs/>
                <w:strike/>
                <w:sz w:val="22"/>
                <w:szCs w:val="22"/>
                <w:highlight w:val="yellow"/>
                <w:lang w:val="it-IT"/>
              </w:rPr>
            </w:pPr>
            <w:r w:rsidRPr="00856905">
              <w:rPr>
                <w:rFonts w:ascii="Aptos" w:hAnsi="Aptos" w:cstheme="minorHAnsi"/>
                <w:bCs/>
                <w:strike/>
                <w:sz w:val="22"/>
                <w:szCs w:val="22"/>
                <w:highlight w:val="yellow"/>
                <w:lang w:val="it-IT"/>
              </w:rPr>
              <w:t>se nell’</w:t>
            </w:r>
            <w:r w:rsidRPr="00856905">
              <w:rPr>
                <w:rFonts w:ascii="Aptos" w:hAnsi="Aptos" w:cstheme="minorHAnsi"/>
                <w:b/>
                <w:strike/>
                <w:sz w:val="22"/>
                <w:szCs w:val="22"/>
                <w:highlight w:val="yellow"/>
                <w:lang w:val="it-IT"/>
              </w:rPr>
              <w:t>elaborazione dell’offerta tecnica</w:t>
            </w:r>
            <w:r w:rsidRPr="00856905">
              <w:rPr>
                <w:rFonts w:ascii="Aptos" w:hAnsi="Aptos" w:cstheme="minorHAnsi"/>
                <w:bCs/>
                <w:strike/>
                <w:sz w:val="22"/>
                <w:szCs w:val="22"/>
                <w:highlight w:val="yellow"/>
                <w:lang w:val="it-IT"/>
              </w:rPr>
              <w:t xml:space="preserve"> si è avvalso dei </w:t>
            </w:r>
            <w:r w:rsidRPr="00856905">
              <w:rPr>
                <w:rFonts w:ascii="Aptos" w:hAnsi="Aptos" w:cstheme="minorHAnsi"/>
                <w:b/>
                <w:strike/>
                <w:sz w:val="22"/>
                <w:szCs w:val="22"/>
                <w:highlight w:val="yellow"/>
                <w:lang w:val="it-IT"/>
              </w:rPr>
              <w:t>sistemi di intelligenza artificiale</w:t>
            </w:r>
            <w:r w:rsidRPr="00856905">
              <w:rPr>
                <w:rFonts w:ascii="Aptos" w:hAnsi="Aptos" w:cstheme="minorHAnsi"/>
                <w:bCs/>
                <w:strike/>
                <w:sz w:val="22"/>
                <w:szCs w:val="22"/>
                <w:highlight w:val="yellow"/>
                <w:lang w:val="it-IT"/>
              </w:rPr>
              <w:t>,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w:t>
            </w:r>
          </w:p>
          <w:p w14:paraId="7C7F4144" w14:textId="5371A76C" w:rsidR="00266C99" w:rsidRPr="00856905" w:rsidRDefault="00266C99" w:rsidP="00266C99">
            <w:pPr>
              <w:pStyle w:val="Paragrafoelenco"/>
              <w:widowControl w:val="0"/>
              <w:numPr>
                <w:ilvl w:val="0"/>
                <w:numId w:val="89"/>
              </w:numPr>
              <w:ind w:right="181"/>
              <w:rPr>
                <w:rFonts w:ascii="Aptos" w:hAnsi="Aptos" w:cstheme="minorHAnsi"/>
                <w:bCs/>
                <w:strike/>
                <w:sz w:val="22"/>
                <w:szCs w:val="22"/>
                <w:highlight w:val="yellow"/>
                <w:lang w:val="it-IT"/>
              </w:rPr>
            </w:pPr>
            <w:r w:rsidRPr="00856905">
              <w:rPr>
                <w:rFonts w:ascii="Aptos" w:hAnsi="Aptos" w:cstheme="minorHAnsi"/>
                <w:bCs/>
                <w:strike/>
                <w:sz w:val="22"/>
                <w:szCs w:val="22"/>
                <w:highlight w:val="yellow"/>
                <w:lang w:val="it-IT"/>
              </w:rPr>
              <w:t xml:space="preserve">se, </w:t>
            </w:r>
            <w:r w:rsidRPr="00856905">
              <w:rPr>
                <w:rFonts w:ascii="Aptos" w:hAnsi="Aptos" w:cstheme="minorHAnsi"/>
                <w:b/>
                <w:strike/>
                <w:sz w:val="22"/>
                <w:szCs w:val="22"/>
                <w:highlight w:val="yellow"/>
                <w:lang w:val="it-IT"/>
              </w:rPr>
              <w:t>in caso di aggiudicazione dell’appalto</w:t>
            </w:r>
            <w:r w:rsidRPr="00856905">
              <w:rPr>
                <w:rFonts w:ascii="Aptos" w:hAnsi="Aptos" w:cstheme="minorHAnsi"/>
                <w:bCs/>
                <w:strike/>
                <w:sz w:val="22"/>
                <w:szCs w:val="22"/>
                <w:highlight w:val="yellow"/>
                <w:lang w:val="it-IT"/>
              </w:rPr>
              <w:t xml:space="preserve">, </w:t>
            </w:r>
            <w:r w:rsidRPr="00856905">
              <w:rPr>
                <w:rFonts w:ascii="Aptos" w:hAnsi="Aptos" w:cstheme="minorHAnsi"/>
                <w:b/>
                <w:strike/>
                <w:sz w:val="22"/>
                <w:szCs w:val="22"/>
                <w:highlight w:val="yellow"/>
                <w:lang w:val="it-IT"/>
              </w:rPr>
              <w:t>si avvarrà di sistemi di intelligenza artificiale ai fini dell’esecuzione della prestazione</w:t>
            </w:r>
            <w:r w:rsidRPr="00856905">
              <w:rPr>
                <w:rFonts w:ascii="Aptos" w:hAnsi="Aptos" w:cstheme="minorHAnsi"/>
                <w:bCs/>
                <w:strike/>
                <w:sz w:val="22"/>
                <w:szCs w:val="22"/>
                <w:highlight w:val="yellow"/>
                <w:lang w:val="it-IT"/>
              </w:rPr>
              <w:t xml:space="preserve"> impegnandosi ad assicurare il rispetto delle medesime condizioni e garantendo l’osservanza del medesimo Regolamento UE 2024/1689, della legge n. 132 del 2025 e della normativa sul trattamento e protezione dei dati.</w:t>
            </w:r>
          </w:p>
        </w:tc>
      </w:tr>
      <w:tr w:rsidR="00856905" w:rsidRPr="00856905" w14:paraId="37452F3A" w14:textId="77777777" w:rsidTr="00856905">
        <w:tc>
          <w:tcPr>
            <w:tcW w:w="4395" w:type="dxa"/>
          </w:tcPr>
          <w:p w14:paraId="3B6E2A82" w14:textId="77777777" w:rsidR="00856905" w:rsidRPr="00856905" w:rsidRDefault="00856905" w:rsidP="008D2D65">
            <w:pPr>
              <w:widowControl w:val="0"/>
              <w:ind w:right="22"/>
              <w:rPr>
                <w:rFonts w:ascii="Aptos" w:hAnsi="Aptos" w:cstheme="minorHAnsi"/>
                <w:strike/>
                <w:color w:val="000000"/>
                <w:sz w:val="22"/>
                <w:szCs w:val="22"/>
                <w:highlight w:val="yellow"/>
                <w:lang w:val="de-DE"/>
              </w:rPr>
            </w:pPr>
          </w:p>
        </w:tc>
        <w:tc>
          <w:tcPr>
            <w:tcW w:w="1276" w:type="dxa"/>
          </w:tcPr>
          <w:p w14:paraId="0C619BDD" w14:textId="77777777" w:rsidR="00856905" w:rsidRPr="00856905" w:rsidRDefault="00856905" w:rsidP="00C514AB">
            <w:pPr>
              <w:widowControl w:val="0"/>
              <w:rPr>
                <w:rFonts w:ascii="Aptos" w:hAnsi="Aptos" w:cstheme="minorHAnsi"/>
                <w:strike/>
                <w:sz w:val="22"/>
                <w:szCs w:val="22"/>
                <w:highlight w:val="yellow"/>
                <w:lang w:val="de-DE"/>
              </w:rPr>
            </w:pPr>
          </w:p>
        </w:tc>
        <w:tc>
          <w:tcPr>
            <w:tcW w:w="4110" w:type="dxa"/>
          </w:tcPr>
          <w:p w14:paraId="17A53093" w14:textId="77777777" w:rsidR="00856905" w:rsidRPr="00856905" w:rsidRDefault="00856905" w:rsidP="00266C99">
            <w:pPr>
              <w:widowControl w:val="0"/>
              <w:ind w:right="181"/>
              <w:rPr>
                <w:rFonts w:ascii="Aptos" w:hAnsi="Aptos" w:cstheme="minorHAnsi"/>
                <w:bCs/>
                <w:strike/>
                <w:sz w:val="22"/>
                <w:szCs w:val="22"/>
                <w:highlight w:val="yellow"/>
                <w:lang w:val="it-IT"/>
              </w:rPr>
            </w:pPr>
          </w:p>
        </w:tc>
      </w:tr>
      <w:tr w:rsidR="00856905" w:rsidRPr="00856905" w14:paraId="5D6A2CF2" w14:textId="77777777" w:rsidTr="00856905">
        <w:tc>
          <w:tcPr>
            <w:tcW w:w="4395" w:type="dxa"/>
          </w:tcPr>
          <w:p w14:paraId="66210320" w14:textId="77777777" w:rsidR="00856905" w:rsidRPr="006B6C98" w:rsidRDefault="00856905" w:rsidP="00856905">
            <w:pPr>
              <w:widowControl w:val="0"/>
              <w:ind w:right="22"/>
              <w:rPr>
                <w:rFonts w:ascii="Aptos" w:hAnsi="Aptos" w:cstheme="minorHAnsi"/>
                <w:color w:val="000000"/>
                <w:sz w:val="22"/>
                <w:szCs w:val="22"/>
                <w:highlight w:val="yellow"/>
                <w:lang w:val="de-DE"/>
              </w:rPr>
            </w:pPr>
            <w:r w:rsidRPr="00567D13">
              <w:rPr>
                <w:rFonts w:ascii="Aptos" w:hAnsi="Aptos" w:cstheme="minorHAnsi"/>
                <w:color w:val="000000"/>
                <w:sz w:val="22"/>
                <w:szCs w:val="22"/>
                <w:highlight w:val="yellow"/>
                <w:lang w:val="de-DE"/>
              </w:rPr>
              <w:t>Gemäß den geltenden Vorschriften über die Nutzung von Systemen der künstlichen Intelligenz hat der Bieter in der Anlage A1 und A1-bis folgende Erklärungen abzugeben:</w:t>
            </w:r>
          </w:p>
          <w:p w14:paraId="73D33553" w14:textId="77777777" w:rsidR="00856905" w:rsidRDefault="00856905" w:rsidP="00856905">
            <w:pPr>
              <w:pStyle w:val="Paragrafoelenco"/>
              <w:widowControl w:val="0"/>
              <w:numPr>
                <w:ilvl w:val="1"/>
                <w:numId w:val="91"/>
              </w:numPr>
              <w:tabs>
                <w:tab w:val="left" w:pos="1848"/>
              </w:tabs>
              <w:spacing w:line="240" w:lineRule="auto"/>
              <w:ind w:left="376" w:right="181"/>
              <w:rPr>
                <w:rFonts w:ascii="Aptos" w:hAnsi="Aptos" w:cstheme="minorHAnsi"/>
                <w:color w:val="000000"/>
                <w:sz w:val="22"/>
                <w:szCs w:val="22"/>
                <w:highlight w:val="yellow"/>
              </w:rPr>
            </w:pPr>
            <w:r w:rsidRPr="006B6C98">
              <w:rPr>
                <w:rFonts w:ascii="Aptos" w:hAnsi="Aptos" w:cstheme="minorHAnsi"/>
                <w:color w:val="000000"/>
                <w:sz w:val="22"/>
                <w:szCs w:val="22"/>
                <w:highlight w:val="yellow"/>
              </w:rPr>
              <w:t xml:space="preserve">ob er bei der Ausarbeitung des technischen Angebots Systeme der </w:t>
            </w:r>
            <w:r w:rsidRPr="006B6C98">
              <w:rPr>
                <w:rFonts w:ascii="Aptos" w:hAnsi="Aptos" w:cstheme="minorHAnsi"/>
                <w:color w:val="000000"/>
                <w:sz w:val="22"/>
                <w:szCs w:val="22"/>
                <w:highlight w:val="yellow"/>
              </w:rPr>
              <w:lastRenderedPageBreak/>
              <w:t>künstlichen Intelligenz eingesetzt hat; dass der Einsatz solcher Systeme in voller Übereinstimmung mit der Verordnung (EU) 2024/1689, dem Gesetz Nr. 132/2025 sowie den geltenden Vorschriften über die Verarbeitung und den Schutz personen-bezogener Daten (Verordnung (EU) 2016/679, Gesetzesdekret 196/2003) erfolgt ist;</w:t>
            </w:r>
          </w:p>
          <w:p w14:paraId="2E2915DC" w14:textId="137E6AC8" w:rsidR="00856905" w:rsidRPr="00856905" w:rsidRDefault="00856905" w:rsidP="00856905">
            <w:pPr>
              <w:pStyle w:val="Paragrafoelenco"/>
              <w:widowControl w:val="0"/>
              <w:numPr>
                <w:ilvl w:val="1"/>
                <w:numId w:val="91"/>
              </w:numPr>
              <w:tabs>
                <w:tab w:val="left" w:pos="1848"/>
              </w:tabs>
              <w:spacing w:line="240" w:lineRule="auto"/>
              <w:ind w:left="376" w:right="181"/>
              <w:rPr>
                <w:rFonts w:ascii="Aptos" w:hAnsi="Aptos" w:cstheme="minorHAnsi"/>
                <w:color w:val="000000"/>
                <w:sz w:val="22"/>
                <w:szCs w:val="22"/>
                <w:highlight w:val="yellow"/>
              </w:rPr>
            </w:pPr>
            <w:r w:rsidRPr="00856905">
              <w:rPr>
                <w:rFonts w:ascii="Aptos" w:hAnsi="Aptos" w:cstheme="minorHAnsi"/>
                <w:color w:val="000000"/>
                <w:sz w:val="22"/>
                <w:szCs w:val="22"/>
                <w:highlight w:val="yellow"/>
              </w:rPr>
              <w:t>ob er im Falle der Zuschlagserteilung Systeme der künstlichen Intelligenz für die Ausführung der Leistung einsetzen wird, wobei er sich verpflichtet, die Einhaltung derselben Bedingungen sicherzustellen und die Beachtung der genannten Verordnung (EU) 2024/1689, des Gesetzes Nr. 132/2025 sowie der Vorschriften über die Verarbeitung und den Schutz personenbezogener Daten zu gewährleisten.</w:t>
            </w:r>
          </w:p>
        </w:tc>
        <w:tc>
          <w:tcPr>
            <w:tcW w:w="1276" w:type="dxa"/>
          </w:tcPr>
          <w:p w14:paraId="79387169" w14:textId="77777777" w:rsidR="00856905" w:rsidRPr="00856905" w:rsidRDefault="00856905" w:rsidP="00C514AB">
            <w:pPr>
              <w:widowControl w:val="0"/>
              <w:rPr>
                <w:rFonts w:ascii="Aptos" w:hAnsi="Aptos" w:cstheme="minorHAnsi"/>
                <w:strike/>
                <w:sz w:val="22"/>
                <w:szCs w:val="22"/>
                <w:highlight w:val="yellow"/>
                <w:lang w:val="de-DE"/>
              </w:rPr>
            </w:pPr>
          </w:p>
        </w:tc>
        <w:tc>
          <w:tcPr>
            <w:tcW w:w="4110" w:type="dxa"/>
          </w:tcPr>
          <w:p w14:paraId="2D733C85" w14:textId="77777777" w:rsidR="00856905" w:rsidRPr="006B6C98" w:rsidRDefault="00856905" w:rsidP="00856905">
            <w:pPr>
              <w:widowControl w:val="0"/>
              <w:ind w:right="181"/>
              <w:rPr>
                <w:rFonts w:ascii="Aptos" w:hAnsi="Aptos" w:cs="Calibri"/>
                <w:sz w:val="22"/>
                <w:szCs w:val="22"/>
                <w:highlight w:val="yellow"/>
                <w:lang w:val="it-IT"/>
              </w:rPr>
            </w:pPr>
            <w:r w:rsidRPr="006B6C98">
              <w:rPr>
                <w:rFonts w:ascii="Aptos" w:hAnsi="Aptos" w:cs="Calibri"/>
                <w:sz w:val="22"/>
                <w:szCs w:val="22"/>
                <w:highlight w:val="yellow"/>
                <w:lang w:val="it-IT"/>
              </w:rPr>
              <w:t>In conformità alla vigente normativa in tema di utilizzo di sistemi di intelligenza artificiale, nell’allegato A1 e A1bis il concorrente è tenuto a dichiarare:</w:t>
            </w:r>
          </w:p>
          <w:p w14:paraId="46BCBAF6" w14:textId="77777777" w:rsidR="00856905" w:rsidRDefault="00856905" w:rsidP="00856905">
            <w:pPr>
              <w:pStyle w:val="Paragrafoelenco"/>
              <w:widowControl w:val="0"/>
              <w:numPr>
                <w:ilvl w:val="0"/>
                <w:numId w:val="92"/>
              </w:numPr>
              <w:tabs>
                <w:tab w:val="left" w:pos="1848"/>
              </w:tabs>
              <w:spacing w:line="240" w:lineRule="auto"/>
              <w:ind w:left="426" w:right="181" w:hanging="425"/>
              <w:rPr>
                <w:rFonts w:ascii="Aptos" w:hAnsi="Aptos" w:cs="Calibri"/>
                <w:sz w:val="22"/>
                <w:szCs w:val="22"/>
                <w:highlight w:val="yellow"/>
                <w:lang w:val="it-IT"/>
              </w:rPr>
            </w:pPr>
            <w:r w:rsidRPr="00567D13">
              <w:rPr>
                <w:rFonts w:ascii="Aptos" w:hAnsi="Aptos" w:cs="Calibri"/>
                <w:sz w:val="22"/>
                <w:szCs w:val="22"/>
                <w:highlight w:val="yellow"/>
                <w:lang w:val="it-IT"/>
              </w:rPr>
              <w:t xml:space="preserve">e nell’elaborazione dell’offerta tecnica si è avvalso dei sistemi di </w:t>
            </w:r>
            <w:r w:rsidRPr="00567D13">
              <w:rPr>
                <w:rFonts w:ascii="Aptos" w:hAnsi="Aptos" w:cs="Calibri"/>
                <w:sz w:val="22"/>
                <w:szCs w:val="22"/>
                <w:highlight w:val="yellow"/>
                <w:lang w:val="it-IT"/>
              </w:rPr>
              <w:lastRenderedPageBreak/>
              <w:t xml:space="preserve">intelligenza artificiale, garantendo che l’uso di tali sistemi è avvenuto nel pieno rispetto del Regolamento UE 2024/1689, della legge n. 132 del 2025 e della vigente normativa sul trattamento e protezione dei dati (Regolamento UE 2016/679, decreto legislativo 196/2003); </w:t>
            </w:r>
          </w:p>
          <w:p w14:paraId="5285F0F9" w14:textId="77777777" w:rsidR="00856905" w:rsidRPr="00856905" w:rsidRDefault="00856905" w:rsidP="00856905">
            <w:pPr>
              <w:widowControl w:val="0"/>
              <w:tabs>
                <w:tab w:val="left" w:pos="1848"/>
              </w:tabs>
              <w:spacing w:line="240" w:lineRule="auto"/>
              <w:ind w:right="181"/>
              <w:rPr>
                <w:rFonts w:ascii="Aptos" w:hAnsi="Aptos" w:cs="Calibri"/>
                <w:sz w:val="22"/>
                <w:szCs w:val="22"/>
                <w:highlight w:val="yellow"/>
                <w:lang w:val="it-IT"/>
              </w:rPr>
            </w:pPr>
          </w:p>
          <w:p w14:paraId="0563B6D8" w14:textId="287C61B2" w:rsidR="00856905" w:rsidRPr="00856905" w:rsidRDefault="00856905" w:rsidP="00856905">
            <w:pPr>
              <w:pStyle w:val="Paragrafoelenco"/>
              <w:widowControl w:val="0"/>
              <w:numPr>
                <w:ilvl w:val="0"/>
                <w:numId w:val="92"/>
              </w:numPr>
              <w:tabs>
                <w:tab w:val="left" w:pos="1848"/>
              </w:tabs>
              <w:spacing w:line="240" w:lineRule="auto"/>
              <w:ind w:left="426" w:right="181" w:hanging="425"/>
              <w:rPr>
                <w:rFonts w:ascii="Aptos" w:hAnsi="Aptos" w:cs="Calibri"/>
                <w:sz w:val="22"/>
                <w:szCs w:val="22"/>
                <w:highlight w:val="yellow"/>
                <w:lang w:val="it-IT"/>
              </w:rPr>
            </w:pPr>
            <w:r w:rsidRPr="00856905">
              <w:rPr>
                <w:rFonts w:ascii="Aptos" w:hAnsi="Aptos" w:cs="Calibri"/>
                <w:sz w:val="22"/>
                <w:szCs w:val="22"/>
                <w:highlight w:val="yellow"/>
                <w:lang w:val="it-IT"/>
              </w:rPr>
              <w:t>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w:t>
            </w:r>
            <w:r w:rsidRPr="00856905">
              <w:rPr>
                <w:rFonts w:ascii="Aptos" w:hAnsi="Aptos" w:cs="Calibri"/>
                <w:sz w:val="22"/>
                <w:szCs w:val="22"/>
                <w:highlight w:val="yellow"/>
                <w:lang w:val="it-IT"/>
              </w:rPr>
              <w:t>.</w:t>
            </w:r>
          </w:p>
        </w:tc>
      </w:tr>
      <w:tr w:rsidR="00856905" w:rsidRPr="00856905" w14:paraId="3F0DACD4" w14:textId="77777777" w:rsidTr="00856905">
        <w:tc>
          <w:tcPr>
            <w:tcW w:w="4395" w:type="dxa"/>
          </w:tcPr>
          <w:p w14:paraId="31114568" w14:textId="77777777" w:rsidR="00856905" w:rsidRPr="00856905" w:rsidRDefault="00856905" w:rsidP="008D2D65">
            <w:pPr>
              <w:widowControl w:val="0"/>
              <w:ind w:right="22"/>
              <w:rPr>
                <w:rFonts w:ascii="Aptos" w:hAnsi="Aptos" w:cstheme="minorHAnsi"/>
                <w:strike/>
                <w:color w:val="000000"/>
                <w:sz w:val="22"/>
                <w:szCs w:val="22"/>
                <w:highlight w:val="yellow"/>
                <w:lang w:val="it-IT"/>
              </w:rPr>
            </w:pPr>
          </w:p>
        </w:tc>
        <w:tc>
          <w:tcPr>
            <w:tcW w:w="1276" w:type="dxa"/>
          </w:tcPr>
          <w:p w14:paraId="7EA07441" w14:textId="77777777" w:rsidR="00856905" w:rsidRPr="00856905" w:rsidRDefault="00856905" w:rsidP="00C514AB">
            <w:pPr>
              <w:widowControl w:val="0"/>
              <w:rPr>
                <w:rFonts w:ascii="Aptos" w:hAnsi="Aptos" w:cstheme="minorHAnsi"/>
                <w:strike/>
                <w:sz w:val="22"/>
                <w:szCs w:val="22"/>
                <w:highlight w:val="yellow"/>
                <w:lang w:val="it-IT"/>
              </w:rPr>
            </w:pPr>
          </w:p>
        </w:tc>
        <w:tc>
          <w:tcPr>
            <w:tcW w:w="4110" w:type="dxa"/>
          </w:tcPr>
          <w:p w14:paraId="6C98DAC5" w14:textId="77777777" w:rsidR="00856905" w:rsidRPr="00856905" w:rsidRDefault="00856905" w:rsidP="00266C99">
            <w:pPr>
              <w:widowControl w:val="0"/>
              <w:ind w:right="181"/>
              <w:rPr>
                <w:rFonts w:ascii="Aptos" w:hAnsi="Aptos" w:cstheme="minorHAnsi"/>
                <w:bCs/>
                <w:strike/>
                <w:sz w:val="22"/>
                <w:szCs w:val="22"/>
                <w:highlight w:val="yellow"/>
                <w:lang w:val="it-IT"/>
              </w:rPr>
            </w:pPr>
          </w:p>
        </w:tc>
      </w:tr>
      <w:tr w:rsidR="00266C99" w:rsidRPr="00856905" w14:paraId="253D6AF6" w14:textId="77777777" w:rsidTr="00856905">
        <w:tc>
          <w:tcPr>
            <w:tcW w:w="4395" w:type="dxa"/>
          </w:tcPr>
          <w:p w14:paraId="5F4713D3" w14:textId="77777777" w:rsidR="00266C99" w:rsidRPr="00856905" w:rsidRDefault="00266C99" w:rsidP="00266C99">
            <w:pPr>
              <w:widowControl w:val="0"/>
              <w:ind w:right="22"/>
              <w:rPr>
                <w:rFonts w:ascii="Aptos" w:hAnsi="Aptos" w:cstheme="minorHAnsi"/>
                <w:color w:val="000000"/>
                <w:sz w:val="22"/>
                <w:szCs w:val="22"/>
                <w:highlight w:val="yellow"/>
                <w:lang w:val="it-IT"/>
              </w:rPr>
            </w:pPr>
          </w:p>
        </w:tc>
        <w:tc>
          <w:tcPr>
            <w:tcW w:w="1276" w:type="dxa"/>
          </w:tcPr>
          <w:p w14:paraId="44D07D8A" w14:textId="77777777" w:rsidR="00266C99" w:rsidRPr="00856905" w:rsidRDefault="00266C99" w:rsidP="00C514AB">
            <w:pPr>
              <w:widowControl w:val="0"/>
              <w:rPr>
                <w:rFonts w:ascii="Aptos" w:hAnsi="Aptos" w:cstheme="minorHAnsi"/>
                <w:sz w:val="22"/>
                <w:szCs w:val="22"/>
                <w:lang w:val="it-IT"/>
              </w:rPr>
            </w:pPr>
          </w:p>
        </w:tc>
        <w:tc>
          <w:tcPr>
            <w:tcW w:w="4110" w:type="dxa"/>
          </w:tcPr>
          <w:p w14:paraId="0D6CE297" w14:textId="77777777" w:rsidR="00266C99" w:rsidRPr="00856905" w:rsidRDefault="00266C99" w:rsidP="00C514AB">
            <w:pPr>
              <w:widowControl w:val="0"/>
              <w:ind w:right="181"/>
              <w:rPr>
                <w:rFonts w:ascii="Aptos" w:hAnsi="Aptos" w:cstheme="minorHAnsi"/>
                <w:bCs/>
                <w:sz w:val="22"/>
                <w:szCs w:val="22"/>
                <w:lang w:val="it-IT"/>
              </w:rPr>
            </w:pPr>
          </w:p>
        </w:tc>
      </w:tr>
      <w:tr w:rsidR="00003B0A" w:rsidRPr="00856905" w14:paraId="3A75F7AC" w14:textId="77777777" w:rsidTr="00096330">
        <w:tc>
          <w:tcPr>
            <w:tcW w:w="4395" w:type="dxa"/>
          </w:tcPr>
          <w:p w14:paraId="512D2444" w14:textId="77777777" w:rsidR="00003B0A" w:rsidRPr="00122537" w:rsidRDefault="00003B0A" w:rsidP="00C514AB">
            <w:pPr>
              <w:widowControl w:val="0"/>
              <w:ind w:right="22"/>
              <w:rPr>
                <w:rFonts w:ascii="Aptos" w:hAnsi="Aptos" w:cstheme="minorHAnsi"/>
                <w:sz w:val="22"/>
                <w:szCs w:val="22"/>
                <w:lang w:val="de-DE"/>
              </w:rPr>
            </w:pPr>
            <w:r w:rsidRPr="00122537">
              <w:rPr>
                <w:rFonts w:ascii="Aptos" w:hAnsi="Aptos" w:cstheme="minorHAnsi"/>
                <w:b/>
                <w:bCs/>
                <w:sz w:val="22"/>
                <w:szCs w:val="22"/>
                <w:u w:val="single"/>
                <w:lang w:val="de-DE"/>
              </w:rPr>
              <w:t>Das Nachforderungsverfahren für den Untersuchungsbeistand</w:t>
            </w:r>
            <w:r w:rsidRPr="00122537">
              <w:rPr>
                <w:rFonts w:ascii="Aptos" w:hAnsi="Aptos" w:cstheme="minorHAnsi"/>
                <w:b/>
                <w:bCs/>
                <w:sz w:val="22"/>
                <w:szCs w:val="22"/>
                <w:lang w:val="de-DE"/>
              </w:rPr>
              <w:t xml:space="preserve"> wird eingeleitet,</w:t>
            </w:r>
          </w:p>
          <w:p w14:paraId="4BD522BD" w14:textId="77777777" w:rsidR="00003B0A" w:rsidRPr="00122537" w:rsidRDefault="00003B0A" w:rsidP="00C514AB">
            <w:pPr>
              <w:widowControl w:val="0"/>
              <w:autoSpaceDE w:val="0"/>
              <w:autoSpaceDN w:val="0"/>
              <w:ind w:right="22"/>
              <w:rPr>
                <w:rFonts w:ascii="Aptos" w:eastAsia="Calibri" w:hAnsi="Aptos" w:cstheme="minorHAnsi"/>
                <w:sz w:val="22"/>
                <w:szCs w:val="22"/>
                <w:lang w:val="de-DE"/>
              </w:rPr>
            </w:pPr>
          </w:p>
        </w:tc>
        <w:tc>
          <w:tcPr>
            <w:tcW w:w="1276" w:type="dxa"/>
          </w:tcPr>
          <w:p w14:paraId="4AA284ED" w14:textId="77777777" w:rsidR="00003B0A" w:rsidRPr="00122537" w:rsidRDefault="00003B0A" w:rsidP="00C514AB">
            <w:pPr>
              <w:widowControl w:val="0"/>
              <w:rPr>
                <w:rFonts w:ascii="Aptos" w:hAnsi="Aptos" w:cstheme="minorHAnsi"/>
                <w:sz w:val="22"/>
                <w:szCs w:val="22"/>
                <w:lang w:val="de-DE"/>
              </w:rPr>
            </w:pPr>
          </w:p>
        </w:tc>
        <w:tc>
          <w:tcPr>
            <w:tcW w:w="4110" w:type="dxa"/>
          </w:tcPr>
          <w:p w14:paraId="57D250E3" w14:textId="77777777" w:rsidR="00003B0A" w:rsidRPr="00122537" w:rsidRDefault="00003B0A" w:rsidP="00C514AB">
            <w:pPr>
              <w:widowControl w:val="0"/>
              <w:ind w:right="3"/>
              <w:rPr>
                <w:rFonts w:ascii="Aptos" w:hAnsi="Aptos" w:cstheme="minorHAnsi"/>
                <w:b/>
                <w:sz w:val="22"/>
                <w:szCs w:val="22"/>
                <w:lang w:val="it-IT"/>
              </w:rPr>
            </w:pPr>
            <w:r w:rsidRPr="00122537">
              <w:rPr>
                <w:rFonts w:ascii="Aptos" w:hAnsi="Aptos" w:cstheme="minorHAnsi"/>
                <w:b/>
                <w:bCs/>
                <w:sz w:val="22"/>
                <w:szCs w:val="22"/>
                <w:lang w:val="it-IT"/>
              </w:rPr>
              <w:t xml:space="preserve">Si applica </w:t>
            </w:r>
            <w:r w:rsidRPr="00122537">
              <w:rPr>
                <w:rFonts w:ascii="Aptos" w:hAnsi="Aptos" w:cstheme="minorHAnsi"/>
                <w:b/>
                <w:bCs/>
                <w:sz w:val="22"/>
                <w:szCs w:val="22"/>
                <w:u w:val="single"/>
                <w:lang w:val="it-IT"/>
              </w:rPr>
              <w:t>il subprocedimento di soccorso istruttorio</w:t>
            </w:r>
            <w:r w:rsidRPr="00122537">
              <w:rPr>
                <w:rFonts w:ascii="Aptos" w:hAnsi="Aptos" w:cstheme="minorHAnsi"/>
                <w:b/>
                <w:bCs/>
                <w:sz w:val="22"/>
                <w:szCs w:val="22"/>
                <w:lang w:val="it-IT"/>
              </w:rPr>
              <w:t xml:space="preserve"> qualora:</w:t>
            </w:r>
          </w:p>
        </w:tc>
      </w:tr>
      <w:tr w:rsidR="00003B0A" w:rsidRPr="00856905" w14:paraId="4AC66794" w14:textId="77777777" w:rsidTr="00096330">
        <w:tc>
          <w:tcPr>
            <w:tcW w:w="4395" w:type="dxa"/>
          </w:tcPr>
          <w:p w14:paraId="5AAB47D7" w14:textId="77777777" w:rsidR="00003B0A" w:rsidRPr="00122537" w:rsidRDefault="00003B0A" w:rsidP="00C514AB">
            <w:pPr>
              <w:widowControl w:val="0"/>
              <w:numPr>
                <w:ilvl w:val="0"/>
                <w:numId w:val="32"/>
              </w:numPr>
              <w:tabs>
                <w:tab w:val="num" w:pos="2160"/>
              </w:tabs>
              <w:ind w:left="138" w:right="22" w:hanging="142"/>
              <w:rPr>
                <w:rFonts w:ascii="Aptos" w:hAnsi="Aptos" w:cstheme="minorHAnsi"/>
                <w:b/>
                <w:bCs/>
                <w:sz w:val="22"/>
                <w:szCs w:val="22"/>
                <w:lang w:val="de-DE"/>
              </w:rPr>
            </w:pPr>
            <w:r w:rsidRPr="00122537">
              <w:rPr>
                <w:rFonts w:ascii="Aptos" w:hAnsi="Aptos" w:cstheme="minorHAnsi"/>
                <w:b/>
                <w:bCs/>
                <w:sz w:val="22"/>
                <w:szCs w:val="22"/>
                <w:lang w:val="de-DE"/>
              </w:rPr>
              <w:t>wenn die Unterschriften auf den Anlagen A1, A1-bis fehlen,</w:t>
            </w:r>
          </w:p>
        </w:tc>
        <w:tc>
          <w:tcPr>
            <w:tcW w:w="1276" w:type="dxa"/>
          </w:tcPr>
          <w:p w14:paraId="77EFF272" w14:textId="77777777" w:rsidR="00003B0A" w:rsidRPr="00122537" w:rsidRDefault="00003B0A" w:rsidP="00C514AB">
            <w:pPr>
              <w:widowControl w:val="0"/>
              <w:rPr>
                <w:rFonts w:ascii="Aptos" w:hAnsi="Aptos" w:cstheme="minorHAnsi"/>
                <w:b/>
                <w:bCs/>
                <w:sz w:val="22"/>
                <w:szCs w:val="22"/>
                <w:lang w:val="de-DE"/>
              </w:rPr>
            </w:pPr>
          </w:p>
        </w:tc>
        <w:tc>
          <w:tcPr>
            <w:tcW w:w="4110" w:type="dxa"/>
          </w:tcPr>
          <w:p w14:paraId="4B34FC78" w14:textId="77777777" w:rsidR="00003B0A" w:rsidRPr="00122537" w:rsidRDefault="00003B0A" w:rsidP="00C514AB">
            <w:pPr>
              <w:widowControl w:val="0"/>
              <w:numPr>
                <w:ilvl w:val="0"/>
                <w:numId w:val="32"/>
              </w:numPr>
              <w:tabs>
                <w:tab w:val="center" w:pos="232"/>
                <w:tab w:val="num" w:pos="2160"/>
              </w:tabs>
              <w:ind w:left="232" w:right="3" w:hanging="142"/>
              <w:rPr>
                <w:rFonts w:ascii="Aptos" w:hAnsi="Aptos" w:cstheme="minorHAnsi"/>
                <w:b/>
                <w:bCs/>
                <w:sz w:val="22"/>
                <w:szCs w:val="22"/>
                <w:lang w:val="it-IT"/>
              </w:rPr>
            </w:pPr>
            <w:r w:rsidRPr="00122537">
              <w:rPr>
                <w:rFonts w:ascii="Aptos" w:hAnsi="Aptos" w:cstheme="minorHAnsi"/>
                <w:b/>
                <w:bCs/>
                <w:sz w:val="22"/>
                <w:szCs w:val="22"/>
                <w:lang w:val="it-IT"/>
              </w:rPr>
              <w:t>manchino le sottoscrizioni sugli allegati A1, A1-bis;</w:t>
            </w:r>
          </w:p>
        </w:tc>
      </w:tr>
      <w:tr w:rsidR="00003B0A" w:rsidRPr="00856905" w14:paraId="6A627F93" w14:textId="77777777" w:rsidTr="00096330">
        <w:tc>
          <w:tcPr>
            <w:tcW w:w="4395" w:type="dxa"/>
          </w:tcPr>
          <w:p w14:paraId="38806664" w14:textId="77777777" w:rsidR="00003B0A" w:rsidRPr="00122537" w:rsidRDefault="00003B0A" w:rsidP="00C514AB">
            <w:pPr>
              <w:widowControl w:val="0"/>
              <w:ind w:left="138" w:right="22"/>
              <w:rPr>
                <w:rFonts w:ascii="Aptos" w:hAnsi="Aptos" w:cstheme="minorHAnsi"/>
                <w:sz w:val="22"/>
                <w:szCs w:val="22"/>
                <w:lang w:val="it-IT"/>
              </w:rPr>
            </w:pPr>
          </w:p>
        </w:tc>
        <w:tc>
          <w:tcPr>
            <w:tcW w:w="1276" w:type="dxa"/>
          </w:tcPr>
          <w:p w14:paraId="30E4EB10" w14:textId="77777777" w:rsidR="00003B0A" w:rsidRPr="00122537" w:rsidRDefault="00003B0A" w:rsidP="00C514AB">
            <w:pPr>
              <w:widowControl w:val="0"/>
              <w:rPr>
                <w:rFonts w:ascii="Aptos" w:hAnsi="Aptos" w:cstheme="minorHAnsi"/>
                <w:sz w:val="22"/>
                <w:szCs w:val="22"/>
                <w:lang w:val="it-IT"/>
              </w:rPr>
            </w:pPr>
          </w:p>
        </w:tc>
        <w:tc>
          <w:tcPr>
            <w:tcW w:w="4110" w:type="dxa"/>
          </w:tcPr>
          <w:p w14:paraId="591A8B65" w14:textId="77777777" w:rsidR="00003B0A" w:rsidRPr="00122537" w:rsidRDefault="00003B0A" w:rsidP="00C514AB">
            <w:pPr>
              <w:widowControl w:val="0"/>
              <w:tabs>
                <w:tab w:val="center" w:pos="232"/>
              </w:tabs>
              <w:ind w:right="3"/>
              <w:rPr>
                <w:rFonts w:ascii="Aptos" w:hAnsi="Aptos" w:cstheme="minorHAnsi"/>
                <w:sz w:val="22"/>
                <w:szCs w:val="22"/>
                <w:lang w:val="it-IT"/>
              </w:rPr>
            </w:pPr>
          </w:p>
        </w:tc>
      </w:tr>
      <w:tr w:rsidR="00386702" w:rsidRPr="00856905" w14:paraId="56122056" w14:textId="77777777" w:rsidTr="00096330">
        <w:tc>
          <w:tcPr>
            <w:tcW w:w="4395" w:type="dxa"/>
          </w:tcPr>
          <w:p w14:paraId="55883F1C" w14:textId="7481AF48" w:rsidR="00386702" w:rsidRPr="006A0AA2" w:rsidRDefault="00386702" w:rsidP="00386702">
            <w:pPr>
              <w:widowControl w:val="0"/>
              <w:numPr>
                <w:ilvl w:val="0"/>
                <w:numId w:val="32"/>
              </w:numPr>
              <w:tabs>
                <w:tab w:val="num" w:pos="2160"/>
              </w:tabs>
              <w:ind w:left="138" w:right="22" w:hanging="142"/>
              <w:rPr>
                <w:rFonts w:ascii="Aptos" w:hAnsi="Aptos" w:cstheme="minorHAnsi"/>
                <w:sz w:val="22"/>
                <w:szCs w:val="22"/>
                <w:lang w:val="de-DE"/>
              </w:rPr>
            </w:pPr>
            <w:r w:rsidRPr="006A0AA2">
              <w:rPr>
                <w:rFonts w:ascii="Aptos" w:hAnsi="Aptos" w:cstheme="minorHAnsi"/>
                <w:b/>
                <w:bCs/>
                <w:sz w:val="22"/>
                <w:szCs w:val="22"/>
                <w:lang w:val="de-DE"/>
              </w:rPr>
              <w:t>wenn die Angaben zur Nutzung künstlicher Intelligenz fehlen;</w:t>
            </w:r>
          </w:p>
        </w:tc>
        <w:tc>
          <w:tcPr>
            <w:tcW w:w="1276" w:type="dxa"/>
          </w:tcPr>
          <w:p w14:paraId="66EA0B08" w14:textId="77777777" w:rsidR="00386702" w:rsidRPr="006A0AA2" w:rsidRDefault="00386702" w:rsidP="00C514AB">
            <w:pPr>
              <w:widowControl w:val="0"/>
              <w:rPr>
                <w:rFonts w:ascii="Aptos" w:hAnsi="Aptos" w:cstheme="minorHAnsi"/>
                <w:sz w:val="22"/>
                <w:szCs w:val="22"/>
                <w:lang w:val="de-DE"/>
              </w:rPr>
            </w:pPr>
          </w:p>
        </w:tc>
        <w:tc>
          <w:tcPr>
            <w:tcW w:w="4110" w:type="dxa"/>
          </w:tcPr>
          <w:p w14:paraId="3BB62765" w14:textId="5D1DBB23" w:rsidR="00386702" w:rsidRPr="006A0AA2" w:rsidRDefault="00386702" w:rsidP="00386702">
            <w:pPr>
              <w:widowControl w:val="0"/>
              <w:numPr>
                <w:ilvl w:val="0"/>
                <w:numId w:val="32"/>
              </w:numPr>
              <w:tabs>
                <w:tab w:val="center" w:pos="232"/>
                <w:tab w:val="num" w:pos="2160"/>
              </w:tabs>
              <w:ind w:left="232" w:right="3" w:hanging="142"/>
              <w:rPr>
                <w:rFonts w:ascii="Aptos" w:hAnsi="Aptos" w:cstheme="minorHAnsi"/>
                <w:sz w:val="22"/>
                <w:szCs w:val="22"/>
                <w:lang w:val="it-IT"/>
              </w:rPr>
            </w:pPr>
            <w:r w:rsidRPr="006A0AA2">
              <w:rPr>
                <w:rFonts w:ascii="Aptos" w:hAnsi="Aptos" w:cstheme="minorHAnsi"/>
                <w:b/>
                <w:bCs/>
                <w:sz w:val="22"/>
                <w:szCs w:val="22"/>
                <w:lang w:val="it-IT"/>
              </w:rPr>
              <w:t>manchino le dichiarazioni in merito all'uso dell'intelligenza artificiale;</w:t>
            </w:r>
          </w:p>
        </w:tc>
      </w:tr>
      <w:tr w:rsidR="00386702" w:rsidRPr="00856905" w14:paraId="5805F4D5" w14:textId="77777777" w:rsidTr="00096330">
        <w:tc>
          <w:tcPr>
            <w:tcW w:w="4395" w:type="dxa"/>
          </w:tcPr>
          <w:p w14:paraId="2BBD894F" w14:textId="77777777" w:rsidR="00386702" w:rsidRPr="00386702" w:rsidRDefault="00386702" w:rsidP="00C514AB">
            <w:pPr>
              <w:widowControl w:val="0"/>
              <w:ind w:left="138" w:right="22"/>
              <w:rPr>
                <w:rFonts w:ascii="Aptos" w:hAnsi="Aptos" w:cstheme="minorHAnsi"/>
                <w:sz w:val="22"/>
                <w:szCs w:val="22"/>
                <w:lang w:val="it-IT"/>
              </w:rPr>
            </w:pPr>
          </w:p>
        </w:tc>
        <w:tc>
          <w:tcPr>
            <w:tcW w:w="1276" w:type="dxa"/>
          </w:tcPr>
          <w:p w14:paraId="214956F8" w14:textId="77777777" w:rsidR="00386702" w:rsidRPr="00386702" w:rsidRDefault="00386702" w:rsidP="00C514AB">
            <w:pPr>
              <w:widowControl w:val="0"/>
              <w:rPr>
                <w:rFonts w:ascii="Aptos" w:hAnsi="Aptos" w:cstheme="minorHAnsi"/>
                <w:sz w:val="22"/>
                <w:szCs w:val="22"/>
                <w:lang w:val="it-IT"/>
              </w:rPr>
            </w:pPr>
          </w:p>
        </w:tc>
        <w:tc>
          <w:tcPr>
            <w:tcW w:w="4110" w:type="dxa"/>
          </w:tcPr>
          <w:p w14:paraId="159A3593" w14:textId="77777777" w:rsidR="00386702" w:rsidRPr="00386702" w:rsidRDefault="00386702" w:rsidP="00C514AB">
            <w:pPr>
              <w:widowControl w:val="0"/>
              <w:tabs>
                <w:tab w:val="center" w:pos="232"/>
              </w:tabs>
              <w:ind w:right="3"/>
              <w:rPr>
                <w:rFonts w:ascii="Aptos" w:hAnsi="Aptos" w:cstheme="minorHAnsi"/>
                <w:sz w:val="22"/>
                <w:szCs w:val="22"/>
                <w:lang w:val="it-IT"/>
              </w:rPr>
            </w:pPr>
          </w:p>
        </w:tc>
      </w:tr>
      <w:tr w:rsidR="00003B0A" w:rsidRPr="00856905" w14:paraId="755C4EA7" w14:textId="77777777" w:rsidTr="00096330">
        <w:tc>
          <w:tcPr>
            <w:tcW w:w="4395" w:type="dxa"/>
          </w:tcPr>
          <w:p w14:paraId="5FC51B18" w14:textId="77777777" w:rsidR="00003B0A" w:rsidRPr="00122537" w:rsidRDefault="00003B0A" w:rsidP="00C514AB">
            <w:pPr>
              <w:widowControl w:val="0"/>
              <w:numPr>
                <w:ilvl w:val="0"/>
                <w:numId w:val="32"/>
              </w:numPr>
              <w:tabs>
                <w:tab w:val="num" w:pos="2160"/>
              </w:tabs>
              <w:ind w:left="138" w:right="22" w:hanging="142"/>
              <w:rPr>
                <w:rFonts w:ascii="Aptos" w:hAnsi="Aptos" w:cstheme="minorHAnsi"/>
                <w:b/>
                <w:bCs/>
                <w:sz w:val="22"/>
                <w:szCs w:val="22"/>
                <w:lang w:val="de-DE"/>
              </w:rPr>
            </w:pPr>
            <w:bookmarkStart w:id="29" w:name="_Hlk149057644"/>
            <w:r w:rsidRPr="00122537">
              <w:rPr>
                <w:rFonts w:ascii="Aptos" w:hAnsi="Aptos" w:cstheme="minorHAnsi"/>
                <w:b/>
                <w:bCs/>
                <w:sz w:val="22"/>
                <w:szCs w:val="22"/>
                <w:lang w:val="de-DE" w:eastAsia="de-DE"/>
              </w:rPr>
              <w:t xml:space="preserve">wenn bei einem Angebot seitens einer </w:t>
            </w:r>
            <w:r w:rsidRPr="00122537">
              <w:rPr>
                <w:rFonts w:ascii="Aptos" w:hAnsi="Aptos" w:cstheme="minorHAnsi"/>
                <w:b/>
                <w:bCs/>
                <w:sz w:val="22"/>
                <w:szCs w:val="22"/>
                <w:u w:val="single"/>
                <w:lang w:val="de-DE" w:eastAsia="de-DE"/>
              </w:rPr>
              <w:t>noch zu bildenden</w:t>
            </w:r>
            <w:r w:rsidRPr="00122537">
              <w:rPr>
                <w:rFonts w:ascii="Aptos" w:hAnsi="Aptos" w:cstheme="minorHAnsi"/>
                <w:b/>
                <w:bCs/>
                <w:sz w:val="22"/>
                <w:szCs w:val="22"/>
                <w:lang w:val="de-DE" w:eastAsia="de-DE"/>
              </w:rPr>
              <w:t xml:space="preserve"> BG, EWIV oder eines noch zu bildendenden gewöhnlichen Konsortiums die Verpflichtungserklärung, wonach die Teilnehmer bei Zuschlagserteilung dem federführenden Unternehmen gemeinsame Sondervollmacht mit Vertretungsbefugnis erteilen werden, fehlt</w:t>
            </w:r>
            <w:r w:rsidRPr="00122537">
              <w:rPr>
                <w:rFonts w:ascii="Aptos" w:hAnsi="Aptos" w:cstheme="minorHAnsi"/>
                <w:b/>
                <w:bCs/>
                <w:sz w:val="22"/>
                <w:szCs w:val="22"/>
                <w:lang w:val="de-DE"/>
              </w:rPr>
              <w:t xml:space="preserve">. </w:t>
            </w:r>
            <w:bookmarkStart w:id="30" w:name="_Hlk10189173"/>
            <w:r w:rsidRPr="00122537">
              <w:rPr>
                <w:rFonts w:ascii="Aptos" w:hAnsi="Aptos" w:cstheme="minorHAnsi"/>
                <w:b/>
                <w:bCs/>
                <w:sz w:val="22"/>
                <w:szCs w:val="22"/>
                <w:u w:val="single"/>
                <w:lang w:val="de-DE"/>
              </w:rPr>
              <w:t>Der Mangel ist behebbar, sofern die bereits bestehende Verpflichtungserklärung durch Dokumente mit rechtssicherem Datum</w:t>
            </w:r>
            <w:bookmarkEnd w:id="30"/>
            <w:r w:rsidRPr="00122537">
              <w:rPr>
                <w:rFonts w:ascii="Aptos" w:hAnsi="Aptos" w:cstheme="minorHAnsi"/>
                <w:b/>
                <w:bCs/>
                <w:sz w:val="22"/>
                <w:szCs w:val="22"/>
                <w:u w:val="single"/>
                <w:lang w:val="de-DE"/>
              </w:rPr>
              <w:t xml:space="preserve"> vor Angebotsabgabe nachgewiesen werden kann;</w:t>
            </w:r>
          </w:p>
        </w:tc>
        <w:tc>
          <w:tcPr>
            <w:tcW w:w="1276" w:type="dxa"/>
          </w:tcPr>
          <w:p w14:paraId="27AD48C1" w14:textId="77777777" w:rsidR="00003B0A" w:rsidRPr="00122537" w:rsidRDefault="00003B0A" w:rsidP="00C514AB">
            <w:pPr>
              <w:widowControl w:val="0"/>
              <w:rPr>
                <w:rFonts w:ascii="Aptos" w:hAnsi="Aptos" w:cstheme="minorHAnsi"/>
                <w:b/>
                <w:bCs/>
                <w:sz w:val="22"/>
                <w:szCs w:val="22"/>
                <w:lang w:val="de-DE"/>
              </w:rPr>
            </w:pPr>
          </w:p>
        </w:tc>
        <w:tc>
          <w:tcPr>
            <w:tcW w:w="4110" w:type="dxa"/>
          </w:tcPr>
          <w:p w14:paraId="3DCCD035" w14:textId="009607F8" w:rsidR="00003B0A" w:rsidRPr="00122537" w:rsidRDefault="00003B0A" w:rsidP="00C514AB">
            <w:pPr>
              <w:widowControl w:val="0"/>
              <w:numPr>
                <w:ilvl w:val="0"/>
                <w:numId w:val="32"/>
              </w:numPr>
              <w:tabs>
                <w:tab w:val="center" w:pos="232"/>
                <w:tab w:val="num" w:pos="2160"/>
              </w:tabs>
              <w:ind w:left="232" w:right="3" w:hanging="142"/>
              <w:rPr>
                <w:rFonts w:ascii="Aptos" w:hAnsi="Aptos" w:cstheme="minorHAnsi"/>
                <w:b/>
                <w:bCs/>
                <w:sz w:val="22"/>
                <w:szCs w:val="22"/>
                <w:lang w:val="it-IT"/>
              </w:rPr>
            </w:pPr>
            <w:r w:rsidRPr="00122537">
              <w:rPr>
                <w:rFonts w:ascii="Aptos" w:hAnsi="Aptos" w:cstheme="minorHAnsi"/>
                <w:b/>
                <w:bCs/>
                <w:sz w:val="22"/>
                <w:szCs w:val="22"/>
                <w:lang w:val="it-IT"/>
              </w:rPr>
              <w:t xml:space="preserve">nel caso di offerta presentata da un raggruppamento temporaneo o consorzio ordinario o GEIE </w:t>
            </w:r>
            <w:r w:rsidRPr="00122537">
              <w:rPr>
                <w:rFonts w:ascii="Aptos" w:hAnsi="Aptos" w:cstheme="minorHAnsi"/>
                <w:b/>
                <w:bCs/>
                <w:sz w:val="22"/>
                <w:szCs w:val="22"/>
                <w:u w:val="single"/>
                <w:lang w:val="it-IT"/>
              </w:rPr>
              <w:t>non ancora costituiti</w:t>
            </w:r>
            <w:r w:rsidRPr="00122537">
              <w:rPr>
                <w:rFonts w:ascii="Aptos" w:hAnsi="Aptos" w:cstheme="minorHAnsi"/>
                <w:b/>
                <w:bCs/>
                <w:sz w:val="22"/>
                <w:szCs w:val="22"/>
                <w:lang w:val="it-IT"/>
              </w:rPr>
              <w:t xml:space="preserve"> manchi l’impegno che, in caso di aggiudicazione della gara, gli stessi operatori conferiranno mandato collettivo speciale con rappresentanza al mandatario. </w:t>
            </w:r>
            <w:bookmarkStart w:id="31" w:name="_Hlk10189120"/>
            <w:bookmarkStart w:id="32" w:name="_Hlk10189138"/>
            <w:r w:rsidRPr="00122537">
              <w:rPr>
                <w:rFonts w:ascii="Aptos" w:hAnsi="Aptos" w:cstheme="minorHAnsi"/>
                <w:b/>
                <w:bCs/>
                <w:strike/>
                <w:sz w:val="22"/>
                <w:szCs w:val="22"/>
                <w:u w:val="single"/>
                <w:lang w:val="it-IT"/>
              </w:rPr>
              <w:t>Esso</w:t>
            </w:r>
            <w:r w:rsidRPr="00122537">
              <w:rPr>
                <w:rFonts w:ascii="Aptos" w:hAnsi="Aptos" w:cstheme="minorHAnsi"/>
                <w:b/>
                <w:bCs/>
                <w:sz w:val="22"/>
                <w:szCs w:val="22"/>
                <w:u w:val="single"/>
                <w:lang w:val="it-IT"/>
              </w:rPr>
              <w:t xml:space="preserve"> La carenza è sanabile solo se la dichiarazione di impegno e´ preesistente e comprovabile con documenti di data certa anteriore al termine di presentazione dell’offerta</w:t>
            </w:r>
            <w:bookmarkEnd w:id="31"/>
            <w:r w:rsidRPr="00122537">
              <w:rPr>
                <w:rFonts w:ascii="Aptos" w:hAnsi="Aptos" w:cstheme="minorHAnsi"/>
                <w:b/>
                <w:bCs/>
                <w:sz w:val="22"/>
                <w:szCs w:val="22"/>
                <w:u w:val="single"/>
                <w:lang w:val="it-IT"/>
              </w:rPr>
              <w:t>;</w:t>
            </w:r>
            <w:bookmarkEnd w:id="32"/>
          </w:p>
        </w:tc>
      </w:tr>
      <w:tr w:rsidR="00003B0A" w:rsidRPr="00856905" w14:paraId="7C188DE8" w14:textId="77777777" w:rsidTr="00096330">
        <w:tc>
          <w:tcPr>
            <w:tcW w:w="4395" w:type="dxa"/>
          </w:tcPr>
          <w:p w14:paraId="71424EDB" w14:textId="77777777" w:rsidR="00003B0A" w:rsidRPr="00122537" w:rsidRDefault="00003B0A" w:rsidP="00C514AB">
            <w:pPr>
              <w:widowControl w:val="0"/>
              <w:tabs>
                <w:tab w:val="center" w:pos="232"/>
              </w:tabs>
              <w:ind w:left="232" w:right="22"/>
              <w:rPr>
                <w:rFonts w:ascii="Aptos" w:hAnsi="Aptos" w:cstheme="minorHAnsi"/>
                <w:sz w:val="22"/>
                <w:szCs w:val="22"/>
                <w:highlight w:val="green"/>
                <w:lang w:val="it-IT"/>
              </w:rPr>
            </w:pPr>
          </w:p>
        </w:tc>
        <w:tc>
          <w:tcPr>
            <w:tcW w:w="1276" w:type="dxa"/>
          </w:tcPr>
          <w:p w14:paraId="17D820DF" w14:textId="77777777" w:rsidR="00003B0A" w:rsidRPr="00122537" w:rsidRDefault="00003B0A" w:rsidP="00C514AB">
            <w:pPr>
              <w:widowControl w:val="0"/>
              <w:rPr>
                <w:rFonts w:ascii="Aptos" w:hAnsi="Aptos" w:cstheme="minorHAnsi"/>
                <w:sz w:val="22"/>
                <w:szCs w:val="22"/>
                <w:highlight w:val="green"/>
                <w:lang w:val="it-IT"/>
              </w:rPr>
            </w:pPr>
          </w:p>
        </w:tc>
        <w:tc>
          <w:tcPr>
            <w:tcW w:w="4110" w:type="dxa"/>
          </w:tcPr>
          <w:p w14:paraId="5971C17C" w14:textId="77777777" w:rsidR="00003B0A" w:rsidRPr="00122537" w:rsidRDefault="00003B0A" w:rsidP="00C514AB">
            <w:pPr>
              <w:widowControl w:val="0"/>
              <w:tabs>
                <w:tab w:val="center" w:pos="232"/>
              </w:tabs>
              <w:ind w:left="232" w:right="3"/>
              <w:rPr>
                <w:rFonts w:ascii="Aptos" w:hAnsi="Aptos" w:cstheme="minorHAnsi"/>
                <w:sz w:val="22"/>
                <w:szCs w:val="22"/>
                <w:highlight w:val="green"/>
                <w:lang w:val="it-IT"/>
              </w:rPr>
            </w:pPr>
          </w:p>
        </w:tc>
      </w:tr>
      <w:tr w:rsidR="00003B0A" w:rsidRPr="00856905" w14:paraId="27C3F8E1" w14:textId="77777777" w:rsidTr="00096330">
        <w:tc>
          <w:tcPr>
            <w:tcW w:w="4395" w:type="dxa"/>
          </w:tcPr>
          <w:p w14:paraId="5508F1A5" w14:textId="29344600" w:rsidR="00003B0A" w:rsidRPr="00122537" w:rsidRDefault="00003B0A" w:rsidP="00C514AB">
            <w:pPr>
              <w:widowControl w:val="0"/>
              <w:numPr>
                <w:ilvl w:val="0"/>
                <w:numId w:val="32"/>
              </w:numPr>
              <w:tabs>
                <w:tab w:val="num" w:pos="2160"/>
              </w:tabs>
              <w:ind w:left="138" w:right="22" w:hanging="142"/>
              <w:rPr>
                <w:rFonts w:ascii="Aptos" w:hAnsi="Aptos" w:cstheme="minorHAnsi"/>
                <w:b/>
                <w:bCs/>
                <w:sz w:val="22"/>
                <w:szCs w:val="22"/>
                <w:lang w:val="de-DE"/>
              </w:rPr>
            </w:pPr>
            <w:r w:rsidRPr="00122537">
              <w:rPr>
                <w:rFonts w:ascii="Aptos" w:hAnsi="Aptos" w:cstheme="minorHAnsi"/>
                <w:b/>
                <w:bCs/>
                <w:sz w:val="22"/>
                <w:szCs w:val="22"/>
                <w:lang w:val="de-DE"/>
              </w:rPr>
              <w:t xml:space="preserve">wenn bei einem Angebot einer </w:t>
            </w:r>
            <w:r w:rsidRPr="00122537">
              <w:rPr>
                <w:rFonts w:ascii="Aptos" w:hAnsi="Aptos" w:cstheme="minorHAnsi"/>
                <w:b/>
                <w:bCs/>
                <w:sz w:val="22"/>
                <w:szCs w:val="22"/>
                <w:u w:val="single"/>
                <w:lang w:val="de-DE"/>
              </w:rPr>
              <w:t>bildeten und/oder</w:t>
            </w:r>
            <w:r w:rsidRPr="00122537">
              <w:rPr>
                <w:rFonts w:ascii="Aptos" w:hAnsi="Aptos" w:cstheme="minorHAnsi"/>
                <w:b/>
                <w:bCs/>
                <w:sz w:val="22"/>
                <w:szCs w:val="22"/>
                <w:lang w:val="de-DE"/>
              </w:rPr>
              <w:t xml:space="preserve"> </w:t>
            </w:r>
            <w:r w:rsidRPr="00122537">
              <w:rPr>
                <w:rFonts w:ascii="Aptos" w:hAnsi="Aptos" w:cstheme="minorHAnsi"/>
                <w:b/>
                <w:bCs/>
                <w:sz w:val="22"/>
                <w:szCs w:val="22"/>
                <w:u w:val="single"/>
                <w:lang w:val="de-DE"/>
              </w:rPr>
              <w:t>zu bildenden</w:t>
            </w:r>
            <w:r w:rsidRPr="00122537">
              <w:rPr>
                <w:rFonts w:ascii="Aptos" w:hAnsi="Aptos" w:cstheme="minorHAnsi"/>
                <w:b/>
                <w:bCs/>
                <w:sz w:val="22"/>
                <w:szCs w:val="22"/>
                <w:lang w:val="de-DE"/>
              </w:rPr>
              <w:t xml:space="preserve"> BG, eines </w:t>
            </w:r>
            <w:r w:rsidRPr="00122537">
              <w:rPr>
                <w:rFonts w:ascii="Aptos" w:hAnsi="Aptos" w:cstheme="minorHAnsi"/>
                <w:b/>
                <w:bCs/>
                <w:sz w:val="22"/>
                <w:szCs w:val="22"/>
                <w:u w:val="single"/>
                <w:lang w:val="de-DE"/>
              </w:rPr>
              <w:t>bildeten und/oder</w:t>
            </w:r>
            <w:r w:rsidRPr="00122537">
              <w:rPr>
                <w:rFonts w:ascii="Aptos" w:hAnsi="Aptos" w:cstheme="minorHAnsi"/>
                <w:b/>
                <w:bCs/>
                <w:sz w:val="22"/>
                <w:szCs w:val="22"/>
                <w:lang w:val="de-DE"/>
              </w:rPr>
              <w:t xml:space="preserve"> </w:t>
            </w:r>
            <w:r w:rsidRPr="00122537">
              <w:rPr>
                <w:rFonts w:ascii="Aptos" w:hAnsi="Aptos" w:cstheme="minorHAnsi"/>
                <w:b/>
                <w:bCs/>
                <w:sz w:val="22"/>
                <w:szCs w:val="22"/>
                <w:u w:val="single"/>
                <w:lang w:val="de-DE"/>
              </w:rPr>
              <w:t>zu bildenden</w:t>
            </w:r>
            <w:r w:rsidRPr="00122537">
              <w:rPr>
                <w:rFonts w:ascii="Aptos" w:hAnsi="Aptos" w:cstheme="minorHAnsi"/>
                <w:b/>
                <w:bCs/>
                <w:sz w:val="22"/>
                <w:szCs w:val="22"/>
                <w:lang w:val="de-DE"/>
              </w:rPr>
              <w:t xml:space="preserve"> gewöhnlichen Konsortiums, EWIV </w:t>
            </w:r>
            <w:r w:rsidRPr="00122537">
              <w:rPr>
                <w:rFonts w:ascii="Aptos" w:hAnsi="Aptos" w:cstheme="minorHAnsi"/>
                <w:b/>
                <w:sz w:val="22"/>
                <w:szCs w:val="22"/>
                <w:lang w:val="de-DE"/>
              </w:rPr>
              <w:t xml:space="preserve">oder </w:t>
            </w:r>
            <w:r w:rsidRPr="00122537">
              <w:rPr>
                <w:rFonts w:ascii="Aptos" w:hAnsi="Aptos" w:cstheme="minorHAnsi"/>
                <w:b/>
                <w:sz w:val="22"/>
                <w:szCs w:val="22"/>
                <w:lang w:val="de-DE" w:eastAsia="de-DE"/>
              </w:rPr>
              <w:t xml:space="preserve">eines Unternehmensnetzwerks </w:t>
            </w:r>
            <w:r w:rsidRPr="00122537">
              <w:rPr>
                <w:rFonts w:ascii="Aptos" w:hAnsi="Aptos" w:cstheme="minorHAnsi"/>
                <w:b/>
                <w:sz w:val="22"/>
                <w:szCs w:val="22"/>
                <w:lang w:val="de-DE"/>
              </w:rPr>
              <w:t>die Erklärung</w:t>
            </w:r>
            <w:r w:rsidRPr="00122537">
              <w:rPr>
                <w:rFonts w:ascii="Aptos" w:hAnsi="Aptos" w:cstheme="minorHAnsi"/>
                <w:b/>
                <w:strike/>
                <w:sz w:val="22"/>
                <w:szCs w:val="22"/>
                <w:lang w:val="de-DE"/>
              </w:rPr>
              <w:t>,</w:t>
            </w:r>
            <w:r w:rsidRPr="00122537">
              <w:rPr>
                <w:rFonts w:ascii="Aptos" w:hAnsi="Aptos" w:cstheme="minorHAnsi"/>
                <w:b/>
                <w:sz w:val="22"/>
                <w:szCs w:val="22"/>
                <w:lang w:val="de-DE"/>
              </w:rPr>
              <w:t xml:space="preserve"> über die von den jeweiligen Mitgliedern zu Ausführungsanteile fehlt;</w:t>
            </w:r>
            <w:r w:rsidRPr="00122537">
              <w:rPr>
                <w:rFonts w:ascii="Aptos" w:hAnsi="Aptos" w:cstheme="minorHAnsi"/>
                <w:b/>
                <w:bCs/>
                <w:sz w:val="22"/>
                <w:szCs w:val="22"/>
                <w:lang w:val="de-DE"/>
              </w:rPr>
              <w:t xml:space="preserve"> </w:t>
            </w:r>
          </w:p>
        </w:tc>
        <w:tc>
          <w:tcPr>
            <w:tcW w:w="1276" w:type="dxa"/>
          </w:tcPr>
          <w:p w14:paraId="532B243A" w14:textId="77777777" w:rsidR="00003B0A" w:rsidRPr="00122537" w:rsidRDefault="00003B0A" w:rsidP="00C514AB">
            <w:pPr>
              <w:widowControl w:val="0"/>
              <w:rPr>
                <w:rFonts w:ascii="Aptos" w:hAnsi="Aptos" w:cstheme="minorHAnsi"/>
                <w:b/>
                <w:bCs/>
                <w:sz w:val="22"/>
                <w:szCs w:val="22"/>
                <w:lang w:val="de-DE"/>
              </w:rPr>
            </w:pPr>
          </w:p>
        </w:tc>
        <w:tc>
          <w:tcPr>
            <w:tcW w:w="4110" w:type="dxa"/>
          </w:tcPr>
          <w:p w14:paraId="3919A461" w14:textId="1D9FAEF3" w:rsidR="00003B0A" w:rsidRPr="00122537" w:rsidRDefault="00003B0A" w:rsidP="00C514AB">
            <w:pPr>
              <w:widowControl w:val="0"/>
              <w:numPr>
                <w:ilvl w:val="0"/>
                <w:numId w:val="32"/>
              </w:numPr>
              <w:tabs>
                <w:tab w:val="center" w:pos="232"/>
                <w:tab w:val="num" w:pos="2160"/>
              </w:tabs>
              <w:ind w:left="232" w:right="3" w:hanging="142"/>
              <w:rPr>
                <w:rFonts w:ascii="Aptos" w:hAnsi="Aptos" w:cstheme="minorHAnsi"/>
                <w:b/>
                <w:bCs/>
                <w:sz w:val="22"/>
                <w:szCs w:val="22"/>
                <w:lang w:val="it-IT"/>
              </w:rPr>
            </w:pPr>
            <w:r w:rsidRPr="00122537">
              <w:rPr>
                <w:rFonts w:ascii="Aptos" w:hAnsi="Aptos" w:cstheme="minorHAnsi"/>
                <w:b/>
                <w:bCs/>
                <w:sz w:val="22"/>
                <w:szCs w:val="22"/>
                <w:lang w:val="it-IT"/>
              </w:rPr>
              <w:t xml:space="preserve">nel caso di offerta presentata da un raggruppamento temporaneo o consorzio ordinario o GEIE </w:t>
            </w:r>
            <w:r w:rsidRPr="00122537">
              <w:rPr>
                <w:rFonts w:ascii="Aptos" w:hAnsi="Aptos" w:cstheme="minorHAnsi"/>
                <w:b/>
                <w:bCs/>
                <w:sz w:val="22"/>
                <w:szCs w:val="22"/>
                <w:u w:val="single"/>
                <w:lang w:val="it-IT"/>
              </w:rPr>
              <w:t>costituiti e/o</w:t>
            </w:r>
            <w:r w:rsidRPr="00122537">
              <w:rPr>
                <w:rFonts w:ascii="Aptos" w:hAnsi="Aptos" w:cstheme="minorHAnsi"/>
                <w:b/>
                <w:bCs/>
                <w:sz w:val="22"/>
                <w:szCs w:val="22"/>
                <w:lang w:val="it-IT"/>
              </w:rPr>
              <w:t xml:space="preserve"> </w:t>
            </w:r>
            <w:r w:rsidRPr="00122537">
              <w:rPr>
                <w:rFonts w:ascii="Aptos" w:hAnsi="Aptos" w:cstheme="minorHAnsi"/>
                <w:b/>
                <w:bCs/>
                <w:sz w:val="22"/>
                <w:szCs w:val="22"/>
                <w:u w:val="single"/>
                <w:lang w:val="it-IT"/>
              </w:rPr>
              <w:t xml:space="preserve">non ancora costituiti </w:t>
            </w:r>
            <w:r w:rsidRPr="00122537">
              <w:rPr>
                <w:rFonts w:ascii="Aptos" w:hAnsi="Aptos" w:cstheme="minorHAnsi"/>
                <w:b/>
                <w:bCs/>
                <w:sz w:val="22"/>
                <w:szCs w:val="22"/>
                <w:lang w:val="it-IT"/>
              </w:rPr>
              <w:t>o da una rete di imprese</w:t>
            </w:r>
            <w:r w:rsidRPr="00122537">
              <w:rPr>
                <w:rFonts w:ascii="Aptos" w:hAnsi="Aptos" w:cstheme="minorHAnsi"/>
                <w:b/>
                <w:sz w:val="22"/>
                <w:szCs w:val="22"/>
                <w:lang w:val="it-IT"/>
              </w:rPr>
              <w:t xml:space="preserve"> manchi la dichiarazione relativa alle quote di esecuzione, che verranno eseguite dai rispettivi componenti. </w:t>
            </w:r>
          </w:p>
        </w:tc>
      </w:tr>
      <w:tr w:rsidR="00003B0A" w:rsidRPr="00856905" w14:paraId="30F904DA" w14:textId="77777777" w:rsidTr="00096330">
        <w:tc>
          <w:tcPr>
            <w:tcW w:w="4395" w:type="dxa"/>
          </w:tcPr>
          <w:p w14:paraId="242F88D6" w14:textId="77777777" w:rsidR="00003B0A" w:rsidRPr="00122537" w:rsidRDefault="00003B0A" w:rsidP="00C514AB">
            <w:pPr>
              <w:widowControl w:val="0"/>
              <w:ind w:left="138" w:right="22"/>
              <w:rPr>
                <w:rFonts w:ascii="Aptos" w:hAnsi="Aptos" w:cstheme="minorHAnsi"/>
                <w:b/>
                <w:bCs/>
                <w:sz w:val="22"/>
                <w:szCs w:val="22"/>
                <w:lang w:val="it-IT"/>
              </w:rPr>
            </w:pPr>
            <w:bookmarkStart w:id="33" w:name="_Hlk149057774"/>
            <w:bookmarkEnd w:id="29"/>
          </w:p>
          <w:p w14:paraId="1AAC33DC" w14:textId="60676630" w:rsidR="00003B0A" w:rsidRPr="00122537" w:rsidRDefault="00003B0A" w:rsidP="00C514AB">
            <w:pPr>
              <w:widowControl w:val="0"/>
              <w:numPr>
                <w:ilvl w:val="0"/>
                <w:numId w:val="32"/>
              </w:numPr>
              <w:tabs>
                <w:tab w:val="num" w:pos="2160"/>
              </w:tabs>
              <w:ind w:left="138" w:right="22" w:hanging="142"/>
              <w:rPr>
                <w:rFonts w:ascii="Aptos" w:hAnsi="Aptos" w:cstheme="minorHAnsi"/>
                <w:b/>
                <w:bCs/>
                <w:sz w:val="22"/>
                <w:szCs w:val="22"/>
                <w:lang w:val="de-DE"/>
              </w:rPr>
            </w:pPr>
            <w:r w:rsidRPr="00122537">
              <w:rPr>
                <w:rFonts w:ascii="Aptos" w:hAnsi="Aptos" w:cstheme="minorHAnsi"/>
                <w:b/>
                <w:bCs/>
                <w:sz w:val="22"/>
                <w:szCs w:val="22"/>
                <w:lang w:val="de-DE"/>
              </w:rPr>
              <w:t xml:space="preserve">wenn bei einem Angebot einer </w:t>
            </w:r>
            <w:r w:rsidRPr="00122537">
              <w:rPr>
                <w:rFonts w:ascii="Aptos" w:hAnsi="Aptos" w:cstheme="minorHAnsi"/>
                <w:b/>
                <w:bCs/>
                <w:sz w:val="22"/>
                <w:szCs w:val="22"/>
                <w:u w:val="single"/>
                <w:lang w:val="de-DE"/>
              </w:rPr>
              <w:t>bereits gebildeten BG</w:t>
            </w:r>
            <w:r w:rsidRPr="00122537">
              <w:rPr>
                <w:rFonts w:ascii="Aptos" w:hAnsi="Aptos" w:cstheme="minorHAnsi"/>
                <w:b/>
                <w:bCs/>
                <w:sz w:val="22"/>
                <w:szCs w:val="22"/>
                <w:lang w:val="de-DE"/>
              </w:rPr>
              <w:t xml:space="preserve"> der unwiderrufliche gemeinsame Sonderauftrag mit Vertretungsbefugnis an das federführende Unternehmen mittels öffentlicher Urkunde oder beglaubigter Privaturkunde mit Angabe des hierfür namhaft gemachten Subjekts fehlt. </w:t>
            </w:r>
            <w:r w:rsidRPr="00122537">
              <w:rPr>
                <w:rFonts w:ascii="Aptos" w:hAnsi="Aptos" w:cstheme="minorHAnsi"/>
                <w:b/>
                <w:bCs/>
                <w:sz w:val="22"/>
                <w:szCs w:val="22"/>
                <w:u w:val="single"/>
                <w:lang w:val="de-DE"/>
              </w:rPr>
              <w:t xml:space="preserve">Der Mangel ist behebbar, sofern </w:t>
            </w:r>
            <w:r w:rsidRPr="00122537">
              <w:rPr>
                <w:rFonts w:ascii="Aptos" w:hAnsi="Aptos" w:cstheme="minorHAnsi"/>
                <w:b/>
                <w:sz w:val="22"/>
                <w:szCs w:val="22"/>
                <w:u w:val="single"/>
                <w:lang w:val="de-DE"/>
              </w:rPr>
              <w:t xml:space="preserve">der Sonderauftrag </w:t>
            </w:r>
            <w:r w:rsidRPr="00122537">
              <w:rPr>
                <w:rFonts w:ascii="Aptos" w:hAnsi="Aptos" w:cstheme="minorHAnsi"/>
                <w:b/>
                <w:bCs/>
                <w:sz w:val="22"/>
                <w:szCs w:val="22"/>
                <w:u w:val="single"/>
                <w:lang w:val="de-DE"/>
              </w:rPr>
              <w:t xml:space="preserve">durch Dokumente mit rechtssicherem Datum vor Angebotsabgabe nachgewiesen werden kann. </w:t>
            </w:r>
            <w:r w:rsidRPr="00122537">
              <w:rPr>
                <w:rFonts w:ascii="Aptos" w:hAnsi="Aptos" w:cstheme="minorHAnsi"/>
                <w:b/>
                <w:bCs/>
                <w:sz w:val="22"/>
                <w:szCs w:val="22"/>
                <w:lang w:val="de-DE"/>
              </w:rPr>
              <w:t>Gemäß Art. 68, Absatz 2 GvD Nr. 36/2023   müssen im Angebot bei sonstigem Ausschluss die Anteile der Bauarbeiten angegeben werden, die von den einzelnen zusammengeschlossenen Teilnehmern ausgeführt werden;</w:t>
            </w:r>
          </w:p>
        </w:tc>
        <w:tc>
          <w:tcPr>
            <w:tcW w:w="1276" w:type="dxa"/>
          </w:tcPr>
          <w:p w14:paraId="5B4E42E1" w14:textId="77777777" w:rsidR="00003B0A" w:rsidRPr="00122537" w:rsidRDefault="00003B0A" w:rsidP="00C514AB">
            <w:pPr>
              <w:widowControl w:val="0"/>
              <w:rPr>
                <w:rFonts w:ascii="Aptos" w:hAnsi="Aptos" w:cstheme="minorHAnsi"/>
                <w:b/>
                <w:bCs/>
                <w:sz w:val="22"/>
                <w:szCs w:val="22"/>
                <w:lang w:val="de-DE"/>
              </w:rPr>
            </w:pPr>
          </w:p>
        </w:tc>
        <w:tc>
          <w:tcPr>
            <w:tcW w:w="4110" w:type="dxa"/>
          </w:tcPr>
          <w:p w14:paraId="6468A846" w14:textId="77777777" w:rsidR="00003B0A" w:rsidRPr="00122537" w:rsidRDefault="00003B0A" w:rsidP="00C514AB">
            <w:pPr>
              <w:widowControl w:val="0"/>
              <w:tabs>
                <w:tab w:val="center" w:pos="232"/>
              </w:tabs>
              <w:ind w:right="3"/>
              <w:rPr>
                <w:rFonts w:ascii="Aptos" w:hAnsi="Aptos" w:cstheme="minorHAnsi"/>
                <w:b/>
                <w:bCs/>
                <w:sz w:val="22"/>
                <w:szCs w:val="22"/>
                <w:u w:val="single"/>
                <w:lang w:val="de-DE" w:eastAsia="de-DE"/>
              </w:rPr>
            </w:pPr>
          </w:p>
          <w:p w14:paraId="736B656D" w14:textId="12075C26" w:rsidR="00003B0A" w:rsidRPr="00122537" w:rsidRDefault="00003B0A" w:rsidP="00C514AB">
            <w:pPr>
              <w:widowControl w:val="0"/>
              <w:numPr>
                <w:ilvl w:val="0"/>
                <w:numId w:val="32"/>
              </w:numPr>
              <w:tabs>
                <w:tab w:val="center" w:pos="232"/>
                <w:tab w:val="num" w:pos="2160"/>
              </w:tabs>
              <w:ind w:left="232" w:right="3" w:hanging="142"/>
              <w:rPr>
                <w:rFonts w:ascii="Aptos" w:hAnsi="Aptos" w:cstheme="minorHAnsi"/>
                <w:b/>
                <w:bCs/>
                <w:sz w:val="22"/>
                <w:szCs w:val="22"/>
                <w:u w:val="single"/>
                <w:lang w:val="it-IT" w:eastAsia="de-DE"/>
              </w:rPr>
            </w:pPr>
            <w:r w:rsidRPr="00122537">
              <w:rPr>
                <w:rFonts w:ascii="Aptos" w:hAnsi="Aptos" w:cstheme="minorHAnsi"/>
                <w:b/>
                <w:bCs/>
                <w:sz w:val="22"/>
                <w:szCs w:val="22"/>
                <w:lang w:val="it-IT"/>
              </w:rPr>
              <w:t xml:space="preserve">nel caso di offerta presentata da un </w:t>
            </w:r>
            <w:r w:rsidRPr="00122537">
              <w:rPr>
                <w:rFonts w:ascii="Aptos" w:hAnsi="Aptos" w:cstheme="minorHAnsi"/>
                <w:b/>
                <w:bCs/>
                <w:sz w:val="22"/>
                <w:szCs w:val="22"/>
                <w:u w:val="single"/>
                <w:lang w:val="it-IT"/>
              </w:rPr>
              <w:t>RTI costituito</w:t>
            </w:r>
            <w:r w:rsidRPr="00122537">
              <w:rPr>
                <w:rFonts w:ascii="Aptos" w:hAnsi="Aptos" w:cstheme="minorHAnsi"/>
                <w:b/>
                <w:bCs/>
                <w:sz w:val="22"/>
                <w:szCs w:val="22"/>
                <w:lang w:val="it-IT"/>
              </w:rPr>
              <w:t xml:space="preserve"> manchi il mandato collettivo irrevocabile con rappresentanza conferito alla mandataria per atto pubblico o scrittura privata autenticata, con indicazione del soggetto designato quale mandatario. </w:t>
            </w:r>
            <w:r w:rsidRPr="00122537">
              <w:rPr>
                <w:rFonts w:ascii="Aptos" w:hAnsi="Aptos" w:cstheme="minorHAnsi"/>
                <w:b/>
                <w:sz w:val="22"/>
                <w:szCs w:val="22"/>
                <w:u w:val="single"/>
                <w:lang w:val="it-IT"/>
              </w:rPr>
              <w:t>La carenza è sanabile solo se il mandato</w:t>
            </w:r>
            <w:r w:rsidRPr="00122537">
              <w:rPr>
                <w:rFonts w:ascii="Aptos" w:hAnsi="Aptos" w:cstheme="minorHAnsi"/>
                <w:bCs/>
                <w:sz w:val="22"/>
                <w:szCs w:val="22"/>
                <w:u w:val="single"/>
                <w:lang w:val="it-IT"/>
              </w:rPr>
              <w:t xml:space="preserve"> </w:t>
            </w:r>
            <w:r w:rsidRPr="00122537">
              <w:rPr>
                <w:rFonts w:ascii="Aptos" w:hAnsi="Aptos" w:cstheme="minorHAnsi"/>
                <w:b/>
                <w:sz w:val="22"/>
                <w:szCs w:val="22"/>
                <w:u w:val="single"/>
                <w:lang w:val="it-IT"/>
              </w:rPr>
              <w:t>è</w:t>
            </w:r>
            <w:r w:rsidRPr="00122537">
              <w:rPr>
                <w:rFonts w:ascii="Aptos" w:hAnsi="Aptos" w:cstheme="minorHAnsi"/>
                <w:b/>
                <w:bCs/>
                <w:sz w:val="22"/>
                <w:szCs w:val="22"/>
                <w:u w:val="single"/>
                <w:lang w:val="it-IT"/>
              </w:rPr>
              <w:t xml:space="preserve"> preesistente e comprovabile con documenti di data certa anteriore al termine di presentazione dell’offerta</w:t>
            </w:r>
            <w:r w:rsidRPr="00122537">
              <w:rPr>
                <w:rFonts w:ascii="Aptos" w:hAnsi="Aptos" w:cstheme="minorHAnsi"/>
                <w:b/>
                <w:bCs/>
                <w:sz w:val="22"/>
                <w:szCs w:val="22"/>
                <w:lang w:val="it-IT"/>
              </w:rPr>
              <w:t>.</w:t>
            </w:r>
            <w:r w:rsidRPr="00122537">
              <w:rPr>
                <w:rFonts w:ascii="Aptos" w:hAnsi="Aptos" w:cstheme="minorHAnsi"/>
                <w:b/>
                <w:bCs/>
                <w:sz w:val="22"/>
                <w:szCs w:val="22"/>
                <w:lang w:val="it-IT" w:eastAsia="de-DE"/>
              </w:rPr>
              <w:t xml:space="preserve"> </w:t>
            </w:r>
            <w:r w:rsidRPr="00122537">
              <w:rPr>
                <w:rFonts w:ascii="Aptos" w:hAnsi="Aptos" w:cstheme="minorHAnsi"/>
                <w:b/>
                <w:bCs/>
                <w:sz w:val="22"/>
                <w:szCs w:val="22"/>
                <w:lang w:val="it-IT"/>
              </w:rPr>
              <w:t>Ai sensi dell’art. 68, comma 2, d.lgs. n. 36/2023, è fatto obbligo, a pena di esclusione dalla gara, di indicare nell’offerta le parti dei lavori che saranno eseguite dai singoli operatori economici riuniti;</w:t>
            </w:r>
          </w:p>
          <w:p w14:paraId="3FCDE982" w14:textId="77777777" w:rsidR="00003B0A" w:rsidRPr="00122537" w:rsidRDefault="00003B0A" w:rsidP="00C514AB">
            <w:pPr>
              <w:widowControl w:val="0"/>
              <w:tabs>
                <w:tab w:val="center" w:pos="232"/>
              </w:tabs>
              <w:ind w:left="232" w:right="3"/>
              <w:rPr>
                <w:rFonts w:ascii="Aptos" w:hAnsi="Aptos" w:cstheme="minorHAnsi"/>
                <w:b/>
                <w:bCs/>
                <w:sz w:val="22"/>
                <w:szCs w:val="22"/>
                <w:lang w:val="it-IT" w:eastAsia="de-DE"/>
              </w:rPr>
            </w:pPr>
          </w:p>
          <w:p w14:paraId="3001858C" w14:textId="77777777" w:rsidR="00003B0A" w:rsidRPr="00122537" w:rsidRDefault="00003B0A" w:rsidP="00C514AB">
            <w:pPr>
              <w:widowControl w:val="0"/>
              <w:tabs>
                <w:tab w:val="center" w:pos="232"/>
              </w:tabs>
              <w:ind w:left="232" w:right="3"/>
              <w:rPr>
                <w:rFonts w:ascii="Aptos" w:hAnsi="Aptos" w:cstheme="minorHAnsi"/>
                <w:b/>
                <w:bCs/>
                <w:sz w:val="22"/>
                <w:szCs w:val="22"/>
                <w:lang w:val="it-IT" w:eastAsia="de-DE"/>
              </w:rPr>
            </w:pPr>
          </w:p>
          <w:p w14:paraId="636B9326" w14:textId="283BC079" w:rsidR="00003B0A" w:rsidRPr="00122537" w:rsidRDefault="00003B0A" w:rsidP="00C514AB">
            <w:pPr>
              <w:widowControl w:val="0"/>
              <w:tabs>
                <w:tab w:val="center" w:pos="232"/>
              </w:tabs>
              <w:ind w:right="3"/>
              <w:rPr>
                <w:rFonts w:ascii="Aptos" w:hAnsi="Aptos" w:cstheme="minorHAnsi"/>
                <w:b/>
                <w:bCs/>
                <w:strike/>
                <w:sz w:val="22"/>
                <w:szCs w:val="22"/>
                <w:u w:val="single"/>
                <w:lang w:val="it-IT" w:eastAsia="de-DE"/>
              </w:rPr>
            </w:pPr>
          </w:p>
        </w:tc>
      </w:tr>
      <w:tr w:rsidR="00003B0A" w:rsidRPr="00856905" w14:paraId="2EFF3912" w14:textId="77777777" w:rsidTr="00096330">
        <w:tc>
          <w:tcPr>
            <w:tcW w:w="4395" w:type="dxa"/>
          </w:tcPr>
          <w:p w14:paraId="5C3BF630" w14:textId="77777777" w:rsidR="00003B0A" w:rsidRPr="00122537" w:rsidRDefault="00003B0A" w:rsidP="00C514AB">
            <w:pPr>
              <w:widowControl w:val="0"/>
              <w:tabs>
                <w:tab w:val="center" w:pos="232"/>
              </w:tabs>
              <w:ind w:right="22"/>
              <w:rPr>
                <w:rFonts w:ascii="Aptos" w:hAnsi="Aptos" w:cstheme="minorHAnsi"/>
                <w:sz w:val="22"/>
                <w:szCs w:val="22"/>
                <w:lang w:val="it-IT"/>
              </w:rPr>
            </w:pPr>
          </w:p>
        </w:tc>
        <w:tc>
          <w:tcPr>
            <w:tcW w:w="1276" w:type="dxa"/>
          </w:tcPr>
          <w:p w14:paraId="036064DC" w14:textId="77777777" w:rsidR="00003B0A" w:rsidRPr="00122537" w:rsidRDefault="00003B0A" w:rsidP="00C514AB">
            <w:pPr>
              <w:widowControl w:val="0"/>
              <w:rPr>
                <w:rFonts w:ascii="Aptos" w:hAnsi="Aptos" w:cstheme="minorHAnsi"/>
                <w:sz w:val="22"/>
                <w:szCs w:val="22"/>
                <w:lang w:val="it-IT"/>
              </w:rPr>
            </w:pPr>
          </w:p>
        </w:tc>
        <w:tc>
          <w:tcPr>
            <w:tcW w:w="4110" w:type="dxa"/>
          </w:tcPr>
          <w:p w14:paraId="240A0219" w14:textId="77777777" w:rsidR="00003B0A" w:rsidRPr="00122537" w:rsidRDefault="00003B0A" w:rsidP="00C514AB">
            <w:pPr>
              <w:widowControl w:val="0"/>
              <w:tabs>
                <w:tab w:val="center" w:pos="232"/>
              </w:tabs>
              <w:ind w:right="3"/>
              <w:rPr>
                <w:rFonts w:ascii="Aptos" w:hAnsi="Aptos" w:cstheme="minorHAnsi"/>
                <w:sz w:val="22"/>
                <w:szCs w:val="22"/>
                <w:lang w:val="it-IT"/>
              </w:rPr>
            </w:pPr>
          </w:p>
        </w:tc>
      </w:tr>
      <w:tr w:rsidR="00003B0A" w:rsidRPr="00856905" w14:paraId="7BC6EC00" w14:textId="77777777" w:rsidTr="00096330">
        <w:tc>
          <w:tcPr>
            <w:tcW w:w="4395" w:type="dxa"/>
          </w:tcPr>
          <w:p w14:paraId="19B42FE5" w14:textId="44A7DCAB" w:rsidR="00003B0A" w:rsidRPr="00122537" w:rsidRDefault="00003B0A" w:rsidP="00C514AB">
            <w:pPr>
              <w:widowControl w:val="0"/>
              <w:numPr>
                <w:ilvl w:val="0"/>
                <w:numId w:val="32"/>
              </w:numPr>
              <w:tabs>
                <w:tab w:val="num" w:pos="2160"/>
              </w:tabs>
              <w:ind w:left="138" w:right="22" w:hanging="142"/>
              <w:rPr>
                <w:rFonts w:ascii="Aptos" w:hAnsi="Aptos" w:cstheme="minorHAnsi"/>
                <w:b/>
                <w:sz w:val="22"/>
                <w:szCs w:val="22"/>
                <w:lang w:val="de-DE"/>
              </w:rPr>
            </w:pPr>
            <w:r w:rsidRPr="00122537">
              <w:rPr>
                <w:rFonts w:ascii="Aptos" w:hAnsi="Aptos" w:cstheme="minorHAnsi"/>
                <w:b/>
                <w:sz w:val="22"/>
                <w:szCs w:val="22"/>
                <w:lang w:val="de-DE"/>
              </w:rPr>
              <w:t>wenn bei bereits gebildetem gewöhnlichem Konsortium oder bereits gebildeter EWIV de</w:t>
            </w:r>
            <w:r w:rsidRPr="00122537">
              <w:rPr>
                <w:rFonts w:ascii="Aptos" w:hAnsi="Aptos" w:cstheme="minorHAnsi"/>
                <w:b/>
                <w:color w:val="000000"/>
                <w:sz w:val="22"/>
                <w:szCs w:val="22"/>
                <w:lang w:val="de-DE"/>
              </w:rPr>
              <w:t>r</w:t>
            </w:r>
            <w:r w:rsidRPr="00122537">
              <w:rPr>
                <w:rFonts w:ascii="Aptos" w:hAnsi="Aptos" w:cstheme="minorHAnsi"/>
                <w:b/>
                <w:sz w:val="22"/>
                <w:szCs w:val="22"/>
                <w:lang w:val="de-DE"/>
              </w:rPr>
              <w:t xml:space="preserve"> Scan des Gründungsakts und der Satzung mit Angabe des namhaft gemachten Gruppenbeauftragten fehlt. </w:t>
            </w:r>
            <w:r w:rsidRPr="00122537">
              <w:rPr>
                <w:rFonts w:ascii="Aptos" w:hAnsi="Aptos" w:cstheme="minorHAnsi"/>
                <w:b/>
                <w:sz w:val="22"/>
                <w:szCs w:val="22"/>
                <w:u w:val="single"/>
                <w:lang w:val="de-DE"/>
              </w:rPr>
              <w:t xml:space="preserve">Der Mangel ist behebbar, sofern </w:t>
            </w:r>
            <w:r w:rsidRPr="00122537">
              <w:rPr>
                <w:rFonts w:ascii="Aptos" w:hAnsi="Aptos" w:cstheme="minorHAnsi"/>
                <w:b/>
                <w:bCs/>
                <w:strike/>
                <w:sz w:val="22"/>
                <w:szCs w:val="22"/>
                <w:u w:val="single"/>
                <w:lang w:val="de-DE"/>
              </w:rPr>
              <w:t>er</w:t>
            </w:r>
            <w:r w:rsidRPr="00122537">
              <w:rPr>
                <w:rFonts w:ascii="Aptos" w:hAnsi="Aptos" w:cstheme="minorHAnsi"/>
                <w:b/>
                <w:bCs/>
                <w:sz w:val="22"/>
                <w:szCs w:val="22"/>
                <w:u w:val="single"/>
                <w:lang w:val="de-DE"/>
              </w:rPr>
              <w:t xml:space="preserve"> diese Dokumente</w:t>
            </w:r>
            <w:r w:rsidRPr="00122537">
              <w:rPr>
                <w:rFonts w:ascii="Aptos" w:hAnsi="Aptos" w:cstheme="minorHAnsi"/>
                <w:b/>
                <w:sz w:val="22"/>
                <w:szCs w:val="22"/>
                <w:u w:val="single"/>
                <w:lang w:val="de-DE"/>
              </w:rPr>
              <w:t xml:space="preserve"> durch Dokumente mit rechtssicherem Datum vor Angebotsabgabe nachgewiesen werden können</w:t>
            </w:r>
            <w:r w:rsidRPr="00122537">
              <w:rPr>
                <w:rFonts w:ascii="Aptos" w:hAnsi="Aptos" w:cstheme="minorHAnsi"/>
                <w:b/>
                <w:sz w:val="22"/>
                <w:szCs w:val="22"/>
                <w:lang w:val="de-DE"/>
              </w:rPr>
              <w:t>. Art. 68, Absatz 2 GvD Nr. 36/2023 müssen im Angebot bei sonstigem Ausschluss die Anteile der Bauarbeiten angegeben werden, die von den einzelnen zusammengeschlossenen Teilnehmern ausgeführt werden;</w:t>
            </w:r>
          </w:p>
        </w:tc>
        <w:tc>
          <w:tcPr>
            <w:tcW w:w="1276" w:type="dxa"/>
          </w:tcPr>
          <w:p w14:paraId="309E2442" w14:textId="77777777" w:rsidR="00003B0A" w:rsidRPr="00122537" w:rsidRDefault="00003B0A" w:rsidP="00C514AB">
            <w:pPr>
              <w:widowControl w:val="0"/>
              <w:rPr>
                <w:rFonts w:ascii="Aptos" w:hAnsi="Aptos" w:cstheme="minorHAnsi"/>
                <w:b/>
                <w:sz w:val="22"/>
                <w:szCs w:val="22"/>
                <w:lang w:val="de-DE"/>
              </w:rPr>
            </w:pPr>
          </w:p>
        </w:tc>
        <w:tc>
          <w:tcPr>
            <w:tcW w:w="4110" w:type="dxa"/>
          </w:tcPr>
          <w:p w14:paraId="761CBB7F" w14:textId="0A918048" w:rsidR="00003B0A" w:rsidRPr="00122537" w:rsidRDefault="00003B0A" w:rsidP="00C514AB">
            <w:pPr>
              <w:widowControl w:val="0"/>
              <w:numPr>
                <w:ilvl w:val="0"/>
                <w:numId w:val="32"/>
              </w:numPr>
              <w:tabs>
                <w:tab w:val="center" w:pos="232"/>
                <w:tab w:val="num" w:pos="2160"/>
              </w:tabs>
              <w:ind w:left="232" w:right="3" w:hanging="142"/>
              <w:rPr>
                <w:rFonts w:ascii="Aptos" w:hAnsi="Aptos" w:cstheme="minorHAnsi"/>
                <w:b/>
                <w:sz w:val="22"/>
                <w:szCs w:val="22"/>
                <w:u w:val="single"/>
                <w:lang w:val="it-IT"/>
              </w:rPr>
            </w:pPr>
            <w:r w:rsidRPr="00122537">
              <w:rPr>
                <w:rFonts w:ascii="Aptos" w:hAnsi="Aptos" w:cstheme="minorHAnsi"/>
                <w:b/>
                <w:sz w:val="22"/>
                <w:szCs w:val="22"/>
                <w:lang w:val="it-IT"/>
              </w:rPr>
              <w:t xml:space="preserve">nel caso di consorzio ordinario o GEIE già costituiti manchi la scansione dell’atto costitutivo e statuto del consorzio o GEIE con indicazione del soggetto designato quale capogruppo. </w:t>
            </w:r>
            <w:r w:rsidRPr="00122537">
              <w:rPr>
                <w:rFonts w:ascii="Aptos" w:hAnsi="Aptos" w:cstheme="minorHAnsi"/>
                <w:b/>
                <w:sz w:val="22"/>
                <w:szCs w:val="22"/>
                <w:u w:val="single"/>
                <w:lang w:val="it-IT"/>
              </w:rPr>
              <w:t xml:space="preserve">La carenza è sanabile solo se tali documenti sono se preesistenti e comprovabili con documenti di data certa anteriore al termine di presentazione dell’offerta. </w:t>
            </w:r>
            <w:r w:rsidRPr="00122537">
              <w:rPr>
                <w:rFonts w:ascii="Aptos" w:hAnsi="Aptos" w:cstheme="minorHAnsi"/>
                <w:b/>
                <w:sz w:val="22"/>
                <w:szCs w:val="22"/>
                <w:lang w:val="it-IT"/>
              </w:rPr>
              <w:t>Ai sensi dell’art. 68, comma 2, d.lgs. n. 36/2023, è fatto obbligo, a pena di esclusione dalla gara, di indicare nell’offerta le parti dei lavori che saranno eseguite dai singoli operatori economici consorziati;</w:t>
            </w:r>
          </w:p>
          <w:p w14:paraId="1738DEC5" w14:textId="45E6442D" w:rsidR="00003B0A" w:rsidRPr="00122537" w:rsidRDefault="00003B0A" w:rsidP="00C514AB">
            <w:pPr>
              <w:widowControl w:val="0"/>
              <w:tabs>
                <w:tab w:val="center" w:pos="232"/>
              </w:tabs>
              <w:ind w:right="3"/>
              <w:rPr>
                <w:rFonts w:ascii="Aptos" w:hAnsi="Aptos" w:cstheme="minorHAnsi"/>
                <w:b/>
                <w:strike/>
                <w:sz w:val="22"/>
                <w:szCs w:val="22"/>
                <w:lang w:val="it-IT"/>
              </w:rPr>
            </w:pPr>
          </w:p>
        </w:tc>
      </w:tr>
      <w:bookmarkEnd w:id="33"/>
      <w:tr w:rsidR="00003B0A" w:rsidRPr="00856905" w14:paraId="0945C88F" w14:textId="77777777" w:rsidTr="00096330">
        <w:tc>
          <w:tcPr>
            <w:tcW w:w="4395" w:type="dxa"/>
          </w:tcPr>
          <w:p w14:paraId="1958C44C" w14:textId="77777777" w:rsidR="00003B0A" w:rsidRPr="00122537" w:rsidRDefault="00003B0A" w:rsidP="00C514AB">
            <w:pPr>
              <w:widowControl w:val="0"/>
              <w:ind w:left="138" w:right="22"/>
              <w:rPr>
                <w:rFonts w:ascii="Aptos" w:hAnsi="Aptos" w:cstheme="minorHAnsi"/>
                <w:sz w:val="22"/>
                <w:szCs w:val="22"/>
                <w:lang w:val="it-IT"/>
              </w:rPr>
            </w:pPr>
          </w:p>
        </w:tc>
        <w:tc>
          <w:tcPr>
            <w:tcW w:w="1276" w:type="dxa"/>
          </w:tcPr>
          <w:p w14:paraId="7D6F5AAB" w14:textId="77777777" w:rsidR="00003B0A" w:rsidRPr="00122537" w:rsidRDefault="00003B0A" w:rsidP="00C514AB">
            <w:pPr>
              <w:widowControl w:val="0"/>
              <w:rPr>
                <w:rFonts w:ascii="Aptos" w:hAnsi="Aptos" w:cstheme="minorHAnsi"/>
                <w:sz w:val="22"/>
                <w:szCs w:val="22"/>
                <w:lang w:val="it-IT"/>
              </w:rPr>
            </w:pPr>
          </w:p>
        </w:tc>
        <w:tc>
          <w:tcPr>
            <w:tcW w:w="4110" w:type="dxa"/>
          </w:tcPr>
          <w:p w14:paraId="33F641C4" w14:textId="77777777" w:rsidR="00003B0A" w:rsidRPr="00122537" w:rsidRDefault="00003B0A" w:rsidP="00C514AB">
            <w:pPr>
              <w:widowControl w:val="0"/>
              <w:tabs>
                <w:tab w:val="center" w:pos="232"/>
              </w:tabs>
              <w:ind w:right="3"/>
              <w:rPr>
                <w:rFonts w:ascii="Aptos" w:hAnsi="Aptos" w:cstheme="minorHAnsi"/>
                <w:sz w:val="22"/>
                <w:szCs w:val="22"/>
                <w:lang w:val="it-IT"/>
              </w:rPr>
            </w:pPr>
          </w:p>
        </w:tc>
      </w:tr>
      <w:tr w:rsidR="00003B0A" w:rsidRPr="00856905" w14:paraId="1AC62608" w14:textId="77777777" w:rsidTr="00096330">
        <w:tc>
          <w:tcPr>
            <w:tcW w:w="4395" w:type="dxa"/>
          </w:tcPr>
          <w:p w14:paraId="552BCCF2" w14:textId="77777777" w:rsidR="00003B0A" w:rsidRPr="00122537" w:rsidRDefault="00003B0A" w:rsidP="00C514AB">
            <w:pPr>
              <w:widowControl w:val="0"/>
              <w:numPr>
                <w:ilvl w:val="0"/>
                <w:numId w:val="32"/>
              </w:numPr>
              <w:tabs>
                <w:tab w:val="num" w:pos="2160"/>
              </w:tabs>
              <w:ind w:left="138" w:right="22" w:hanging="142"/>
              <w:rPr>
                <w:rFonts w:ascii="Aptos" w:hAnsi="Aptos" w:cstheme="minorHAnsi"/>
                <w:b/>
                <w:bCs/>
                <w:sz w:val="22"/>
                <w:szCs w:val="22"/>
                <w:lang w:val="de-DE"/>
              </w:rPr>
            </w:pPr>
            <w:bookmarkStart w:id="34" w:name="_Hlk149057832"/>
            <w:r w:rsidRPr="00122537">
              <w:rPr>
                <w:rFonts w:ascii="Aptos" w:hAnsi="Aptos" w:cstheme="minorHAnsi"/>
                <w:b/>
                <w:bCs/>
                <w:sz w:val="22"/>
                <w:szCs w:val="22"/>
                <w:lang w:val="de-DE" w:eastAsia="de-DE"/>
              </w:rPr>
              <w:t>- wenn bei einem Unternehmensnetzwerk, das über ein gemeinschaftliches Organ mit Vertretungsbefugnis und Rechtspersönlichkeit verfügt, der Scan des Netzwerksvertrags in Form einer öffentlichen Urkunde oder beglaubigten Privaturkunde mit Angabe des gemeinschaft</w:t>
            </w:r>
            <w:r w:rsidRPr="00122537">
              <w:rPr>
                <w:rFonts w:ascii="Aptos" w:hAnsi="Aptos" w:cstheme="minorHAnsi"/>
                <w:b/>
                <w:bCs/>
                <w:sz w:val="22"/>
                <w:szCs w:val="22"/>
                <w:lang w:val="de-DE" w:eastAsia="de-DE"/>
              </w:rPr>
              <w:softHyphen/>
              <w:t>lichen Organs, das in Vertretung des Netzwerks und der Kategorien der Arbeiten handelt, die von den einzelnen zusammengeschlossenen Teilnehmern ausgeführt werden, fehlt</w:t>
            </w:r>
            <w:r w:rsidRPr="00122537">
              <w:rPr>
                <w:rFonts w:ascii="Aptos" w:hAnsi="Aptos" w:cstheme="minorHAnsi"/>
                <w:b/>
                <w:bCs/>
                <w:sz w:val="22"/>
                <w:szCs w:val="22"/>
                <w:lang w:val="de-DE"/>
              </w:rPr>
              <w:t xml:space="preserve">. </w:t>
            </w:r>
            <w:r w:rsidRPr="00122537">
              <w:rPr>
                <w:rFonts w:ascii="Aptos" w:hAnsi="Aptos" w:cstheme="minorHAnsi"/>
                <w:b/>
                <w:bCs/>
                <w:sz w:val="22"/>
                <w:szCs w:val="22"/>
                <w:u w:val="single"/>
                <w:lang w:val="de-DE"/>
              </w:rPr>
              <w:t>Der Mangel ist behebbar, sofern der bereits bestehende Netzwerkvertrag durch Dokumente mit rechtssicherem Datum vor Angebotsabgabe nachgewiesen werden kann;</w:t>
            </w:r>
            <w:r w:rsidRPr="00122537">
              <w:rPr>
                <w:rFonts w:ascii="Aptos" w:hAnsi="Aptos" w:cstheme="minorHAnsi"/>
                <w:b/>
                <w:bCs/>
                <w:sz w:val="22"/>
                <w:szCs w:val="22"/>
                <w:lang w:val="de-DE"/>
              </w:rPr>
              <w:t xml:space="preserve"> </w:t>
            </w:r>
          </w:p>
        </w:tc>
        <w:tc>
          <w:tcPr>
            <w:tcW w:w="1276" w:type="dxa"/>
          </w:tcPr>
          <w:p w14:paraId="0C624632" w14:textId="77777777" w:rsidR="00003B0A" w:rsidRPr="00122537" w:rsidRDefault="00003B0A" w:rsidP="00C514AB">
            <w:pPr>
              <w:widowControl w:val="0"/>
              <w:rPr>
                <w:rFonts w:ascii="Aptos" w:hAnsi="Aptos" w:cstheme="minorHAnsi"/>
                <w:b/>
                <w:bCs/>
                <w:sz w:val="22"/>
                <w:szCs w:val="22"/>
                <w:lang w:val="de-DE"/>
              </w:rPr>
            </w:pPr>
            <w:r w:rsidRPr="00122537">
              <w:rPr>
                <w:rFonts w:ascii="Aptos" w:hAnsi="Aptos" w:cstheme="minorHAnsi"/>
                <w:b/>
                <w:bCs/>
                <w:sz w:val="22"/>
                <w:szCs w:val="22"/>
                <w:lang w:val="de-DE"/>
              </w:rPr>
              <w:t> </w:t>
            </w:r>
          </w:p>
        </w:tc>
        <w:tc>
          <w:tcPr>
            <w:tcW w:w="4110" w:type="dxa"/>
          </w:tcPr>
          <w:p w14:paraId="312B9D51" w14:textId="7B2E6893" w:rsidR="00003B0A" w:rsidRPr="00122537" w:rsidRDefault="00003B0A" w:rsidP="00C514AB">
            <w:pPr>
              <w:widowControl w:val="0"/>
              <w:ind w:left="182" w:right="3" w:hanging="182"/>
              <w:rPr>
                <w:rFonts w:ascii="Aptos" w:hAnsi="Aptos" w:cstheme="minorHAnsi"/>
                <w:b/>
                <w:bCs/>
                <w:sz w:val="22"/>
                <w:szCs w:val="22"/>
                <w:lang w:val="it-IT"/>
              </w:rPr>
            </w:pPr>
            <w:r w:rsidRPr="00122537">
              <w:rPr>
                <w:rFonts w:ascii="Aptos" w:hAnsi="Aptos" w:cstheme="minorHAnsi"/>
                <w:b/>
                <w:bCs/>
                <w:sz w:val="22"/>
                <w:szCs w:val="22"/>
                <w:lang w:val="it-IT"/>
              </w:rPr>
              <w:t xml:space="preserve">-   nel caso di una rete d’impresa, dotata di un organo comune con potere di rappresentanza e di soggettività giuridica, manchi la scansione del contratto di rete, redatto per atto pubblico o scrittura privata autenticata, con indicazione dell’organo comune che agisce in rappresentanza della rete e delle categorie di lavoro che saranno eseguite dai singoli operatori economici aggregati in rete. </w:t>
            </w:r>
            <w:r w:rsidRPr="00122537">
              <w:rPr>
                <w:rFonts w:ascii="Aptos" w:hAnsi="Aptos" w:cstheme="minorHAnsi"/>
                <w:b/>
                <w:strike/>
                <w:sz w:val="22"/>
                <w:szCs w:val="22"/>
                <w:u w:val="single"/>
                <w:lang w:val="it-IT"/>
              </w:rPr>
              <w:t>Esso</w:t>
            </w:r>
            <w:r w:rsidRPr="00122537">
              <w:rPr>
                <w:rFonts w:ascii="Aptos" w:hAnsi="Aptos" w:cstheme="minorHAnsi"/>
                <w:b/>
                <w:sz w:val="22"/>
                <w:szCs w:val="22"/>
                <w:u w:val="single"/>
                <w:lang w:val="it-IT"/>
              </w:rPr>
              <w:t xml:space="preserve"> La carenza è sanabile solo se il contratto di rete </w:t>
            </w:r>
            <w:r w:rsidRPr="00122537">
              <w:rPr>
                <w:rFonts w:ascii="Aptos" w:hAnsi="Aptos" w:cstheme="minorHAnsi"/>
                <w:b/>
                <w:bCs/>
                <w:sz w:val="22"/>
                <w:szCs w:val="22"/>
                <w:u w:val="single"/>
                <w:lang w:val="it-IT"/>
              </w:rPr>
              <w:t xml:space="preserve">preesistente e comprovabile con documenti di data certa anteriore al termine di presentazione dell’offerta; </w:t>
            </w:r>
          </w:p>
          <w:p w14:paraId="713F0C42" w14:textId="77777777" w:rsidR="00003B0A" w:rsidRPr="00122537" w:rsidRDefault="00003B0A" w:rsidP="00C514AB">
            <w:pPr>
              <w:widowControl w:val="0"/>
              <w:ind w:right="3"/>
              <w:rPr>
                <w:rFonts w:ascii="Aptos" w:hAnsi="Aptos" w:cstheme="minorHAnsi"/>
                <w:b/>
                <w:bCs/>
                <w:sz w:val="22"/>
                <w:szCs w:val="22"/>
                <w:lang w:val="it-IT"/>
              </w:rPr>
            </w:pPr>
            <w:r w:rsidRPr="00122537">
              <w:rPr>
                <w:rFonts w:ascii="Aptos" w:hAnsi="Aptos" w:cstheme="minorHAnsi"/>
                <w:b/>
                <w:bCs/>
                <w:sz w:val="22"/>
                <w:szCs w:val="22"/>
                <w:lang w:val="it-IT"/>
              </w:rPr>
              <w:t> </w:t>
            </w:r>
          </w:p>
        </w:tc>
      </w:tr>
      <w:tr w:rsidR="00003B0A" w:rsidRPr="00856905" w14:paraId="2A143AE1" w14:textId="77777777" w:rsidTr="00096330">
        <w:tc>
          <w:tcPr>
            <w:tcW w:w="4395" w:type="dxa"/>
          </w:tcPr>
          <w:p w14:paraId="3EADC3AB" w14:textId="77777777" w:rsidR="00003B0A" w:rsidRPr="00122537" w:rsidRDefault="00003B0A" w:rsidP="00C514AB">
            <w:pPr>
              <w:widowControl w:val="0"/>
              <w:ind w:left="180" w:right="22" w:hanging="180"/>
              <w:rPr>
                <w:rFonts w:ascii="Aptos" w:hAnsi="Aptos" w:cstheme="minorHAnsi"/>
                <w:sz w:val="22"/>
                <w:szCs w:val="22"/>
                <w:lang w:val="it-IT"/>
              </w:rPr>
            </w:pPr>
          </w:p>
        </w:tc>
        <w:tc>
          <w:tcPr>
            <w:tcW w:w="1276" w:type="dxa"/>
          </w:tcPr>
          <w:p w14:paraId="2B384AE4" w14:textId="77777777" w:rsidR="00003B0A" w:rsidRPr="00122537" w:rsidRDefault="00003B0A" w:rsidP="00C514AB">
            <w:pPr>
              <w:widowControl w:val="0"/>
              <w:rPr>
                <w:rFonts w:ascii="Aptos" w:hAnsi="Aptos" w:cstheme="minorHAnsi"/>
                <w:sz w:val="22"/>
                <w:szCs w:val="22"/>
                <w:lang w:val="it-IT"/>
              </w:rPr>
            </w:pPr>
          </w:p>
        </w:tc>
        <w:tc>
          <w:tcPr>
            <w:tcW w:w="4110" w:type="dxa"/>
          </w:tcPr>
          <w:p w14:paraId="299DE984" w14:textId="77777777" w:rsidR="00003B0A" w:rsidRPr="00122537" w:rsidRDefault="00003B0A" w:rsidP="00C514AB">
            <w:pPr>
              <w:widowControl w:val="0"/>
              <w:ind w:left="182" w:right="3" w:hanging="182"/>
              <w:rPr>
                <w:rFonts w:ascii="Aptos" w:hAnsi="Aptos" w:cstheme="minorHAnsi"/>
                <w:sz w:val="22"/>
                <w:szCs w:val="22"/>
                <w:lang w:val="it-IT"/>
              </w:rPr>
            </w:pPr>
          </w:p>
        </w:tc>
      </w:tr>
      <w:tr w:rsidR="00003B0A" w:rsidRPr="00856905" w14:paraId="4C5803C2" w14:textId="77777777" w:rsidTr="00096330">
        <w:tc>
          <w:tcPr>
            <w:tcW w:w="4395" w:type="dxa"/>
          </w:tcPr>
          <w:p w14:paraId="65239FFB" w14:textId="03C78B78" w:rsidR="00003B0A" w:rsidRPr="00122537" w:rsidRDefault="00003B0A" w:rsidP="00C514AB">
            <w:pPr>
              <w:widowControl w:val="0"/>
              <w:ind w:left="180" w:right="22" w:hanging="180"/>
              <w:rPr>
                <w:rFonts w:ascii="Aptos" w:hAnsi="Aptos" w:cstheme="minorHAnsi"/>
                <w:b/>
                <w:bCs/>
                <w:strike/>
                <w:sz w:val="22"/>
                <w:szCs w:val="22"/>
                <w:lang w:val="de-DE"/>
              </w:rPr>
            </w:pPr>
            <w:r w:rsidRPr="00122537">
              <w:rPr>
                <w:rFonts w:ascii="Aptos" w:hAnsi="Aptos" w:cstheme="minorHAnsi"/>
                <w:b/>
                <w:bCs/>
                <w:sz w:val="22"/>
                <w:szCs w:val="22"/>
                <w:lang w:val="de-DE"/>
              </w:rPr>
              <w:t xml:space="preserve">- wenn bei einem Unternehmensnetzwerk, </w:t>
            </w:r>
            <w:r w:rsidRPr="00122537">
              <w:rPr>
                <w:rFonts w:ascii="Aptos" w:hAnsi="Aptos" w:cstheme="minorHAnsi"/>
                <w:b/>
                <w:bCs/>
                <w:sz w:val="22"/>
                <w:szCs w:val="22"/>
                <w:lang w:val="de-DE"/>
              </w:rPr>
              <w:lastRenderedPageBreak/>
              <w:t xml:space="preserve">das über ein gemeinschaftliches Organ mit Vertretungsbefugnis ohne Rechtspersönlichkeit verfügt oder über ein gemeinschaftliches Organ ohne Vertretungsbefugnis oder falls es über kein gemeinschaftliches Organ verfügt oder falls dieses die Qualifikationsanforderungen nicht erfüllt, der Scan des Netzwerksvertrags in Form einer öffentlichen Urkunde oder beglaubigten Privaturkunde, versehen mit gemeinsamem unwiderruflichem Sonderauftrag mit Vertretungsbefugnis an das federführende Unternehmen mit Angabe des hierfür namhaft gemachten Subjekts und der Kategorien der Arbeiten, die von den einzelnen im Netzwerk zusammengeschlossenen Teilnehmern ausgeführt werden, fehlt. </w:t>
            </w:r>
            <w:r w:rsidRPr="00122537">
              <w:rPr>
                <w:rFonts w:ascii="Aptos" w:hAnsi="Aptos" w:cstheme="minorHAnsi"/>
                <w:b/>
                <w:bCs/>
                <w:sz w:val="22"/>
                <w:szCs w:val="22"/>
                <w:u w:val="single"/>
                <w:lang w:val="de-DE"/>
              </w:rPr>
              <w:t>Der Mangel ist behebbar, sofern der bereits bestehende Netzwerkvertrag durch Dokumente mit rechtssicherem Datum vor Angebotsabgabe nachgewiesen werden kann</w:t>
            </w:r>
            <w:r w:rsidRPr="00122537">
              <w:rPr>
                <w:rFonts w:ascii="Aptos" w:hAnsi="Aptos" w:cstheme="minorHAnsi"/>
                <w:b/>
                <w:bCs/>
                <w:sz w:val="22"/>
                <w:szCs w:val="22"/>
                <w:lang w:val="de-DE"/>
              </w:rPr>
              <w:t>;</w:t>
            </w:r>
          </w:p>
        </w:tc>
        <w:tc>
          <w:tcPr>
            <w:tcW w:w="1276" w:type="dxa"/>
          </w:tcPr>
          <w:p w14:paraId="22BD3CA6" w14:textId="77777777" w:rsidR="00003B0A" w:rsidRPr="00122537" w:rsidRDefault="00003B0A" w:rsidP="00C514AB">
            <w:pPr>
              <w:widowControl w:val="0"/>
              <w:rPr>
                <w:rFonts w:ascii="Aptos" w:hAnsi="Aptos" w:cstheme="minorHAnsi"/>
                <w:b/>
                <w:bCs/>
                <w:sz w:val="22"/>
                <w:szCs w:val="22"/>
                <w:lang w:val="de-DE"/>
              </w:rPr>
            </w:pPr>
            <w:r w:rsidRPr="00122537">
              <w:rPr>
                <w:rFonts w:ascii="Aptos" w:hAnsi="Aptos" w:cstheme="minorHAnsi"/>
                <w:b/>
                <w:bCs/>
                <w:sz w:val="22"/>
                <w:szCs w:val="22"/>
                <w:lang w:val="de-DE"/>
              </w:rPr>
              <w:lastRenderedPageBreak/>
              <w:t> </w:t>
            </w:r>
          </w:p>
        </w:tc>
        <w:tc>
          <w:tcPr>
            <w:tcW w:w="4110" w:type="dxa"/>
          </w:tcPr>
          <w:p w14:paraId="50CC6553" w14:textId="0311DAC7" w:rsidR="00003B0A" w:rsidRPr="00122537" w:rsidRDefault="00003B0A" w:rsidP="00C514AB">
            <w:pPr>
              <w:widowControl w:val="0"/>
              <w:ind w:left="182" w:right="3" w:hanging="182"/>
              <w:rPr>
                <w:rFonts w:ascii="Aptos" w:hAnsi="Aptos" w:cstheme="minorHAnsi"/>
                <w:b/>
                <w:bCs/>
                <w:sz w:val="22"/>
                <w:szCs w:val="22"/>
                <w:lang w:val="it-IT"/>
              </w:rPr>
            </w:pPr>
            <w:r w:rsidRPr="00122537">
              <w:rPr>
                <w:rFonts w:ascii="Aptos" w:hAnsi="Aptos" w:cstheme="minorHAnsi"/>
                <w:b/>
                <w:bCs/>
                <w:sz w:val="22"/>
                <w:szCs w:val="22"/>
                <w:lang w:val="it-IT"/>
              </w:rPr>
              <w:t xml:space="preserve">-   nel caso di una rete d’impresa, se la </w:t>
            </w:r>
            <w:r w:rsidRPr="00122537">
              <w:rPr>
                <w:rFonts w:ascii="Aptos" w:hAnsi="Aptos" w:cstheme="minorHAnsi"/>
                <w:b/>
                <w:bCs/>
                <w:sz w:val="22"/>
                <w:szCs w:val="22"/>
                <w:lang w:val="it-IT"/>
              </w:rPr>
              <w:lastRenderedPageBreak/>
              <w:t xml:space="preserve">rete è dotata di un organo comune con potere di rappresentanza ma è priva di soggettività giuridica ovvero se la rete è dotata di un organo comune privo del potere di rappresentanza o se la rete è sprovvista di organo comune, ovvero, se l’organo comune è privo dei requisiti di qualificazione richiesti, manchi la scansione </w:t>
            </w:r>
            <w:r w:rsidRPr="00122537">
              <w:rPr>
                <w:rFonts w:ascii="Aptos" w:hAnsi="Aptos" w:cstheme="minorHAnsi"/>
                <w:b/>
                <w:bCs/>
                <w:color w:val="000000"/>
                <w:sz w:val="22"/>
                <w:szCs w:val="22"/>
                <w:lang w:val="it-IT"/>
              </w:rPr>
              <w:t xml:space="preserve">del contratto di rete, redatto per atto pubblico o scrittura privata autenticata, recante il mandato collettivo irrevocabile con rappresentanza conferito alla impresa mandataria, con l’indicazione del soggetto designato quale mandatario e delle </w:t>
            </w:r>
            <w:r w:rsidRPr="00122537">
              <w:rPr>
                <w:rFonts w:ascii="Aptos" w:hAnsi="Aptos" w:cstheme="minorHAnsi"/>
                <w:b/>
                <w:bCs/>
                <w:sz w:val="22"/>
                <w:szCs w:val="22"/>
                <w:lang w:val="it-IT"/>
              </w:rPr>
              <w:t xml:space="preserve">categorie di lavoro </w:t>
            </w:r>
            <w:r w:rsidRPr="00122537">
              <w:rPr>
                <w:rFonts w:ascii="Aptos" w:hAnsi="Aptos" w:cstheme="minorHAnsi"/>
                <w:b/>
                <w:bCs/>
                <w:color w:val="000000"/>
                <w:sz w:val="22"/>
                <w:szCs w:val="22"/>
                <w:lang w:val="it-IT"/>
              </w:rPr>
              <w:t>che saranno eseguite dai singoli operatori economici aggregati in rete</w:t>
            </w:r>
            <w:r w:rsidRPr="00122537">
              <w:rPr>
                <w:rFonts w:ascii="Aptos" w:hAnsi="Aptos" w:cstheme="minorHAnsi"/>
                <w:b/>
                <w:bCs/>
                <w:sz w:val="22"/>
                <w:szCs w:val="22"/>
                <w:lang w:val="it-IT"/>
              </w:rPr>
              <w:t xml:space="preserve">. </w:t>
            </w:r>
            <w:r w:rsidRPr="00122537">
              <w:rPr>
                <w:rFonts w:ascii="Aptos" w:hAnsi="Aptos" w:cstheme="minorHAnsi"/>
                <w:b/>
                <w:sz w:val="22"/>
                <w:szCs w:val="22"/>
                <w:u w:val="single"/>
                <w:lang w:val="it-IT"/>
              </w:rPr>
              <w:t>La carenza è sanabile solo se il contratto di rete</w:t>
            </w:r>
            <w:r w:rsidRPr="00122537">
              <w:rPr>
                <w:rFonts w:ascii="Aptos" w:hAnsi="Aptos" w:cstheme="minorHAnsi"/>
                <w:b/>
                <w:bCs/>
                <w:sz w:val="22"/>
                <w:szCs w:val="22"/>
                <w:u w:val="single"/>
                <w:lang w:val="it-IT"/>
              </w:rPr>
              <w:t xml:space="preserve"> preesistente e comprovabile con documenti di data certa anteriore al termine di presentazione dell’offerta;</w:t>
            </w:r>
          </w:p>
        </w:tc>
      </w:tr>
      <w:tr w:rsidR="00003B0A" w:rsidRPr="00856905" w14:paraId="1066D83E" w14:textId="77777777" w:rsidTr="00096330">
        <w:tc>
          <w:tcPr>
            <w:tcW w:w="4395" w:type="dxa"/>
          </w:tcPr>
          <w:p w14:paraId="679504D0" w14:textId="77777777" w:rsidR="00003B0A" w:rsidRPr="00122537" w:rsidRDefault="00003B0A" w:rsidP="00C514AB">
            <w:pPr>
              <w:widowControl w:val="0"/>
              <w:ind w:left="180" w:right="22" w:hanging="180"/>
              <w:rPr>
                <w:rFonts w:ascii="Aptos" w:hAnsi="Aptos" w:cstheme="minorHAnsi"/>
                <w:sz w:val="22"/>
                <w:szCs w:val="22"/>
                <w:lang w:val="it-IT"/>
              </w:rPr>
            </w:pPr>
          </w:p>
        </w:tc>
        <w:tc>
          <w:tcPr>
            <w:tcW w:w="1276" w:type="dxa"/>
          </w:tcPr>
          <w:p w14:paraId="5AE68983" w14:textId="77777777" w:rsidR="00003B0A" w:rsidRPr="00122537" w:rsidRDefault="00003B0A" w:rsidP="00C514AB">
            <w:pPr>
              <w:widowControl w:val="0"/>
              <w:rPr>
                <w:rFonts w:ascii="Aptos" w:hAnsi="Aptos" w:cstheme="minorHAnsi"/>
                <w:sz w:val="22"/>
                <w:szCs w:val="22"/>
                <w:lang w:val="it-IT"/>
              </w:rPr>
            </w:pPr>
          </w:p>
        </w:tc>
        <w:tc>
          <w:tcPr>
            <w:tcW w:w="4110" w:type="dxa"/>
          </w:tcPr>
          <w:p w14:paraId="59363A49" w14:textId="77777777" w:rsidR="00003B0A" w:rsidRPr="00122537" w:rsidRDefault="00003B0A" w:rsidP="00C514AB">
            <w:pPr>
              <w:widowControl w:val="0"/>
              <w:ind w:left="182" w:right="3" w:hanging="182"/>
              <w:rPr>
                <w:rFonts w:ascii="Aptos" w:hAnsi="Aptos" w:cstheme="minorHAnsi"/>
                <w:sz w:val="22"/>
                <w:szCs w:val="22"/>
                <w:lang w:val="it-IT"/>
              </w:rPr>
            </w:pPr>
          </w:p>
        </w:tc>
      </w:tr>
      <w:tr w:rsidR="00003B0A" w:rsidRPr="00856905" w14:paraId="53E8F483" w14:textId="77777777" w:rsidTr="00096330">
        <w:tc>
          <w:tcPr>
            <w:tcW w:w="4395" w:type="dxa"/>
          </w:tcPr>
          <w:p w14:paraId="54826E35" w14:textId="77777777" w:rsidR="00003B0A" w:rsidRPr="00122537" w:rsidRDefault="00003B0A" w:rsidP="00C514AB">
            <w:pPr>
              <w:widowControl w:val="0"/>
              <w:numPr>
                <w:ilvl w:val="0"/>
                <w:numId w:val="32"/>
              </w:numPr>
              <w:tabs>
                <w:tab w:val="center" w:pos="232"/>
                <w:tab w:val="num" w:pos="2160"/>
              </w:tabs>
              <w:ind w:left="232" w:right="22" w:hanging="142"/>
              <w:rPr>
                <w:rFonts w:ascii="Aptos" w:hAnsi="Aptos" w:cstheme="minorHAnsi"/>
                <w:b/>
                <w:bCs/>
                <w:sz w:val="22"/>
                <w:szCs w:val="22"/>
                <w:lang w:val="de-DE"/>
              </w:rPr>
            </w:pPr>
            <w:r w:rsidRPr="00122537">
              <w:rPr>
                <w:rFonts w:ascii="Aptos" w:hAnsi="Aptos" w:cstheme="minorHAnsi"/>
                <w:b/>
                <w:bCs/>
                <w:sz w:val="22"/>
                <w:szCs w:val="22"/>
                <w:lang w:val="de-DE"/>
              </w:rPr>
              <w:t>wenn bei einem Angebot seitens eines ständigen Konsortiums, eines Konsortiums von Genossenschaften oder von Handwerks</w:t>
            </w:r>
            <w:r w:rsidRPr="00122537">
              <w:rPr>
                <w:rFonts w:ascii="Aptos" w:hAnsi="Aptos" w:cstheme="minorHAnsi"/>
                <w:b/>
                <w:bCs/>
                <w:sz w:val="22"/>
                <w:szCs w:val="22"/>
                <w:lang w:val="de-DE"/>
              </w:rPr>
              <w:softHyphen/>
              <w:t>unternehmen der Scan des Gründungsakts und der Satzung des Konsortiums mit Angabe der Konsortiumsmitglieder fehlt. Der Mangel ist behebbar, sofern sie durch Dokumente mit rechtssicherem Datum vor Angebotsabgabe nachgewiesen werden können.</w:t>
            </w:r>
          </w:p>
        </w:tc>
        <w:tc>
          <w:tcPr>
            <w:tcW w:w="1276" w:type="dxa"/>
          </w:tcPr>
          <w:p w14:paraId="2ACABD20" w14:textId="77777777" w:rsidR="00003B0A" w:rsidRPr="00122537" w:rsidRDefault="00003B0A" w:rsidP="00C514AB">
            <w:pPr>
              <w:widowControl w:val="0"/>
              <w:rPr>
                <w:rFonts w:ascii="Aptos" w:hAnsi="Aptos" w:cstheme="minorHAnsi"/>
                <w:b/>
                <w:bCs/>
                <w:sz w:val="22"/>
                <w:szCs w:val="22"/>
                <w:lang w:val="de-DE"/>
              </w:rPr>
            </w:pPr>
            <w:r w:rsidRPr="00122537">
              <w:rPr>
                <w:rFonts w:ascii="Aptos" w:hAnsi="Aptos" w:cstheme="minorHAnsi"/>
                <w:b/>
                <w:bCs/>
                <w:sz w:val="22"/>
                <w:szCs w:val="22"/>
                <w:lang w:val="de-DE"/>
              </w:rPr>
              <w:t> </w:t>
            </w:r>
          </w:p>
        </w:tc>
        <w:tc>
          <w:tcPr>
            <w:tcW w:w="4110" w:type="dxa"/>
          </w:tcPr>
          <w:p w14:paraId="3EC62E3F" w14:textId="0AF2F744" w:rsidR="00003B0A" w:rsidRPr="00122537" w:rsidRDefault="00003B0A" w:rsidP="00C514AB">
            <w:pPr>
              <w:widowControl w:val="0"/>
              <w:autoSpaceDE w:val="0"/>
              <w:autoSpaceDN w:val="0"/>
              <w:ind w:left="182" w:hanging="182"/>
              <w:rPr>
                <w:rFonts w:ascii="Aptos" w:hAnsi="Aptos" w:cstheme="minorHAnsi"/>
                <w:b/>
                <w:bCs/>
                <w:sz w:val="22"/>
                <w:szCs w:val="22"/>
                <w:lang w:val="it-IT"/>
              </w:rPr>
            </w:pPr>
            <w:r w:rsidRPr="00122537">
              <w:rPr>
                <w:rFonts w:ascii="Aptos" w:hAnsi="Aptos" w:cstheme="minorHAnsi"/>
                <w:b/>
                <w:bCs/>
                <w:sz w:val="22"/>
                <w:szCs w:val="22"/>
                <w:lang w:val="it-IT"/>
              </w:rPr>
              <w:t xml:space="preserve">-   nel caso di offerta presentata da un consorzio stabile, consorzio di cooperative o di impresa artigiana manchi la scansione dell’atto costitutivo nonché lo statuto del consorzio, con indicazione delle imprese consorziate. </w:t>
            </w:r>
            <w:r w:rsidRPr="00122537">
              <w:rPr>
                <w:rFonts w:ascii="Aptos" w:hAnsi="Aptos" w:cstheme="minorHAnsi"/>
                <w:b/>
                <w:sz w:val="22"/>
                <w:szCs w:val="22"/>
                <w:u w:val="single"/>
                <w:lang w:val="it-IT"/>
              </w:rPr>
              <w:t>La carenza è sanabile solo se tali documenti</w:t>
            </w:r>
            <w:r w:rsidRPr="00122537">
              <w:rPr>
                <w:rFonts w:ascii="Aptos" w:hAnsi="Aptos" w:cstheme="minorHAnsi"/>
                <w:b/>
                <w:bCs/>
                <w:sz w:val="22"/>
                <w:szCs w:val="22"/>
                <w:lang w:val="it-IT"/>
              </w:rPr>
              <w:t xml:space="preserve"> preesistente e comprovabile con documenti di data certa anteriore al termine di presentazione dell’offerta. </w:t>
            </w:r>
          </w:p>
        </w:tc>
      </w:tr>
      <w:tr w:rsidR="00003B0A" w:rsidRPr="00856905" w14:paraId="0CAF9B68" w14:textId="77777777" w:rsidTr="00096330">
        <w:tc>
          <w:tcPr>
            <w:tcW w:w="4395" w:type="dxa"/>
          </w:tcPr>
          <w:p w14:paraId="2AF92653" w14:textId="77777777" w:rsidR="00003B0A" w:rsidRPr="00122537" w:rsidRDefault="00003B0A" w:rsidP="00C514AB">
            <w:pPr>
              <w:widowControl w:val="0"/>
              <w:tabs>
                <w:tab w:val="center" w:pos="232"/>
              </w:tabs>
              <w:ind w:left="232" w:right="22"/>
              <w:rPr>
                <w:rFonts w:ascii="Aptos" w:hAnsi="Aptos" w:cstheme="minorHAnsi"/>
                <w:bCs/>
                <w:sz w:val="22"/>
                <w:szCs w:val="22"/>
                <w:lang w:val="it-IT"/>
              </w:rPr>
            </w:pPr>
          </w:p>
        </w:tc>
        <w:tc>
          <w:tcPr>
            <w:tcW w:w="1276" w:type="dxa"/>
          </w:tcPr>
          <w:p w14:paraId="334004BC" w14:textId="77777777" w:rsidR="00003B0A" w:rsidRPr="00122537" w:rsidRDefault="00003B0A" w:rsidP="00C514AB">
            <w:pPr>
              <w:widowControl w:val="0"/>
              <w:rPr>
                <w:rFonts w:ascii="Aptos" w:hAnsi="Aptos" w:cstheme="minorHAnsi"/>
                <w:bCs/>
                <w:sz w:val="22"/>
                <w:szCs w:val="22"/>
                <w:lang w:val="it-IT"/>
              </w:rPr>
            </w:pPr>
          </w:p>
        </w:tc>
        <w:tc>
          <w:tcPr>
            <w:tcW w:w="4110" w:type="dxa"/>
          </w:tcPr>
          <w:p w14:paraId="3A027E2F" w14:textId="77777777" w:rsidR="00003B0A" w:rsidRPr="00122537" w:rsidRDefault="00003B0A" w:rsidP="00C514AB">
            <w:pPr>
              <w:widowControl w:val="0"/>
              <w:autoSpaceDE w:val="0"/>
              <w:autoSpaceDN w:val="0"/>
              <w:ind w:left="182" w:hanging="182"/>
              <w:rPr>
                <w:rFonts w:ascii="Aptos" w:hAnsi="Aptos" w:cstheme="minorHAnsi"/>
                <w:sz w:val="22"/>
                <w:szCs w:val="22"/>
                <w:lang w:val="it-IT"/>
              </w:rPr>
            </w:pPr>
          </w:p>
        </w:tc>
      </w:tr>
      <w:tr w:rsidR="00003B0A" w:rsidRPr="00856905" w14:paraId="480CBF5C" w14:textId="77777777" w:rsidTr="00096330">
        <w:tc>
          <w:tcPr>
            <w:tcW w:w="4395" w:type="dxa"/>
          </w:tcPr>
          <w:p w14:paraId="17D3BF15" w14:textId="04B3D2AF" w:rsidR="00003B0A" w:rsidRPr="00122537" w:rsidRDefault="00003B0A" w:rsidP="00C514AB">
            <w:pPr>
              <w:widowControl w:val="0"/>
              <w:autoSpaceDE w:val="0"/>
              <w:autoSpaceDN w:val="0"/>
              <w:adjustRightInd w:val="0"/>
              <w:rPr>
                <w:rFonts w:ascii="Aptos" w:hAnsi="Aptos" w:cstheme="minorHAnsi"/>
                <w:b/>
                <w:iCs/>
                <w:sz w:val="22"/>
                <w:szCs w:val="22"/>
                <w:u w:val="single"/>
                <w:lang w:val="de-DE"/>
              </w:rPr>
            </w:pPr>
            <w:bookmarkStart w:id="35" w:name="_Hlk149303624"/>
            <w:r w:rsidRPr="00122537">
              <w:rPr>
                <w:rFonts w:ascii="Aptos" w:hAnsi="Aptos" w:cstheme="minorHAnsi"/>
                <w:b/>
                <w:iCs/>
                <w:sz w:val="22"/>
                <w:szCs w:val="22"/>
                <w:u w:val="single"/>
                <w:lang w:val="de-DE"/>
              </w:rPr>
              <w:t>3.2.1 EEE</w:t>
            </w:r>
          </w:p>
          <w:p w14:paraId="62282B04" w14:textId="0CB783D2" w:rsidR="00003B0A" w:rsidRPr="00122537" w:rsidRDefault="00003B0A" w:rsidP="00C514AB">
            <w:pPr>
              <w:widowControl w:val="0"/>
              <w:autoSpaceDE w:val="0"/>
              <w:autoSpaceDN w:val="0"/>
              <w:adjustRightInd w:val="0"/>
              <w:rPr>
                <w:rStyle w:val="ui-provider"/>
                <w:rFonts w:ascii="Aptos" w:hAnsi="Aptos" w:cstheme="minorHAnsi"/>
                <w:b/>
                <w:bCs/>
                <w:i/>
                <w:color w:val="4472C4" w:themeColor="accent1"/>
                <w:sz w:val="22"/>
                <w:szCs w:val="22"/>
                <w:lang w:val="de-DE"/>
              </w:rPr>
            </w:pPr>
            <w:r w:rsidRPr="00122537">
              <w:rPr>
                <w:rStyle w:val="ui-provider"/>
                <w:rFonts w:ascii="Aptos" w:hAnsi="Aptos" w:cstheme="minorHAnsi"/>
                <w:b/>
                <w:bCs/>
                <w:iCs/>
                <w:color w:val="4472C4" w:themeColor="accent1"/>
                <w:sz w:val="22"/>
                <w:szCs w:val="22"/>
                <w:lang w:val="de-DE"/>
              </w:rPr>
              <w:t>(</w:t>
            </w:r>
            <w:r w:rsidRPr="00122537">
              <w:rPr>
                <w:rStyle w:val="ui-provider"/>
                <w:rFonts w:ascii="Aptos" w:hAnsi="Aptos" w:cstheme="minorHAnsi"/>
                <w:b/>
                <w:bCs/>
                <w:iCs/>
                <w:color w:val="4472C4" w:themeColor="accent1"/>
                <w:sz w:val="22"/>
                <w:szCs w:val="22"/>
                <w:u w:val="single"/>
                <w:lang w:val="de-DE"/>
              </w:rPr>
              <w:t>Achtung</w:t>
            </w:r>
            <w:r w:rsidRPr="00122537">
              <w:rPr>
                <w:rStyle w:val="ui-provider"/>
                <w:rFonts w:ascii="Aptos" w:hAnsi="Aptos" w:cstheme="minorHAnsi"/>
                <w:b/>
                <w:bCs/>
                <w:iCs/>
                <w:color w:val="4472C4" w:themeColor="accent1"/>
                <w:sz w:val="22"/>
                <w:szCs w:val="22"/>
                <w:lang w:val="de-DE"/>
              </w:rPr>
              <w:t>! Verwenden Sie im Portal nur die Funktion "EEE von der Plattform auf Ausschreibungsebene verwaltet" und deaktivieren Sie den ABSCHNITT C. TECHNISCHE UND BERUFLICHE LEISTUNGSFÄHIGKEITEN, da der Wirtschaftsteilnehmer durch den Anhang A1 erklärt, über die SOA-Bescheinigung ODER gleichwertige Anforderungen, gemäß Art. 28, Absatz 1, Anhang II.12 G.v.D. 36/2023, zu verfügen</w:t>
            </w:r>
            <w:r w:rsidR="00F90086" w:rsidRPr="00122537">
              <w:rPr>
                <w:rStyle w:val="ui-provider"/>
                <w:rFonts w:ascii="Aptos" w:hAnsi="Aptos" w:cstheme="minorHAnsi"/>
                <w:b/>
                <w:bCs/>
                <w:iCs/>
                <w:color w:val="4472C4" w:themeColor="accent1"/>
                <w:sz w:val="22"/>
                <w:szCs w:val="22"/>
                <w:lang w:val="de-DE"/>
              </w:rPr>
              <w:t>)</w:t>
            </w:r>
            <w:r w:rsidRPr="00122537">
              <w:rPr>
                <w:rStyle w:val="ui-provider"/>
                <w:rFonts w:ascii="Aptos" w:hAnsi="Aptos" w:cstheme="minorHAnsi"/>
                <w:b/>
                <w:bCs/>
                <w:i/>
                <w:iCs/>
                <w:color w:val="4472C4" w:themeColor="accent1"/>
                <w:sz w:val="22"/>
                <w:szCs w:val="22"/>
                <w:lang w:val="de-DE"/>
              </w:rPr>
              <w:t>.</w:t>
            </w:r>
          </w:p>
          <w:p w14:paraId="55DF1760" w14:textId="77777777" w:rsidR="00003B0A" w:rsidRPr="00122537" w:rsidRDefault="00003B0A" w:rsidP="00C514AB">
            <w:pPr>
              <w:widowControl w:val="0"/>
              <w:autoSpaceDE w:val="0"/>
              <w:autoSpaceDN w:val="0"/>
              <w:adjustRightInd w:val="0"/>
              <w:rPr>
                <w:rFonts w:ascii="Aptos" w:hAnsi="Aptos" w:cstheme="minorHAnsi"/>
                <w:b/>
                <w:iCs/>
                <w:sz w:val="22"/>
                <w:szCs w:val="22"/>
                <w:u w:val="single"/>
                <w:lang w:val="de-DE"/>
              </w:rPr>
            </w:pPr>
          </w:p>
          <w:p w14:paraId="2B9C04E7" w14:textId="3AB74A55" w:rsidR="00003B0A" w:rsidRPr="00122537" w:rsidRDefault="00003B0A" w:rsidP="00C514AB">
            <w:pPr>
              <w:ind w:right="22"/>
              <w:rPr>
                <w:rFonts w:ascii="Aptos" w:hAnsi="Aptos" w:cstheme="minorHAnsi"/>
                <w:b/>
                <w:bCs/>
                <w:sz w:val="22"/>
                <w:szCs w:val="22"/>
                <w:lang w:val="de-DE"/>
              </w:rPr>
            </w:pPr>
            <w:r w:rsidRPr="00122537">
              <w:rPr>
                <w:rFonts w:ascii="Aptos" w:hAnsi="Aptos" w:cstheme="minorHAnsi"/>
                <w:b/>
                <w:bCs/>
                <w:sz w:val="22"/>
                <w:szCs w:val="22"/>
                <w:lang w:val="de-DE"/>
              </w:rPr>
              <w:t>Der Wirtschaftsteilnehmer muss gemäß Art. 91 GvD Nr. 36/2023 die Einheitliche europäische Eigenerklärung (</w:t>
            </w:r>
            <w:r w:rsidRPr="00122537">
              <w:rPr>
                <w:rFonts w:ascii="Aptos" w:hAnsi="Aptos" w:cstheme="minorHAnsi"/>
                <w:b/>
                <w:bCs/>
                <w:sz w:val="22"/>
                <w:szCs w:val="22"/>
                <w:u w:val="single"/>
                <w:lang w:val="de-DE"/>
              </w:rPr>
              <w:t>nur EEE von der Plattform</w:t>
            </w:r>
            <w:r w:rsidRPr="00122537">
              <w:rPr>
                <w:rStyle w:val="ui-provider"/>
                <w:rFonts w:ascii="Aptos" w:hAnsi="Aptos" w:cstheme="minorHAnsi"/>
                <w:b/>
                <w:bCs/>
                <w:sz w:val="22"/>
                <w:szCs w:val="22"/>
                <w:u w:val="single"/>
                <w:lang w:val="de-DE"/>
              </w:rPr>
              <w:t xml:space="preserve"> verwaltet</w:t>
            </w:r>
            <w:r w:rsidRPr="00122537">
              <w:rPr>
                <w:rFonts w:ascii="Aptos" w:hAnsi="Aptos" w:cstheme="minorHAnsi"/>
                <w:b/>
                <w:bCs/>
                <w:sz w:val="22"/>
                <w:szCs w:val="22"/>
                <w:lang w:val="de-DE"/>
              </w:rPr>
              <w:t xml:space="preserve">) einreichen, </w:t>
            </w:r>
            <w:r w:rsidRPr="00122537">
              <w:rPr>
                <w:rFonts w:ascii="Aptos" w:hAnsi="Aptos" w:cstheme="minorHAnsi"/>
                <w:sz w:val="22"/>
                <w:szCs w:val="22"/>
                <w:lang w:val="de-DE"/>
              </w:rPr>
              <w:t xml:space="preserve">die vollständig ausgefüllt und vom gesetzlichen Vertreter des Teilnehmers </w:t>
            </w:r>
            <w:r w:rsidRPr="00122537">
              <w:rPr>
                <w:rFonts w:ascii="Aptos" w:hAnsi="Aptos" w:cstheme="minorHAnsi"/>
                <w:b/>
                <w:bCs/>
                <w:sz w:val="22"/>
                <w:szCs w:val="22"/>
                <w:u w:val="single"/>
                <w:lang w:val="de-DE"/>
              </w:rPr>
              <w:t>mit digital Unterschrift unterzeichnet</w:t>
            </w:r>
            <w:r w:rsidRPr="00122537">
              <w:rPr>
                <w:rFonts w:ascii="Aptos" w:hAnsi="Aptos" w:cstheme="minorHAnsi"/>
                <w:sz w:val="22"/>
                <w:szCs w:val="22"/>
                <w:lang w:val="de-DE"/>
              </w:rPr>
              <w:t xml:space="preserve"> sein muss (bzw. </w:t>
            </w:r>
            <w:r w:rsidRPr="00122537">
              <w:rPr>
                <w:rFonts w:ascii="Aptos" w:hAnsi="Aptos" w:cstheme="minorHAnsi"/>
                <w:b/>
                <w:bCs/>
                <w:sz w:val="22"/>
                <w:szCs w:val="22"/>
                <w:u w:val="single"/>
                <w:lang w:val="de-DE"/>
              </w:rPr>
              <w:t>mehrere Erklärungen, nämlich eine</w:t>
            </w:r>
            <w:r w:rsidRPr="00122537">
              <w:rPr>
                <w:rFonts w:ascii="Aptos" w:hAnsi="Aptos" w:cstheme="minorHAnsi"/>
                <w:sz w:val="22"/>
                <w:szCs w:val="22"/>
                <w:u w:val="single"/>
                <w:lang w:val="de-DE"/>
              </w:rPr>
              <w:t xml:space="preserve"> </w:t>
            </w:r>
            <w:r w:rsidRPr="00122537">
              <w:rPr>
                <w:rFonts w:ascii="Aptos" w:hAnsi="Aptos" w:cstheme="minorHAnsi"/>
                <w:b/>
                <w:bCs/>
                <w:sz w:val="22"/>
                <w:szCs w:val="22"/>
                <w:u w:val="single"/>
                <w:lang w:val="de-DE"/>
              </w:rPr>
              <w:t>für jeden Teilnehmer</w:t>
            </w:r>
            <w:r w:rsidRPr="00122537">
              <w:rPr>
                <w:rFonts w:ascii="Aptos" w:hAnsi="Aptos" w:cstheme="minorHAnsi"/>
                <w:b/>
                <w:bCs/>
                <w:sz w:val="22"/>
                <w:szCs w:val="22"/>
                <w:lang w:val="de-DE"/>
              </w:rPr>
              <w:t xml:space="preserve"> </w:t>
            </w:r>
            <w:r w:rsidRPr="00122537">
              <w:rPr>
                <w:rFonts w:ascii="Aptos" w:hAnsi="Aptos" w:cstheme="minorHAnsi"/>
                <w:sz w:val="22"/>
                <w:szCs w:val="22"/>
                <w:lang w:val="de-DE"/>
              </w:rPr>
              <w:t xml:space="preserve">im Falle von </w:t>
            </w:r>
            <w:r w:rsidRPr="00122537">
              <w:rPr>
                <w:rFonts w:ascii="Aptos" w:hAnsi="Aptos" w:cstheme="minorHAnsi"/>
                <w:b/>
                <w:bCs/>
                <w:sz w:val="22"/>
                <w:szCs w:val="22"/>
                <w:lang w:val="de-DE"/>
              </w:rPr>
              <w:t>gebildeter oder zu bildender</w:t>
            </w:r>
            <w:r w:rsidRPr="00122537">
              <w:rPr>
                <w:rFonts w:ascii="Aptos" w:hAnsi="Aptos" w:cstheme="minorHAnsi"/>
                <w:sz w:val="22"/>
                <w:szCs w:val="22"/>
                <w:lang w:val="de-DE"/>
              </w:rPr>
              <w:t xml:space="preserve"> BG, </w:t>
            </w:r>
            <w:r w:rsidRPr="00122537">
              <w:rPr>
                <w:rFonts w:ascii="Aptos" w:hAnsi="Aptos" w:cstheme="minorHAnsi"/>
                <w:sz w:val="22"/>
                <w:szCs w:val="22"/>
                <w:lang w:val="de-DE"/>
              </w:rPr>
              <w:lastRenderedPageBreak/>
              <w:t>EWIV, oder von gebildetem oder zu bildendem Konsortium oder Unternehmensnetzwerk.</w:t>
            </w:r>
          </w:p>
        </w:tc>
        <w:tc>
          <w:tcPr>
            <w:tcW w:w="1276" w:type="dxa"/>
          </w:tcPr>
          <w:p w14:paraId="1B74EC82" w14:textId="77777777" w:rsidR="00003B0A" w:rsidRPr="00122537" w:rsidRDefault="00003B0A" w:rsidP="00C514AB">
            <w:pPr>
              <w:widowControl w:val="0"/>
              <w:rPr>
                <w:rFonts w:ascii="Aptos" w:hAnsi="Aptos" w:cstheme="minorHAnsi"/>
                <w:bCs/>
                <w:sz w:val="22"/>
                <w:szCs w:val="22"/>
                <w:lang w:val="de-DE"/>
              </w:rPr>
            </w:pPr>
          </w:p>
        </w:tc>
        <w:tc>
          <w:tcPr>
            <w:tcW w:w="4110" w:type="dxa"/>
          </w:tcPr>
          <w:p w14:paraId="4186887E" w14:textId="524ECA74" w:rsidR="00003B0A" w:rsidRPr="00122537" w:rsidRDefault="00003B0A" w:rsidP="00C514AB">
            <w:pPr>
              <w:widowControl w:val="0"/>
              <w:autoSpaceDE w:val="0"/>
              <w:autoSpaceDN w:val="0"/>
              <w:adjustRightInd w:val="0"/>
              <w:rPr>
                <w:rFonts w:ascii="Aptos" w:hAnsi="Aptos" w:cstheme="minorHAnsi"/>
                <w:b/>
                <w:sz w:val="22"/>
                <w:szCs w:val="22"/>
                <w:u w:val="single"/>
                <w:lang w:val="it-IT"/>
              </w:rPr>
            </w:pPr>
            <w:r w:rsidRPr="00122537">
              <w:rPr>
                <w:rFonts w:ascii="Aptos" w:hAnsi="Aptos" w:cstheme="minorHAnsi"/>
                <w:b/>
                <w:sz w:val="22"/>
                <w:szCs w:val="22"/>
                <w:u w:val="single"/>
                <w:lang w:val="it-IT"/>
              </w:rPr>
              <w:t>3.2.1 DGUE</w:t>
            </w:r>
          </w:p>
          <w:p w14:paraId="4E15B90A" w14:textId="77777777" w:rsidR="00003B0A" w:rsidRPr="00122537" w:rsidRDefault="00003B0A" w:rsidP="00C514AB">
            <w:pPr>
              <w:widowControl w:val="0"/>
              <w:autoSpaceDE w:val="0"/>
              <w:autoSpaceDN w:val="0"/>
              <w:adjustRightInd w:val="0"/>
              <w:rPr>
                <w:rStyle w:val="ui-provider"/>
                <w:rFonts w:ascii="Aptos" w:hAnsi="Aptos" w:cstheme="minorHAnsi"/>
                <w:b/>
                <w:bCs/>
                <w:i/>
                <w:iCs/>
                <w:color w:val="4472C4" w:themeColor="accent1"/>
                <w:sz w:val="22"/>
                <w:szCs w:val="22"/>
                <w:lang w:val="it-IT"/>
              </w:rPr>
            </w:pPr>
            <w:r w:rsidRPr="00122537">
              <w:rPr>
                <w:rStyle w:val="ui-provider"/>
                <w:rFonts w:ascii="Aptos" w:hAnsi="Aptos" w:cstheme="minorHAnsi"/>
                <w:b/>
                <w:bCs/>
                <w:i/>
                <w:iCs/>
                <w:color w:val="4472C4" w:themeColor="accent1"/>
                <w:sz w:val="22"/>
                <w:szCs w:val="22"/>
                <w:lang w:val="it-IT"/>
              </w:rPr>
              <w:t>(</w:t>
            </w:r>
            <w:r w:rsidRPr="00122537">
              <w:rPr>
                <w:rStyle w:val="ui-provider"/>
                <w:rFonts w:ascii="Aptos" w:hAnsi="Aptos" w:cstheme="minorHAnsi"/>
                <w:b/>
                <w:bCs/>
                <w:i/>
                <w:iCs/>
                <w:color w:val="4472C4" w:themeColor="accent1"/>
                <w:sz w:val="22"/>
                <w:szCs w:val="22"/>
                <w:u w:val="single"/>
                <w:lang w:val="it-IT"/>
              </w:rPr>
              <w:t>Attenzione</w:t>
            </w:r>
            <w:r w:rsidRPr="00122537">
              <w:rPr>
                <w:rStyle w:val="ui-provider"/>
                <w:rFonts w:ascii="Aptos" w:hAnsi="Aptos" w:cstheme="minorHAnsi"/>
                <w:b/>
                <w:bCs/>
                <w:i/>
                <w:iCs/>
                <w:color w:val="4472C4" w:themeColor="accent1"/>
                <w:sz w:val="22"/>
                <w:szCs w:val="22"/>
                <w:lang w:val="it-IT"/>
              </w:rPr>
              <w:t>! utilizzare a portale solo la funzione "DGUE gestito in piattaforma a livello di gara" e disattivare la SEZIONE C. CAPACITA´TECNICHE E PROFESSIONALI, visto che l’operatore economico dichiara di possedere l’attestazione SOA O i requisiti analoghi art. 28, comma 1, Allegato II.12 d.lgs. 36/2023 tramite l’Allegato A1)</w:t>
            </w:r>
          </w:p>
          <w:p w14:paraId="67DDB68F" w14:textId="77777777" w:rsidR="00003B0A" w:rsidRPr="00122537" w:rsidRDefault="00003B0A" w:rsidP="00C514AB">
            <w:pPr>
              <w:widowControl w:val="0"/>
              <w:autoSpaceDE w:val="0"/>
              <w:autoSpaceDN w:val="0"/>
              <w:adjustRightInd w:val="0"/>
              <w:rPr>
                <w:rFonts w:ascii="Aptos" w:hAnsi="Aptos" w:cstheme="minorHAnsi"/>
                <w:b/>
                <w:sz w:val="22"/>
                <w:szCs w:val="22"/>
                <w:u w:val="single"/>
                <w:lang w:val="it-IT"/>
              </w:rPr>
            </w:pPr>
          </w:p>
          <w:p w14:paraId="48D89ED8" w14:textId="77777777" w:rsidR="00D54C7B" w:rsidRPr="00122537" w:rsidRDefault="00D54C7B" w:rsidP="00C514AB">
            <w:pPr>
              <w:widowControl w:val="0"/>
              <w:autoSpaceDE w:val="0"/>
              <w:autoSpaceDN w:val="0"/>
              <w:adjustRightInd w:val="0"/>
              <w:rPr>
                <w:rFonts w:ascii="Aptos" w:hAnsi="Aptos" w:cstheme="minorHAnsi"/>
                <w:b/>
                <w:sz w:val="22"/>
                <w:szCs w:val="22"/>
                <w:u w:val="single"/>
                <w:lang w:val="it-IT"/>
              </w:rPr>
            </w:pPr>
          </w:p>
          <w:p w14:paraId="17A24A65" w14:textId="62B00C17" w:rsidR="00003B0A" w:rsidRPr="00122537" w:rsidRDefault="00003B0A" w:rsidP="00C514AB">
            <w:pPr>
              <w:widowControl w:val="0"/>
              <w:rPr>
                <w:rFonts w:ascii="Aptos" w:hAnsi="Aptos" w:cstheme="minorHAnsi"/>
                <w:sz w:val="22"/>
                <w:szCs w:val="22"/>
                <w:lang w:val="it-IT"/>
              </w:rPr>
            </w:pPr>
            <w:r w:rsidRPr="00122537">
              <w:rPr>
                <w:rFonts w:ascii="Aptos" w:hAnsi="Aptos" w:cstheme="minorHAnsi"/>
                <w:b/>
                <w:sz w:val="22"/>
                <w:szCs w:val="22"/>
                <w:lang w:val="it-IT"/>
              </w:rPr>
              <w:t xml:space="preserve">L’operatore economico, </w:t>
            </w:r>
            <w:r w:rsidRPr="00122537">
              <w:rPr>
                <w:rFonts w:ascii="Aptos" w:hAnsi="Aptos" w:cstheme="minorHAnsi"/>
                <w:b/>
                <w:bCs/>
                <w:sz w:val="22"/>
                <w:szCs w:val="22"/>
                <w:lang w:val="it-IT"/>
              </w:rPr>
              <w:t>ai sensi dell’art. 91 d.lgs. n. 36/2023, deve presentare il Documento di gara unico europeo (</w:t>
            </w:r>
            <w:r w:rsidRPr="00122537">
              <w:rPr>
                <w:rStyle w:val="ui-provider"/>
                <w:rFonts w:ascii="Aptos" w:hAnsi="Aptos" w:cstheme="minorHAnsi"/>
                <w:b/>
                <w:bCs/>
                <w:sz w:val="22"/>
                <w:szCs w:val="22"/>
                <w:u w:val="single"/>
                <w:lang w:val="it-IT"/>
              </w:rPr>
              <w:t>solo</w:t>
            </w:r>
            <w:r w:rsidRPr="00122537">
              <w:rPr>
                <w:rFonts w:ascii="Aptos" w:hAnsi="Aptos" w:cstheme="minorHAnsi"/>
                <w:b/>
                <w:bCs/>
                <w:sz w:val="22"/>
                <w:szCs w:val="22"/>
                <w:u w:val="single"/>
                <w:lang w:val="it-IT"/>
              </w:rPr>
              <w:t xml:space="preserve"> DGUE </w:t>
            </w:r>
            <w:r w:rsidRPr="00122537">
              <w:rPr>
                <w:rStyle w:val="ui-provider"/>
                <w:rFonts w:ascii="Aptos" w:hAnsi="Aptos" w:cstheme="minorHAnsi"/>
                <w:b/>
                <w:bCs/>
                <w:sz w:val="22"/>
                <w:szCs w:val="22"/>
                <w:u w:val="single"/>
                <w:lang w:val="it-IT"/>
              </w:rPr>
              <w:t>gestito in piattaforma</w:t>
            </w:r>
            <w:r w:rsidRPr="00122537">
              <w:rPr>
                <w:rFonts w:ascii="Aptos" w:hAnsi="Aptos" w:cstheme="minorHAnsi"/>
                <w:b/>
                <w:bCs/>
                <w:sz w:val="22"/>
                <w:szCs w:val="22"/>
                <w:lang w:val="it-IT"/>
              </w:rPr>
              <w:t xml:space="preserve">) </w:t>
            </w:r>
            <w:r w:rsidRPr="00122537">
              <w:rPr>
                <w:rFonts w:ascii="Aptos" w:hAnsi="Aptos" w:cstheme="minorHAnsi"/>
                <w:sz w:val="22"/>
                <w:szCs w:val="22"/>
                <w:lang w:val="it-IT"/>
              </w:rPr>
              <w:t xml:space="preserve">compilato in ogni sua parte e </w:t>
            </w:r>
            <w:r w:rsidRPr="00122537">
              <w:rPr>
                <w:rFonts w:ascii="Aptos" w:hAnsi="Aptos" w:cstheme="minorHAnsi"/>
                <w:sz w:val="22"/>
                <w:szCs w:val="22"/>
                <w:u w:val="single"/>
                <w:lang w:val="it-IT"/>
              </w:rPr>
              <w:t>sottoscritto con firma digitale</w:t>
            </w:r>
            <w:r w:rsidRPr="00122537">
              <w:rPr>
                <w:rFonts w:ascii="Aptos" w:hAnsi="Aptos" w:cstheme="minorHAnsi"/>
                <w:sz w:val="22"/>
                <w:szCs w:val="22"/>
                <w:lang w:val="it-IT"/>
              </w:rPr>
              <w:t xml:space="preserve"> dal legale rappresentante del soggetto concorrente (ovvero </w:t>
            </w:r>
            <w:r w:rsidRPr="00122537">
              <w:rPr>
                <w:rFonts w:ascii="Aptos" w:hAnsi="Aptos" w:cstheme="minorHAnsi"/>
                <w:b/>
                <w:bCs/>
                <w:sz w:val="22"/>
                <w:szCs w:val="22"/>
                <w:u w:val="single"/>
                <w:lang w:val="it-IT"/>
              </w:rPr>
              <w:t>più documenti, tanti quanti sono i componenti del soggetto concorrente,</w:t>
            </w:r>
            <w:r w:rsidRPr="00122537">
              <w:rPr>
                <w:rFonts w:ascii="Aptos" w:hAnsi="Aptos" w:cstheme="minorHAnsi"/>
                <w:sz w:val="22"/>
                <w:szCs w:val="22"/>
                <w:lang w:val="it-IT"/>
              </w:rPr>
              <w:t xml:space="preserve"> nel caso in cui il concorrente si presenti in forma di RTI, consorzio, GEIE o </w:t>
            </w:r>
            <w:r w:rsidRPr="00122537">
              <w:rPr>
                <w:rFonts w:ascii="Aptos" w:hAnsi="Aptos" w:cstheme="minorHAnsi"/>
                <w:sz w:val="22"/>
                <w:szCs w:val="22"/>
                <w:lang w:val="it-IT"/>
              </w:rPr>
              <w:lastRenderedPageBreak/>
              <w:t xml:space="preserve">rete di imprese, </w:t>
            </w:r>
            <w:r w:rsidRPr="00122537">
              <w:rPr>
                <w:rFonts w:ascii="Aptos" w:hAnsi="Aptos" w:cstheme="minorHAnsi"/>
                <w:b/>
                <w:bCs/>
                <w:sz w:val="22"/>
                <w:szCs w:val="22"/>
                <w:lang w:val="it-IT"/>
              </w:rPr>
              <w:t>costituiti o costituendi</w:t>
            </w:r>
            <w:r w:rsidRPr="00122537">
              <w:rPr>
                <w:rFonts w:ascii="Aptos" w:hAnsi="Aptos" w:cstheme="minorHAnsi"/>
                <w:sz w:val="22"/>
                <w:szCs w:val="22"/>
                <w:lang w:val="it-IT"/>
              </w:rPr>
              <w:t xml:space="preserve">). </w:t>
            </w:r>
          </w:p>
        </w:tc>
      </w:tr>
      <w:tr w:rsidR="002A4FED" w:rsidRPr="00856905" w14:paraId="425862F7" w14:textId="77777777" w:rsidTr="00096330">
        <w:tc>
          <w:tcPr>
            <w:tcW w:w="4395" w:type="dxa"/>
          </w:tcPr>
          <w:p w14:paraId="198456D2" w14:textId="77777777" w:rsidR="002A4FED" w:rsidRPr="00122537" w:rsidRDefault="002A4FED" w:rsidP="00C514AB">
            <w:pPr>
              <w:widowControl w:val="0"/>
              <w:tabs>
                <w:tab w:val="center" w:pos="232"/>
              </w:tabs>
              <w:ind w:left="232" w:right="22"/>
              <w:rPr>
                <w:rFonts w:ascii="Aptos" w:hAnsi="Aptos" w:cstheme="minorHAnsi"/>
                <w:bCs/>
                <w:sz w:val="22"/>
                <w:szCs w:val="22"/>
                <w:lang w:val="it-IT"/>
              </w:rPr>
            </w:pPr>
          </w:p>
        </w:tc>
        <w:tc>
          <w:tcPr>
            <w:tcW w:w="1276" w:type="dxa"/>
          </w:tcPr>
          <w:p w14:paraId="0503803F" w14:textId="77777777" w:rsidR="002A4FED" w:rsidRPr="00122537" w:rsidRDefault="002A4FED" w:rsidP="00C514AB">
            <w:pPr>
              <w:widowControl w:val="0"/>
              <w:rPr>
                <w:rFonts w:ascii="Aptos" w:hAnsi="Aptos" w:cstheme="minorHAnsi"/>
                <w:bCs/>
                <w:sz w:val="22"/>
                <w:szCs w:val="22"/>
                <w:lang w:val="it-IT"/>
              </w:rPr>
            </w:pPr>
          </w:p>
        </w:tc>
        <w:tc>
          <w:tcPr>
            <w:tcW w:w="4110" w:type="dxa"/>
          </w:tcPr>
          <w:p w14:paraId="725BAF13" w14:textId="77777777" w:rsidR="002A4FED" w:rsidRPr="00122537" w:rsidRDefault="002A4FED" w:rsidP="00C514AB">
            <w:pPr>
              <w:widowControl w:val="0"/>
              <w:autoSpaceDE w:val="0"/>
              <w:autoSpaceDN w:val="0"/>
              <w:ind w:left="182" w:hanging="182"/>
              <w:rPr>
                <w:rFonts w:ascii="Aptos" w:hAnsi="Aptos" w:cstheme="minorHAnsi"/>
                <w:sz w:val="22"/>
                <w:szCs w:val="22"/>
                <w:lang w:val="it-IT"/>
              </w:rPr>
            </w:pPr>
          </w:p>
        </w:tc>
      </w:tr>
      <w:tr w:rsidR="002A4FED" w:rsidRPr="00856905" w14:paraId="51891AED" w14:textId="77777777" w:rsidTr="00096330">
        <w:tc>
          <w:tcPr>
            <w:tcW w:w="4395" w:type="dxa"/>
          </w:tcPr>
          <w:p w14:paraId="53D96955" w14:textId="70BA9E86" w:rsidR="002A4FED" w:rsidRPr="00122537" w:rsidRDefault="002A4FED" w:rsidP="00C514AB">
            <w:pPr>
              <w:widowControl w:val="0"/>
              <w:tabs>
                <w:tab w:val="center" w:pos="232"/>
              </w:tabs>
              <w:ind w:right="22"/>
              <w:rPr>
                <w:rFonts w:ascii="Aptos" w:hAnsi="Aptos" w:cstheme="minorHAnsi"/>
                <w:bCs/>
                <w:sz w:val="22"/>
                <w:szCs w:val="22"/>
                <w:lang w:val="de-DE"/>
              </w:rPr>
            </w:pPr>
            <w:r w:rsidRPr="00122537">
              <w:rPr>
                <w:rFonts w:ascii="Aptos" w:hAnsi="Aptos" w:cstheme="minorHAnsi"/>
                <w:b/>
                <w:bCs/>
                <w:sz w:val="22"/>
                <w:szCs w:val="22"/>
                <w:u w:val="single"/>
                <w:lang w:val="de-DE"/>
              </w:rPr>
              <w:t>Die EEE muss auch von dem Hilfsunternehmen, den ausführenden Konsortiumsmitglieder und von den kooptierten Unternehmen ausgefüllt werden.</w:t>
            </w:r>
          </w:p>
        </w:tc>
        <w:tc>
          <w:tcPr>
            <w:tcW w:w="1276" w:type="dxa"/>
          </w:tcPr>
          <w:p w14:paraId="56AAC648" w14:textId="77777777" w:rsidR="002A4FED" w:rsidRPr="00122537" w:rsidRDefault="002A4FED" w:rsidP="00C514AB">
            <w:pPr>
              <w:widowControl w:val="0"/>
              <w:rPr>
                <w:rFonts w:ascii="Aptos" w:hAnsi="Aptos" w:cstheme="minorHAnsi"/>
                <w:bCs/>
                <w:sz w:val="22"/>
                <w:szCs w:val="22"/>
                <w:lang w:val="de-DE"/>
              </w:rPr>
            </w:pPr>
          </w:p>
        </w:tc>
        <w:tc>
          <w:tcPr>
            <w:tcW w:w="4110" w:type="dxa"/>
          </w:tcPr>
          <w:p w14:paraId="7085A147" w14:textId="7748CE4D" w:rsidR="002A4FED" w:rsidRPr="00122537" w:rsidRDefault="002A4FED" w:rsidP="00C514AB">
            <w:pPr>
              <w:widowControl w:val="0"/>
              <w:autoSpaceDE w:val="0"/>
              <w:autoSpaceDN w:val="0"/>
              <w:ind w:left="1" w:hanging="2"/>
              <w:rPr>
                <w:rFonts w:ascii="Aptos" w:hAnsi="Aptos" w:cstheme="minorHAnsi"/>
                <w:sz w:val="22"/>
                <w:szCs w:val="22"/>
                <w:lang w:val="it-IT"/>
              </w:rPr>
            </w:pPr>
            <w:r w:rsidRPr="00122537">
              <w:rPr>
                <w:rFonts w:ascii="Aptos" w:hAnsi="Aptos" w:cstheme="minorHAnsi"/>
                <w:b/>
                <w:bCs/>
                <w:sz w:val="22"/>
                <w:szCs w:val="22"/>
                <w:u w:val="single"/>
                <w:lang w:val="it-IT"/>
              </w:rPr>
              <w:t>ll DGUE dovrà essere compilato anche dall’ausiliaria, dalle consorziate esecutrici e dalle imprese cooptate</w:t>
            </w:r>
            <w:r w:rsidRPr="00122537">
              <w:rPr>
                <w:rFonts w:ascii="Aptos" w:hAnsi="Aptos" w:cstheme="minorHAnsi"/>
                <w:sz w:val="22"/>
                <w:szCs w:val="22"/>
                <w:lang w:val="it-IT"/>
              </w:rPr>
              <w:t>.</w:t>
            </w:r>
          </w:p>
        </w:tc>
      </w:tr>
      <w:bookmarkEnd w:id="34"/>
      <w:bookmarkEnd w:id="35"/>
      <w:tr w:rsidR="00003B0A" w:rsidRPr="00856905" w14:paraId="2212F25C" w14:textId="77777777" w:rsidTr="00096330">
        <w:tc>
          <w:tcPr>
            <w:tcW w:w="4395" w:type="dxa"/>
          </w:tcPr>
          <w:p w14:paraId="13CCE43E" w14:textId="77777777" w:rsidR="00003B0A" w:rsidRPr="00122537" w:rsidRDefault="00003B0A" w:rsidP="00C514AB">
            <w:pPr>
              <w:widowControl w:val="0"/>
              <w:tabs>
                <w:tab w:val="center" w:pos="232"/>
              </w:tabs>
              <w:ind w:left="232" w:right="22"/>
              <w:rPr>
                <w:rFonts w:ascii="Aptos" w:hAnsi="Aptos" w:cstheme="minorHAnsi"/>
                <w:bCs/>
                <w:sz w:val="22"/>
                <w:szCs w:val="22"/>
                <w:lang w:val="it-IT"/>
              </w:rPr>
            </w:pPr>
          </w:p>
        </w:tc>
        <w:tc>
          <w:tcPr>
            <w:tcW w:w="1276" w:type="dxa"/>
          </w:tcPr>
          <w:p w14:paraId="365CD3B9" w14:textId="77777777" w:rsidR="00003B0A" w:rsidRPr="00122537" w:rsidRDefault="00003B0A" w:rsidP="00C514AB">
            <w:pPr>
              <w:widowControl w:val="0"/>
              <w:rPr>
                <w:rFonts w:ascii="Aptos" w:hAnsi="Aptos" w:cstheme="minorHAnsi"/>
                <w:bCs/>
                <w:sz w:val="22"/>
                <w:szCs w:val="22"/>
                <w:lang w:val="it-IT"/>
              </w:rPr>
            </w:pPr>
          </w:p>
        </w:tc>
        <w:tc>
          <w:tcPr>
            <w:tcW w:w="4110" w:type="dxa"/>
          </w:tcPr>
          <w:p w14:paraId="223338B3" w14:textId="77777777" w:rsidR="00003B0A" w:rsidRPr="00122537" w:rsidRDefault="00003B0A" w:rsidP="00C514AB">
            <w:pPr>
              <w:widowControl w:val="0"/>
              <w:autoSpaceDE w:val="0"/>
              <w:autoSpaceDN w:val="0"/>
              <w:ind w:left="182" w:hanging="182"/>
              <w:rPr>
                <w:rFonts w:ascii="Aptos" w:hAnsi="Aptos" w:cstheme="minorHAnsi"/>
                <w:sz w:val="22"/>
                <w:szCs w:val="22"/>
                <w:lang w:val="it-IT"/>
              </w:rPr>
            </w:pPr>
          </w:p>
        </w:tc>
      </w:tr>
      <w:tr w:rsidR="00D54C7B" w:rsidRPr="00856905" w14:paraId="0567F009" w14:textId="77777777" w:rsidTr="00096330">
        <w:tc>
          <w:tcPr>
            <w:tcW w:w="4395" w:type="dxa"/>
          </w:tcPr>
          <w:p w14:paraId="19AECBCE" w14:textId="053DFAC5" w:rsidR="00D54C7B" w:rsidRPr="00122537" w:rsidRDefault="002A4FED" w:rsidP="00C514AB">
            <w:pPr>
              <w:widowControl w:val="0"/>
              <w:tabs>
                <w:tab w:val="center" w:pos="232"/>
              </w:tabs>
              <w:ind w:right="22"/>
              <w:rPr>
                <w:rFonts w:ascii="Aptos" w:hAnsi="Aptos" w:cstheme="minorHAnsi"/>
                <w:b/>
                <w:bCs/>
                <w:sz w:val="22"/>
                <w:szCs w:val="22"/>
                <w:u w:val="single"/>
                <w:lang w:val="de-DE"/>
              </w:rPr>
            </w:pPr>
            <w:r w:rsidRPr="00122537">
              <w:rPr>
                <w:rFonts w:ascii="Aptos" w:hAnsi="Aptos" w:cstheme="minorHAnsi"/>
                <w:b/>
                <w:bCs/>
                <w:sz w:val="22"/>
                <w:szCs w:val="22"/>
                <w:u w:val="single"/>
                <w:lang w:val="de-DE"/>
              </w:rPr>
              <w:t>Bis zur Implementierung des Portals müssen die auftraggebenden Unternehmen, die ausführenden Konsortiumsmitglieder, die Hilfsunternehmen und die kooptierten Unternehmen das im Portal für den Hauptbieter/</w:t>
            </w:r>
            <w:r w:rsidRPr="00122537">
              <w:rPr>
                <w:rFonts w:ascii="Aptos" w:hAnsi="Aptos" w:cstheme="minorHAnsi"/>
                <w:sz w:val="22"/>
                <w:szCs w:val="22"/>
                <w:lang w:val="de-DE"/>
              </w:rPr>
              <w:t xml:space="preserve"> </w:t>
            </w:r>
            <w:r w:rsidRPr="00122537">
              <w:rPr>
                <w:rFonts w:ascii="Aptos" w:hAnsi="Aptos" w:cstheme="minorHAnsi"/>
                <w:b/>
                <w:bCs/>
                <w:sz w:val="22"/>
                <w:szCs w:val="22"/>
                <w:u w:val="single"/>
                <w:lang w:val="de-DE"/>
              </w:rPr>
              <w:t>die federführenden Unternehmen generierte EEE ausfüllen und dieses ausgefüllt und unterschrieben unter den Verwaltungsunterlagen im Bereich Zusätzliche Unterlagen hochladen</w:t>
            </w:r>
          </w:p>
        </w:tc>
        <w:tc>
          <w:tcPr>
            <w:tcW w:w="1276" w:type="dxa"/>
          </w:tcPr>
          <w:p w14:paraId="61CD51C2" w14:textId="77777777" w:rsidR="00D54C7B" w:rsidRPr="00122537" w:rsidRDefault="00D54C7B" w:rsidP="00C514AB">
            <w:pPr>
              <w:widowControl w:val="0"/>
              <w:rPr>
                <w:rFonts w:ascii="Aptos" w:hAnsi="Aptos" w:cstheme="minorHAnsi"/>
                <w:b/>
                <w:bCs/>
                <w:sz w:val="22"/>
                <w:szCs w:val="22"/>
                <w:u w:val="single"/>
                <w:lang w:val="de-DE"/>
              </w:rPr>
            </w:pPr>
          </w:p>
        </w:tc>
        <w:tc>
          <w:tcPr>
            <w:tcW w:w="4110" w:type="dxa"/>
          </w:tcPr>
          <w:p w14:paraId="62D4CA96" w14:textId="2E6574C8" w:rsidR="002A4FED" w:rsidRPr="00122537" w:rsidRDefault="002A4FED" w:rsidP="00C514AB">
            <w:pPr>
              <w:rPr>
                <w:rFonts w:ascii="Aptos" w:hAnsi="Aptos" w:cstheme="minorHAnsi"/>
                <w:b/>
                <w:bCs/>
                <w:sz w:val="22"/>
                <w:szCs w:val="22"/>
                <w:u w:val="single"/>
                <w:lang w:val="it-IT"/>
              </w:rPr>
            </w:pPr>
            <w:r w:rsidRPr="00122537">
              <w:rPr>
                <w:rFonts w:ascii="Aptos" w:hAnsi="Aptos" w:cstheme="minorHAnsi"/>
                <w:b/>
                <w:bCs/>
                <w:sz w:val="22"/>
                <w:szCs w:val="22"/>
                <w:u w:val="single"/>
                <w:lang w:val="it-IT"/>
              </w:rPr>
              <w:t>Fino all’implementazione del portale, le mandanti, le consorziate esecutrici, le ditte ausiliarie e le imprese cooptate dovranno compilare il DGUE generato a portale per il concorrente principale/per la mandataria ed allegarlo compilato e firmato nella sezione documentazione aggiuntiva della busta amministrativa.</w:t>
            </w:r>
          </w:p>
          <w:p w14:paraId="1CC67AF6" w14:textId="6768033F" w:rsidR="00D54C7B" w:rsidRPr="00122537" w:rsidRDefault="00D54C7B" w:rsidP="00C514AB">
            <w:pPr>
              <w:widowControl w:val="0"/>
              <w:autoSpaceDE w:val="0"/>
              <w:autoSpaceDN w:val="0"/>
              <w:rPr>
                <w:rFonts w:ascii="Aptos" w:hAnsi="Aptos" w:cstheme="minorHAnsi"/>
                <w:b/>
                <w:bCs/>
                <w:sz w:val="22"/>
                <w:szCs w:val="22"/>
                <w:u w:val="single"/>
                <w:lang w:val="it-IT"/>
              </w:rPr>
            </w:pPr>
          </w:p>
        </w:tc>
      </w:tr>
      <w:tr w:rsidR="002A4FED" w:rsidRPr="00856905" w14:paraId="257E8C43" w14:textId="77777777" w:rsidTr="00096330">
        <w:tc>
          <w:tcPr>
            <w:tcW w:w="4395" w:type="dxa"/>
          </w:tcPr>
          <w:p w14:paraId="1E39F65A" w14:textId="77777777" w:rsidR="002A4FED" w:rsidRPr="00122537" w:rsidRDefault="002A4FED" w:rsidP="00C514AB">
            <w:pPr>
              <w:widowControl w:val="0"/>
              <w:tabs>
                <w:tab w:val="center" w:pos="232"/>
              </w:tabs>
              <w:ind w:left="232" w:right="22"/>
              <w:rPr>
                <w:rFonts w:ascii="Aptos" w:hAnsi="Aptos" w:cstheme="minorHAnsi"/>
                <w:bCs/>
                <w:sz w:val="22"/>
                <w:szCs w:val="22"/>
                <w:lang w:val="it-IT"/>
              </w:rPr>
            </w:pPr>
          </w:p>
        </w:tc>
        <w:tc>
          <w:tcPr>
            <w:tcW w:w="1276" w:type="dxa"/>
          </w:tcPr>
          <w:p w14:paraId="30ACA387" w14:textId="77777777" w:rsidR="002A4FED" w:rsidRPr="00122537" w:rsidRDefault="002A4FED" w:rsidP="00C514AB">
            <w:pPr>
              <w:widowControl w:val="0"/>
              <w:rPr>
                <w:rFonts w:ascii="Aptos" w:hAnsi="Aptos" w:cstheme="minorHAnsi"/>
                <w:bCs/>
                <w:sz w:val="22"/>
                <w:szCs w:val="22"/>
                <w:lang w:val="it-IT"/>
              </w:rPr>
            </w:pPr>
          </w:p>
        </w:tc>
        <w:tc>
          <w:tcPr>
            <w:tcW w:w="4110" w:type="dxa"/>
          </w:tcPr>
          <w:p w14:paraId="6A0A3ACC" w14:textId="77777777" w:rsidR="002A4FED" w:rsidRPr="00122537" w:rsidRDefault="002A4FED" w:rsidP="00C514AB">
            <w:pPr>
              <w:widowControl w:val="0"/>
              <w:autoSpaceDE w:val="0"/>
              <w:autoSpaceDN w:val="0"/>
              <w:ind w:left="182" w:hanging="182"/>
              <w:rPr>
                <w:rFonts w:ascii="Aptos" w:hAnsi="Aptos" w:cstheme="minorHAnsi"/>
                <w:sz w:val="22"/>
                <w:szCs w:val="22"/>
                <w:lang w:val="it-IT"/>
              </w:rPr>
            </w:pPr>
          </w:p>
        </w:tc>
      </w:tr>
      <w:tr w:rsidR="002A4FED" w:rsidRPr="00856905" w14:paraId="1326AD92" w14:textId="77777777" w:rsidTr="00096330">
        <w:tc>
          <w:tcPr>
            <w:tcW w:w="4395" w:type="dxa"/>
          </w:tcPr>
          <w:p w14:paraId="02D7AC41" w14:textId="0C184BF7" w:rsidR="002A4FED" w:rsidRPr="00122537" w:rsidRDefault="002A4FED" w:rsidP="00C514AB">
            <w:pPr>
              <w:widowControl w:val="0"/>
              <w:tabs>
                <w:tab w:val="center" w:pos="232"/>
              </w:tabs>
              <w:ind w:right="22"/>
              <w:rPr>
                <w:rFonts w:ascii="Aptos" w:hAnsi="Aptos" w:cstheme="minorHAnsi"/>
                <w:bCs/>
                <w:sz w:val="22"/>
                <w:szCs w:val="22"/>
                <w:lang w:val="de-DE"/>
              </w:rPr>
            </w:pPr>
            <w:r w:rsidRPr="00122537">
              <w:rPr>
                <w:rFonts w:ascii="Aptos" w:hAnsi="Aptos" w:cstheme="minorHAnsi"/>
                <w:b/>
                <w:sz w:val="22"/>
                <w:szCs w:val="22"/>
                <w:lang w:val="de-DE"/>
              </w:rPr>
              <w:t xml:space="preserve">Zum Zweck der Teilnahme und der diesbezüglichen Überprüfung der Eignungsvoraussetzungen </w:t>
            </w:r>
            <w:r w:rsidRPr="00122537">
              <w:rPr>
                <w:rFonts w:ascii="Aptos" w:hAnsi="Aptos" w:cstheme="minorHAnsi"/>
                <w:b/>
                <w:sz w:val="22"/>
                <w:szCs w:val="22"/>
                <w:u w:val="single"/>
                <w:lang w:val="de-DE"/>
              </w:rPr>
              <w:t>müssen</w:t>
            </w:r>
            <w:r w:rsidRPr="00122537">
              <w:rPr>
                <w:rFonts w:ascii="Aptos" w:hAnsi="Aptos" w:cstheme="minorHAnsi"/>
                <w:b/>
                <w:sz w:val="22"/>
                <w:szCs w:val="22"/>
                <w:lang w:val="de-DE"/>
              </w:rPr>
              <w:t xml:space="preserve"> italienische Wirtschaftsteilnehmer sowie in anderen Mitgliedstaaten niedergelassene Wirtschaftsteilnehmer </w:t>
            </w:r>
            <w:r w:rsidRPr="00122537">
              <w:rPr>
                <w:rFonts w:ascii="Aptos" w:hAnsi="Aptos" w:cstheme="minorHAnsi"/>
                <w:b/>
                <w:sz w:val="22"/>
                <w:szCs w:val="22"/>
                <w:u w:val="single"/>
                <w:lang w:val="de-DE"/>
              </w:rPr>
              <w:t>zwingend in das Unternehmensregister der ANAC eingetragen sein</w:t>
            </w:r>
            <w:r w:rsidRPr="00122537">
              <w:rPr>
                <w:rFonts w:ascii="Aptos" w:hAnsi="Aptos" w:cstheme="minorHAnsi"/>
                <w:b/>
                <w:sz w:val="22"/>
                <w:szCs w:val="22"/>
                <w:lang w:val="de-DE"/>
              </w:rPr>
              <w:t>.</w:t>
            </w:r>
          </w:p>
        </w:tc>
        <w:tc>
          <w:tcPr>
            <w:tcW w:w="1276" w:type="dxa"/>
          </w:tcPr>
          <w:p w14:paraId="26F7D8C9" w14:textId="77777777" w:rsidR="002A4FED" w:rsidRPr="00122537" w:rsidRDefault="002A4FED" w:rsidP="00C514AB">
            <w:pPr>
              <w:widowControl w:val="0"/>
              <w:rPr>
                <w:rFonts w:ascii="Aptos" w:hAnsi="Aptos" w:cstheme="minorHAnsi"/>
                <w:bCs/>
                <w:sz w:val="22"/>
                <w:szCs w:val="22"/>
                <w:lang w:val="de-DE"/>
              </w:rPr>
            </w:pPr>
          </w:p>
        </w:tc>
        <w:tc>
          <w:tcPr>
            <w:tcW w:w="4110" w:type="dxa"/>
          </w:tcPr>
          <w:p w14:paraId="0D446015" w14:textId="603DEC86" w:rsidR="002A4FED" w:rsidRPr="00122537" w:rsidRDefault="002A4FED" w:rsidP="00C514AB">
            <w:pPr>
              <w:widowControl w:val="0"/>
              <w:autoSpaceDE w:val="0"/>
              <w:autoSpaceDN w:val="0"/>
              <w:rPr>
                <w:rFonts w:ascii="Aptos" w:hAnsi="Aptos" w:cstheme="minorHAnsi"/>
                <w:sz w:val="22"/>
                <w:szCs w:val="22"/>
                <w:lang w:val="it-IT"/>
              </w:rPr>
            </w:pPr>
            <w:r w:rsidRPr="00122537">
              <w:rPr>
                <w:rFonts w:ascii="Aptos" w:hAnsi="Aptos" w:cstheme="minorHAnsi"/>
                <w:b/>
                <w:color w:val="000000"/>
                <w:sz w:val="22"/>
                <w:szCs w:val="22"/>
                <w:lang w:val="it-IT" w:eastAsia="de-DE"/>
              </w:rPr>
              <w:t xml:space="preserve">Ai fini della partecipazione e della relativa verifica dei requisiti gli operatori economici italiani e stabiliti in altri Stati membri </w:t>
            </w:r>
            <w:r w:rsidRPr="00122537">
              <w:rPr>
                <w:rFonts w:ascii="Aptos" w:hAnsi="Aptos" w:cstheme="minorHAnsi"/>
                <w:b/>
                <w:color w:val="000000"/>
                <w:sz w:val="22"/>
                <w:szCs w:val="22"/>
                <w:u w:val="single"/>
                <w:lang w:val="it-IT" w:eastAsia="de-DE"/>
              </w:rPr>
              <w:t>devono necessariamente essere iscritti all’Anagrafe delle imprese di ANAC</w:t>
            </w:r>
            <w:r w:rsidRPr="00122537">
              <w:rPr>
                <w:rFonts w:ascii="Aptos" w:hAnsi="Aptos" w:cstheme="minorHAnsi"/>
                <w:b/>
                <w:color w:val="000000"/>
                <w:sz w:val="22"/>
                <w:szCs w:val="22"/>
                <w:lang w:val="it-IT" w:eastAsia="de-DE"/>
              </w:rPr>
              <w:t>.</w:t>
            </w:r>
          </w:p>
        </w:tc>
      </w:tr>
      <w:tr w:rsidR="00D54C7B" w:rsidRPr="00856905" w14:paraId="7FE10AD4" w14:textId="77777777" w:rsidTr="00096330">
        <w:tc>
          <w:tcPr>
            <w:tcW w:w="4395" w:type="dxa"/>
          </w:tcPr>
          <w:p w14:paraId="6C0059DA" w14:textId="77777777" w:rsidR="00D54C7B" w:rsidRPr="00122537" w:rsidRDefault="00D54C7B" w:rsidP="00C514AB">
            <w:pPr>
              <w:widowControl w:val="0"/>
              <w:tabs>
                <w:tab w:val="center" w:pos="232"/>
              </w:tabs>
              <w:ind w:left="232" w:right="22"/>
              <w:rPr>
                <w:rFonts w:ascii="Aptos" w:hAnsi="Aptos" w:cstheme="minorHAnsi"/>
                <w:bCs/>
                <w:sz w:val="22"/>
                <w:szCs w:val="22"/>
                <w:lang w:val="it-IT"/>
              </w:rPr>
            </w:pPr>
          </w:p>
        </w:tc>
        <w:tc>
          <w:tcPr>
            <w:tcW w:w="1276" w:type="dxa"/>
          </w:tcPr>
          <w:p w14:paraId="64840065" w14:textId="77777777" w:rsidR="00D54C7B" w:rsidRPr="00122537" w:rsidRDefault="00D54C7B" w:rsidP="00C514AB">
            <w:pPr>
              <w:widowControl w:val="0"/>
              <w:rPr>
                <w:rFonts w:ascii="Aptos" w:hAnsi="Aptos" w:cstheme="minorHAnsi"/>
                <w:bCs/>
                <w:sz w:val="22"/>
                <w:szCs w:val="22"/>
                <w:lang w:val="it-IT"/>
              </w:rPr>
            </w:pPr>
          </w:p>
        </w:tc>
        <w:tc>
          <w:tcPr>
            <w:tcW w:w="4110" w:type="dxa"/>
          </w:tcPr>
          <w:p w14:paraId="37101ACD" w14:textId="77777777" w:rsidR="00D54C7B" w:rsidRPr="00122537" w:rsidRDefault="00D54C7B" w:rsidP="00C514AB">
            <w:pPr>
              <w:widowControl w:val="0"/>
              <w:autoSpaceDE w:val="0"/>
              <w:autoSpaceDN w:val="0"/>
              <w:ind w:left="182" w:hanging="182"/>
              <w:rPr>
                <w:rFonts w:ascii="Aptos" w:hAnsi="Aptos" w:cstheme="minorHAnsi"/>
                <w:sz w:val="22"/>
                <w:szCs w:val="22"/>
                <w:lang w:val="it-IT"/>
              </w:rPr>
            </w:pPr>
          </w:p>
        </w:tc>
      </w:tr>
      <w:tr w:rsidR="00003B0A" w:rsidRPr="00122537" w14:paraId="2B3643AD" w14:textId="77777777" w:rsidTr="00096330">
        <w:tc>
          <w:tcPr>
            <w:tcW w:w="4395" w:type="dxa"/>
          </w:tcPr>
          <w:p w14:paraId="5E578A8A" w14:textId="750CA884" w:rsidR="00003B0A" w:rsidRPr="00122537" w:rsidRDefault="00003B0A" w:rsidP="00C514AB">
            <w:pPr>
              <w:widowControl w:val="0"/>
              <w:autoSpaceDE w:val="0"/>
              <w:autoSpaceDN w:val="0"/>
              <w:adjustRightInd w:val="0"/>
              <w:ind w:right="37"/>
              <w:rPr>
                <w:rFonts w:ascii="Aptos" w:hAnsi="Aptos" w:cstheme="minorHAnsi"/>
                <w:b/>
                <w:strike/>
                <w:color w:val="FF0000"/>
                <w:sz w:val="22"/>
                <w:szCs w:val="22"/>
                <w:u w:val="single"/>
                <w:lang w:val="de-DE"/>
              </w:rPr>
            </w:pPr>
            <w:r w:rsidRPr="00122537">
              <w:rPr>
                <w:rFonts w:ascii="Aptos" w:hAnsi="Aptos" w:cstheme="minorHAnsi"/>
                <w:b/>
                <w:color w:val="FF0000"/>
                <w:sz w:val="22"/>
                <w:szCs w:val="22"/>
                <w:lang w:val="de-DE"/>
              </w:rPr>
              <w:t>3.3 Vorläufige Sicherheit</w:t>
            </w:r>
            <w:r w:rsidR="004C73A8" w:rsidRPr="00122537">
              <w:rPr>
                <w:rFonts w:ascii="Aptos" w:hAnsi="Aptos" w:cstheme="minorHAnsi"/>
                <w:b/>
                <w:color w:val="FF0000"/>
                <w:sz w:val="22"/>
                <w:szCs w:val="22"/>
                <w:lang w:val="de-DE"/>
              </w:rPr>
              <w:t>/omissis</w:t>
            </w:r>
          </w:p>
        </w:tc>
        <w:tc>
          <w:tcPr>
            <w:tcW w:w="1276" w:type="dxa"/>
          </w:tcPr>
          <w:p w14:paraId="5F6AC47F" w14:textId="77777777" w:rsidR="00003B0A" w:rsidRPr="00122537" w:rsidRDefault="00003B0A" w:rsidP="00C514AB">
            <w:pPr>
              <w:widowControl w:val="0"/>
              <w:rPr>
                <w:rFonts w:ascii="Aptos" w:hAnsi="Aptos" w:cstheme="minorHAnsi"/>
                <w:color w:val="FF0000"/>
                <w:sz w:val="22"/>
                <w:szCs w:val="22"/>
                <w:lang w:val="de-DE"/>
              </w:rPr>
            </w:pPr>
          </w:p>
        </w:tc>
        <w:tc>
          <w:tcPr>
            <w:tcW w:w="4110" w:type="dxa"/>
          </w:tcPr>
          <w:p w14:paraId="1E01195A" w14:textId="1B588070" w:rsidR="00003B0A" w:rsidRPr="00122537" w:rsidRDefault="00003B0A" w:rsidP="00C514AB">
            <w:pPr>
              <w:widowControl w:val="0"/>
              <w:autoSpaceDE w:val="0"/>
              <w:autoSpaceDN w:val="0"/>
              <w:adjustRightInd w:val="0"/>
              <w:ind w:right="180"/>
              <w:rPr>
                <w:rFonts w:ascii="Aptos" w:hAnsi="Aptos" w:cstheme="minorHAnsi"/>
                <w:strike/>
                <w:color w:val="FF0000"/>
                <w:sz w:val="22"/>
                <w:szCs w:val="22"/>
                <w:lang w:val="it-IT"/>
              </w:rPr>
            </w:pPr>
            <w:r w:rsidRPr="00122537">
              <w:rPr>
                <w:rFonts w:ascii="Aptos" w:hAnsi="Aptos" w:cstheme="minorHAnsi"/>
                <w:b/>
                <w:color w:val="FF0000"/>
                <w:sz w:val="22"/>
                <w:szCs w:val="22"/>
                <w:lang w:val="it-IT"/>
              </w:rPr>
              <w:t>3.3 Garanzia provvisoria</w:t>
            </w:r>
            <w:r w:rsidR="004C73A8" w:rsidRPr="00122537">
              <w:rPr>
                <w:rFonts w:ascii="Aptos" w:hAnsi="Aptos" w:cstheme="minorHAnsi"/>
                <w:b/>
                <w:color w:val="FF0000"/>
                <w:sz w:val="22"/>
                <w:szCs w:val="22"/>
                <w:lang w:val="it-IT"/>
              </w:rPr>
              <w:t>/omissis</w:t>
            </w:r>
          </w:p>
        </w:tc>
      </w:tr>
      <w:tr w:rsidR="00003B0A" w:rsidRPr="00856905" w14:paraId="1466A83E" w14:textId="77777777" w:rsidTr="00096330">
        <w:tc>
          <w:tcPr>
            <w:tcW w:w="4395" w:type="dxa"/>
          </w:tcPr>
          <w:p w14:paraId="5BCEFD3E" w14:textId="3BF97769" w:rsidR="00003B0A" w:rsidRPr="00122537" w:rsidRDefault="00003B0A" w:rsidP="00C514AB">
            <w:pPr>
              <w:widowControl w:val="0"/>
              <w:autoSpaceDE w:val="0"/>
              <w:autoSpaceDN w:val="0"/>
              <w:adjustRightInd w:val="0"/>
              <w:ind w:right="37"/>
              <w:rPr>
                <w:rFonts w:ascii="Aptos" w:hAnsi="Aptos" w:cstheme="minorHAnsi"/>
                <w:b/>
                <w:strike/>
                <w:color w:val="FF0000"/>
                <w:sz w:val="22"/>
                <w:szCs w:val="22"/>
                <w:u w:val="single"/>
                <w:lang w:val="de-DE"/>
              </w:rPr>
            </w:pPr>
            <w:r w:rsidRPr="00122537">
              <w:rPr>
                <w:rFonts w:ascii="Aptos" w:hAnsi="Aptos" w:cstheme="minorHAnsi"/>
                <w:b/>
                <w:i/>
                <w:color w:val="4472C4" w:themeColor="accent1"/>
                <w:sz w:val="22"/>
                <w:szCs w:val="22"/>
                <w:u w:val="single"/>
                <w:lang w:val="de-DE"/>
              </w:rPr>
              <w:t>Punkt 3.3 nur in Fällen von OFFENEN VERGABEVERFAHREN, die sowohl UNTER als auch ÜBER dem EU-Schwellenwert liegen!</w:t>
            </w:r>
          </w:p>
        </w:tc>
        <w:tc>
          <w:tcPr>
            <w:tcW w:w="1276" w:type="dxa"/>
          </w:tcPr>
          <w:p w14:paraId="2ED6129C" w14:textId="77777777" w:rsidR="00003B0A" w:rsidRPr="00122537" w:rsidRDefault="00003B0A" w:rsidP="00C514AB">
            <w:pPr>
              <w:widowControl w:val="0"/>
              <w:rPr>
                <w:rFonts w:ascii="Aptos" w:hAnsi="Aptos" w:cstheme="minorHAnsi"/>
                <w:color w:val="FF0000"/>
                <w:sz w:val="22"/>
                <w:szCs w:val="22"/>
                <w:lang w:val="de-DE"/>
              </w:rPr>
            </w:pPr>
          </w:p>
        </w:tc>
        <w:tc>
          <w:tcPr>
            <w:tcW w:w="4110" w:type="dxa"/>
          </w:tcPr>
          <w:p w14:paraId="6594B167" w14:textId="30D497C0" w:rsidR="00003B0A" w:rsidRPr="00122537" w:rsidRDefault="00003B0A" w:rsidP="00C514AB">
            <w:pPr>
              <w:widowControl w:val="0"/>
              <w:autoSpaceDE w:val="0"/>
              <w:autoSpaceDN w:val="0"/>
              <w:adjustRightInd w:val="0"/>
              <w:ind w:right="180"/>
              <w:rPr>
                <w:rFonts w:ascii="Aptos" w:hAnsi="Aptos" w:cstheme="minorHAnsi"/>
                <w:strike/>
                <w:color w:val="FF0000"/>
                <w:sz w:val="22"/>
                <w:szCs w:val="22"/>
                <w:lang w:val="it-IT"/>
              </w:rPr>
            </w:pPr>
            <w:r w:rsidRPr="00122537">
              <w:rPr>
                <w:rFonts w:ascii="Aptos" w:hAnsi="Aptos" w:cstheme="minorHAnsi"/>
                <w:b/>
                <w:bCs/>
                <w:i/>
                <w:iCs/>
                <w:color w:val="4472C4" w:themeColor="accent1"/>
                <w:sz w:val="22"/>
                <w:szCs w:val="22"/>
                <w:u w:val="single"/>
                <w:lang w:val="it-IT"/>
              </w:rPr>
              <w:t>Lasciare il punto 3.3</w:t>
            </w:r>
            <w:r w:rsidRPr="00122537">
              <w:rPr>
                <w:rFonts w:ascii="Aptos" w:hAnsi="Aptos" w:cstheme="minorHAnsi"/>
                <w:b/>
                <w:bCs/>
                <w:i/>
                <w:iCs/>
                <w:color w:val="4472C4" w:themeColor="accent1"/>
                <w:sz w:val="22"/>
                <w:szCs w:val="22"/>
                <w:lang w:val="it-IT"/>
              </w:rPr>
              <w:t xml:space="preserve"> </w:t>
            </w:r>
            <w:r w:rsidRPr="00122537">
              <w:rPr>
                <w:rFonts w:ascii="Aptos" w:hAnsi="Aptos" w:cstheme="minorHAnsi"/>
                <w:b/>
                <w:bCs/>
                <w:i/>
                <w:iCs/>
                <w:color w:val="4472C4" w:themeColor="accent1"/>
                <w:sz w:val="22"/>
                <w:szCs w:val="22"/>
                <w:u w:val="single"/>
                <w:lang w:val="it-IT"/>
              </w:rPr>
              <w:t>solo nel caso di PROCEDURA DI GARA APERTA, sia SOTTO che SOPRA soglia comunitaria!</w:t>
            </w:r>
          </w:p>
        </w:tc>
      </w:tr>
      <w:tr w:rsidR="00003B0A" w:rsidRPr="00856905" w14:paraId="5E937123" w14:textId="77777777" w:rsidTr="00096330">
        <w:tc>
          <w:tcPr>
            <w:tcW w:w="4395" w:type="dxa"/>
          </w:tcPr>
          <w:p w14:paraId="4151149C" w14:textId="24558F56" w:rsidR="00003B0A" w:rsidRPr="00122537" w:rsidRDefault="00003B0A" w:rsidP="00C514AB">
            <w:pPr>
              <w:widowControl w:val="0"/>
              <w:autoSpaceDE w:val="0"/>
              <w:autoSpaceDN w:val="0"/>
              <w:adjustRightInd w:val="0"/>
              <w:ind w:right="37"/>
              <w:rPr>
                <w:rFonts w:ascii="Aptos" w:hAnsi="Aptos" w:cstheme="minorHAnsi"/>
                <w:b/>
                <w:color w:val="0070C0"/>
                <w:sz w:val="22"/>
                <w:szCs w:val="22"/>
                <w:u w:val="single"/>
                <w:lang w:val="it-IT"/>
              </w:rPr>
            </w:pPr>
          </w:p>
        </w:tc>
        <w:tc>
          <w:tcPr>
            <w:tcW w:w="1276" w:type="dxa"/>
          </w:tcPr>
          <w:p w14:paraId="5E908674" w14:textId="77777777" w:rsidR="00003B0A" w:rsidRPr="00122537" w:rsidRDefault="00003B0A" w:rsidP="00C514AB">
            <w:pPr>
              <w:widowControl w:val="0"/>
              <w:rPr>
                <w:rFonts w:ascii="Aptos" w:hAnsi="Aptos" w:cstheme="minorHAnsi"/>
                <w:color w:val="0070C0"/>
                <w:sz w:val="22"/>
                <w:szCs w:val="22"/>
                <w:lang w:val="it-IT"/>
              </w:rPr>
            </w:pPr>
          </w:p>
        </w:tc>
        <w:tc>
          <w:tcPr>
            <w:tcW w:w="4110" w:type="dxa"/>
          </w:tcPr>
          <w:p w14:paraId="6982EB8D" w14:textId="7512C3FC" w:rsidR="00003B0A" w:rsidRPr="00122537" w:rsidRDefault="00003B0A" w:rsidP="00C514AB">
            <w:pPr>
              <w:widowControl w:val="0"/>
              <w:autoSpaceDE w:val="0"/>
              <w:autoSpaceDN w:val="0"/>
              <w:adjustRightInd w:val="0"/>
              <w:ind w:right="180"/>
              <w:rPr>
                <w:rFonts w:ascii="Aptos" w:hAnsi="Aptos" w:cstheme="minorHAnsi"/>
                <w:color w:val="0070C0"/>
                <w:sz w:val="22"/>
                <w:szCs w:val="22"/>
                <w:lang w:val="it-IT"/>
              </w:rPr>
            </w:pPr>
          </w:p>
        </w:tc>
      </w:tr>
      <w:tr w:rsidR="00003B0A" w:rsidRPr="00856905" w14:paraId="45CC637C" w14:textId="77777777" w:rsidTr="00096330">
        <w:tc>
          <w:tcPr>
            <w:tcW w:w="4395" w:type="dxa"/>
          </w:tcPr>
          <w:p w14:paraId="76B4F00A" w14:textId="77777777" w:rsidR="00003B0A" w:rsidRPr="00122537" w:rsidRDefault="00003B0A" w:rsidP="00C514AB">
            <w:pPr>
              <w:widowControl w:val="0"/>
              <w:tabs>
                <w:tab w:val="left" w:pos="142"/>
              </w:tabs>
              <w:ind w:right="37"/>
              <w:rPr>
                <w:rFonts w:ascii="Aptos" w:hAnsi="Aptos" w:cstheme="minorHAnsi"/>
                <w:b/>
                <w:i/>
                <w:color w:val="4472C4" w:themeColor="accent1"/>
                <w:sz w:val="22"/>
                <w:szCs w:val="22"/>
                <w:lang w:val="de-DE"/>
              </w:rPr>
            </w:pPr>
            <w:r w:rsidRPr="00122537">
              <w:rPr>
                <w:rFonts w:ascii="Aptos" w:hAnsi="Aptos" w:cstheme="minorHAnsi"/>
                <w:b/>
                <w:i/>
                <w:color w:val="4472C4" w:themeColor="accent1"/>
                <w:sz w:val="22"/>
                <w:szCs w:val="22"/>
                <w:u w:val="single"/>
                <w:lang w:val="de-DE"/>
              </w:rPr>
              <w:t>Andere Annahme</w:t>
            </w:r>
            <w:r w:rsidRPr="00122537">
              <w:rPr>
                <w:rFonts w:ascii="Aptos" w:hAnsi="Aptos" w:cstheme="minorHAnsi"/>
                <w:b/>
                <w:i/>
                <w:color w:val="4472C4" w:themeColor="accent1"/>
                <w:sz w:val="22"/>
                <w:szCs w:val="22"/>
                <w:lang w:val="de-DE"/>
              </w:rPr>
              <w:t>:</w:t>
            </w:r>
          </w:p>
          <w:p w14:paraId="19EF677B" w14:textId="166999F5" w:rsidR="00003B0A" w:rsidRPr="00122537" w:rsidRDefault="00003B0A" w:rsidP="00C514AB">
            <w:pPr>
              <w:widowControl w:val="0"/>
              <w:tabs>
                <w:tab w:val="left" w:pos="486"/>
              </w:tabs>
              <w:autoSpaceDE w:val="0"/>
              <w:autoSpaceDN w:val="0"/>
              <w:adjustRightInd w:val="0"/>
              <w:ind w:right="37"/>
              <w:rPr>
                <w:rFonts w:ascii="Aptos" w:hAnsi="Aptos" w:cstheme="minorHAnsi"/>
                <w:b/>
                <w:bCs/>
                <w:i/>
                <w:color w:val="0070C0"/>
                <w:sz w:val="22"/>
                <w:szCs w:val="22"/>
                <w:lang w:val="de-DE"/>
              </w:rPr>
            </w:pPr>
            <w:r w:rsidRPr="00122537">
              <w:rPr>
                <w:rFonts w:ascii="Aptos" w:hAnsi="Aptos" w:cstheme="minorHAnsi"/>
                <w:b/>
                <w:i/>
                <w:color w:val="4472C4" w:themeColor="accent1"/>
                <w:sz w:val="22"/>
                <w:szCs w:val="22"/>
                <w:u w:val="single"/>
                <w:lang w:val="de-DE"/>
              </w:rPr>
              <w:t>Punkt 3.3</w:t>
            </w:r>
            <w:r w:rsidRPr="00122537">
              <w:rPr>
                <w:rFonts w:ascii="Aptos" w:hAnsi="Aptos" w:cstheme="minorHAnsi"/>
                <w:b/>
                <w:i/>
                <w:color w:val="4472C4" w:themeColor="accent1"/>
                <w:sz w:val="22"/>
                <w:szCs w:val="22"/>
                <w:lang w:val="de-DE"/>
              </w:rPr>
              <w:t xml:space="preserve"> beibehalten in Fällen von Vergabeverfahren durch Einladung unter dem EU-Schwellenwert, gemäß Art. 26 LG 16/15, Absatz 1, Buchst. c), d) und e), NUR wenn die Vergabestelle, unter Berücksichtigung der Art und der Besonderheiten des jeweiligen Verfahrens, die Leistung einer vorläufigen Sicherheit verlangt und dies im Vergabevermerk oder einem gleichwertigen Dokument begründet wird.</w:t>
            </w:r>
          </w:p>
        </w:tc>
        <w:tc>
          <w:tcPr>
            <w:tcW w:w="1276" w:type="dxa"/>
          </w:tcPr>
          <w:p w14:paraId="1061A849" w14:textId="77777777" w:rsidR="00003B0A" w:rsidRPr="00122537" w:rsidRDefault="00003B0A" w:rsidP="00C514AB">
            <w:pPr>
              <w:widowControl w:val="0"/>
              <w:rPr>
                <w:rFonts w:ascii="Aptos" w:hAnsi="Aptos" w:cstheme="minorHAnsi"/>
                <w:color w:val="0070C0"/>
                <w:sz w:val="22"/>
                <w:szCs w:val="22"/>
                <w:lang w:val="de-DE"/>
              </w:rPr>
            </w:pPr>
          </w:p>
        </w:tc>
        <w:tc>
          <w:tcPr>
            <w:tcW w:w="4110" w:type="dxa"/>
          </w:tcPr>
          <w:p w14:paraId="097E9018" w14:textId="77777777" w:rsidR="00003B0A" w:rsidRPr="00122537" w:rsidRDefault="00003B0A" w:rsidP="00C514AB">
            <w:pPr>
              <w:ind w:right="180"/>
              <w:rPr>
                <w:rFonts w:ascii="Aptos" w:hAnsi="Aptos" w:cstheme="minorHAnsi"/>
                <w:b/>
                <w:bCs/>
                <w:i/>
                <w:iCs/>
                <w:color w:val="4472C4" w:themeColor="accent1"/>
                <w:sz w:val="22"/>
                <w:szCs w:val="22"/>
                <w:u w:val="single"/>
                <w:lang w:val="it-IT"/>
              </w:rPr>
            </w:pPr>
            <w:r w:rsidRPr="00122537">
              <w:rPr>
                <w:rFonts w:ascii="Aptos" w:hAnsi="Aptos" w:cstheme="minorHAnsi"/>
                <w:b/>
                <w:bCs/>
                <w:i/>
                <w:iCs/>
                <w:color w:val="4472C4" w:themeColor="accent1"/>
                <w:sz w:val="22"/>
                <w:szCs w:val="22"/>
                <w:u w:val="single"/>
                <w:lang w:val="it-IT"/>
              </w:rPr>
              <w:t>Altra Ipotesi:</w:t>
            </w:r>
          </w:p>
          <w:p w14:paraId="576A8DBB" w14:textId="77777777" w:rsidR="00003B0A" w:rsidRPr="00122537" w:rsidRDefault="00003B0A" w:rsidP="00C514AB">
            <w:pPr>
              <w:pStyle w:val="Testocommento"/>
              <w:rPr>
                <w:rFonts w:ascii="Aptos" w:hAnsi="Aptos" w:cstheme="minorHAnsi"/>
                <w:b/>
                <w:bCs/>
                <w:i/>
                <w:iCs/>
                <w:color w:val="4472C4" w:themeColor="accent1"/>
                <w:sz w:val="22"/>
                <w:szCs w:val="22"/>
              </w:rPr>
            </w:pPr>
            <w:r w:rsidRPr="00122537">
              <w:rPr>
                <w:rFonts w:ascii="Aptos" w:hAnsi="Aptos" w:cstheme="minorHAnsi"/>
                <w:b/>
                <w:bCs/>
                <w:i/>
                <w:iCs/>
                <w:color w:val="4472C4" w:themeColor="accent1"/>
                <w:sz w:val="22"/>
                <w:szCs w:val="22"/>
              </w:rPr>
              <w:t xml:space="preserve">Lasciare </w:t>
            </w:r>
            <w:r w:rsidRPr="00122537">
              <w:rPr>
                <w:rFonts w:ascii="Aptos" w:hAnsi="Aptos" w:cstheme="minorHAnsi"/>
                <w:b/>
                <w:bCs/>
                <w:i/>
                <w:iCs/>
                <w:color w:val="4472C4" w:themeColor="accent1"/>
                <w:sz w:val="22"/>
                <w:szCs w:val="22"/>
                <w:u w:val="single"/>
              </w:rPr>
              <w:t>il punto 3.3</w:t>
            </w:r>
            <w:r w:rsidRPr="00122537">
              <w:rPr>
                <w:rFonts w:ascii="Aptos" w:hAnsi="Aptos" w:cstheme="minorHAnsi"/>
                <w:b/>
                <w:bCs/>
                <w:i/>
                <w:iCs/>
                <w:color w:val="4472C4" w:themeColor="accent1"/>
                <w:sz w:val="22"/>
                <w:szCs w:val="22"/>
              </w:rPr>
              <w:t xml:space="preserve"> nel caso di</w:t>
            </w:r>
            <w:r w:rsidRPr="00122537">
              <w:rPr>
                <w:rFonts w:ascii="Aptos" w:hAnsi="Aptos" w:cstheme="minorHAnsi"/>
                <w:b/>
                <w:bCs/>
                <w:i/>
                <w:iCs/>
                <w:color w:val="4472C4" w:themeColor="accent1"/>
                <w:sz w:val="22"/>
                <w:szCs w:val="22"/>
                <w:u w:val="single"/>
              </w:rPr>
              <w:t xml:space="preserve"> procedure di gara mediante invito sottosoglia comunitaria, ai sensi dell’art. 26 LP 16/15, comma 1, lett. c), d) ed e)</w:t>
            </w:r>
            <w:r w:rsidRPr="00122537">
              <w:rPr>
                <w:rFonts w:ascii="Aptos" w:hAnsi="Aptos" w:cstheme="minorHAnsi"/>
                <w:b/>
                <w:bCs/>
                <w:i/>
                <w:iCs/>
                <w:color w:val="4472C4" w:themeColor="accent1"/>
                <w:sz w:val="22"/>
                <w:szCs w:val="22"/>
              </w:rPr>
              <w:t xml:space="preserve"> SOLO se la stazione appaltante, tenendo in considerazione la tipologia e la specificità della singola procedura, richiede la prestazione della garanzia provvisoria, con motivazione da prevedersi nella relazione unica o in altro atto equivalente.</w:t>
            </w:r>
          </w:p>
          <w:p w14:paraId="0D81C0C1" w14:textId="77777777" w:rsidR="00003B0A" w:rsidRPr="00122537" w:rsidRDefault="00003B0A" w:rsidP="00C514AB">
            <w:pPr>
              <w:widowControl w:val="0"/>
              <w:autoSpaceDE w:val="0"/>
              <w:autoSpaceDN w:val="0"/>
              <w:adjustRightInd w:val="0"/>
              <w:ind w:right="180"/>
              <w:rPr>
                <w:rFonts w:ascii="Aptos" w:hAnsi="Aptos" w:cstheme="minorHAnsi"/>
                <w:b/>
                <w:bCs/>
                <w:i/>
                <w:iCs/>
                <w:color w:val="0070C0"/>
                <w:sz w:val="22"/>
                <w:szCs w:val="22"/>
                <w:lang w:val="it-IT"/>
              </w:rPr>
            </w:pPr>
          </w:p>
        </w:tc>
      </w:tr>
      <w:tr w:rsidR="00003B0A" w:rsidRPr="00856905" w14:paraId="4170C055" w14:textId="77777777" w:rsidTr="00096330">
        <w:tc>
          <w:tcPr>
            <w:tcW w:w="4395" w:type="dxa"/>
          </w:tcPr>
          <w:p w14:paraId="7A07B783" w14:textId="77777777" w:rsidR="00003B0A" w:rsidRPr="00122537" w:rsidRDefault="00003B0A" w:rsidP="00C514AB">
            <w:pPr>
              <w:widowControl w:val="0"/>
              <w:autoSpaceDE w:val="0"/>
              <w:autoSpaceDN w:val="0"/>
              <w:adjustRightInd w:val="0"/>
              <w:ind w:right="37"/>
              <w:rPr>
                <w:rFonts w:ascii="Aptos" w:hAnsi="Aptos" w:cstheme="minorHAnsi"/>
                <w:b/>
                <w:bCs/>
                <w:i/>
                <w:color w:val="0070C0"/>
                <w:sz w:val="22"/>
                <w:szCs w:val="22"/>
                <w:lang w:val="it-IT"/>
              </w:rPr>
            </w:pPr>
          </w:p>
        </w:tc>
        <w:tc>
          <w:tcPr>
            <w:tcW w:w="1276" w:type="dxa"/>
          </w:tcPr>
          <w:p w14:paraId="15180CFC" w14:textId="77777777" w:rsidR="00003B0A" w:rsidRPr="00122537" w:rsidRDefault="00003B0A" w:rsidP="00C514AB">
            <w:pPr>
              <w:widowControl w:val="0"/>
              <w:rPr>
                <w:rFonts w:ascii="Aptos" w:hAnsi="Aptos" w:cstheme="minorHAnsi"/>
                <w:color w:val="0070C0"/>
                <w:sz w:val="22"/>
                <w:szCs w:val="22"/>
                <w:lang w:val="it-IT"/>
              </w:rPr>
            </w:pPr>
          </w:p>
        </w:tc>
        <w:tc>
          <w:tcPr>
            <w:tcW w:w="4110" w:type="dxa"/>
          </w:tcPr>
          <w:p w14:paraId="56B6E4B4" w14:textId="77777777" w:rsidR="00003B0A" w:rsidRPr="00122537" w:rsidRDefault="00003B0A" w:rsidP="00C514AB">
            <w:pPr>
              <w:widowControl w:val="0"/>
              <w:autoSpaceDE w:val="0"/>
              <w:autoSpaceDN w:val="0"/>
              <w:adjustRightInd w:val="0"/>
              <w:ind w:right="180"/>
              <w:rPr>
                <w:rFonts w:ascii="Aptos" w:hAnsi="Aptos" w:cstheme="minorHAnsi"/>
                <w:b/>
                <w:bCs/>
                <w:i/>
                <w:iCs/>
                <w:color w:val="0070C0"/>
                <w:sz w:val="22"/>
                <w:szCs w:val="22"/>
                <w:lang w:val="it-IT"/>
              </w:rPr>
            </w:pPr>
          </w:p>
        </w:tc>
      </w:tr>
      <w:tr w:rsidR="00003B0A" w:rsidRPr="00856905" w14:paraId="439260A1" w14:textId="77777777" w:rsidTr="00096330">
        <w:tc>
          <w:tcPr>
            <w:tcW w:w="4395" w:type="dxa"/>
          </w:tcPr>
          <w:p w14:paraId="53BCCBA7" w14:textId="49AD19DC" w:rsidR="00003B0A" w:rsidRPr="00122537" w:rsidRDefault="00003B0A" w:rsidP="00C514AB">
            <w:pPr>
              <w:widowControl w:val="0"/>
              <w:autoSpaceDE w:val="0"/>
              <w:autoSpaceDN w:val="0"/>
              <w:adjustRightInd w:val="0"/>
              <w:ind w:right="37"/>
              <w:rPr>
                <w:rFonts w:ascii="Aptos" w:hAnsi="Aptos" w:cstheme="minorHAnsi"/>
                <w:b/>
                <w:bCs/>
                <w:i/>
                <w:color w:val="0070C0"/>
                <w:sz w:val="22"/>
                <w:szCs w:val="22"/>
                <w:lang w:val="de-DE"/>
              </w:rPr>
            </w:pPr>
            <w:r w:rsidRPr="00122537">
              <w:rPr>
                <w:rFonts w:ascii="Aptos" w:hAnsi="Aptos" w:cstheme="minorHAnsi"/>
                <w:b/>
                <w:bCs/>
                <w:i/>
                <w:color w:val="4472C4" w:themeColor="accent1"/>
                <w:sz w:val="22"/>
                <w:szCs w:val="22"/>
                <w:lang w:val="de-DE"/>
              </w:rPr>
              <w:t>ACHTUNG: Zur Reduzierung des Betrags und zur Befreiung von der Leistung der vorläufigen Sicherheit wird auf den Absatz „BEGÜNSTIGUNGEN“ verwiesen.</w:t>
            </w:r>
          </w:p>
        </w:tc>
        <w:tc>
          <w:tcPr>
            <w:tcW w:w="1276" w:type="dxa"/>
          </w:tcPr>
          <w:p w14:paraId="0CDDAEC2" w14:textId="77777777" w:rsidR="00003B0A" w:rsidRPr="00122537" w:rsidRDefault="00003B0A" w:rsidP="00C514AB">
            <w:pPr>
              <w:widowControl w:val="0"/>
              <w:rPr>
                <w:rFonts w:ascii="Aptos" w:hAnsi="Aptos" w:cstheme="minorHAnsi"/>
                <w:color w:val="0070C0"/>
                <w:sz w:val="22"/>
                <w:szCs w:val="22"/>
                <w:lang w:val="de-DE"/>
              </w:rPr>
            </w:pPr>
          </w:p>
        </w:tc>
        <w:tc>
          <w:tcPr>
            <w:tcW w:w="4110" w:type="dxa"/>
          </w:tcPr>
          <w:p w14:paraId="2F86059F" w14:textId="7FFC5E35" w:rsidR="00003B0A" w:rsidRPr="00122537" w:rsidRDefault="00003B0A" w:rsidP="00C514AB">
            <w:pPr>
              <w:widowControl w:val="0"/>
              <w:autoSpaceDE w:val="0"/>
              <w:autoSpaceDN w:val="0"/>
              <w:adjustRightInd w:val="0"/>
              <w:ind w:right="180"/>
              <w:rPr>
                <w:rFonts w:ascii="Aptos" w:hAnsi="Aptos" w:cstheme="minorHAnsi"/>
                <w:b/>
                <w:bCs/>
                <w:i/>
                <w:iCs/>
                <w:color w:val="0070C0"/>
                <w:sz w:val="22"/>
                <w:szCs w:val="22"/>
                <w:lang w:val="it-IT"/>
              </w:rPr>
            </w:pPr>
            <w:r w:rsidRPr="00122537">
              <w:rPr>
                <w:rFonts w:ascii="Aptos" w:hAnsi="Aptos" w:cstheme="minorHAnsi"/>
                <w:b/>
                <w:bCs/>
                <w:i/>
                <w:iCs/>
                <w:color w:val="4472C4" w:themeColor="accent1"/>
                <w:sz w:val="22"/>
                <w:szCs w:val="22"/>
                <w:lang w:val="it-IT"/>
              </w:rPr>
              <w:t>ATTENZIONE: Per la riduzione dell’importo e l’esonero dell’obbligo di prestare la garanzia provvisoria si veda direttamente il paragrafo “BENEFICI”.</w:t>
            </w:r>
          </w:p>
        </w:tc>
      </w:tr>
      <w:tr w:rsidR="00003B0A" w:rsidRPr="00856905" w14:paraId="63606369" w14:textId="77777777" w:rsidTr="00096330">
        <w:tc>
          <w:tcPr>
            <w:tcW w:w="4395" w:type="dxa"/>
          </w:tcPr>
          <w:p w14:paraId="596841A7" w14:textId="77777777" w:rsidR="00003B0A" w:rsidRPr="00122537" w:rsidRDefault="00003B0A" w:rsidP="00C514AB">
            <w:pPr>
              <w:widowControl w:val="0"/>
              <w:autoSpaceDE w:val="0"/>
              <w:autoSpaceDN w:val="0"/>
              <w:adjustRightInd w:val="0"/>
              <w:ind w:right="37"/>
              <w:rPr>
                <w:rFonts w:ascii="Aptos" w:hAnsi="Aptos" w:cstheme="minorHAnsi"/>
                <w:b/>
                <w:strike/>
                <w:color w:val="FF0000"/>
                <w:sz w:val="22"/>
                <w:szCs w:val="22"/>
                <w:u w:val="single"/>
                <w:lang w:val="it-IT"/>
              </w:rPr>
            </w:pPr>
          </w:p>
        </w:tc>
        <w:tc>
          <w:tcPr>
            <w:tcW w:w="1276" w:type="dxa"/>
          </w:tcPr>
          <w:p w14:paraId="0FAB79C4"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406AFC5D" w14:textId="77777777" w:rsidR="00003B0A" w:rsidRPr="00122537" w:rsidRDefault="00003B0A" w:rsidP="00C514AB">
            <w:pPr>
              <w:widowControl w:val="0"/>
              <w:autoSpaceDE w:val="0"/>
              <w:autoSpaceDN w:val="0"/>
              <w:adjustRightInd w:val="0"/>
              <w:ind w:right="180"/>
              <w:rPr>
                <w:rFonts w:ascii="Aptos" w:hAnsi="Aptos" w:cstheme="minorHAnsi"/>
                <w:strike/>
                <w:color w:val="FF0000"/>
                <w:sz w:val="22"/>
                <w:szCs w:val="22"/>
                <w:lang w:val="it-IT"/>
              </w:rPr>
            </w:pPr>
          </w:p>
        </w:tc>
      </w:tr>
      <w:tr w:rsidR="00003B0A" w:rsidRPr="00856905" w14:paraId="4C086238" w14:textId="77777777" w:rsidTr="00096330">
        <w:tc>
          <w:tcPr>
            <w:tcW w:w="4395" w:type="dxa"/>
          </w:tcPr>
          <w:p w14:paraId="03D29501" w14:textId="3043A971" w:rsidR="00003B0A" w:rsidRPr="00122537" w:rsidRDefault="00003B0A" w:rsidP="00C514AB">
            <w:pPr>
              <w:widowControl w:val="0"/>
              <w:autoSpaceDE w:val="0"/>
              <w:autoSpaceDN w:val="0"/>
              <w:adjustRightInd w:val="0"/>
              <w:ind w:right="37"/>
              <w:rPr>
                <w:rFonts w:ascii="Aptos" w:hAnsi="Aptos" w:cstheme="minorHAnsi"/>
                <w:b/>
                <w:color w:val="FF0000"/>
                <w:sz w:val="22"/>
                <w:szCs w:val="22"/>
                <w:u w:val="single"/>
                <w:lang w:val="de-DE"/>
              </w:rPr>
            </w:pPr>
            <w:r w:rsidRPr="00122537">
              <w:rPr>
                <w:rFonts w:ascii="Aptos" w:hAnsi="Aptos" w:cstheme="minorHAnsi"/>
                <w:b/>
                <w:smallCaps/>
                <w:color w:val="FF0000"/>
                <w:sz w:val="22"/>
                <w:szCs w:val="22"/>
                <w:lang w:val="de-DE" w:eastAsia="it-IT"/>
              </w:rPr>
              <w:t>3.3.1 Inhalt und Modalitäten zur Leistung der vorläufigen Sicherheit</w:t>
            </w:r>
          </w:p>
        </w:tc>
        <w:tc>
          <w:tcPr>
            <w:tcW w:w="1276" w:type="dxa"/>
          </w:tcPr>
          <w:p w14:paraId="40AB0362" w14:textId="77777777" w:rsidR="00003B0A" w:rsidRPr="00122537" w:rsidRDefault="00003B0A" w:rsidP="00C514AB">
            <w:pPr>
              <w:widowControl w:val="0"/>
              <w:rPr>
                <w:rFonts w:ascii="Aptos" w:hAnsi="Aptos" w:cstheme="minorHAnsi"/>
                <w:color w:val="FF0000"/>
                <w:sz w:val="22"/>
                <w:szCs w:val="22"/>
                <w:lang w:val="de-DE"/>
              </w:rPr>
            </w:pPr>
          </w:p>
        </w:tc>
        <w:tc>
          <w:tcPr>
            <w:tcW w:w="4110" w:type="dxa"/>
          </w:tcPr>
          <w:p w14:paraId="7BAD8D08" w14:textId="57307603" w:rsidR="00003B0A" w:rsidRPr="00122537" w:rsidRDefault="00003B0A"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b/>
                <w:smallCaps/>
                <w:color w:val="FF0000"/>
                <w:sz w:val="22"/>
                <w:szCs w:val="22"/>
                <w:lang w:val="it-IT" w:eastAsia="it-IT"/>
              </w:rPr>
              <w:t>3.3.1 Contenuto e modalità di costituzione della garanzia provvisoria</w:t>
            </w:r>
          </w:p>
        </w:tc>
      </w:tr>
      <w:tr w:rsidR="00003B0A" w:rsidRPr="00856905" w14:paraId="6096D8CB" w14:textId="77777777" w:rsidTr="00096330">
        <w:tc>
          <w:tcPr>
            <w:tcW w:w="4395" w:type="dxa"/>
          </w:tcPr>
          <w:p w14:paraId="78ACD0FD" w14:textId="77777777" w:rsidR="00003B0A" w:rsidRPr="00122537" w:rsidRDefault="00003B0A" w:rsidP="00C514AB">
            <w:pPr>
              <w:widowControl w:val="0"/>
              <w:autoSpaceDE w:val="0"/>
              <w:autoSpaceDN w:val="0"/>
              <w:adjustRightInd w:val="0"/>
              <w:ind w:right="37"/>
              <w:rPr>
                <w:rFonts w:ascii="Aptos" w:hAnsi="Aptos" w:cstheme="minorHAnsi"/>
                <w:b/>
                <w:strike/>
                <w:sz w:val="22"/>
                <w:szCs w:val="22"/>
                <w:u w:val="single"/>
                <w:lang w:val="it-IT"/>
              </w:rPr>
            </w:pPr>
          </w:p>
        </w:tc>
        <w:tc>
          <w:tcPr>
            <w:tcW w:w="1276" w:type="dxa"/>
          </w:tcPr>
          <w:p w14:paraId="18DA612A" w14:textId="77777777" w:rsidR="00003B0A" w:rsidRPr="00122537" w:rsidRDefault="00003B0A" w:rsidP="00C514AB">
            <w:pPr>
              <w:widowControl w:val="0"/>
              <w:rPr>
                <w:rFonts w:ascii="Aptos" w:hAnsi="Aptos" w:cstheme="minorHAnsi"/>
                <w:sz w:val="22"/>
                <w:szCs w:val="22"/>
                <w:lang w:val="it-IT"/>
              </w:rPr>
            </w:pPr>
          </w:p>
        </w:tc>
        <w:tc>
          <w:tcPr>
            <w:tcW w:w="4110" w:type="dxa"/>
          </w:tcPr>
          <w:p w14:paraId="0CCE476D" w14:textId="77777777" w:rsidR="00003B0A" w:rsidRPr="00122537" w:rsidRDefault="00003B0A" w:rsidP="00C514AB">
            <w:pPr>
              <w:widowControl w:val="0"/>
              <w:autoSpaceDE w:val="0"/>
              <w:autoSpaceDN w:val="0"/>
              <w:adjustRightInd w:val="0"/>
              <w:ind w:right="180"/>
              <w:rPr>
                <w:rFonts w:ascii="Aptos" w:hAnsi="Aptos" w:cstheme="minorHAnsi"/>
                <w:strike/>
                <w:sz w:val="22"/>
                <w:szCs w:val="22"/>
                <w:lang w:val="it-IT"/>
              </w:rPr>
            </w:pPr>
          </w:p>
        </w:tc>
      </w:tr>
      <w:tr w:rsidR="00003B0A" w:rsidRPr="00856905" w14:paraId="20401775" w14:textId="77777777" w:rsidTr="00096330">
        <w:tc>
          <w:tcPr>
            <w:tcW w:w="4395" w:type="dxa"/>
          </w:tcPr>
          <w:p w14:paraId="1607C66E" w14:textId="4CE1A205" w:rsidR="00003B0A" w:rsidRPr="00122537" w:rsidRDefault="00003B0A" w:rsidP="00C514AB">
            <w:pPr>
              <w:widowControl w:val="0"/>
              <w:autoSpaceDE w:val="0"/>
              <w:autoSpaceDN w:val="0"/>
              <w:adjustRightInd w:val="0"/>
              <w:ind w:right="37"/>
              <w:rPr>
                <w:rFonts w:ascii="Aptos" w:hAnsi="Aptos" w:cstheme="minorHAnsi"/>
                <w:b/>
                <w:sz w:val="22"/>
                <w:szCs w:val="22"/>
                <w:u w:val="single"/>
                <w:lang w:val="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106 GvD Nr. 36/2023</w:t>
            </w:r>
            <w:r w:rsidRPr="00122537">
              <w:rPr>
                <w:rFonts w:ascii="Aptos" w:hAnsi="Aptos" w:cstheme="minorHAnsi"/>
                <w:sz w:val="22"/>
                <w:szCs w:val="22"/>
                <w:lang w:val="de-DE"/>
              </w:rPr>
              <w:t xml:space="preserve"> und </w:t>
            </w:r>
            <w:r w:rsidRPr="00122537">
              <w:rPr>
                <w:rFonts w:ascii="Aptos" w:hAnsi="Aptos" w:cstheme="minorHAnsi"/>
                <w:b/>
                <w:bCs/>
                <w:sz w:val="22"/>
                <w:szCs w:val="22"/>
                <w:lang w:val="de-DE"/>
              </w:rPr>
              <w:t>Art. 27 Abs. 11 LG Nr. 16/2015</w:t>
            </w:r>
            <w:r w:rsidRPr="00122537">
              <w:rPr>
                <w:rFonts w:ascii="Aptos" w:hAnsi="Aptos" w:cstheme="minorHAnsi"/>
                <w:sz w:val="22"/>
                <w:szCs w:val="22"/>
                <w:lang w:val="de-DE"/>
              </w:rPr>
              <w:t xml:space="preserve"> muss das Angebot mit </w:t>
            </w:r>
            <w:r w:rsidRPr="00122537">
              <w:rPr>
                <w:rFonts w:ascii="Aptos" w:hAnsi="Aptos" w:cstheme="minorHAnsi"/>
                <w:sz w:val="22"/>
                <w:szCs w:val="22"/>
                <w:lang w:val="de-DE"/>
              </w:rPr>
              <w:lastRenderedPageBreak/>
              <w:t xml:space="preserve">einer vorläufigen Sicherheit im Ausmaß von </w:t>
            </w:r>
            <w:r w:rsidRPr="00122537">
              <w:rPr>
                <w:rFonts w:ascii="Aptos" w:hAnsi="Aptos" w:cstheme="minorHAnsi"/>
                <w:b/>
                <w:bCs/>
                <w:sz w:val="22"/>
                <w:szCs w:val="22"/>
                <w:lang w:val="de-DE"/>
              </w:rPr>
              <w:t>1%</w:t>
            </w:r>
            <w:r w:rsidRPr="00122537">
              <w:rPr>
                <w:rFonts w:ascii="Aptos" w:hAnsi="Aptos" w:cstheme="minorHAnsi"/>
                <w:sz w:val="22"/>
                <w:szCs w:val="22"/>
                <w:lang w:val="de-DE"/>
              </w:rPr>
              <w:t xml:space="preserve"> (ein Prozent) des Gesamtbetrags der Arbeiten (inkl. Sicherheitskosten und Arbeitskräftekosten) versehen sein, und zwar in Höhe von:</w:t>
            </w:r>
          </w:p>
        </w:tc>
        <w:tc>
          <w:tcPr>
            <w:tcW w:w="1276" w:type="dxa"/>
          </w:tcPr>
          <w:p w14:paraId="435425E7" w14:textId="77777777" w:rsidR="00003B0A" w:rsidRPr="00122537" w:rsidRDefault="00003B0A" w:rsidP="00C514AB">
            <w:pPr>
              <w:widowControl w:val="0"/>
              <w:rPr>
                <w:rFonts w:ascii="Aptos" w:hAnsi="Aptos" w:cstheme="minorHAnsi"/>
                <w:sz w:val="22"/>
                <w:szCs w:val="22"/>
                <w:lang w:val="de-DE"/>
              </w:rPr>
            </w:pPr>
          </w:p>
        </w:tc>
        <w:tc>
          <w:tcPr>
            <w:tcW w:w="4110" w:type="dxa"/>
          </w:tcPr>
          <w:p w14:paraId="0E3EF4C0" w14:textId="6A5409F0" w:rsidR="00003B0A" w:rsidRPr="00122537" w:rsidRDefault="00003B0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106 d.lgs. n. 36/2023</w:t>
            </w:r>
            <w:r w:rsidRPr="00122537">
              <w:rPr>
                <w:rFonts w:ascii="Aptos" w:hAnsi="Aptos" w:cstheme="minorHAnsi"/>
                <w:sz w:val="22"/>
                <w:szCs w:val="22"/>
                <w:lang w:val="it-IT"/>
              </w:rPr>
              <w:t xml:space="preserve"> e dell’</w:t>
            </w:r>
            <w:r w:rsidRPr="00122537">
              <w:rPr>
                <w:rFonts w:ascii="Aptos" w:hAnsi="Aptos" w:cstheme="minorHAnsi"/>
                <w:b/>
                <w:bCs/>
                <w:sz w:val="22"/>
                <w:szCs w:val="22"/>
                <w:lang w:val="it-IT"/>
              </w:rPr>
              <w:t>art. 27, comma 11</w:t>
            </w:r>
            <w:r w:rsidR="00F90086" w:rsidRPr="00122537">
              <w:rPr>
                <w:rFonts w:ascii="Aptos" w:hAnsi="Aptos" w:cstheme="minorHAnsi"/>
                <w:b/>
                <w:bCs/>
                <w:sz w:val="22"/>
                <w:szCs w:val="22"/>
                <w:lang w:val="it-IT"/>
              </w:rPr>
              <w:t>,</w:t>
            </w:r>
            <w:r w:rsidR="00F90086" w:rsidRPr="00122537">
              <w:rPr>
                <w:rFonts w:ascii="Aptos" w:hAnsi="Aptos" w:cstheme="minorHAnsi"/>
                <w:sz w:val="22"/>
                <w:szCs w:val="22"/>
                <w:lang w:val="it-IT"/>
              </w:rPr>
              <w:t xml:space="preserve"> </w:t>
            </w:r>
            <w:r w:rsidR="00F90086" w:rsidRPr="00122537">
              <w:rPr>
                <w:rFonts w:ascii="Aptos" w:hAnsi="Aptos" w:cstheme="minorHAnsi"/>
                <w:b/>
                <w:bCs/>
                <w:sz w:val="22"/>
                <w:szCs w:val="22"/>
                <w:lang w:val="it-IT"/>
              </w:rPr>
              <w:t>LP 16/2015</w:t>
            </w:r>
            <w:r w:rsidRPr="00122537">
              <w:rPr>
                <w:rFonts w:ascii="Aptos" w:hAnsi="Aptos" w:cstheme="minorHAnsi"/>
                <w:sz w:val="22"/>
                <w:szCs w:val="22"/>
                <w:lang w:val="it-IT"/>
              </w:rPr>
              <w:t xml:space="preserve">, </w:t>
            </w:r>
            <w:r w:rsidRPr="00122537">
              <w:rPr>
                <w:rFonts w:ascii="Aptos" w:hAnsi="Aptos" w:cstheme="minorHAnsi"/>
                <w:sz w:val="22"/>
                <w:szCs w:val="22"/>
                <w:lang w:val="it-IT"/>
              </w:rPr>
              <w:lastRenderedPageBreak/>
              <w:t>l’offerta dovrà essere corredata da una garanzia provvisoria, pari all’</w:t>
            </w:r>
            <w:r w:rsidRPr="00122537">
              <w:rPr>
                <w:rFonts w:ascii="Aptos" w:hAnsi="Aptos" w:cstheme="minorHAnsi"/>
                <w:b/>
                <w:bCs/>
                <w:sz w:val="22"/>
                <w:szCs w:val="22"/>
                <w:lang w:val="it-IT"/>
              </w:rPr>
              <w:t>1%</w:t>
            </w:r>
            <w:r w:rsidRPr="00122537">
              <w:rPr>
                <w:rFonts w:ascii="Aptos" w:hAnsi="Aptos" w:cstheme="minorHAnsi"/>
                <w:sz w:val="22"/>
                <w:szCs w:val="22"/>
                <w:lang w:val="it-IT"/>
              </w:rPr>
              <w:t xml:space="preserve"> (uno per cento) dell’importo complessivo dei lavori (comprensivo di oneri di sicurezza e dei costi della manodopera), ammontante a:</w:t>
            </w:r>
          </w:p>
        </w:tc>
      </w:tr>
      <w:tr w:rsidR="00003B0A" w:rsidRPr="00122537" w14:paraId="764DB9A2" w14:textId="77777777" w:rsidTr="00096330">
        <w:tc>
          <w:tcPr>
            <w:tcW w:w="4395" w:type="dxa"/>
          </w:tcPr>
          <w:p w14:paraId="55D0B5B3" w14:textId="77777777" w:rsidR="00003B0A" w:rsidRPr="00122537" w:rsidRDefault="00003B0A" w:rsidP="00C514AB">
            <w:pPr>
              <w:widowControl w:val="0"/>
              <w:autoSpaceDE w:val="0"/>
              <w:autoSpaceDN w:val="0"/>
              <w:adjustRightInd w:val="0"/>
              <w:ind w:right="37"/>
              <w:jc w:val="right"/>
              <w:rPr>
                <w:rFonts w:ascii="Aptos" w:hAnsi="Aptos" w:cstheme="minorHAnsi"/>
                <w:b/>
                <w:sz w:val="22"/>
                <w:szCs w:val="22"/>
                <w:u w:val="single"/>
                <w:lang w:val="it-IT"/>
              </w:rPr>
            </w:pPr>
            <w:r w:rsidRPr="00122537">
              <w:rPr>
                <w:rFonts w:ascii="Aptos" w:hAnsi="Aptos" w:cstheme="minorHAnsi"/>
                <w:b/>
                <w:sz w:val="22"/>
                <w:szCs w:val="22"/>
                <w:u w:val="single"/>
                <w:lang w:val="it-IT"/>
              </w:rPr>
              <w:lastRenderedPageBreak/>
              <w:t>Euro</w:t>
            </w:r>
          </w:p>
        </w:tc>
        <w:tc>
          <w:tcPr>
            <w:tcW w:w="1276" w:type="dxa"/>
          </w:tcPr>
          <w:p w14:paraId="42D777D5" w14:textId="77777777" w:rsidR="00003B0A" w:rsidRPr="00122537" w:rsidRDefault="00003B0A" w:rsidP="00C514AB">
            <w:pPr>
              <w:widowControl w:val="0"/>
              <w:rPr>
                <w:rFonts w:ascii="Aptos" w:hAnsi="Aptos" w:cstheme="minorHAnsi"/>
                <w:sz w:val="22"/>
                <w:szCs w:val="22"/>
                <w:lang w:val="it-IT"/>
              </w:rPr>
            </w:pPr>
          </w:p>
        </w:tc>
        <w:tc>
          <w:tcPr>
            <w:tcW w:w="4110" w:type="dxa"/>
          </w:tcPr>
          <w:p w14:paraId="5F1CFE1E" w14:textId="77777777" w:rsidR="00003B0A" w:rsidRPr="00122537" w:rsidRDefault="00003B0A" w:rsidP="00C514AB">
            <w:pPr>
              <w:widowControl w:val="0"/>
              <w:autoSpaceDE w:val="0"/>
              <w:autoSpaceDN w:val="0"/>
              <w:adjustRightInd w:val="0"/>
              <w:ind w:right="180"/>
              <w:rPr>
                <w:rFonts w:ascii="Aptos" w:hAnsi="Aptos" w:cstheme="minorHAnsi"/>
                <w:sz w:val="22"/>
                <w:szCs w:val="22"/>
                <w:lang w:val="it-IT"/>
              </w:rPr>
            </w:pPr>
          </w:p>
        </w:tc>
      </w:tr>
      <w:tr w:rsidR="00003B0A" w:rsidRPr="00856905" w14:paraId="1885615D" w14:textId="77777777" w:rsidTr="00096330">
        <w:tc>
          <w:tcPr>
            <w:tcW w:w="4395" w:type="dxa"/>
          </w:tcPr>
          <w:p w14:paraId="07CAA50D" w14:textId="426992E5" w:rsidR="00003B0A" w:rsidRPr="00122537" w:rsidRDefault="00003B0A" w:rsidP="00C514AB">
            <w:pPr>
              <w:widowControl w:val="0"/>
              <w:autoSpaceDE w:val="0"/>
              <w:autoSpaceDN w:val="0"/>
              <w:adjustRightInd w:val="0"/>
              <w:ind w:right="37"/>
              <w:rPr>
                <w:rFonts w:ascii="Aptos" w:hAnsi="Aptos" w:cstheme="minorHAnsi"/>
                <w:sz w:val="22"/>
                <w:szCs w:val="22"/>
                <w:lang w:val="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106, Absatz 6 GvD Nr. 36/2023</w:t>
            </w:r>
            <w:r w:rsidRPr="00122537">
              <w:rPr>
                <w:rFonts w:ascii="Aptos" w:hAnsi="Aptos" w:cstheme="minorHAnsi"/>
                <w:sz w:val="22"/>
                <w:szCs w:val="22"/>
                <w:lang w:val="de-DE"/>
              </w:rPr>
              <w:t xml:space="preserve"> und </w:t>
            </w:r>
            <w:r w:rsidRPr="00122537">
              <w:rPr>
                <w:rFonts w:ascii="Aptos" w:hAnsi="Aptos" w:cstheme="minorHAnsi"/>
                <w:b/>
                <w:bCs/>
                <w:sz w:val="22"/>
                <w:szCs w:val="22"/>
                <w:lang w:val="de-DE"/>
              </w:rPr>
              <w:t>Art. 27, Absatz 3 LG Nr. 16/2015</w:t>
            </w:r>
            <w:r w:rsidRPr="00122537">
              <w:rPr>
                <w:rFonts w:ascii="Aptos" w:hAnsi="Aptos" w:cstheme="minorHAnsi"/>
                <w:sz w:val="22"/>
                <w:szCs w:val="22"/>
                <w:lang w:val="de-DE"/>
              </w:rPr>
              <w:t xml:space="preserve"> deckt die vorläufige Sicherheit die fehlende Vergabe nach Vorschlag zur Zuschlagserteilung und die fehlende Unterzeichnung des Vertrags wegen aller auf den Auftragnehmer zurückzuführenden Fakten oder wegen des Erlasses einer Antimafia-Information mit Untersagungscharakter gemäß Art. 84 und 91 des Kodex der Antimafia-Gesetze und der Präventionsmaßnahmen gemäß GvD vom 06.09.2011 Nr. 159.</w:t>
            </w:r>
          </w:p>
          <w:p w14:paraId="7064B7CB" w14:textId="77777777" w:rsidR="00003B0A" w:rsidRPr="00122537" w:rsidRDefault="00003B0A" w:rsidP="00C514AB">
            <w:pPr>
              <w:widowControl w:val="0"/>
              <w:autoSpaceDE w:val="0"/>
              <w:autoSpaceDN w:val="0"/>
              <w:adjustRightInd w:val="0"/>
              <w:ind w:right="37"/>
              <w:rPr>
                <w:rFonts w:ascii="Aptos" w:hAnsi="Aptos" w:cstheme="minorHAnsi"/>
                <w:sz w:val="22"/>
                <w:szCs w:val="22"/>
                <w:lang w:val="de-DE"/>
              </w:rPr>
            </w:pPr>
          </w:p>
          <w:p w14:paraId="1ED77BE8" w14:textId="042CDA0B" w:rsidR="00003B0A" w:rsidRPr="00122537" w:rsidRDefault="00003B0A" w:rsidP="00C514AB">
            <w:pPr>
              <w:widowControl w:val="0"/>
              <w:autoSpaceDE w:val="0"/>
              <w:autoSpaceDN w:val="0"/>
              <w:adjustRightInd w:val="0"/>
              <w:ind w:right="37"/>
              <w:rPr>
                <w:rFonts w:ascii="Aptos" w:hAnsi="Aptos" w:cstheme="minorHAnsi"/>
                <w:b/>
                <w:strike/>
                <w:sz w:val="22"/>
                <w:szCs w:val="22"/>
                <w:u w:val="single"/>
                <w:lang w:val="de-DE"/>
              </w:rPr>
            </w:pPr>
            <w:r w:rsidRPr="00122537">
              <w:rPr>
                <w:rFonts w:ascii="Aptos" w:hAnsi="Aptos" w:cstheme="minorHAnsi"/>
                <w:sz w:val="22"/>
                <w:szCs w:val="22"/>
                <w:lang w:val="de-DE"/>
              </w:rPr>
              <w:t xml:space="preserve">Dem Auftragnehmer obliegt unter anderem dem fehlenden Nachweis des Vorliegens der </w:t>
            </w:r>
            <w:r w:rsidRPr="00122537">
              <w:rPr>
                <w:rFonts w:ascii="Aptos" w:hAnsi="Aptos" w:cstheme="minorHAnsi"/>
                <w:sz w:val="22"/>
                <w:szCs w:val="22"/>
                <w:lang w:val="de-DE" w:eastAsia="it-IT"/>
              </w:rPr>
              <w:t xml:space="preserve">allgemeinen und besonderen Anforderungen </w:t>
            </w:r>
            <w:r w:rsidRPr="00122537">
              <w:rPr>
                <w:rFonts w:ascii="Aptos" w:hAnsi="Aptos" w:cstheme="minorHAnsi"/>
                <w:sz w:val="22"/>
                <w:szCs w:val="22"/>
                <w:lang w:val="de-DE"/>
              </w:rPr>
              <w:t>sowie die fehlende Vorlage der für den Vertragsabschluss erforderlichen und verlangten Dokumentation.</w:t>
            </w:r>
          </w:p>
        </w:tc>
        <w:tc>
          <w:tcPr>
            <w:tcW w:w="1276" w:type="dxa"/>
          </w:tcPr>
          <w:p w14:paraId="4BB93717" w14:textId="77777777" w:rsidR="00003B0A" w:rsidRPr="00122537" w:rsidRDefault="00003B0A" w:rsidP="00C514AB">
            <w:pPr>
              <w:widowControl w:val="0"/>
              <w:rPr>
                <w:rFonts w:ascii="Aptos" w:hAnsi="Aptos" w:cstheme="minorHAnsi"/>
                <w:sz w:val="22"/>
                <w:szCs w:val="22"/>
                <w:lang w:val="de-DE"/>
              </w:rPr>
            </w:pPr>
          </w:p>
        </w:tc>
        <w:tc>
          <w:tcPr>
            <w:tcW w:w="4110" w:type="dxa"/>
          </w:tcPr>
          <w:p w14:paraId="66478E48" w14:textId="3F7CB4AB" w:rsidR="00003B0A" w:rsidRPr="00122537" w:rsidRDefault="00003B0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106, comma 6 del d.lgs 36/2023</w:t>
            </w:r>
            <w:r w:rsidRPr="00122537">
              <w:rPr>
                <w:rFonts w:ascii="Aptos" w:hAnsi="Aptos" w:cstheme="minorHAnsi"/>
                <w:sz w:val="22"/>
                <w:szCs w:val="22"/>
                <w:lang w:val="it-IT"/>
              </w:rPr>
              <w:t xml:space="preserve"> e </w:t>
            </w:r>
            <w:r w:rsidRPr="00122537">
              <w:rPr>
                <w:rFonts w:ascii="Aptos" w:hAnsi="Aptos" w:cstheme="minorHAnsi"/>
                <w:b/>
                <w:bCs/>
                <w:sz w:val="22"/>
                <w:szCs w:val="22"/>
                <w:lang w:val="it-IT"/>
              </w:rPr>
              <w:t>art. 27, comma 3, L.P. n. 16/2015</w:t>
            </w:r>
            <w:r w:rsidRPr="00122537">
              <w:rPr>
                <w:rFonts w:ascii="Aptos" w:hAnsi="Aptos" w:cstheme="minorHAnsi"/>
                <w:sz w:val="22"/>
                <w:szCs w:val="22"/>
                <w:lang w:val="it-IT"/>
              </w:rPr>
              <w:t>, la garanzia provvisoria copre la mancata aggiudicazione dopo la proposta di aggiudicazione e la mancata sottoscrizione del contratto imputabili a ogni fatto riconducibile all’affidatario o conseguenti all’adozione di informazione antimafia interdittiva emessa ai sensi degli articoli 84 e 91 del codice delle leggi antimafia e delle misure di prevenzione, di cui al decreto legislativo 6 settembre 2011, n. 159</w:t>
            </w:r>
          </w:p>
          <w:p w14:paraId="1B8355F5" w14:textId="7AD70089" w:rsidR="00003B0A" w:rsidRPr="00122537" w:rsidRDefault="00F90086" w:rsidP="00C514AB">
            <w:pPr>
              <w:widowControl w:val="0"/>
              <w:autoSpaceDE w:val="0"/>
              <w:autoSpaceDN w:val="0"/>
              <w:adjustRightInd w:val="0"/>
              <w:ind w:right="180"/>
              <w:rPr>
                <w:rFonts w:ascii="Aptos" w:hAnsi="Aptos" w:cstheme="minorHAnsi"/>
                <w:strike/>
                <w:sz w:val="22"/>
                <w:szCs w:val="22"/>
                <w:lang w:val="it-IT"/>
              </w:rPr>
            </w:pPr>
            <w:r w:rsidRPr="00122537">
              <w:rPr>
                <w:rFonts w:ascii="Aptos" w:hAnsi="Aptos" w:cstheme="minorHAnsi"/>
                <w:sz w:val="22"/>
                <w:szCs w:val="22"/>
                <w:lang w:val="it-IT"/>
              </w:rPr>
              <w:t>S</w:t>
            </w:r>
            <w:r w:rsidR="00003B0A" w:rsidRPr="00122537">
              <w:rPr>
                <w:rFonts w:ascii="Aptos" w:hAnsi="Aptos" w:cstheme="minorHAnsi"/>
                <w:sz w:val="22"/>
                <w:szCs w:val="22"/>
                <w:lang w:val="it-IT"/>
              </w:rPr>
              <w:t>ono fatti riconducibili all’affidatario, tra l’altro, la mancata prova del possesso dei requisiti generali e speciali; la mancata produzione della documentazione richiesta e necessaria per la stipula del contratto.</w:t>
            </w:r>
          </w:p>
        </w:tc>
      </w:tr>
      <w:tr w:rsidR="00003B0A" w:rsidRPr="00856905" w14:paraId="0ADB12DE" w14:textId="77777777" w:rsidTr="00096330">
        <w:tc>
          <w:tcPr>
            <w:tcW w:w="4395" w:type="dxa"/>
          </w:tcPr>
          <w:p w14:paraId="4FF4D997" w14:textId="77777777" w:rsidR="00003B0A" w:rsidRPr="00122537" w:rsidRDefault="00003B0A" w:rsidP="00C514AB">
            <w:pPr>
              <w:widowControl w:val="0"/>
              <w:autoSpaceDE w:val="0"/>
              <w:autoSpaceDN w:val="0"/>
              <w:adjustRightInd w:val="0"/>
              <w:ind w:right="37"/>
              <w:rPr>
                <w:rFonts w:ascii="Aptos" w:hAnsi="Aptos" w:cstheme="minorHAnsi"/>
                <w:strike/>
                <w:sz w:val="22"/>
                <w:szCs w:val="22"/>
                <w:lang w:val="it-IT"/>
              </w:rPr>
            </w:pPr>
          </w:p>
        </w:tc>
        <w:tc>
          <w:tcPr>
            <w:tcW w:w="1276" w:type="dxa"/>
          </w:tcPr>
          <w:p w14:paraId="7F4C6785" w14:textId="77777777" w:rsidR="00003B0A" w:rsidRPr="00122537" w:rsidRDefault="00003B0A" w:rsidP="00C514AB">
            <w:pPr>
              <w:widowControl w:val="0"/>
              <w:rPr>
                <w:rFonts w:ascii="Aptos" w:hAnsi="Aptos" w:cstheme="minorHAnsi"/>
                <w:sz w:val="22"/>
                <w:szCs w:val="22"/>
                <w:lang w:val="it-IT"/>
              </w:rPr>
            </w:pPr>
          </w:p>
        </w:tc>
        <w:tc>
          <w:tcPr>
            <w:tcW w:w="4110" w:type="dxa"/>
          </w:tcPr>
          <w:p w14:paraId="312C4836" w14:textId="77777777" w:rsidR="00003B0A" w:rsidRPr="00122537" w:rsidRDefault="00003B0A" w:rsidP="00C514AB">
            <w:pPr>
              <w:widowControl w:val="0"/>
              <w:autoSpaceDE w:val="0"/>
              <w:autoSpaceDN w:val="0"/>
              <w:adjustRightInd w:val="0"/>
              <w:ind w:right="180"/>
              <w:rPr>
                <w:rFonts w:ascii="Aptos" w:hAnsi="Aptos" w:cstheme="minorHAnsi"/>
                <w:strike/>
                <w:sz w:val="22"/>
                <w:szCs w:val="22"/>
                <w:lang w:val="it-IT"/>
              </w:rPr>
            </w:pPr>
          </w:p>
        </w:tc>
      </w:tr>
      <w:tr w:rsidR="00003B0A" w:rsidRPr="00122537" w14:paraId="5EEE09FF" w14:textId="77777777" w:rsidTr="00096330">
        <w:tc>
          <w:tcPr>
            <w:tcW w:w="4395" w:type="dxa"/>
          </w:tcPr>
          <w:p w14:paraId="7A81ADB5" w14:textId="77777777" w:rsidR="00003B0A" w:rsidRPr="00122537" w:rsidRDefault="00003B0A"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Die vorläufige</w:t>
            </w:r>
            <w:r w:rsidRPr="00122537">
              <w:rPr>
                <w:rFonts w:ascii="Aptos" w:hAnsi="Aptos" w:cstheme="minorHAnsi"/>
                <w:b/>
                <w:bCs/>
                <w:sz w:val="22"/>
                <w:szCs w:val="22"/>
                <w:lang w:val="de-DE"/>
              </w:rPr>
              <w:t xml:space="preserve"> </w:t>
            </w:r>
            <w:r w:rsidRPr="00122537">
              <w:rPr>
                <w:rFonts w:ascii="Aptos" w:hAnsi="Aptos" w:cstheme="minorHAnsi"/>
                <w:sz w:val="22"/>
                <w:szCs w:val="22"/>
                <w:lang w:val="de-DE"/>
              </w:rPr>
              <w:t>Sicherheit kann nach Wahl des Teilnehmers in einer der folgenden Formen geleistet werden:</w:t>
            </w:r>
          </w:p>
          <w:p w14:paraId="5BF1E77F" w14:textId="77777777" w:rsidR="00003B0A" w:rsidRPr="00122537" w:rsidRDefault="00003B0A" w:rsidP="00C514AB">
            <w:pPr>
              <w:widowControl w:val="0"/>
              <w:numPr>
                <w:ilvl w:val="0"/>
                <w:numId w:val="58"/>
              </w:numPr>
              <w:ind w:right="22" w:hanging="720"/>
              <w:rPr>
                <w:rFonts w:ascii="Aptos" w:hAnsi="Aptos" w:cstheme="minorHAnsi"/>
                <w:b/>
                <w:sz w:val="22"/>
                <w:szCs w:val="22"/>
              </w:rPr>
            </w:pPr>
            <w:r w:rsidRPr="00122537">
              <w:rPr>
                <w:rFonts w:ascii="Aptos" w:hAnsi="Aptos" w:cstheme="minorHAnsi"/>
                <w:b/>
                <w:sz w:val="22"/>
                <w:szCs w:val="22"/>
              </w:rPr>
              <w:t>KAUTION</w:t>
            </w:r>
          </w:p>
          <w:p w14:paraId="6A4ADEF5" w14:textId="77777777" w:rsidR="00003B0A" w:rsidRPr="00122537" w:rsidRDefault="00003B0A" w:rsidP="00C514AB">
            <w:pPr>
              <w:widowControl w:val="0"/>
              <w:autoSpaceDE w:val="0"/>
              <w:autoSpaceDN w:val="0"/>
              <w:adjustRightInd w:val="0"/>
              <w:ind w:right="37"/>
              <w:rPr>
                <w:rFonts w:ascii="Aptos" w:hAnsi="Aptos" w:cstheme="minorHAnsi"/>
                <w:sz w:val="22"/>
                <w:szCs w:val="22"/>
                <w:lang w:val="it-IT"/>
              </w:rPr>
            </w:pPr>
            <w:r w:rsidRPr="00122537">
              <w:rPr>
                <w:rFonts w:ascii="Aptos" w:hAnsi="Aptos" w:cstheme="minorHAnsi"/>
                <w:b/>
                <w:sz w:val="22"/>
                <w:szCs w:val="22"/>
              </w:rPr>
              <w:t>b)          BÜRGSCHAFT</w:t>
            </w:r>
          </w:p>
        </w:tc>
        <w:tc>
          <w:tcPr>
            <w:tcW w:w="1276" w:type="dxa"/>
          </w:tcPr>
          <w:p w14:paraId="55584574" w14:textId="77777777" w:rsidR="00003B0A" w:rsidRPr="00122537" w:rsidRDefault="00003B0A" w:rsidP="00C514AB">
            <w:pPr>
              <w:widowControl w:val="0"/>
              <w:rPr>
                <w:rFonts w:ascii="Aptos" w:hAnsi="Aptos" w:cstheme="minorHAnsi"/>
                <w:sz w:val="22"/>
                <w:szCs w:val="22"/>
                <w:lang w:val="it-IT"/>
              </w:rPr>
            </w:pPr>
          </w:p>
        </w:tc>
        <w:tc>
          <w:tcPr>
            <w:tcW w:w="4110" w:type="dxa"/>
          </w:tcPr>
          <w:p w14:paraId="366D54EC" w14:textId="77777777" w:rsidR="00003B0A" w:rsidRPr="00122537" w:rsidRDefault="00003B0A" w:rsidP="00C514AB">
            <w:pPr>
              <w:widowControl w:val="0"/>
              <w:ind w:right="72"/>
              <w:rPr>
                <w:rFonts w:ascii="Aptos" w:hAnsi="Aptos" w:cstheme="minorHAnsi"/>
                <w:sz w:val="22"/>
                <w:szCs w:val="22"/>
                <w:lang w:val="it-IT"/>
              </w:rPr>
            </w:pPr>
            <w:r w:rsidRPr="00122537">
              <w:rPr>
                <w:rFonts w:ascii="Aptos" w:hAnsi="Aptos" w:cstheme="minorHAnsi"/>
                <w:sz w:val="22"/>
                <w:szCs w:val="22"/>
                <w:lang w:val="it-IT"/>
              </w:rPr>
              <w:t>La garanzia provvisoria</w:t>
            </w:r>
            <w:r w:rsidRPr="00122537">
              <w:rPr>
                <w:rFonts w:ascii="Aptos" w:hAnsi="Aptos" w:cstheme="minorHAnsi"/>
                <w:b/>
                <w:bCs/>
                <w:sz w:val="22"/>
                <w:szCs w:val="22"/>
                <w:lang w:val="it-IT"/>
              </w:rPr>
              <w:t xml:space="preserve"> </w:t>
            </w:r>
            <w:r w:rsidRPr="00122537">
              <w:rPr>
                <w:rFonts w:ascii="Aptos" w:hAnsi="Aptos" w:cstheme="minorHAnsi"/>
                <w:sz w:val="22"/>
                <w:szCs w:val="22"/>
                <w:lang w:val="it-IT"/>
              </w:rPr>
              <w:t>dovrà essere costituita alternativamente, secondo la libera scelta del concorrente sotto forma di:</w:t>
            </w:r>
          </w:p>
          <w:p w14:paraId="1B5FBD26" w14:textId="77777777" w:rsidR="00003B0A" w:rsidRPr="00122537" w:rsidRDefault="00003B0A" w:rsidP="00C514AB">
            <w:pPr>
              <w:widowControl w:val="0"/>
              <w:numPr>
                <w:ilvl w:val="0"/>
                <w:numId w:val="57"/>
              </w:numPr>
              <w:ind w:right="72" w:hanging="633"/>
              <w:rPr>
                <w:rFonts w:ascii="Aptos" w:hAnsi="Aptos" w:cstheme="minorHAnsi"/>
                <w:b/>
                <w:sz w:val="22"/>
                <w:szCs w:val="22"/>
                <w:lang w:val="it-IT"/>
              </w:rPr>
            </w:pPr>
            <w:r w:rsidRPr="00122537">
              <w:rPr>
                <w:rFonts w:ascii="Aptos" w:hAnsi="Aptos" w:cstheme="minorHAnsi"/>
                <w:b/>
                <w:sz w:val="22"/>
                <w:szCs w:val="22"/>
                <w:lang w:val="it-IT"/>
              </w:rPr>
              <w:t>CAUZIONE</w:t>
            </w:r>
          </w:p>
          <w:p w14:paraId="42E8255C" w14:textId="43490A29" w:rsidR="00003B0A" w:rsidRPr="00122537" w:rsidRDefault="00003B0A" w:rsidP="00C514AB">
            <w:pPr>
              <w:widowControl w:val="0"/>
              <w:numPr>
                <w:ilvl w:val="0"/>
                <w:numId w:val="57"/>
              </w:numPr>
              <w:ind w:right="72" w:hanging="633"/>
              <w:rPr>
                <w:rFonts w:ascii="Aptos" w:hAnsi="Aptos" w:cstheme="minorHAnsi"/>
                <w:sz w:val="22"/>
                <w:szCs w:val="22"/>
                <w:lang w:val="it-IT"/>
              </w:rPr>
            </w:pPr>
            <w:r w:rsidRPr="00122537">
              <w:rPr>
                <w:rFonts w:ascii="Aptos" w:hAnsi="Aptos" w:cstheme="minorHAnsi"/>
                <w:b/>
                <w:sz w:val="22"/>
                <w:szCs w:val="22"/>
                <w:lang w:val="it-IT"/>
              </w:rPr>
              <w:t>FIDEIUSSIONE</w:t>
            </w:r>
          </w:p>
        </w:tc>
      </w:tr>
      <w:tr w:rsidR="00003B0A" w:rsidRPr="00122537" w14:paraId="50A68CD8" w14:textId="77777777" w:rsidTr="00096330">
        <w:tc>
          <w:tcPr>
            <w:tcW w:w="4395" w:type="dxa"/>
          </w:tcPr>
          <w:p w14:paraId="6D0251BA" w14:textId="77777777" w:rsidR="00003B0A" w:rsidRPr="00122537" w:rsidRDefault="00003B0A" w:rsidP="00C514AB">
            <w:pPr>
              <w:widowControl w:val="0"/>
              <w:autoSpaceDE w:val="0"/>
              <w:autoSpaceDN w:val="0"/>
              <w:adjustRightInd w:val="0"/>
              <w:ind w:right="37"/>
              <w:rPr>
                <w:rFonts w:ascii="Aptos" w:hAnsi="Aptos" w:cstheme="minorHAnsi"/>
                <w:strike/>
                <w:sz w:val="22"/>
                <w:szCs w:val="22"/>
                <w:lang w:val="it-IT"/>
              </w:rPr>
            </w:pPr>
          </w:p>
        </w:tc>
        <w:tc>
          <w:tcPr>
            <w:tcW w:w="1276" w:type="dxa"/>
          </w:tcPr>
          <w:p w14:paraId="0D064176" w14:textId="77777777" w:rsidR="00003B0A" w:rsidRPr="00122537" w:rsidRDefault="00003B0A" w:rsidP="00C514AB">
            <w:pPr>
              <w:widowControl w:val="0"/>
              <w:rPr>
                <w:rFonts w:ascii="Aptos" w:hAnsi="Aptos" w:cstheme="minorHAnsi"/>
                <w:sz w:val="22"/>
                <w:szCs w:val="22"/>
                <w:lang w:val="it-IT"/>
              </w:rPr>
            </w:pPr>
          </w:p>
        </w:tc>
        <w:tc>
          <w:tcPr>
            <w:tcW w:w="4110" w:type="dxa"/>
          </w:tcPr>
          <w:p w14:paraId="440A0D21" w14:textId="77777777" w:rsidR="00003B0A" w:rsidRPr="00122537" w:rsidRDefault="00003B0A" w:rsidP="00C514AB">
            <w:pPr>
              <w:widowControl w:val="0"/>
              <w:autoSpaceDE w:val="0"/>
              <w:autoSpaceDN w:val="0"/>
              <w:adjustRightInd w:val="0"/>
              <w:ind w:right="180"/>
              <w:rPr>
                <w:rFonts w:ascii="Aptos" w:hAnsi="Aptos" w:cstheme="minorHAnsi"/>
                <w:strike/>
                <w:sz w:val="22"/>
                <w:szCs w:val="22"/>
                <w:lang w:val="it-IT"/>
              </w:rPr>
            </w:pPr>
          </w:p>
        </w:tc>
      </w:tr>
      <w:tr w:rsidR="00003B0A" w:rsidRPr="00122537" w14:paraId="21721056" w14:textId="77777777" w:rsidTr="00096330">
        <w:tc>
          <w:tcPr>
            <w:tcW w:w="4395" w:type="dxa"/>
          </w:tcPr>
          <w:p w14:paraId="20761CDA" w14:textId="77777777" w:rsidR="00003B0A" w:rsidRPr="00122537" w:rsidRDefault="00003B0A" w:rsidP="00C514AB">
            <w:pPr>
              <w:widowControl w:val="0"/>
              <w:autoSpaceDE w:val="0"/>
              <w:autoSpaceDN w:val="0"/>
              <w:adjustRightInd w:val="0"/>
              <w:ind w:right="37"/>
              <w:rPr>
                <w:rFonts w:ascii="Aptos" w:hAnsi="Aptos" w:cstheme="minorHAnsi"/>
                <w:color w:val="FF0000"/>
                <w:sz w:val="22"/>
                <w:szCs w:val="22"/>
                <w:lang w:val="it-IT"/>
              </w:rPr>
            </w:pPr>
            <w:r w:rsidRPr="00122537">
              <w:rPr>
                <w:rFonts w:ascii="Aptos" w:hAnsi="Aptos" w:cstheme="minorHAnsi"/>
                <w:b/>
                <w:color w:val="FF0000"/>
                <w:sz w:val="22"/>
                <w:szCs w:val="22"/>
                <w:u w:val="single"/>
              </w:rPr>
              <w:t>a) KAUTION</w:t>
            </w:r>
          </w:p>
        </w:tc>
        <w:tc>
          <w:tcPr>
            <w:tcW w:w="1276" w:type="dxa"/>
          </w:tcPr>
          <w:p w14:paraId="6E3D9DA0"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4CD4F970" w14:textId="77777777" w:rsidR="00003B0A" w:rsidRPr="00122537" w:rsidRDefault="00003B0A"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b/>
                <w:color w:val="FF0000"/>
                <w:sz w:val="22"/>
                <w:szCs w:val="22"/>
                <w:u w:val="single"/>
                <w:lang w:val="it-IT"/>
              </w:rPr>
              <w:t>a) CAUZIONE</w:t>
            </w:r>
          </w:p>
        </w:tc>
      </w:tr>
      <w:tr w:rsidR="00003B0A" w:rsidRPr="00122537" w14:paraId="3600117D" w14:textId="77777777" w:rsidTr="00096330">
        <w:tc>
          <w:tcPr>
            <w:tcW w:w="4395" w:type="dxa"/>
          </w:tcPr>
          <w:p w14:paraId="2FE97422" w14:textId="77777777" w:rsidR="00003B0A" w:rsidRPr="00122537" w:rsidRDefault="00003B0A" w:rsidP="00C514AB">
            <w:pPr>
              <w:widowControl w:val="0"/>
              <w:autoSpaceDE w:val="0"/>
              <w:autoSpaceDN w:val="0"/>
              <w:adjustRightInd w:val="0"/>
              <w:ind w:right="37"/>
              <w:rPr>
                <w:rFonts w:ascii="Aptos" w:hAnsi="Aptos" w:cstheme="minorHAnsi"/>
                <w:sz w:val="22"/>
                <w:szCs w:val="22"/>
                <w:lang w:val="it-IT"/>
              </w:rPr>
            </w:pPr>
          </w:p>
        </w:tc>
        <w:tc>
          <w:tcPr>
            <w:tcW w:w="1276" w:type="dxa"/>
          </w:tcPr>
          <w:p w14:paraId="2A18FB5E" w14:textId="77777777" w:rsidR="00003B0A" w:rsidRPr="00122537" w:rsidRDefault="00003B0A" w:rsidP="00C514AB">
            <w:pPr>
              <w:widowControl w:val="0"/>
              <w:rPr>
                <w:rFonts w:ascii="Aptos" w:hAnsi="Aptos" w:cstheme="minorHAnsi"/>
                <w:sz w:val="22"/>
                <w:szCs w:val="22"/>
                <w:lang w:val="it-IT"/>
              </w:rPr>
            </w:pPr>
          </w:p>
        </w:tc>
        <w:tc>
          <w:tcPr>
            <w:tcW w:w="4110" w:type="dxa"/>
          </w:tcPr>
          <w:p w14:paraId="1B7015C6" w14:textId="77777777" w:rsidR="00003B0A" w:rsidRPr="00122537" w:rsidRDefault="00003B0A" w:rsidP="00C514AB">
            <w:pPr>
              <w:widowControl w:val="0"/>
              <w:autoSpaceDE w:val="0"/>
              <w:autoSpaceDN w:val="0"/>
              <w:adjustRightInd w:val="0"/>
              <w:ind w:right="180"/>
              <w:rPr>
                <w:rFonts w:ascii="Aptos" w:hAnsi="Aptos" w:cstheme="minorHAnsi"/>
                <w:sz w:val="22"/>
                <w:szCs w:val="22"/>
                <w:lang w:val="it-IT"/>
              </w:rPr>
            </w:pPr>
          </w:p>
        </w:tc>
      </w:tr>
      <w:tr w:rsidR="00003B0A" w:rsidRPr="00856905" w14:paraId="5FE0E35B" w14:textId="77777777" w:rsidTr="00096330">
        <w:tc>
          <w:tcPr>
            <w:tcW w:w="4395" w:type="dxa"/>
          </w:tcPr>
          <w:p w14:paraId="0D056370" w14:textId="7F0F222D" w:rsidR="00003B0A" w:rsidRPr="00122537" w:rsidRDefault="00003B0A" w:rsidP="00C514AB">
            <w:pPr>
              <w:widowControl w:val="0"/>
              <w:ind w:right="22"/>
              <w:rPr>
                <w:rFonts w:ascii="Aptos" w:hAnsi="Aptos" w:cstheme="minorHAnsi"/>
                <w:bCs/>
                <w:sz w:val="22"/>
                <w:szCs w:val="22"/>
                <w:lang w:val="de-DE"/>
              </w:rPr>
            </w:pPr>
            <w:r w:rsidRPr="00122537">
              <w:rPr>
                <w:rFonts w:ascii="Aptos" w:hAnsi="Aptos" w:cstheme="minorHAnsi"/>
                <w:bCs/>
                <w:sz w:val="22"/>
                <w:szCs w:val="22"/>
                <w:lang w:val="de-DE"/>
              </w:rPr>
              <w:t xml:space="preserve">Die Kaution muss </w:t>
            </w:r>
            <w:r w:rsidRPr="00122537">
              <w:rPr>
                <w:rFonts w:ascii="Aptos" w:hAnsi="Aptos" w:cstheme="minorHAnsi"/>
                <w:b/>
                <w:bCs/>
                <w:sz w:val="22"/>
                <w:szCs w:val="22"/>
                <w:u w:val="single"/>
                <w:lang w:val="de-DE"/>
              </w:rPr>
              <w:t xml:space="preserve">mittels elektronischer Bezahlung </w:t>
            </w:r>
            <w:r w:rsidRPr="00122537">
              <w:rPr>
                <w:rFonts w:ascii="Aptos" w:hAnsi="Aptos" w:cstheme="minorHAnsi"/>
                <w:sz w:val="22"/>
                <w:szCs w:val="22"/>
                <w:u w:val="single"/>
                <w:lang w:val="de-DE"/>
              </w:rPr>
              <w:t xml:space="preserve">über das Portal </w:t>
            </w:r>
            <w:hyperlink r:id="rId39" w:history="1">
              <w:r w:rsidRPr="00122537">
                <w:rPr>
                  <w:rStyle w:val="Collegamentoipertestuale"/>
                  <w:rFonts w:ascii="Aptos" w:hAnsi="Aptos" w:cstheme="minorHAnsi"/>
                  <w:sz w:val="22"/>
                  <w:szCs w:val="22"/>
                  <w:lang w:val="de-DE"/>
                </w:rPr>
                <w:t>https://de.epays.it</w:t>
              </w:r>
            </w:hyperlink>
            <w:r w:rsidRPr="00122537">
              <w:rPr>
                <w:rFonts w:ascii="Aptos" w:hAnsi="Aptos" w:cstheme="minorHAnsi"/>
                <w:sz w:val="22"/>
                <w:szCs w:val="22"/>
                <w:u w:val="single"/>
                <w:lang w:val="de-DE"/>
              </w:rPr>
              <w:t xml:space="preserve"> </w:t>
            </w:r>
            <w:r w:rsidRPr="00122537">
              <w:rPr>
                <w:rFonts w:ascii="Aptos" w:hAnsi="Aptos" w:cstheme="minorHAnsi"/>
                <w:bCs/>
                <w:sz w:val="22"/>
                <w:szCs w:val="22"/>
                <w:lang w:val="de-DE"/>
              </w:rPr>
              <w:t>geleistet werden:</w:t>
            </w:r>
          </w:p>
          <w:p w14:paraId="0B30E335" w14:textId="6D89313B" w:rsidR="00003B0A" w:rsidRPr="00122537" w:rsidRDefault="00003B0A" w:rsidP="00C514AB">
            <w:pPr>
              <w:ind w:left="360"/>
              <w:rPr>
                <w:rFonts w:ascii="Aptos" w:hAnsi="Aptos" w:cstheme="minorHAnsi"/>
                <w:sz w:val="22"/>
                <w:szCs w:val="22"/>
                <w:lang w:val="de-DE" w:eastAsia="it-IT"/>
              </w:rPr>
            </w:pPr>
          </w:p>
          <w:p w14:paraId="04A47BD9" w14:textId="1C8B6AA4" w:rsidR="00003B0A" w:rsidRPr="00122537" w:rsidRDefault="00003B0A" w:rsidP="00C514AB">
            <w:pPr>
              <w:rPr>
                <w:rFonts w:ascii="Aptos" w:hAnsi="Aptos" w:cstheme="minorHAnsi"/>
                <w:b/>
                <w:bCs/>
                <w:color w:val="4472C4" w:themeColor="accent1"/>
                <w:sz w:val="22"/>
                <w:szCs w:val="22"/>
                <w:lang w:val="de-DE"/>
              </w:rPr>
            </w:pPr>
            <w:r w:rsidRPr="00122537">
              <w:rPr>
                <w:rFonts w:ascii="Aptos" w:hAnsi="Aptos" w:cstheme="minorHAnsi"/>
                <w:b/>
                <w:bCs/>
                <w:color w:val="4472C4" w:themeColor="accent1"/>
                <w:sz w:val="22"/>
                <w:szCs w:val="22"/>
                <w:lang w:val="de-DE"/>
              </w:rPr>
              <w:t>Nachfolgend die Angaben für den Fall, dass die Zahlung für die AOV bestimmt ist. Wenn der Empfänger ein anderer ist, muss die Vergabestelle die Angaben einfügen, die sich auf ihre eigene Körperschaft beziehen:</w:t>
            </w:r>
          </w:p>
          <w:p w14:paraId="2B86D98A" w14:textId="77777777" w:rsidR="00003B0A" w:rsidRPr="00122537" w:rsidRDefault="00003B0A" w:rsidP="00C514AB">
            <w:pPr>
              <w:rPr>
                <w:rFonts w:ascii="Aptos" w:hAnsi="Aptos" w:cstheme="minorHAnsi"/>
                <w:sz w:val="22"/>
                <w:szCs w:val="22"/>
                <w:lang w:val="de-DE" w:eastAsia="it-IT"/>
              </w:rPr>
            </w:pPr>
          </w:p>
          <w:p w14:paraId="6F4B6C2E" w14:textId="104ED217" w:rsidR="00003B0A" w:rsidRPr="00122537" w:rsidRDefault="00003B0A" w:rsidP="00C514AB">
            <w:pPr>
              <w:shd w:val="clear" w:color="auto" w:fill="FFFFFF"/>
              <w:rPr>
                <w:rFonts w:ascii="Aptos" w:hAnsi="Aptos" w:cstheme="minorHAnsi"/>
                <w:color w:val="FF0000"/>
                <w:sz w:val="22"/>
                <w:szCs w:val="22"/>
                <w:bdr w:val="none" w:sz="0" w:space="0" w:color="auto" w:frame="1"/>
                <w:lang w:val="de-DE"/>
              </w:rPr>
            </w:pPr>
            <w:r w:rsidRPr="00122537">
              <w:rPr>
                <w:rFonts w:ascii="Aptos" w:hAnsi="Aptos" w:cstheme="minorHAnsi"/>
                <w:color w:val="FF0000"/>
                <w:sz w:val="22"/>
                <w:szCs w:val="22"/>
                <w:bdr w:val="none" w:sz="0" w:space="0" w:color="auto" w:frame="1"/>
                <w:lang w:val="de-DE"/>
              </w:rPr>
              <w:t xml:space="preserve">Der Wirtschaftsteilnehmer wählt hierfür im Bereich </w:t>
            </w:r>
            <w:r w:rsidRPr="00122537">
              <w:rPr>
                <w:rFonts w:ascii="Aptos" w:hAnsi="Aptos" w:cstheme="minorHAnsi"/>
                <w:b/>
                <w:bCs/>
                <w:color w:val="FF0000"/>
                <w:sz w:val="22"/>
                <w:szCs w:val="22"/>
                <w:bdr w:val="none" w:sz="0" w:space="0" w:color="auto" w:frame="1"/>
                <w:lang w:val="de-DE"/>
              </w:rPr>
              <w:t>„Online-Zahlungen pagoPA“</w:t>
            </w:r>
            <w:r w:rsidRPr="00122537">
              <w:rPr>
                <w:rFonts w:ascii="Aptos" w:hAnsi="Aptos" w:cstheme="minorHAnsi"/>
                <w:color w:val="FF0000"/>
                <w:sz w:val="22"/>
                <w:szCs w:val="22"/>
                <w:bdr w:val="none" w:sz="0" w:space="0" w:color="auto" w:frame="1"/>
                <w:lang w:val="de-DE"/>
              </w:rPr>
              <w:t xml:space="preserve"> als Gläubigerkörperschaft </w:t>
            </w:r>
            <w:r w:rsidRPr="00122537">
              <w:rPr>
                <w:rFonts w:ascii="Aptos" w:hAnsi="Aptos" w:cstheme="minorHAnsi"/>
                <w:b/>
                <w:bCs/>
                <w:color w:val="FF0000"/>
                <w:sz w:val="22"/>
                <w:szCs w:val="22"/>
                <w:bdr w:val="none" w:sz="0" w:space="0" w:color="auto" w:frame="1"/>
                <w:lang w:val="de-DE"/>
              </w:rPr>
              <w:t>„Andere Körperschaften“</w:t>
            </w:r>
            <w:r w:rsidRPr="00122537">
              <w:rPr>
                <w:rFonts w:ascii="Aptos" w:hAnsi="Aptos" w:cstheme="minorHAnsi"/>
                <w:color w:val="FF0000"/>
                <w:sz w:val="22"/>
                <w:szCs w:val="22"/>
                <w:bdr w:val="none" w:sz="0" w:space="0" w:color="auto" w:frame="1"/>
                <w:lang w:val="de-DE"/>
              </w:rPr>
              <w:t xml:space="preserve">, in der Folge </w:t>
            </w:r>
            <w:r w:rsidRPr="00122537">
              <w:rPr>
                <w:rFonts w:ascii="Aptos" w:hAnsi="Aptos" w:cstheme="minorHAnsi"/>
                <w:b/>
                <w:bCs/>
                <w:color w:val="FF0000"/>
                <w:sz w:val="22"/>
                <w:szCs w:val="22"/>
                <w:bdr w:val="none" w:sz="0" w:space="0" w:color="auto" w:frame="1"/>
                <w:lang w:val="de-DE"/>
              </w:rPr>
              <w:t xml:space="preserve">„AOV – Agentur für öffentliche Verträge“ </w:t>
            </w:r>
            <w:r w:rsidRPr="00122537">
              <w:rPr>
                <w:rFonts w:ascii="Aptos" w:hAnsi="Aptos" w:cstheme="minorHAnsi"/>
                <w:color w:val="FF0000"/>
                <w:sz w:val="22"/>
                <w:szCs w:val="22"/>
                <w:bdr w:val="none" w:sz="0" w:space="0" w:color="auto" w:frame="1"/>
                <w:lang w:val="de-DE"/>
              </w:rPr>
              <w:t>auswählen, den Dienst</w:t>
            </w:r>
            <w:r w:rsidRPr="00122537">
              <w:rPr>
                <w:rFonts w:ascii="Aptos" w:hAnsi="Aptos" w:cstheme="minorHAnsi"/>
                <w:b/>
                <w:bCs/>
                <w:color w:val="FF0000"/>
                <w:sz w:val="22"/>
                <w:szCs w:val="22"/>
                <w:bdr w:val="none" w:sz="0" w:space="0" w:color="auto" w:frame="1"/>
                <w:lang w:val="de-DE"/>
              </w:rPr>
              <w:t xml:space="preserve"> „Kautionen öffentliche Vergaben“</w:t>
            </w:r>
            <w:r w:rsidRPr="00122537">
              <w:rPr>
                <w:rFonts w:ascii="Aptos" w:hAnsi="Aptos" w:cstheme="minorHAnsi"/>
                <w:color w:val="FF0000"/>
                <w:sz w:val="22"/>
                <w:szCs w:val="22"/>
                <w:bdr w:val="none" w:sz="0" w:space="0" w:color="auto" w:frame="1"/>
                <w:lang w:val="de-DE"/>
              </w:rPr>
              <w:t xml:space="preserve">, die Art der Kaution </w:t>
            </w:r>
            <w:r w:rsidRPr="00122537">
              <w:rPr>
                <w:rFonts w:ascii="Aptos" w:hAnsi="Aptos" w:cstheme="minorHAnsi"/>
                <w:b/>
                <w:bCs/>
                <w:color w:val="FF0000"/>
                <w:sz w:val="22"/>
                <w:szCs w:val="22"/>
                <w:bdr w:val="none" w:sz="0" w:space="0" w:color="auto" w:frame="1"/>
                <w:lang w:val="de-DE"/>
              </w:rPr>
              <w:t>„Vorläufige Kaution“</w:t>
            </w:r>
            <w:r w:rsidRPr="00122537">
              <w:rPr>
                <w:rFonts w:ascii="Aptos" w:hAnsi="Aptos" w:cstheme="minorHAnsi"/>
                <w:color w:val="FF0000"/>
                <w:sz w:val="22"/>
                <w:szCs w:val="22"/>
                <w:bdr w:val="none" w:sz="0" w:space="0" w:color="auto" w:frame="1"/>
                <w:lang w:val="de-DE"/>
              </w:rPr>
              <w:t xml:space="preserve"> auswählen und den </w:t>
            </w:r>
            <w:r w:rsidRPr="00122537">
              <w:rPr>
                <w:rFonts w:ascii="Aptos" w:hAnsi="Aptos" w:cstheme="minorHAnsi"/>
                <w:b/>
                <w:bCs/>
                <w:color w:val="FF0000"/>
                <w:sz w:val="22"/>
                <w:szCs w:val="22"/>
                <w:bdr w:val="none" w:sz="0" w:space="0" w:color="auto" w:frame="1"/>
                <w:lang w:val="de-DE"/>
              </w:rPr>
              <w:t>Erkennungskode der Ausschreibung (CIG)</w:t>
            </w:r>
            <w:r w:rsidRPr="00122537">
              <w:rPr>
                <w:rFonts w:ascii="Aptos" w:hAnsi="Aptos" w:cstheme="minorHAnsi"/>
                <w:color w:val="FF0000"/>
                <w:sz w:val="22"/>
                <w:szCs w:val="22"/>
                <w:bdr w:val="none" w:sz="0" w:space="0" w:color="auto" w:frame="1"/>
                <w:lang w:val="de-DE"/>
              </w:rPr>
              <w:t xml:space="preserve"> angeben. Der Teilnehmer hat die Möglichkeit, sofort mit der Online-Zahlung fortzufahren oder auf der darauffolgenden Seite die pagoPA-Zahlungsmitteilung auszudrucken. Diese ist mit </w:t>
            </w:r>
            <w:r w:rsidRPr="00122537">
              <w:rPr>
                <w:rFonts w:ascii="Aptos" w:hAnsi="Aptos" w:cstheme="minorHAnsi"/>
                <w:color w:val="FF0000"/>
                <w:sz w:val="22"/>
                <w:szCs w:val="22"/>
                <w:bdr w:val="none" w:sz="0" w:space="0" w:color="auto" w:frame="1"/>
                <w:lang w:val="de-DE"/>
              </w:rPr>
              <w:lastRenderedPageBreak/>
              <w:t>jedem auf pagoPA aktiven Zahlungsdienstleister zahlbar.</w:t>
            </w:r>
          </w:p>
          <w:p w14:paraId="3ADE711B" w14:textId="77777777" w:rsidR="00003B0A" w:rsidRPr="00122537" w:rsidRDefault="00003B0A" w:rsidP="00C514AB">
            <w:pPr>
              <w:shd w:val="clear" w:color="auto" w:fill="FFFFFF"/>
              <w:rPr>
                <w:rFonts w:ascii="Aptos" w:hAnsi="Aptos" w:cstheme="minorHAnsi"/>
                <w:b/>
                <w:bCs/>
                <w:sz w:val="22"/>
                <w:szCs w:val="22"/>
                <w:bdr w:val="none" w:sz="0" w:space="0" w:color="auto" w:frame="1"/>
                <w:shd w:val="clear" w:color="auto" w:fill="FFFF00"/>
                <w:lang w:val="de-DE"/>
              </w:rPr>
            </w:pPr>
          </w:p>
          <w:p w14:paraId="2967F0C3" w14:textId="3025D033" w:rsidR="00003B0A" w:rsidRPr="00122537" w:rsidRDefault="00003B0A" w:rsidP="00C514AB">
            <w:pPr>
              <w:rPr>
                <w:rFonts w:ascii="Aptos" w:hAnsi="Aptos" w:cstheme="minorHAnsi"/>
                <w:sz w:val="22"/>
                <w:szCs w:val="22"/>
                <w:lang w:val="de-DE" w:eastAsia="it-IT"/>
              </w:rPr>
            </w:pPr>
            <w:r w:rsidRPr="00122537">
              <w:rPr>
                <w:rFonts w:ascii="Aptos" w:hAnsi="Aptos" w:cstheme="minorHAnsi"/>
                <w:b/>
                <w:bCs/>
                <w:sz w:val="22"/>
                <w:szCs w:val="22"/>
                <w:bdr w:val="none" w:sz="0" w:space="0" w:color="auto" w:frame="1"/>
                <w:lang w:val="de-DE"/>
              </w:rPr>
              <w:t>Die telematische Zahlungsbestätigung muss im Portal hochgeladen werden.</w:t>
            </w:r>
          </w:p>
        </w:tc>
        <w:tc>
          <w:tcPr>
            <w:tcW w:w="1276" w:type="dxa"/>
          </w:tcPr>
          <w:p w14:paraId="138C2E3B" w14:textId="77777777" w:rsidR="00003B0A" w:rsidRPr="00122537" w:rsidRDefault="00003B0A" w:rsidP="00C514AB">
            <w:pPr>
              <w:widowControl w:val="0"/>
              <w:rPr>
                <w:rFonts w:ascii="Aptos" w:hAnsi="Aptos" w:cstheme="minorHAnsi"/>
                <w:sz w:val="22"/>
                <w:szCs w:val="22"/>
                <w:lang w:val="de-DE"/>
              </w:rPr>
            </w:pPr>
          </w:p>
        </w:tc>
        <w:tc>
          <w:tcPr>
            <w:tcW w:w="4110" w:type="dxa"/>
          </w:tcPr>
          <w:p w14:paraId="254B386E" w14:textId="103492E2" w:rsidR="00003B0A" w:rsidRPr="00122537" w:rsidRDefault="00003B0A" w:rsidP="00C514AB">
            <w:pPr>
              <w:widowControl w:val="0"/>
              <w:ind w:right="72"/>
              <w:rPr>
                <w:rFonts w:ascii="Aptos" w:hAnsi="Aptos" w:cstheme="minorHAnsi"/>
                <w:sz w:val="22"/>
                <w:szCs w:val="22"/>
                <w:lang w:val="it-IT"/>
              </w:rPr>
            </w:pPr>
            <w:r w:rsidRPr="00122537">
              <w:rPr>
                <w:rFonts w:ascii="Aptos" w:hAnsi="Aptos" w:cstheme="minorHAnsi"/>
                <w:sz w:val="22"/>
                <w:szCs w:val="22"/>
                <w:lang w:val="it-IT"/>
              </w:rPr>
              <w:t xml:space="preserve">La cauzione deve essere costituita </w:t>
            </w:r>
            <w:r w:rsidRPr="00122537">
              <w:rPr>
                <w:rFonts w:ascii="Aptos" w:hAnsi="Aptos" w:cstheme="minorHAnsi"/>
                <w:b/>
                <w:bCs/>
                <w:sz w:val="22"/>
                <w:szCs w:val="22"/>
                <w:u w:val="single"/>
                <w:lang w:val="it-IT"/>
              </w:rPr>
              <w:t>tramite pagamento elettronico</w:t>
            </w:r>
            <w:r w:rsidRPr="00122537">
              <w:rPr>
                <w:rFonts w:ascii="Aptos" w:hAnsi="Aptos" w:cstheme="minorHAnsi"/>
                <w:sz w:val="22"/>
                <w:szCs w:val="22"/>
                <w:lang w:val="it-IT"/>
              </w:rPr>
              <w:t xml:space="preserve"> attraverso il portale </w:t>
            </w:r>
            <w:hyperlink r:id="rId40" w:history="1">
              <w:r w:rsidRPr="00122537">
                <w:rPr>
                  <w:rStyle w:val="Collegamentoipertestuale"/>
                  <w:rFonts w:ascii="Aptos" w:hAnsi="Aptos" w:cstheme="minorHAnsi"/>
                  <w:sz w:val="22"/>
                  <w:szCs w:val="22"/>
                  <w:lang w:val="it-IT"/>
                </w:rPr>
                <w:t>https://it.epays.it</w:t>
              </w:r>
            </w:hyperlink>
          </w:p>
          <w:p w14:paraId="073CB35B" w14:textId="77777777" w:rsidR="00003B0A" w:rsidRPr="00122537" w:rsidRDefault="00003B0A" w:rsidP="00C514AB">
            <w:pPr>
              <w:rPr>
                <w:rFonts w:ascii="Aptos" w:hAnsi="Aptos" w:cstheme="minorHAnsi"/>
                <w:sz w:val="22"/>
                <w:szCs w:val="22"/>
                <w:lang w:val="it-IT"/>
              </w:rPr>
            </w:pPr>
          </w:p>
          <w:p w14:paraId="33B76250" w14:textId="067F48EB" w:rsidR="00003B0A" w:rsidRPr="00122537" w:rsidRDefault="00003B0A" w:rsidP="00C514AB">
            <w:pPr>
              <w:rPr>
                <w:rFonts w:ascii="Aptos" w:hAnsi="Aptos" w:cstheme="minorHAnsi"/>
                <w:b/>
                <w:bCs/>
                <w:color w:val="4472C4" w:themeColor="accent1"/>
                <w:sz w:val="22"/>
                <w:szCs w:val="22"/>
                <w:lang w:val="it-IT"/>
              </w:rPr>
            </w:pPr>
            <w:r w:rsidRPr="00122537">
              <w:rPr>
                <w:rFonts w:ascii="Aptos" w:hAnsi="Aptos" w:cstheme="minorHAnsi"/>
                <w:b/>
                <w:bCs/>
                <w:color w:val="4472C4" w:themeColor="accent1"/>
                <w:sz w:val="22"/>
                <w:szCs w:val="22"/>
                <w:lang w:val="it-IT"/>
              </w:rPr>
              <w:t>Di seguito le indicazioni se il pagamento è destinato ad ACP. Se il destinatario è diverso, la stazione appaltante deve inserire le indicazioni riferite al proprio ente:</w:t>
            </w:r>
          </w:p>
          <w:p w14:paraId="2F9E803F" w14:textId="77777777" w:rsidR="00003B0A" w:rsidRPr="00122537" w:rsidRDefault="00003B0A" w:rsidP="00C514AB">
            <w:pPr>
              <w:shd w:val="clear" w:color="auto" w:fill="FFFFFF"/>
              <w:rPr>
                <w:rFonts w:ascii="Aptos" w:hAnsi="Aptos" w:cstheme="minorHAnsi"/>
                <w:sz w:val="22"/>
                <w:szCs w:val="22"/>
                <w:bdr w:val="none" w:sz="0" w:space="0" w:color="auto" w:frame="1"/>
                <w:lang w:val="it-IT"/>
              </w:rPr>
            </w:pPr>
          </w:p>
          <w:p w14:paraId="33978EE8" w14:textId="20CA688B" w:rsidR="00003B0A" w:rsidRPr="00122537" w:rsidRDefault="00003B0A" w:rsidP="00C514AB">
            <w:pPr>
              <w:shd w:val="clear" w:color="auto" w:fill="FFFFFF"/>
              <w:rPr>
                <w:rFonts w:ascii="Aptos" w:hAnsi="Aptos" w:cstheme="minorHAnsi"/>
                <w:color w:val="FF0000"/>
                <w:sz w:val="22"/>
                <w:szCs w:val="22"/>
                <w:lang w:val="it-IT" w:eastAsia="it-IT"/>
              </w:rPr>
            </w:pPr>
            <w:r w:rsidRPr="00122537">
              <w:rPr>
                <w:rFonts w:ascii="Aptos" w:hAnsi="Aptos" w:cstheme="minorHAnsi"/>
                <w:color w:val="FF0000"/>
                <w:sz w:val="22"/>
                <w:szCs w:val="22"/>
                <w:bdr w:val="none" w:sz="0" w:space="0" w:color="auto" w:frame="1"/>
                <w:lang w:val="it-IT"/>
              </w:rPr>
              <w:t>L’operatore economico nella sezione “</w:t>
            </w:r>
            <w:r w:rsidRPr="00122537">
              <w:rPr>
                <w:rFonts w:ascii="Aptos" w:hAnsi="Aptos" w:cstheme="minorHAnsi"/>
                <w:b/>
                <w:bCs/>
                <w:color w:val="FF0000"/>
                <w:sz w:val="22"/>
                <w:szCs w:val="22"/>
                <w:bdr w:val="none" w:sz="0" w:space="0" w:color="auto" w:frame="1"/>
                <w:lang w:val="it-IT"/>
              </w:rPr>
              <w:t>Paga-menti OnLine pagoPA</w:t>
            </w:r>
            <w:r w:rsidRPr="00122537">
              <w:rPr>
                <w:rFonts w:ascii="Aptos" w:hAnsi="Aptos" w:cstheme="minorHAnsi"/>
                <w:color w:val="FF0000"/>
                <w:sz w:val="22"/>
                <w:szCs w:val="22"/>
                <w:bdr w:val="none" w:sz="0" w:space="0" w:color="auto" w:frame="1"/>
                <w:lang w:val="it-IT"/>
              </w:rPr>
              <w:t>”, dovrà scegliere quale Ente creditore “</w:t>
            </w:r>
            <w:r w:rsidRPr="00122537">
              <w:rPr>
                <w:rFonts w:ascii="Aptos" w:hAnsi="Aptos" w:cstheme="minorHAnsi"/>
                <w:b/>
                <w:bCs/>
                <w:color w:val="FF0000"/>
                <w:sz w:val="22"/>
                <w:szCs w:val="22"/>
                <w:bdr w:val="none" w:sz="0" w:space="0" w:color="auto" w:frame="1"/>
                <w:lang w:val="it-IT"/>
              </w:rPr>
              <w:t>Altri Enti</w:t>
            </w:r>
            <w:r w:rsidRPr="00122537">
              <w:rPr>
                <w:rFonts w:ascii="Aptos" w:hAnsi="Aptos" w:cstheme="minorHAnsi"/>
                <w:color w:val="FF0000"/>
                <w:sz w:val="22"/>
                <w:szCs w:val="22"/>
                <w:bdr w:val="none" w:sz="0" w:space="0" w:color="auto" w:frame="1"/>
                <w:lang w:val="it-IT"/>
              </w:rPr>
              <w:t>”, quindi selezionare “</w:t>
            </w:r>
            <w:r w:rsidRPr="00122537">
              <w:rPr>
                <w:rFonts w:ascii="Aptos" w:hAnsi="Aptos" w:cstheme="minorHAnsi"/>
                <w:b/>
                <w:bCs/>
                <w:color w:val="FF0000"/>
                <w:sz w:val="22"/>
                <w:szCs w:val="22"/>
                <w:bdr w:val="none" w:sz="0" w:space="0" w:color="auto" w:frame="1"/>
                <w:lang w:val="it-IT"/>
              </w:rPr>
              <w:t>ACP – Agenzia contratti pubblici</w:t>
            </w:r>
            <w:r w:rsidRPr="00122537">
              <w:rPr>
                <w:rFonts w:ascii="Aptos" w:hAnsi="Aptos" w:cstheme="minorHAnsi"/>
                <w:color w:val="FF0000"/>
                <w:sz w:val="22"/>
                <w:szCs w:val="22"/>
                <w:bdr w:val="none" w:sz="0" w:space="0" w:color="auto" w:frame="1"/>
                <w:lang w:val="it-IT"/>
              </w:rPr>
              <w:t>”, il servi-zio “</w:t>
            </w:r>
            <w:r w:rsidRPr="00122537">
              <w:rPr>
                <w:rFonts w:ascii="Aptos" w:hAnsi="Aptos" w:cstheme="minorHAnsi"/>
                <w:b/>
                <w:bCs/>
                <w:color w:val="FF0000"/>
                <w:sz w:val="22"/>
                <w:szCs w:val="22"/>
                <w:bdr w:val="none" w:sz="0" w:space="0" w:color="auto" w:frame="1"/>
                <w:lang w:val="it-IT"/>
              </w:rPr>
              <w:t>Cauzioni per gare d’appalto</w:t>
            </w:r>
            <w:r w:rsidRPr="00122537">
              <w:rPr>
                <w:rFonts w:ascii="Aptos" w:hAnsi="Aptos" w:cstheme="minorHAnsi"/>
                <w:color w:val="FF0000"/>
                <w:sz w:val="22"/>
                <w:szCs w:val="22"/>
                <w:bdr w:val="none" w:sz="0" w:space="0" w:color="auto" w:frame="1"/>
                <w:lang w:val="it-IT"/>
              </w:rPr>
              <w:t>”, la tipologia cauzione “</w:t>
            </w:r>
            <w:r w:rsidRPr="00122537">
              <w:rPr>
                <w:rFonts w:ascii="Aptos" w:hAnsi="Aptos" w:cstheme="minorHAnsi"/>
                <w:b/>
                <w:bCs/>
                <w:color w:val="FF0000"/>
                <w:sz w:val="22"/>
                <w:szCs w:val="22"/>
                <w:bdr w:val="none" w:sz="0" w:space="0" w:color="auto" w:frame="1"/>
                <w:lang w:val="it-IT"/>
              </w:rPr>
              <w:t>cauzione provvisoria</w:t>
            </w:r>
            <w:r w:rsidRPr="00122537">
              <w:rPr>
                <w:rFonts w:ascii="Aptos" w:hAnsi="Aptos" w:cstheme="minorHAnsi"/>
                <w:color w:val="FF0000"/>
                <w:sz w:val="22"/>
                <w:szCs w:val="22"/>
                <w:bdr w:val="none" w:sz="0" w:space="0" w:color="auto" w:frame="1"/>
                <w:lang w:val="it-IT"/>
              </w:rPr>
              <w:t xml:space="preserve">” e lì inserire il </w:t>
            </w:r>
            <w:r w:rsidRPr="00122537">
              <w:rPr>
                <w:rFonts w:ascii="Aptos" w:hAnsi="Aptos" w:cstheme="minorHAnsi"/>
                <w:b/>
                <w:bCs/>
                <w:color w:val="FF0000"/>
                <w:sz w:val="22"/>
                <w:szCs w:val="22"/>
                <w:bdr w:val="none" w:sz="0" w:space="0" w:color="auto" w:frame="1"/>
                <w:lang w:val="it-IT"/>
              </w:rPr>
              <w:t>Codice Identificativo di Gara (CIG)</w:t>
            </w:r>
            <w:r w:rsidRPr="00122537">
              <w:rPr>
                <w:rFonts w:ascii="Aptos" w:hAnsi="Aptos" w:cstheme="minorHAnsi"/>
                <w:color w:val="FF0000"/>
                <w:sz w:val="22"/>
                <w:szCs w:val="22"/>
                <w:bdr w:val="none" w:sz="0" w:space="0" w:color="auto" w:frame="1"/>
                <w:lang w:val="it-IT"/>
              </w:rPr>
              <w:t>. L’operatore economico ha la possibilità di procedere subito al pagamento online o di stamparsi direttamente sulla pagina successiva l’avviso pagoPA, pagabile tramite qualsiasi Prestatore servizio di Pagamento attivo su pagoPA.</w:t>
            </w:r>
          </w:p>
          <w:p w14:paraId="74C664DD" w14:textId="58523B9D" w:rsidR="00003B0A" w:rsidRPr="00122537" w:rsidRDefault="00003B0A" w:rsidP="00C514AB">
            <w:pPr>
              <w:shd w:val="clear" w:color="auto" w:fill="FFFFFF"/>
              <w:rPr>
                <w:rFonts w:ascii="Aptos" w:hAnsi="Aptos" w:cstheme="minorHAnsi"/>
                <w:sz w:val="22"/>
                <w:szCs w:val="22"/>
                <w:lang w:val="it-IT"/>
              </w:rPr>
            </w:pPr>
          </w:p>
          <w:p w14:paraId="3E1FB562" w14:textId="034C228D" w:rsidR="00003B0A" w:rsidRPr="00122537" w:rsidRDefault="00003B0A" w:rsidP="00C514AB">
            <w:pPr>
              <w:ind w:left="360"/>
              <w:rPr>
                <w:rFonts w:ascii="Aptos" w:eastAsia="Calibri" w:hAnsi="Aptos" w:cstheme="minorHAnsi"/>
                <w:sz w:val="22"/>
                <w:szCs w:val="22"/>
                <w:shd w:val="clear" w:color="auto" w:fill="FFFF00"/>
                <w:lang w:val="it-IT" w:eastAsia="it-IT"/>
              </w:rPr>
            </w:pPr>
            <w:r w:rsidRPr="00122537">
              <w:rPr>
                <w:rFonts w:ascii="Aptos" w:eastAsia="Calibri" w:hAnsi="Aptos" w:cstheme="minorHAnsi"/>
                <w:sz w:val="22"/>
                <w:szCs w:val="22"/>
                <w:shd w:val="clear" w:color="auto" w:fill="FFFF00"/>
                <w:lang w:val="it-IT" w:eastAsia="it-IT"/>
              </w:rPr>
              <w:t xml:space="preserve"> </w:t>
            </w:r>
          </w:p>
          <w:p w14:paraId="24F82CF1" w14:textId="66E70B54" w:rsidR="00003B0A" w:rsidRPr="00122537" w:rsidRDefault="00003B0A" w:rsidP="00C514AB">
            <w:pPr>
              <w:shd w:val="clear" w:color="auto" w:fill="FFFFFF"/>
              <w:rPr>
                <w:rFonts w:ascii="Aptos" w:hAnsi="Aptos" w:cstheme="minorHAnsi"/>
                <w:b/>
                <w:i/>
                <w:sz w:val="22"/>
                <w:szCs w:val="22"/>
                <w:lang w:val="it-IT"/>
              </w:rPr>
            </w:pPr>
            <w:r w:rsidRPr="00122537">
              <w:rPr>
                <w:rFonts w:ascii="Aptos" w:hAnsi="Aptos" w:cstheme="minorHAnsi"/>
                <w:b/>
                <w:bCs/>
                <w:sz w:val="22"/>
                <w:szCs w:val="22"/>
                <w:bdr w:val="none" w:sz="0" w:space="0" w:color="auto" w:frame="1"/>
                <w:lang w:val="it-IT"/>
              </w:rPr>
              <w:t>Dovrà essere caricata a portale la ricevuta telematica di pagamento.</w:t>
            </w:r>
          </w:p>
        </w:tc>
      </w:tr>
      <w:tr w:rsidR="00003B0A" w:rsidRPr="00856905" w14:paraId="1CDE7772" w14:textId="77777777" w:rsidTr="00096330">
        <w:tc>
          <w:tcPr>
            <w:tcW w:w="4395" w:type="dxa"/>
          </w:tcPr>
          <w:p w14:paraId="32372402" w14:textId="77777777" w:rsidR="00003B0A" w:rsidRPr="00122537" w:rsidRDefault="00003B0A" w:rsidP="00C514AB">
            <w:pPr>
              <w:widowControl w:val="0"/>
              <w:autoSpaceDE w:val="0"/>
              <w:autoSpaceDN w:val="0"/>
              <w:adjustRightInd w:val="0"/>
              <w:ind w:right="22"/>
              <w:rPr>
                <w:rFonts w:ascii="Aptos" w:hAnsi="Aptos" w:cstheme="minorHAnsi"/>
                <w:b/>
                <w:strike/>
                <w:color w:val="FF0000"/>
                <w:sz w:val="22"/>
                <w:szCs w:val="22"/>
                <w:highlight w:val="yellow"/>
                <w:u w:val="single"/>
                <w:lang w:val="it-IT"/>
              </w:rPr>
            </w:pPr>
          </w:p>
        </w:tc>
        <w:tc>
          <w:tcPr>
            <w:tcW w:w="1276" w:type="dxa"/>
          </w:tcPr>
          <w:p w14:paraId="086D419D"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627AD230" w14:textId="77777777" w:rsidR="00003B0A" w:rsidRPr="00122537" w:rsidRDefault="00003B0A" w:rsidP="00C514AB">
            <w:pPr>
              <w:widowControl w:val="0"/>
              <w:autoSpaceDE w:val="0"/>
              <w:autoSpaceDN w:val="0"/>
              <w:adjustRightInd w:val="0"/>
              <w:ind w:right="180"/>
              <w:rPr>
                <w:rFonts w:ascii="Aptos" w:hAnsi="Aptos" w:cstheme="minorHAnsi"/>
                <w:strike/>
                <w:color w:val="FF0000"/>
                <w:sz w:val="22"/>
                <w:szCs w:val="22"/>
                <w:highlight w:val="yellow"/>
                <w:lang w:val="it-IT"/>
              </w:rPr>
            </w:pPr>
          </w:p>
        </w:tc>
      </w:tr>
      <w:tr w:rsidR="00003B0A" w:rsidRPr="00122537" w14:paraId="038934EC" w14:textId="77777777" w:rsidTr="00096330">
        <w:tc>
          <w:tcPr>
            <w:tcW w:w="4395" w:type="dxa"/>
          </w:tcPr>
          <w:p w14:paraId="588C3392" w14:textId="77777777" w:rsidR="00003B0A" w:rsidRPr="00122537" w:rsidRDefault="00003B0A" w:rsidP="00C514AB">
            <w:pPr>
              <w:widowControl w:val="0"/>
              <w:autoSpaceDE w:val="0"/>
              <w:autoSpaceDN w:val="0"/>
              <w:adjustRightInd w:val="0"/>
              <w:ind w:right="22"/>
              <w:rPr>
                <w:rFonts w:ascii="Aptos" w:hAnsi="Aptos" w:cstheme="minorHAnsi"/>
                <w:b/>
                <w:color w:val="FF0000"/>
                <w:sz w:val="22"/>
                <w:szCs w:val="22"/>
                <w:u w:val="single"/>
                <w:lang w:val="it-IT"/>
              </w:rPr>
            </w:pPr>
            <w:r w:rsidRPr="00122537">
              <w:rPr>
                <w:rFonts w:ascii="Aptos" w:hAnsi="Aptos" w:cstheme="minorHAnsi"/>
                <w:b/>
                <w:bCs/>
                <w:color w:val="FF0000"/>
                <w:sz w:val="22"/>
                <w:szCs w:val="22"/>
                <w:u w:val="single"/>
              </w:rPr>
              <w:t>b) BÜRGSCHAFT</w:t>
            </w:r>
          </w:p>
        </w:tc>
        <w:tc>
          <w:tcPr>
            <w:tcW w:w="1276" w:type="dxa"/>
          </w:tcPr>
          <w:p w14:paraId="15A356DC"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36480233" w14:textId="77777777" w:rsidR="00003B0A" w:rsidRPr="00122537" w:rsidRDefault="00003B0A"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b/>
                <w:color w:val="FF0000"/>
                <w:sz w:val="22"/>
                <w:szCs w:val="22"/>
                <w:u w:val="single"/>
                <w:lang w:val="it-IT"/>
              </w:rPr>
              <w:t xml:space="preserve">b) </w:t>
            </w:r>
            <w:r w:rsidRPr="00122537">
              <w:rPr>
                <w:rFonts w:ascii="Aptos" w:hAnsi="Aptos" w:cstheme="minorHAnsi"/>
                <w:b/>
                <w:bCs/>
                <w:color w:val="FF0000"/>
                <w:sz w:val="22"/>
                <w:szCs w:val="22"/>
                <w:u w:val="single"/>
                <w:lang w:val="it-IT"/>
              </w:rPr>
              <w:t>FIDEIUSSIONE</w:t>
            </w:r>
          </w:p>
        </w:tc>
      </w:tr>
      <w:tr w:rsidR="00003B0A" w:rsidRPr="00122537" w14:paraId="12E2729E" w14:textId="77777777" w:rsidTr="00096330">
        <w:tc>
          <w:tcPr>
            <w:tcW w:w="4395" w:type="dxa"/>
          </w:tcPr>
          <w:p w14:paraId="41C005C5" w14:textId="77777777" w:rsidR="00003B0A" w:rsidRPr="00122537" w:rsidRDefault="00003B0A" w:rsidP="00C514AB">
            <w:pPr>
              <w:widowControl w:val="0"/>
              <w:autoSpaceDE w:val="0"/>
              <w:autoSpaceDN w:val="0"/>
              <w:adjustRightInd w:val="0"/>
              <w:ind w:right="22"/>
              <w:rPr>
                <w:rFonts w:ascii="Aptos" w:hAnsi="Aptos" w:cstheme="minorHAnsi"/>
                <w:b/>
                <w:strike/>
                <w:sz w:val="22"/>
                <w:szCs w:val="22"/>
                <w:u w:val="single"/>
                <w:lang w:val="it-IT"/>
              </w:rPr>
            </w:pPr>
          </w:p>
        </w:tc>
        <w:tc>
          <w:tcPr>
            <w:tcW w:w="1276" w:type="dxa"/>
          </w:tcPr>
          <w:p w14:paraId="7EAA2DB4" w14:textId="77777777" w:rsidR="00003B0A" w:rsidRPr="00122537" w:rsidRDefault="00003B0A" w:rsidP="00C514AB">
            <w:pPr>
              <w:widowControl w:val="0"/>
              <w:rPr>
                <w:rFonts w:ascii="Aptos" w:hAnsi="Aptos" w:cstheme="minorHAnsi"/>
                <w:sz w:val="22"/>
                <w:szCs w:val="22"/>
                <w:lang w:val="it-IT"/>
              </w:rPr>
            </w:pPr>
          </w:p>
        </w:tc>
        <w:tc>
          <w:tcPr>
            <w:tcW w:w="4110" w:type="dxa"/>
          </w:tcPr>
          <w:p w14:paraId="61A85C1B" w14:textId="77777777" w:rsidR="00003B0A" w:rsidRPr="00122537" w:rsidRDefault="00003B0A" w:rsidP="00C514AB">
            <w:pPr>
              <w:widowControl w:val="0"/>
              <w:autoSpaceDE w:val="0"/>
              <w:autoSpaceDN w:val="0"/>
              <w:adjustRightInd w:val="0"/>
              <w:ind w:right="180"/>
              <w:rPr>
                <w:rFonts w:ascii="Aptos" w:hAnsi="Aptos" w:cstheme="minorHAnsi"/>
                <w:strike/>
                <w:sz w:val="22"/>
                <w:szCs w:val="22"/>
                <w:lang w:val="it-IT"/>
              </w:rPr>
            </w:pPr>
          </w:p>
        </w:tc>
      </w:tr>
      <w:tr w:rsidR="00003B0A" w:rsidRPr="00856905" w14:paraId="1624EB95" w14:textId="77777777" w:rsidTr="00096330">
        <w:tc>
          <w:tcPr>
            <w:tcW w:w="4395" w:type="dxa"/>
          </w:tcPr>
          <w:p w14:paraId="1453E613" w14:textId="7E6D25C3" w:rsidR="00003B0A" w:rsidRPr="00122537" w:rsidRDefault="00003B0A" w:rsidP="00C514AB">
            <w:pPr>
              <w:widowControl w:val="0"/>
              <w:autoSpaceDE w:val="0"/>
              <w:autoSpaceDN w:val="0"/>
              <w:adjustRightInd w:val="0"/>
              <w:ind w:right="22"/>
              <w:rPr>
                <w:rFonts w:ascii="Aptos" w:hAnsi="Aptos" w:cstheme="minorHAnsi"/>
                <w:b/>
                <w:sz w:val="22"/>
                <w:szCs w:val="22"/>
                <w:u w:val="single"/>
                <w:lang w:val="de-DE"/>
              </w:rPr>
            </w:pPr>
            <w:r w:rsidRPr="00122537">
              <w:rPr>
                <w:rFonts w:ascii="Aptos" w:eastAsia="MS Mincho" w:hAnsi="Aptos" w:cstheme="minorHAnsi"/>
                <w:sz w:val="22"/>
                <w:szCs w:val="22"/>
                <w:lang w:val="de-DE" w:eastAsia="ja-JP"/>
              </w:rPr>
              <w:t xml:space="preserve">Die </w:t>
            </w:r>
            <w:r w:rsidRPr="00122537">
              <w:rPr>
                <w:rFonts w:ascii="Aptos" w:eastAsia="MS Mincho" w:hAnsi="Aptos" w:cstheme="minorHAnsi"/>
                <w:b/>
                <w:sz w:val="22"/>
                <w:szCs w:val="22"/>
                <w:u w:val="single"/>
                <w:lang w:val="de-DE" w:eastAsia="ja-JP"/>
              </w:rPr>
              <w:t>Bürgschaft</w:t>
            </w:r>
            <w:r w:rsidRPr="00122537">
              <w:rPr>
                <w:rFonts w:ascii="Aptos" w:eastAsia="MS Mincho" w:hAnsi="Aptos" w:cstheme="minorHAnsi"/>
                <w:sz w:val="22"/>
                <w:szCs w:val="22"/>
                <w:lang w:val="de-DE" w:eastAsia="ja-JP"/>
              </w:rPr>
              <w:t xml:space="preserve"> kann von den </w:t>
            </w:r>
            <w:r w:rsidRPr="00122537">
              <w:rPr>
                <w:rFonts w:ascii="Aptos" w:hAnsi="Aptos" w:cstheme="minorHAnsi"/>
                <w:sz w:val="22"/>
                <w:szCs w:val="22"/>
                <w:lang w:val="de-DE"/>
              </w:rPr>
              <w:t xml:space="preserve">in </w:t>
            </w:r>
            <w:r w:rsidRPr="00122537">
              <w:rPr>
                <w:rFonts w:ascii="Aptos" w:hAnsi="Aptos" w:cstheme="minorHAnsi"/>
                <w:b/>
                <w:bCs/>
                <w:sz w:val="22"/>
                <w:szCs w:val="22"/>
                <w:lang w:val="de-DE"/>
              </w:rPr>
              <w:t>Art. 106, Absatz 3 GvD Nr. 36/2023</w:t>
            </w:r>
            <w:r w:rsidRPr="00122537">
              <w:rPr>
                <w:rFonts w:ascii="Aptos" w:hAnsi="Aptos" w:cstheme="minorHAnsi"/>
                <w:sz w:val="22"/>
                <w:szCs w:val="22"/>
                <w:lang w:val="de-DE"/>
              </w:rPr>
              <w:t xml:space="preserve"> genannten Rechtssubjekten </w:t>
            </w:r>
            <w:r w:rsidRPr="00122537">
              <w:rPr>
                <w:rFonts w:ascii="Aptos" w:eastAsia="MS Mincho" w:hAnsi="Aptos" w:cstheme="minorHAnsi"/>
                <w:sz w:val="22"/>
                <w:szCs w:val="22"/>
                <w:lang w:val="de-DE" w:eastAsia="ja-JP"/>
              </w:rPr>
              <w:t>oder von Bankinstituten oder Versicherungsgesell</w:t>
            </w:r>
            <w:r w:rsidRPr="00122537">
              <w:rPr>
                <w:rFonts w:ascii="Aptos" w:hAnsi="Aptos" w:cstheme="minorHAnsi"/>
                <w:sz w:val="22"/>
                <w:szCs w:val="22"/>
                <w:lang w:val="de-DE" w:eastAsia="it-IT"/>
              </w:rPr>
              <w:softHyphen/>
            </w:r>
            <w:r w:rsidRPr="00122537">
              <w:rPr>
                <w:rFonts w:ascii="Aptos" w:eastAsia="MS Mincho" w:hAnsi="Aptos" w:cstheme="minorHAnsi"/>
                <w:sz w:val="22"/>
                <w:szCs w:val="22"/>
                <w:lang w:val="de-DE" w:eastAsia="ja-JP"/>
              </w:rPr>
              <w:t>schaften ausgestellt werden, die die von den einschlägigen Gesetzen vorgesehenen Bonitäts</w:t>
            </w:r>
            <w:r w:rsidRPr="00122537">
              <w:rPr>
                <w:rFonts w:ascii="Aptos" w:hAnsi="Aptos" w:cstheme="minorHAnsi"/>
                <w:sz w:val="22"/>
                <w:szCs w:val="22"/>
                <w:lang w:val="de-DE" w:eastAsia="it-IT"/>
              </w:rPr>
              <w:softHyphen/>
            </w:r>
            <w:r w:rsidRPr="00122537">
              <w:rPr>
                <w:rFonts w:ascii="Aptos" w:eastAsia="MS Mincho" w:hAnsi="Aptos" w:cstheme="minorHAnsi"/>
                <w:sz w:val="22"/>
                <w:szCs w:val="22"/>
                <w:lang w:val="de-DE" w:eastAsia="ja-JP"/>
              </w:rPr>
              <w:t xml:space="preserve">anforderungen erfüllen, oder von den im Verzeichnis nach </w:t>
            </w:r>
            <w:r w:rsidRPr="00122537">
              <w:rPr>
                <w:rFonts w:ascii="Aptos" w:eastAsia="MS Mincho" w:hAnsi="Aptos" w:cstheme="minorHAnsi"/>
                <w:b/>
                <w:bCs/>
                <w:sz w:val="22"/>
                <w:szCs w:val="22"/>
                <w:lang w:val="de-DE" w:eastAsia="ja-JP"/>
              </w:rPr>
              <w:t>Art. 106 GvD Nr. 385/1993</w:t>
            </w:r>
            <w:r w:rsidRPr="00122537">
              <w:rPr>
                <w:rFonts w:ascii="Aptos" w:eastAsia="MS Mincho" w:hAnsi="Aptos" w:cstheme="minorHAnsi"/>
                <w:sz w:val="22"/>
                <w:szCs w:val="22"/>
                <w:lang w:val="de-DE" w:eastAsia="ja-JP"/>
              </w:rPr>
              <w:t xml:space="preserve"> eingetragenen Kreditvermittlern, deren Tätigkeit ausschließlich oder vorwiegend in der Ausstellung von Sicherheiten besteht und die der Rechnungsprüfung einer Revisionsgesellschaft, eingetragen im Verzeichnis nach </w:t>
            </w:r>
            <w:r w:rsidRPr="00122537">
              <w:rPr>
                <w:rFonts w:ascii="Aptos" w:eastAsia="MS Mincho" w:hAnsi="Aptos" w:cstheme="minorHAnsi"/>
                <w:b/>
                <w:bCs/>
                <w:sz w:val="22"/>
                <w:szCs w:val="22"/>
                <w:lang w:val="de-DE" w:eastAsia="ja-JP"/>
              </w:rPr>
              <w:t>Art. 161 GvD vom 24.02.1998 Nr. 58</w:t>
            </w:r>
            <w:r w:rsidRPr="00122537">
              <w:rPr>
                <w:rFonts w:ascii="Aptos" w:eastAsia="MS Mincho" w:hAnsi="Aptos" w:cstheme="minorHAnsi"/>
                <w:sz w:val="22"/>
                <w:szCs w:val="22"/>
                <w:lang w:val="de-DE" w:eastAsia="ja-JP"/>
              </w:rPr>
              <w:t>, unterliegen, und die die Bonitätsmindestanforderungen im Sinne der geltenden Bestimmungen für Banken und Versicherungen erfüllen.</w:t>
            </w:r>
          </w:p>
        </w:tc>
        <w:tc>
          <w:tcPr>
            <w:tcW w:w="1276" w:type="dxa"/>
          </w:tcPr>
          <w:p w14:paraId="71AE3619" w14:textId="77777777" w:rsidR="00003B0A" w:rsidRPr="00122537" w:rsidRDefault="00003B0A" w:rsidP="00C514AB">
            <w:pPr>
              <w:widowControl w:val="0"/>
              <w:rPr>
                <w:rFonts w:ascii="Aptos" w:hAnsi="Aptos" w:cstheme="minorHAnsi"/>
                <w:sz w:val="22"/>
                <w:szCs w:val="22"/>
                <w:lang w:val="de-DE"/>
              </w:rPr>
            </w:pPr>
          </w:p>
        </w:tc>
        <w:tc>
          <w:tcPr>
            <w:tcW w:w="4110" w:type="dxa"/>
          </w:tcPr>
          <w:p w14:paraId="435E5D0F" w14:textId="3C4E9690" w:rsidR="00003B0A" w:rsidRPr="00122537" w:rsidRDefault="00003B0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 xml:space="preserve">La </w:t>
            </w:r>
            <w:r w:rsidRPr="00122537">
              <w:rPr>
                <w:rFonts w:ascii="Aptos" w:hAnsi="Aptos" w:cstheme="minorHAnsi"/>
                <w:b/>
                <w:bCs/>
                <w:sz w:val="22"/>
                <w:szCs w:val="22"/>
                <w:u w:val="single"/>
                <w:lang w:val="it-IT"/>
              </w:rPr>
              <w:t>garanzia fideiussoria</w:t>
            </w:r>
            <w:r w:rsidRPr="00122537">
              <w:rPr>
                <w:rFonts w:ascii="Aptos" w:hAnsi="Aptos" w:cstheme="minorHAnsi"/>
                <w:sz w:val="22"/>
                <w:szCs w:val="22"/>
                <w:lang w:val="it-IT"/>
              </w:rPr>
              <w:t xml:space="preserve"> può essere rilasciata dai soggetti indicati dall’</w:t>
            </w:r>
            <w:r w:rsidRPr="00122537">
              <w:rPr>
                <w:rFonts w:ascii="Aptos" w:hAnsi="Aptos" w:cstheme="minorHAnsi"/>
                <w:b/>
                <w:bCs/>
                <w:sz w:val="22"/>
                <w:szCs w:val="22"/>
                <w:lang w:val="it-IT"/>
              </w:rPr>
              <w:t>art. 106, comma 3 d.lgs. n. 36/2023</w:t>
            </w:r>
            <w:r w:rsidRPr="00122537">
              <w:rPr>
                <w:rFonts w:ascii="Aptos" w:hAnsi="Aptos" w:cstheme="minorHAnsi"/>
                <w:sz w:val="22"/>
                <w:szCs w:val="22"/>
                <w:lang w:val="it-IT"/>
              </w:rPr>
              <w:t>, ovvero da imprese bancarie o assicurative che rispondano ai requisiti di solvibilità previsti dalle leggi che ne disciplinano le rispettive attività o rilasciata dagli intermediari finanziari iscritti nell’albo di cui all’</w:t>
            </w:r>
            <w:r w:rsidRPr="00122537">
              <w:rPr>
                <w:rFonts w:ascii="Aptos" w:hAnsi="Aptos" w:cstheme="minorHAnsi"/>
                <w:b/>
                <w:bCs/>
                <w:sz w:val="22"/>
                <w:szCs w:val="22"/>
                <w:lang w:val="it-IT"/>
              </w:rPr>
              <w:t>art. 106 del d.lgs. n. 385/1993</w:t>
            </w:r>
            <w:r w:rsidRPr="00122537">
              <w:rPr>
                <w:rFonts w:ascii="Aptos" w:hAnsi="Aptos" w:cstheme="minorHAnsi"/>
                <w:sz w:val="22"/>
                <w:szCs w:val="22"/>
                <w:lang w:val="it-IT"/>
              </w:rPr>
              <w:t xml:space="preserve"> che svolgono in via esclusiva o prevalente attività di rilascio di garanzie e che sono sottoposti a revisione contabile da parte di una società di revisione iscritta nell’albo previsto dall’</w:t>
            </w:r>
            <w:r w:rsidRPr="00122537">
              <w:rPr>
                <w:rFonts w:ascii="Aptos" w:hAnsi="Aptos" w:cstheme="minorHAnsi"/>
                <w:b/>
                <w:bCs/>
                <w:sz w:val="22"/>
                <w:szCs w:val="22"/>
                <w:lang w:val="it-IT"/>
              </w:rPr>
              <w:t>art. 161 del d.lgs. 58/1998</w:t>
            </w:r>
            <w:r w:rsidRPr="00122537">
              <w:rPr>
                <w:rFonts w:ascii="Aptos" w:hAnsi="Aptos" w:cstheme="minorHAnsi"/>
                <w:sz w:val="22"/>
                <w:szCs w:val="22"/>
                <w:lang w:val="it-IT"/>
              </w:rPr>
              <w:t xml:space="preserve"> e che abbiano i requisiti minimi di solvibilità richiesti dalla vigente normativa bancaria assicurativa.</w:t>
            </w:r>
          </w:p>
        </w:tc>
      </w:tr>
      <w:tr w:rsidR="00003B0A" w:rsidRPr="00856905" w14:paraId="1FA524DF" w14:textId="77777777" w:rsidTr="00096330">
        <w:tc>
          <w:tcPr>
            <w:tcW w:w="4395" w:type="dxa"/>
          </w:tcPr>
          <w:p w14:paraId="216E7285" w14:textId="77777777" w:rsidR="00003B0A" w:rsidRPr="00122537" w:rsidRDefault="00003B0A" w:rsidP="00C514AB">
            <w:pPr>
              <w:widowControl w:val="0"/>
              <w:autoSpaceDE w:val="0"/>
              <w:autoSpaceDN w:val="0"/>
              <w:adjustRightInd w:val="0"/>
              <w:ind w:right="22"/>
              <w:rPr>
                <w:rFonts w:ascii="Aptos" w:hAnsi="Aptos" w:cstheme="minorHAnsi"/>
                <w:b/>
                <w:strike/>
                <w:sz w:val="22"/>
                <w:szCs w:val="22"/>
                <w:u w:val="single"/>
                <w:lang w:val="it-IT"/>
              </w:rPr>
            </w:pPr>
          </w:p>
        </w:tc>
        <w:tc>
          <w:tcPr>
            <w:tcW w:w="1276" w:type="dxa"/>
          </w:tcPr>
          <w:p w14:paraId="252C256B" w14:textId="77777777" w:rsidR="00003B0A" w:rsidRPr="00122537" w:rsidRDefault="00003B0A" w:rsidP="00C514AB">
            <w:pPr>
              <w:widowControl w:val="0"/>
              <w:rPr>
                <w:rFonts w:ascii="Aptos" w:hAnsi="Aptos" w:cstheme="minorHAnsi"/>
                <w:sz w:val="22"/>
                <w:szCs w:val="22"/>
                <w:lang w:val="it-IT"/>
              </w:rPr>
            </w:pPr>
          </w:p>
        </w:tc>
        <w:tc>
          <w:tcPr>
            <w:tcW w:w="4110" w:type="dxa"/>
          </w:tcPr>
          <w:p w14:paraId="29A45031" w14:textId="77777777" w:rsidR="00003B0A" w:rsidRPr="00122537" w:rsidRDefault="00003B0A" w:rsidP="00C514AB">
            <w:pPr>
              <w:widowControl w:val="0"/>
              <w:autoSpaceDE w:val="0"/>
              <w:autoSpaceDN w:val="0"/>
              <w:adjustRightInd w:val="0"/>
              <w:ind w:right="180"/>
              <w:rPr>
                <w:rFonts w:ascii="Aptos" w:hAnsi="Aptos" w:cstheme="minorHAnsi"/>
                <w:strike/>
                <w:sz w:val="22"/>
                <w:szCs w:val="22"/>
                <w:lang w:val="it-IT"/>
              </w:rPr>
            </w:pPr>
          </w:p>
        </w:tc>
      </w:tr>
      <w:tr w:rsidR="00003B0A" w:rsidRPr="00856905" w14:paraId="68E4D3E4" w14:textId="77777777" w:rsidTr="00096330">
        <w:tc>
          <w:tcPr>
            <w:tcW w:w="4395" w:type="dxa"/>
          </w:tcPr>
          <w:p w14:paraId="1D8433EA" w14:textId="7C107FA4" w:rsidR="00003B0A" w:rsidRPr="00122537" w:rsidRDefault="00003B0A" w:rsidP="00C514AB">
            <w:pPr>
              <w:widowControl w:val="0"/>
              <w:autoSpaceDE w:val="0"/>
              <w:autoSpaceDN w:val="0"/>
              <w:adjustRightInd w:val="0"/>
              <w:ind w:right="22"/>
              <w:rPr>
                <w:rFonts w:ascii="Aptos" w:hAnsi="Aptos" w:cstheme="minorHAnsi"/>
                <w:b/>
                <w:sz w:val="22"/>
                <w:szCs w:val="22"/>
                <w:u w:val="single"/>
                <w:lang w:val="de-DE"/>
              </w:rPr>
            </w:pPr>
            <w:r w:rsidRPr="00122537">
              <w:rPr>
                <w:rFonts w:ascii="Aptos" w:hAnsi="Aptos" w:cstheme="minorHAnsi"/>
                <w:b/>
                <w:sz w:val="22"/>
                <w:szCs w:val="22"/>
                <w:lang w:val="de-DE"/>
              </w:rPr>
              <w:t xml:space="preserve">Die Bürgschaft muss zugunsten </w:t>
            </w:r>
            <w:r w:rsidRPr="00122537">
              <w:rPr>
                <w:rFonts w:ascii="Aptos" w:hAnsi="Aptos" w:cstheme="minorHAnsi"/>
                <w:b/>
                <w:color w:val="FF0000"/>
                <w:sz w:val="22"/>
                <w:szCs w:val="22"/>
                <w:lang w:val="de-DE"/>
              </w:rPr>
              <w:t xml:space="preserve">der Agentur für öffentliche Verträge, MwSt. 94116410211, / der Vergabestelle </w:t>
            </w:r>
            <w:r w:rsidRPr="00122537">
              <w:rPr>
                <w:rFonts w:ascii="Aptos" w:hAnsi="Aptos" w:cstheme="minorHAnsi"/>
                <w:b/>
                <w:sz w:val="22"/>
                <w:szCs w:val="22"/>
                <w:lang w:val="de-DE"/>
              </w:rPr>
              <w:t xml:space="preserve">ausgestellt und </w:t>
            </w:r>
            <w:r w:rsidRPr="00122537">
              <w:rPr>
                <w:rFonts w:ascii="Aptos" w:hAnsi="Aptos" w:cstheme="minorHAnsi"/>
                <w:b/>
                <w:sz w:val="22"/>
                <w:szCs w:val="22"/>
                <w:u w:val="single"/>
                <w:lang w:val="de-DE"/>
              </w:rPr>
              <w:t>entsprechend der Mustervorlage 1.1. gemäß MD Nr. 193/2022 für die vorläufige Sicherheit erstellt werden</w:t>
            </w:r>
            <w:r w:rsidRPr="00122537">
              <w:rPr>
                <w:rFonts w:ascii="Aptos" w:hAnsi="Aptos" w:cstheme="minorHAnsi"/>
                <w:b/>
                <w:sz w:val="22"/>
                <w:szCs w:val="22"/>
                <w:lang w:val="de-DE"/>
              </w:rPr>
              <w:t>.</w:t>
            </w:r>
          </w:p>
        </w:tc>
        <w:tc>
          <w:tcPr>
            <w:tcW w:w="1276" w:type="dxa"/>
          </w:tcPr>
          <w:p w14:paraId="73C8549F" w14:textId="77777777" w:rsidR="00003B0A" w:rsidRPr="00122537" w:rsidRDefault="00003B0A" w:rsidP="00C514AB">
            <w:pPr>
              <w:widowControl w:val="0"/>
              <w:rPr>
                <w:rFonts w:ascii="Aptos" w:hAnsi="Aptos" w:cstheme="minorHAnsi"/>
                <w:sz w:val="22"/>
                <w:szCs w:val="22"/>
                <w:lang w:val="de-DE"/>
              </w:rPr>
            </w:pPr>
          </w:p>
        </w:tc>
        <w:tc>
          <w:tcPr>
            <w:tcW w:w="4110" w:type="dxa"/>
          </w:tcPr>
          <w:p w14:paraId="676355F0" w14:textId="513368C1" w:rsidR="00003B0A" w:rsidRPr="00122537" w:rsidRDefault="00003B0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b/>
                <w:bCs/>
                <w:sz w:val="22"/>
                <w:szCs w:val="22"/>
                <w:lang w:val="it-IT"/>
              </w:rPr>
              <w:t xml:space="preserve">La fideiussione deve essere costituita a favore </w:t>
            </w:r>
            <w:r w:rsidRPr="00122537">
              <w:rPr>
                <w:rFonts w:ascii="Aptos" w:hAnsi="Aptos" w:cstheme="minorHAnsi"/>
                <w:b/>
                <w:bCs/>
                <w:color w:val="FF0000"/>
                <w:sz w:val="22"/>
                <w:szCs w:val="22"/>
                <w:lang w:val="it-IT"/>
              </w:rPr>
              <w:t>dell’Agenzia per i contratti pubblici, Partita Iva 94116410211 / della stazione appaltante</w:t>
            </w:r>
            <w:r w:rsidRPr="00122537">
              <w:rPr>
                <w:rFonts w:ascii="Aptos" w:hAnsi="Aptos" w:cstheme="minorHAnsi"/>
                <w:b/>
                <w:bCs/>
                <w:sz w:val="22"/>
                <w:szCs w:val="22"/>
                <w:lang w:val="it-IT"/>
              </w:rPr>
              <w:t xml:space="preserve"> e</w:t>
            </w:r>
            <w:r w:rsidRPr="00122537">
              <w:rPr>
                <w:rFonts w:ascii="Aptos" w:hAnsi="Aptos" w:cstheme="minorHAnsi"/>
                <w:sz w:val="22"/>
                <w:szCs w:val="22"/>
                <w:lang w:val="it-IT"/>
              </w:rPr>
              <w:t xml:space="preserve"> </w:t>
            </w:r>
            <w:r w:rsidRPr="00122537">
              <w:rPr>
                <w:rFonts w:ascii="Aptos" w:hAnsi="Aptos" w:cstheme="minorHAnsi"/>
                <w:b/>
                <w:bCs/>
                <w:sz w:val="22"/>
                <w:szCs w:val="22"/>
                <w:u w:val="single"/>
                <w:lang w:val="it-IT"/>
              </w:rPr>
              <w:t>deve essere redatta conformemente al modello previsto nello “schema tipo 1.1. del D.M. n. 193/2022” relativo alla garanzia provvisoria.</w:t>
            </w:r>
          </w:p>
        </w:tc>
      </w:tr>
      <w:tr w:rsidR="00003B0A" w:rsidRPr="00856905" w14:paraId="6706BA32" w14:textId="77777777" w:rsidTr="00096330">
        <w:tc>
          <w:tcPr>
            <w:tcW w:w="4395" w:type="dxa"/>
          </w:tcPr>
          <w:p w14:paraId="2DA1CDC3" w14:textId="77777777" w:rsidR="00003B0A" w:rsidRPr="00122537" w:rsidRDefault="00003B0A" w:rsidP="00C514AB">
            <w:pPr>
              <w:widowControl w:val="0"/>
              <w:autoSpaceDE w:val="0"/>
              <w:autoSpaceDN w:val="0"/>
              <w:adjustRightInd w:val="0"/>
              <w:ind w:right="22"/>
              <w:rPr>
                <w:rFonts w:ascii="Aptos" w:hAnsi="Aptos" w:cstheme="minorHAnsi"/>
                <w:b/>
                <w:strike/>
                <w:sz w:val="22"/>
                <w:szCs w:val="22"/>
                <w:u w:val="single"/>
                <w:lang w:val="it-IT"/>
              </w:rPr>
            </w:pPr>
          </w:p>
        </w:tc>
        <w:tc>
          <w:tcPr>
            <w:tcW w:w="1276" w:type="dxa"/>
          </w:tcPr>
          <w:p w14:paraId="335F75F3" w14:textId="77777777" w:rsidR="00003B0A" w:rsidRPr="00122537" w:rsidRDefault="00003B0A" w:rsidP="00C514AB">
            <w:pPr>
              <w:widowControl w:val="0"/>
              <w:rPr>
                <w:rFonts w:ascii="Aptos" w:hAnsi="Aptos" w:cstheme="minorHAnsi"/>
                <w:sz w:val="22"/>
                <w:szCs w:val="22"/>
                <w:lang w:val="it-IT"/>
              </w:rPr>
            </w:pPr>
          </w:p>
        </w:tc>
        <w:tc>
          <w:tcPr>
            <w:tcW w:w="4110" w:type="dxa"/>
          </w:tcPr>
          <w:p w14:paraId="703CC962" w14:textId="77777777" w:rsidR="00003B0A" w:rsidRPr="00122537" w:rsidRDefault="00003B0A" w:rsidP="00C514AB">
            <w:pPr>
              <w:widowControl w:val="0"/>
              <w:autoSpaceDE w:val="0"/>
              <w:autoSpaceDN w:val="0"/>
              <w:adjustRightInd w:val="0"/>
              <w:ind w:right="180"/>
              <w:rPr>
                <w:rFonts w:ascii="Aptos" w:hAnsi="Aptos" w:cstheme="minorHAnsi"/>
                <w:strike/>
                <w:sz w:val="22"/>
                <w:szCs w:val="22"/>
                <w:lang w:val="it-IT"/>
              </w:rPr>
            </w:pPr>
          </w:p>
        </w:tc>
      </w:tr>
      <w:tr w:rsidR="00003B0A" w:rsidRPr="00856905" w14:paraId="1DAC62C2" w14:textId="77777777" w:rsidTr="00096330">
        <w:tc>
          <w:tcPr>
            <w:tcW w:w="4395" w:type="dxa"/>
          </w:tcPr>
          <w:p w14:paraId="3ED2970F" w14:textId="3542F933" w:rsidR="00003B0A" w:rsidRPr="00122537" w:rsidRDefault="001D21C0" w:rsidP="00C514AB">
            <w:pPr>
              <w:widowControl w:val="0"/>
              <w:ind w:right="37"/>
              <w:rPr>
                <w:rFonts w:ascii="Aptos" w:hAnsi="Aptos" w:cstheme="minorHAnsi"/>
                <w:bCs/>
                <w:strike/>
                <w:sz w:val="22"/>
                <w:szCs w:val="22"/>
                <w:lang w:val="de-DE"/>
              </w:rPr>
            </w:pPr>
            <w:r w:rsidRPr="00122537">
              <w:rPr>
                <w:rFonts w:ascii="Aptos" w:hAnsi="Aptos" w:cstheme="minorHAnsi"/>
                <w:b/>
                <w:bCs/>
                <w:sz w:val="22"/>
                <w:szCs w:val="22"/>
                <w:lang w:val="de-DE"/>
              </w:rPr>
              <w:t xml:space="preserve">Gemäß Artikel 106 Absatz 3 des GvD Nr. 36/2023 muss die Bürgschaft </w:t>
            </w:r>
            <w:r w:rsidRPr="00122537">
              <w:rPr>
                <w:rFonts w:ascii="Aptos" w:hAnsi="Aptos" w:cstheme="minorHAnsi"/>
                <w:b/>
                <w:bCs/>
                <w:sz w:val="22"/>
                <w:szCs w:val="22"/>
                <w:u w:val="single"/>
                <w:lang w:val="de-DE"/>
              </w:rPr>
              <w:t>ausgestellt und digital signiert werden</w:t>
            </w:r>
            <w:r w:rsidRPr="00122537">
              <w:rPr>
                <w:rFonts w:ascii="Aptos" w:hAnsi="Aptos" w:cstheme="minorHAnsi"/>
                <w:b/>
                <w:bCs/>
                <w:sz w:val="22"/>
                <w:szCs w:val="22"/>
                <w:lang w:val="de-DE"/>
              </w:rPr>
              <w:t>; diese muss auch telematisch auf der Website des Ausstellers überprüfbar sein oder durch Verwendung von Informationssystemen/Plattformen, die mit dem Einsatz von registerbasierten Technologien gemäß Artikel 8-ter, Absatz 1, des GD vom 14. Dezember 2018, Nr. 135, umgewandelt mit Änderungen durch das Gesetz vom 11. Februar 2019, Nr. 12, geänderten Fassung, funktionieren oder auf qualifizierten elektronischen Registern gemäß der Verordnung (EU) Nr. 910/2014 basieren.</w:t>
            </w:r>
          </w:p>
        </w:tc>
        <w:tc>
          <w:tcPr>
            <w:tcW w:w="1276" w:type="dxa"/>
          </w:tcPr>
          <w:p w14:paraId="2FF9FE2E" w14:textId="77777777" w:rsidR="00003B0A" w:rsidRPr="00122537" w:rsidRDefault="00003B0A" w:rsidP="00C514AB">
            <w:pPr>
              <w:widowControl w:val="0"/>
              <w:rPr>
                <w:rFonts w:ascii="Aptos" w:hAnsi="Aptos" w:cstheme="minorHAnsi"/>
                <w:strike/>
                <w:sz w:val="22"/>
                <w:szCs w:val="22"/>
                <w:lang w:val="de-DE"/>
              </w:rPr>
            </w:pPr>
          </w:p>
        </w:tc>
        <w:tc>
          <w:tcPr>
            <w:tcW w:w="4110" w:type="dxa"/>
          </w:tcPr>
          <w:p w14:paraId="249906F3" w14:textId="33A62372" w:rsidR="00003B0A" w:rsidRPr="00122537" w:rsidRDefault="001D21C0" w:rsidP="00C514AB">
            <w:pPr>
              <w:widowControl w:val="0"/>
              <w:tabs>
                <w:tab w:val="left" w:pos="4119"/>
              </w:tabs>
              <w:ind w:right="72"/>
              <w:rPr>
                <w:rFonts w:ascii="Aptos" w:hAnsi="Aptos" w:cstheme="minorHAnsi"/>
                <w:strike/>
                <w:sz w:val="22"/>
                <w:szCs w:val="22"/>
                <w:lang w:val="it-IT"/>
              </w:rPr>
            </w:pPr>
            <w:r w:rsidRPr="00122537">
              <w:rPr>
                <w:rFonts w:ascii="Aptos" w:hAnsi="Aptos" w:cstheme="minorHAnsi"/>
                <w:b/>
                <w:bCs/>
                <w:sz w:val="22"/>
                <w:szCs w:val="22"/>
                <w:lang w:val="it-IT"/>
              </w:rPr>
              <w:t xml:space="preserve">Ai sensi dell’art. 106 comma 3 del D.Lgs. 36/2023 </w:t>
            </w:r>
            <w:r w:rsidRPr="00122537">
              <w:rPr>
                <w:rFonts w:ascii="Aptos" w:hAnsi="Aptos" w:cstheme="minorHAnsi"/>
                <w:b/>
                <w:bCs/>
                <w:sz w:val="22"/>
                <w:szCs w:val="22"/>
                <w:u w:val="single"/>
                <w:lang w:val="it-IT"/>
              </w:rPr>
              <w:t>la garanzia fideiussoria deve essere emessa e firmata digitalmente</w:t>
            </w:r>
            <w:r w:rsidRPr="00122537">
              <w:rPr>
                <w:rFonts w:ascii="Aptos" w:hAnsi="Aptos" w:cstheme="minorHAnsi"/>
                <w:b/>
                <w:bCs/>
                <w:sz w:val="22"/>
                <w:szCs w:val="22"/>
                <w:lang w:val="it-IT"/>
              </w:rPr>
              <w:t>; essa deve essere altresì verificabile telematicamente presso il sito internet dell´emittente ovvero gestita mediante ricorso a piattaforme operanti con tecnologie basate su registri distribuiti ai sensi dell’articolo 8-ter, comma 1, del decreto-legge 14 dicembre 2018, n. 135, convertito, con modificazioni, dalla legge 11 febbraio 2019, n. 12, o su registri elettronici qualificati ai sensi del Regolamento (UE) n. 910/2014.</w:t>
            </w:r>
          </w:p>
        </w:tc>
      </w:tr>
      <w:tr w:rsidR="00003B0A" w:rsidRPr="00856905" w14:paraId="0FFB148D" w14:textId="77777777" w:rsidTr="00096330">
        <w:tc>
          <w:tcPr>
            <w:tcW w:w="4395" w:type="dxa"/>
          </w:tcPr>
          <w:p w14:paraId="79557514" w14:textId="77777777" w:rsidR="00003B0A" w:rsidRPr="00122537" w:rsidRDefault="00003B0A" w:rsidP="00C514AB">
            <w:pPr>
              <w:widowControl w:val="0"/>
              <w:ind w:right="37"/>
              <w:rPr>
                <w:rFonts w:ascii="Aptos" w:hAnsi="Aptos" w:cstheme="minorHAnsi"/>
                <w:bCs/>
                <w:strike/>
                <w:sz w:val="22"/>
                <w:szCs w:val="22"/>
                <w:highlight w:val="yellow"/>
                <w:lang w:val="it-IT"/>
              </w:rPr>
            </w:pPr>
          </w:p>
        </w:tc>
        <w:tc>
          <w:tcPr>
            <w:tcW w:w="1276" w:type="dxa"/>
          </w:tcPr>
          <w:p w14:paraId="5E7980D7" w14:textId="77777777" w:rsidR="00003B0A" w:rsidRPr="00122537" w:rsidRDefault="00003B0A" w:rsidP="00C514AB">
            <w:pPr>
              <w:widowControl w:val="0"/>
              <w:rPr>
                <w:rFonts w:ascii="Aptos" w:hAnsi="Aptos" w:cstheme="minorHAnsi"/>
                <w:strike/>
                <w:sz w:val="22"/>
                <w:szCs w:val="22"/>
                <w:highlight w:val="yellow"/>
                <w:lang w:val="it-IT"/>
              </w:rPr>
            </w:pPr>
          </w:p>
        </w:tc>
        <w:tc>
          <w:tcPr>
            <w:tcW w:w="4110" w:type="dxa"/>
          </w:tcPr>
          <w:p w14:paraId="7650AC9E" w14:textId="77777777" w:rsidR="00003B0A" w:rsidRPr="00122537" w:rsidRDefault="00003B0A" w:rsidP="00C514AB">
            <w:pPr>
              <w:widowControl w:val="0"/>
              <w:tabs>
                <w:tab w:val="left" w:pos="4119"/>
              </w:tabs>
              <w:ind w:right="72"/>
              <w:rPr>
                <w:rFonts w:ascii="Aptos" w:hAnsi="Aptos" w:cstheme="minorHAnsi"/>
                <w:strike/>
                <w:sz w:val="22"/>
                <w:szCs w:val="22"/>
                <w:highlight w:val="yellow"/>
                <w:lang w:val="it-IT"/>
              </w:rPr>
            </w:pPr>
          </w:p>
        </w:tc>
      </w:tr>
      <w:tr w:rsidR="00003B0A" w:rsidRPr="00856905" w14:paraId="715FF488" w14:textId="77777777" w:rsidTr="00096330">
        <w:tc>
          <w:tcPr>
            <w:tcW w:w="4395" w:type="dxa"/>
          </w:tcPr>
          <w:p w14:paraId="0063AEC4" w14:textId="77777777" w:rsidR="00003B0A" w:rsidRPr="00122537" w:rsidRDefault="00003B0A" w:rsidP="00C514AB">
            <w:pPr>
              <w:widowControl w:val="0"/>
              <w:tabs>
                <w:tab w:val="center" w:pos="4400"/>
              </w:tabs>
              <w:ind w:right="37"/>
              <w:rPr>
                <w:rFonts w:ascii="Aptos" w:hAnsi="Aptos" w:cstheme="minorHAnsi"/>
                <w:sz w:val="22"/>
                <w:szCs w:val="22"/>
                <w:lang w:val="de-DE"/>
              </w:rPr>
            </w:pPr>
            <w:r w:rsidRPr="00122537">
              <w:rPr>
                <w:rFonts w:ascii="Aptos" w:hAnsi="Aptos" w:cstheme="minorHAnsi"/>
                <w:sz w:val="22"/>
                <w:szCs w:val="22"/>
                <w:lang w:val="de-DE"/>
              </w:rPr>
              <w:t>Die Wirtschaftsteilnehmer müssen vor der Unterzeichnung kontrollieren, dass der Sicherungsgeber im Besitz der Ermächtigung zur Ausstellung von Sicherheiten ist, indem sie folgende Internetseiten abrufen:</w:t>
            </w:r>
          </w:p>
        </w:tc>
        <w:tc>
          <w:tcPr>
            <w:tcW w:w="1276" w:type="dxa"/>
          </w:tcPr>
          <w:p w14:paraId="0B343A85" w14:textId="77777777" w:rsidR="00003B0A" w:rsidRPr="00122537" w:rsidRDefault="00003B0A" w:rsidP="00C514AB">
            <w:pPr>
              <w:widowControl w:val="0"/>
              <w:rPr>
                <w:rFonts w:ascii="Aptos" w:hAnsi="Aptos" w:cstheme="minorHAnsi"/>
                <w:sz w:val="22"/>
                <w:szCs w:val="22"/>
                <w:lang w:val="de-DE"/>
              </w:rPr>
            </w:pPr>
          </w:p>
        </w:tc>
        <w:tc>
          <w:tcPr>
            <w:tcW w:w="4110" w:type="dxa"/>
          </w:tcPr>
          <w:p w14:paraId="6DB5C553"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È onere degli operatori economici, prima della sottoscrizione, verificare che il soggetto garante sia in possesso dell’autorizzazione al rilascio di garanzie mediante accesso ai seguenti siti internet:</w:t>
            </w:r>
          </w:p>
        </w:tc>
      </w:tr>
      <w:tr w:rsidR="00003B0A" w:rsidRPr="00856905" w14:paraId="667F7C31" w14:textId="77777777" w:rsidTr="00096330">
        <w:tc>
          <w:tcPr>
            <w:tcW w:w="4395" w:type="dxa"/>
          </w:tcPr>
          <w:p w14:paraId="0934EBFD" w14:textId="77777777" w:rsidR="00003B0A" w:rsidRPr="00122537" w:rsidRDefault="00003B0A" w:rsidP="00C514AB">
            <w:pPr>
              <w:widowControl w:val="0"/>
              <w:tabs>
                <w:tab w:val="center" w:pos="4400"/>
              </w:tabs>
              <w:ind w:right="37"/>
              <w:rPr>
                <w:rFonts w:ascii="Aptos" w:hAnsi="Aptos" w:cstheme="minorHAnsi"/>
                <w:sz w:val="22"/>
                <w:szCs w:val="22"/>
                <w:lang w:val="it-IT"/>
              </w:rPr>
            </w:pPr>
          </w:p>
        </w:tc>
        <w:tc>
          <w:tcPr>
            <w:tcW w:w="1276" w:type="dxa"/>
          </w:tcPr>
          <w:p w14:paraId="4E4DEFA6" w14:textId="77777777" w:rsidR="00003B0A" w:rsidRPr="00122537" w:rsidRDefault="00003B0A" w:rsidP="00C514AB">
            <w:pPr>
              <w:widowControl w:val="0"/>
              <w:rPr>
                <w:rFonts w:ascii="Aptos" w:hAnsi="Aptos" w:cstheme="minorHAnsi"/>
                <w:sz w:val="22"/>
                <w:szCs w:val="22"/>
                <w:lang w:val="it-IT"/>
              </w:rPr>
            </w:pPr>
          </w:p>
        </w:tc>
        <w:tc>
          <w:tcPr>
            <w:tcW w:w="4110" w:type="dxa"/>
          </w:tcPr>
          <w:p w14:paraId="1EEF89A0"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0B4F999A" w14:textId="77777777" w:rsidTr="00096330">
        <w:tc>
          <w:tcPr>
            <w:tcW w:w="9781" w:type="dxa"/>
            <w:gridSpan w:val="3"/>
          </w:tcPr>
          <w:p w14:paraId="43CC3F10" w14:textId="77777777" w:rsidR="00003B0A" w:rsidRPr="00122537" w:rsidRDefault="00003B0A" w:rsidP="00C514AB">
            <w:pPr>
              <w:pStyle w:val="Paragrafoelenco"/>
              <w:widowControl w:val="0"/>
              <w:numPr>
                <w:ilvl w:val="0"/>
                <w:numId w:val="21"/>
              </w:numPr>
              <w:spacing w:before="60" w:after="60"/>
              <w:ind w:left="357" w:hanging="357"/>
              <w:rPr>
                <w:rStyle w:val="Collegamentoipertestuale"/>
                <w:rFonts w:ascii="Aptos" w:hAnsi="Aptos" w:cstheme="minorHAnsi"/>
                <w:sz w:val="22"/>
                <w:szCs w:val="22"/>
                <w:lang w:val="it-IT" w:eastAsia="it-IT"/>
              </w:rPr>
            </w:pPr>
            <w:hyperlink r:id="rId41" w:history="1">
              <w:r w:rsidRPr="00122537">
                <w:rPr>
                  <w:rStyle w:val="Collegamentoipertestuale"/>
                  <w:rFonts w:ascii="Aptos" w:hAnsi="Aptos" w:cstheme="minorHAnsi"/>
                  <w:sz w:val="22"/>
                  <w:szCs w:val="22"/>
                  <w:lang w:val="it-IT" w:eastAsia="it-IT"/>
                </w:rPr>
                <w:t>http://www.bancaditalia.it/compiti/vigilanza/intermediari/index.html</w:t>
              </w:r>
            </w:hyperlink>
          </w:p>
          <w:p w14:paraId="0D9C2BCC" w14:textId="77777777" w:rsidR="00003B0A" w:rsidRPr="00122537" w:rsidRDefault="00003B0A" w:rsidP="00C514AB">
            <w:pPr>
              <w:pStyle w:val="Paragrafoelenco"/>
              <w:widowControl w:val="0"/>
              <w:numPr>
                <w:ilvl w:val="0"/>
                <w:numId w:val="21"/>
              </w:numPr>
              <w:spacing w:before="60" w:after="60"/>
              <w:ind w:left="357" w:hanging="357"/>
              <w:rPr>
                <w:rStyle w:val="Collegamentoipertestuale"/>
                <w:rFonts w:ascii="Aptos" w:hAnsi="Aptos" w:cstheme="minorHAnsi"/>
                <w:sz w:val="22"/>
                <w:szCs w:val="22"/>
                <w:lang w:val="it-IT"/>
              </w:rPr>
            </w:pPr>
            <w:hyperlink r:id="rId42" w:history="1">
              <w:r w:rsidRPr="00122537">
                <w:rPr>
                  <w:rStyle w:val="Collegamentoipertestuale"/>
                  <w:rFonts w:ascii="Aptos" w:hAnsi="Aptos" w:cstheme="minorHAnsi"/>
                  <w:sz w:val="22"/>
                  <w:szCs w:val="22"/>
                  <w:lang w:val="it-IT" w:eastAsia="it-IT"/>
                </w:rPr>
                <w:t>http://www.bancaditalia.it/compiti/vigilanza/avvisi-pub/garanzie-finanziarie/</w:t>
              </w:r>
            </w:hyperlink>
          </w:p>
          <w:p w14:paraId="3B48E290" w14:textId="77777777" w:rsidR="00003B0A" w:rsidRPr="00122537" w:rsidRDefault="00003B0A" w:rsidP="00C514AB">
            <w:pPr>
              <w:pStyle w:val="Paragrafoelenco"/>
              <w:widowControl w:val="0"/>
              <w:numPr>
                <w:ilvl w:val="0"/>
                <w:numId w:val="21"/>
              </w:numPr>
              <w:spacing w:before="60" w:after="60"/>
              <w:ind w:left="357" w:hanging="357"/>
              <w:rPr>
                <w:rStyle w:val="Collegamentoipertestuale"/>
                <w:rFonts w:ascii="Aptos" w:hAnsi="Aptos" w:cstheme="minorHAnsi"/>
                <w:sz w:val="22"/>
                <w:szCs w:val="22"/>
                <w:lang w:val="it-IT"/>
              </w:rPr>
            </w:pPr>
            <w:hyperlink r:id="rId43" w:history="1">
              <w:r w:rsidRPr="00122537">
                <w:rPr>
                  <w:rStyle w:val="Collegamentoipertestuale"/>
                  <w:rFonts w:ascii="Aptos" w:hAnsi="Aptos" w:cstheme="minorHAnsi"/>
                  <w:sz w:val="22"/>
                  <w:szCs w:val="22"/>
                  <w:lang w:val="it-IT" w:eastAsia="it-IT"/>
                </w:rPr>
                <w:t>http://www.bancaditalia.it/compiti/vigilanza/avvisi-pub/soggetti-non- legittimati/Intermediari_non_abilitati.pdf</w:t>
              </w:r>
            </w:hyperlink>
          </w:p>
          <w:p w14:paraId="762883A7" w14:textId="77777777" w:rsidR="00003B0A" w:rsidRPr="00122537" w:rsidRDefault="00003B0A" w:rsidP="00C514AB">
            <w:pPr>
              <w:pStyle w:val="Paragrafoelenco"/>
              <w:widowControl w:val="0"/>
              <w:numPr>
                <w:ilvl w:val="0"/>
                <w:numId w:val="21"/>
              </w:numPr>
              <w:spacing w:before="60" w:after="60"/>
              <w:ind w:left="357" w:hanging="357"/>
              <w:rPr>
                <w:rFonts w:ascii="Aptos" w:hAnsi="Aptos" w:cstheme="minorHAnsi"/>
                <w:color w:val="0000FF"/>
                <w:sz w:val="22"/>
                <w:szCs w:val="22"/>
                <w:u w:val="single"/>
                <w:lang w:val="it-IT"/>
              </w:rPr>
            </w:pPr>
            <w:hyperlink r:id="rId44" w:history="1">
              <w:r w:rsidRPr="00122537">
                <w:rPr>
                  <w:rStyle w:val="Collegamentoipertestuale"/>
                  <w:rFonts w:ascii="Aptos" w:hAnsi="Aptos" w:cstheme="minorHAnsi"/>
                  <w:sz w:val="22"/>
                  <w:szCs w:val="22"/>
                  <w:lang w:val="it-IT" w:eastAsia="it-IT"/>
                </w:rPr>
                <w:t>http://www.ivass.it/ivass/imprese_jsp/HomePage.jsp</w:t>
              </w:r>
            </w:hyperlink>
          </w:p>
        </w:tc>
      </w:tr>
      <w:tr w:rsidR="00003B0A" w:rsidRPr="00856905" w14:paraId="05019722" w14:textId="77777777" w:rsidTr="00096330">
        <w:tc>
          <w:tcPr>
            <w:tcW w:w="4395" w:type="dxa"/>
          </w:tcPr>
          <w:p w14:paraId="07C46D35"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159E4FF1" w14:textId="77777777" w:rsidR="00003B0A" w:rsidRPr="00122537" w:rsidRDefault="00003B0A" w:rsidP="00C514AB">
            <w:pPr>
              <w:widowControl w:val="0"/>
              <w:rPr>
                <w:rFonts w:ascii="Aptos" w:hAnsi="Aptos" w:cstheme="minorHAnsi"/>
                <w:sz w:val="22"/>
                <w:szCs w:val="22"/>
                <w:lang w:val="it-IT"/>
              </w:rPr>
            </w:pPr>
          </w:p>
        </w:tc>
        <w:tc>
          <w:tcPr>
            <w:tcW w:w="4110" w:type="dxa"/>
          </w:tcPr>
          <w:p w14:paraId="756D812D"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024696B2" w14:textId="77777777" w:rsidTr="00096330">
        <w:tc>
          <w:tcPr>
            <w:tcW w:w="4395" w:type="dxa"/>
          </w:tcPr>
          <w:p w14:paraId="02AFB998"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 xml:space="preserve">Die </w:t>
            </w:r>
            <w:r w:rsidRPr="00122537">
              <w:rPr>
                <w:rFonts w:ascii="Aptos" w:hAnsi="Aptos" w:cstheme="minorHAnsi"/>
                <w:b/>
                <w:bCs/>
                <w:sz w:val="22"/>
                <w:szCs w:val="22"/>
                <w:lang w:val="de-DE"/>
              </w:rPr>
              <w:t>Bürgschaft</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 xml:space="preserve">muss </w:t>
            </w:r>
            <w:r w:rsidRPr="00122537">
              <w:rPr>
                <w:rFonts w:ascii="Aptos" w:hAnsi="Aptos" w:cstheme="minorHAnsi"/>
                <w:sz w:val="22"/>
                <w:szCs w:val="22"/>
                <w:lang w:val="de-DE"/>
              </w:rPr>
              <w:t xml:space="preserve">in Form eines </w:t>
            </w:r>
            <w:r w:rsidRPr="00122537">
              <w:rPr>
                <w:rFonts w:ascii="Aptos" w:hAnsi="Aptos" w:cstheme="minorHAnsi"/>
                <w:b/>
                <w:bCs/>
                <w:sz w:val="22"/>
                <w:szCs w:val="22"/>
                <w:lang w:val="de-DE"/>
              </w:rPr>
              <w:t>informatischen Dokuments</w:t>
            </w:r>
            <w:r w:rsidRPr="00122537">
              <w:rPr>
                <w:rFonts w:ascii="Aptos" w:hAnsi="Aptos" w:cstheme="minorHAnsi"/>
                <w:sz w:val="22"/>
                <w:szCs w:val="22"/>
                <w:lang w:val="de-DE"/>
              </w:rPr>
              <w:t xml:space="preserve"> gemäß Art. 1 Buchst. p) GvD vom 7. März 2005 Nr. 82, vorgelegt werden, das </w:t>
            </w:r>
            <w:r w:rsidRPr="00122537">
              <w:rPr>
                <w:rFonts w:ascii="Aptos" w:hAnsi="Aptos" w:cstheme="minorHAnsi"/>
                <w:b/>
                <w:bCs/>
                <w:sz w:val="22"/>
                <w:szCs w:val="22"/>
                <w:lang w:val="de-DE"/>
              </w:rPr>
              <w:t>von einer Person, die befugt ist den Sicherungsgeber zu verpflichten</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mit</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digitaler Unterschrift</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 xml:space="preserve">unterzeichnet </w:t>
            </w:r>
            <w:r w:rsidRPr="00122537">
              <w:rPr>
                <w:rFonts w:ascii="Aptos" w:hAnsi="Aptos" w:cstheme="minorHAnsi"/>
                <w:sz w:val="22"/>
                <w:szCs w:val="22"/>
                <w:lang w:val="de-DE"/>
              </w:rPr>
              <w:t>ist</w:t>
            </w:r>
          </w:p>
        </w:tc>
        <w:tc>
          <w:tcPr>
            <w:tcW w:w="1276" w:type="dxa"/>
          </w:tcPr>
          <w:p w14:paraId="2A6FC01B" w14:textId="77777777" w:rsidR="00003B0A" w:rsidRPr="00122537" w:rsidRDefault="00003B0A" w:rsidP="00C514AB">
            <w:pPr>
              <w:widowControl w:val="0"/>
              <w:rPr>
                <w:rFonts w:ascii="Aptos" w:hAnsi="Aptos" w:cstheme="minorHAnsi"/>
                <w:sz w:val="22"/>
                <w:szCs w:val="22"/>
                <w:lang w:val="de-DE"/>
              </w:rPr>
            </w:pPr>
          </w:p>
        </w:tc>
        <w:tc>
          <w:tcPr>
            <w:tcW w:w="4110" w:type="dxa"/>
          </w:tcPr>
          <w:p w14:paraId="1C299505"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La garanzia fideiussoria deve essere presentata sotto forma di</w:t>
            </w:r>
            <w:r w:rsidRPr="00122537">
              <w:rPr>
                <w:rFonts w:ascii="Aptos" w:hAnsi="Aptos" w:cstheme="minorHAnsi"/>
                <w:b/>
                <w:bCs/>
                <w:sz w:val="22"/>
                <w:szCs w:val="22"/>
                <w:lang w:val="it-IT"/>
              </w:rPr>
              <w:t xml:space="preserve"> documento informatico, </w:t>
            </w:r>
            <w:r w:rsidRPr="00122537">
              <w:rPr>
                <w:rFonts w:ascii="Aptos" w:hAnsi="Aptos" w:cstheme="minorHAnsi"/>
                <w:sz w:val="22"/>
                <w:szCs w:val="22"/>
                <w:lang w:val="it-IT"/>
              </w:rPr>
              <w:t>ai sensi dell’art. 1, lett. p) del d.lgs. 7 marzo 2005 n. 82</w:t>
            </w:r>
            <w:r w:rsidRPr="00122537">
              <w:rPr>
                <w:rFonts w:ascii="Aptos" w:hAnsi="Aptos" w:cstheme="minorHAnsi"/>
                <w:b/>
                <w:bCs/>
                <w:sz w:val="22"/>
                <w:szCs w:val="22"/>
                <w:lang w:val="it-IT"/>
              </w:rPr>
              <w:t xml:space="preserve"> sottoscritto con firma digitale da un soggetto in possesso dei poteri necessari per impegnare il garante.</w:t>
            </w:r>
          </w:p>
        </w:tc>
      </w:tr>
      <w:tr w:rsidR="00003B0A" w:rsidRPr="00856905" w14:paraId="700AF108" w14:textId="77777777" w:rsidTr="00096330">
        <w:tc>
          <w:tcPr>
            <w:tcW w:w="4395" w:type="dxa"/>
          </w:tcPr>
          <w:p w14:paraId="690FCEC7"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1E7C9744" w14:textId="77777777" w:rsidR="00003B0A" w:rsidRPr="00122537" w:rsidRDefault="00003B0A" w:rsidP="00C514AB">
            <w:pPr>
              <w:widowControl w:val="0"/>
              <w:rPr>
                <w:rFonts w:ascii="Aptos" w:hAnsi="Aptos" w:cstheme="minorHAnsi"/>
                <w:sz w:val="22"/>
                <w:szCs w:val="22"/>
                <w:lang w:val="it-IT"/>
              </w:rPr>
            </w:pPr>
          </w:p>
        </w:tc>
        <w:tc>
          <w:tcPr>
            <w:tcW w:w="4110" w:type="dxa"/>
          </w:tcPr>
          <w:p w14:paraId="2CC3D68F"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59288F29" w14:textId="77777777" w:rsidTr="00096330">
        <w:tc>
          <w:tcPr>
            <w:tcW w:w="4395" w:type="dxa"/>
          </w:tcPr>
          <w:p w14:paraId="6ECDABE0"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 xml:space="preserve">Damit die Vergabestelle den Wahrheitsgehalt und die Echtheit der Bürgschaft auf elektronischem Wege überprüfen kann, muss der Wirtschaftsteilnehmer zum Zeitpunkt der Unterzeichnung vom Sicherungsgeber die </w:t>
            </w:r>
            <w:r w:rsidRPr="00122537">
              <w:rPr>
                <w:rFonts w:ascii="Aptos" w:hAnsi="Aptos" w:cstheme="minorHAnsi"/>
                <w:b/>
                <w:bCs/>
                <w:sz w:val="22"/>
                <w:szCs w:val="22"/>
                <w:lang w:val="de-DE"/>
              </w:rPr>
              <w:t>Internetadresse</w:t>
            </w:r>
            <w:r w:rsidRPr="00122537">
              <w:rPr>
                <w:rFonts w:ascii="Aptos" w:hAnsi="Aptos" w:cstheme="minorHAnsi"/>
                <w:sz w:val="22"/>
                <w:szCs w:val="22"/>
                <w:lang w:val="de-DE"/>
              </w:rPr>
              <w:t xml:space="preserve"> erhalten, auf die die Vergabestelle zugreifen kann, um die Bürgschaft auf elektronischem Wege zu überprüfen.</w:t>
            </w:r>
          </w:p>
        </w:tc>
        <w:tc>
          <w:tcPr>
            <w:tcW w:w="1276" w:type="dxa"/>
          </w:tcPr>
          <w:p w14:paraId="6347A6D6" w14:textId="77777777" w:rsidR="00003B0A" w:rsidRPr="00122537" w:rsidRDefault="00003B0A" w:rsidP="00C514AB">
            <w:pPr>
              <w:widowControl w:val="0"/>
              <w:rPr>
                <w:rFonts w:ascii="Aptos" w:hAnsi="Aptos" w:cstheme="minorHAnsi"/>
                <w:sz w:val="22"/>
                <w:szCs w:val="22"/>
                <w:lang w:val="de-DE"/>
              </w:rPr>
            </w:pPr>
          </w:p>
        </w:tc>
        <w:tc>
          <w:tcPr>
            <w:tcW w:w="4110" w:type="dxa"/>
          </w:tcPr>
          <w:p w14:paraId="4ED84053"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 xml:space="preserve">Al fine di consentire alla stazione appaltante la verifica telematica di veridicità ed autenticità della garanzia fideiussoria, all’atto della sottoscrizione, l’operatore economico acquisisce dal garante emittente </w:t>
            </w:r>
            <w:r w:rsidRPr="00122537">
              <w:rPr>
                <w:rFonts w:ascii="Aptos" w:hAnsi="Aptos" w:cstheme="minorHAnsi"/>
                <w:b/>
                <w:bCs/>
                <w:sz w:val="22"/>
                <w:szCs w:val="22"/>
                <w:lang w:val="it-IT"/>
              </w:rPr>
              <w:t>l’indirizzo Internet</w:t>
            </w:r>
            <w:r w:rsidRPr="00122537">
              <w:rPr>
                <w:rFonts w:ascii="Aptos" w:hAnsi="Aptos" w:cstheme="minorHAnsi"/>
                <w:sz w:val="22"/>
                <w:szCs w:val="22"/>
                <w:lang w:val="it-IT"/>
              </w:rPr>
              <w:t xml:space="preserve"> cui la stazione appaltante possa accedere per effettuare la verifica telematica della garanzia.</w:t>
            </w:r>
          </w:p>
        </w:tc>
      </w:tr>
      <w:tr w:rsidR="00003B0A" w:rsidRPr="00856905" w14:paraId="120C3587" w14:textId="77777777" w:rsidTr="00096330">
        <w:tc>
          <w:tcPr>
            <w:tcW w:w="4395" w:type="dxa"/>
          </w:tcPr>
          <w:p w14:paraId="0408FE07"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6805F5C2" w14:textId="77777777" w:rsidR="00003B0A" w:rsidRPr="00122537" w:rsidRDefault="00003B0A" w:rsidP="00C514AB">
            <w:pPr>
              <w:widowControl w:val="0"/>
              <w:rPr>
                <w:rFonts w:ascii="Aptos" w:hAnsi="Aptos" w:cstheme="minorHAnsi"/>
                <w:sz w:val="22"/>
                <w:szCs w:val="22"/>
                <w:lang w:val="it-IT"/>
              </w:rPr>
            </w:pPr>
          </w:p>
        </w:tc>
        <w:tc>
          <w:tcPr>
            <w:tcW w:w="4110" w:type="dxa"/>
          </w:tcPr>
          <w:p w14:paraId="47B1FB8D"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01558CF6" w14:textId="77777777" w:rsidTr="00096330">
        <w:tc>
          <w:tcPr>
            <w:tcW w:w="4395" w:type="dxa"/>
          </w:tcPr>
          <w:p w14:paraId="796E45B2"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Die vom Sicherungsgeber zur Verfügung gestellte Website gewährleistet die Einhaltung der geltenden Vorschriften, einschließlich der Vorschriften zum Schutz der Privacy und ermöglicht den Zugang nur der vergebenden Vergabestelle in Bezug auf die in der jeweiligen Ausschreibung eingereichte Bürgschaft.</w:t>
            </w:r>
          </w:p>
        </w:tc>
        <w:tc>
          <w:tcPr>
            <w:tcW w:w="1276" w:type="dxa"/>
          </w:tcPr>
          <w:p w14:paraId="1674ACB6" w14:textId="77777777" w:rsidR="00003B0A" w:rsidRPr="00122537" w:rsidRDefault="00003B0A" w:rsidP="00C514AB">
            <w:pPr>
              <w:widowControl w:val="0"/>
              <w:rPr>
                <w:rFonts w:ascii="Aptos" w:hAnsi="Aptos" w:cstheme="minorHAnsi"/>
                <w:sz w:val="22"/>
                <w:szCs w:val="22"/>
                <w:lang w:val="de-DE"/>
              </w:rPr>
            </w:pPr>
          </w:p>
        </w:tc>
        <w:tc>
          <w:tcPr>
            <w:tcW w:w="4110" w:type="dxa"/>
          </w:tcPr>
          <w:p w14:paraId="15127D17"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Il sito internet messo a disposizione dal garante assicura il rispetto della normativa vigente, anche in materia di privacy, e consente l’accesso esclusivamente alla stazione appaltante procedente, in relazione alla garanzia presentata nella specifica gara.</w:t>
            </w:r>
          </w:p>
        </w:tc>
      </w:tr>
      <w:tr w:rsidR="00003B0A" w:rsidRPr="00856905" w14:paraId="3CC86195" w14:textId="77777777" w:rsidTr="00096330">
        <w:tc>
          <w:tcPr>
            <w:tcW w:w="4395" w:type="dxa"/>
          </w:tcPr>
          <w:p w14:paraId="4A0D7649"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017F9BDA" w14:textId="77777777" w:rsidR="00003B0A" w:rsidRPr="00122537" w:rsidRDefault="00003B0A" w:rsidP="00C514AB">
            <w:pPr>
              <w:widowControl w:val="0"/>
              <w:rPr>
                <w:rFonts w:ascii="Aptos" w:hAnsi="Aptos" w:cstheme="minorHAnsi"/>
                <w:sz w:val="22"/>
                <w:szCs w:val="22"/>
                <w:lang w:val="it-IT"/>
              </w:rPr>
            </w:pPr>
          </w:p>
        </w:tc>
        <w:tc>
          <w:tcPr>
            <w:tcW w:w="4110" w:type="dxa"/>
          </w:tcPr>
          <w:p w14:paraId="178AA428"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4F94BE4D" w14:textId="77777777" w:rsidTr="00096330">
        <w:tc>
          <w:tcPr>
            <w:tcW w:w="4395" w:type="dxa"/>
          </w:tcPr>
          <w:p w14:paraId="6E54684E" w14:textId="07265D80" w:rsidR="00003B0A" w:rsidRPr="00122537" w:rsidRDefault="001D21C0"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 xml:space="preserve">Verfügt der Sicherungsgeber nicht über eine Website mit den oben genannten Merkmalen, stellt er eine </w:t>
            </w:r>
            <w:r w:rsidRPr="00122537">
              <w:rPr>
                <w:rFonts w:ascii="Aptos" w:hAnsi="Aptos" w:cstheme="minorHAnsi"/>
                <w:b/>
                <w:bCs/>
                <w:sz w:val="22"/>
                <w:szCs w:val="22"/>
                <w:lang w:val="de-DE"/>
              </w:rPr>
              <w:t>spezielle PEC-Adresse</w:t>
            </w:r>
            <w:r w:rsidRPr="00122537">
              <w:rPr>
                <w:rFonts w:ascii="Aptos" w:hAnsi="Aptos" w:cstheme="minorHAnsi"/>
                <w:sz w:val="22"/>
                <w:szCs w:val="22"/>
                <w:lang w:val="de-DE"/>
              </w:rPr>
              <w:t xml:space="preserve"> zur Verfügung, an die die Vergabestellen die in der Ausschreibung eingereichte Bürgschaft im PDF-Format zur Überprüfung der Echtheit und des Wahrheitsgehalts übermitteln.</w:t>
            </w:r>
          </w:p>
        </w:tc>
        <w:tc>
          <w:tcPr>
            <w:tcW w:w="1276" w:type="dxa"/>
          </w:tcPr>
          <w:p w14:paraId="37327252" w14:textId="77777777" w:rsidR="00003B0A" w:rsidRPr="00122537" w:rsidRDefault="00003B0A" w:rsidP="00C514AB">
            <w:pPr>
              <w:widowControl w:val="0"/>
              <w:rPr>
                <w:rFonts w:ascii="Aptos" w:hAnsi="Aptos" w:cstheme="minorHAnsi"/>
                <w:sz w:val="22"/>
                <w:szCs w:val="22"/>
                <w:lang w:val="de-DE"/>
              </w:rPr>
            </w:pPr>
          </w:p>
        </w:tc>
        <w:tc>
          <w:tcPr>
            <w:tcW w:w="4110" w:type="dxa"/>
          </w:tcPr>
          <w:p w14:paraId="2558828A"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Nel caso in cui il garante non disponga di un sito internet con le caratteristiche suindicate, fornisce un </w:t>
            </w:r>
            <w:r w:rsidRPr="00122537">
              <w:rPr>
                <w:rFonts w:ascii="Aptos" w:hAnsi="Aptos" w:cstheme="minorHAnsi"/>
                <w:b/>
                <w:bCs/>
                <w:sz w:val="22"/>
                <w:szCs w:val="22"/>
                <w:lang w:val="it-IT"/>
              </w:rPr>
              <w:t>indirizzo PEC</w:t>
            </w:r>
            <w:r w:rsidRPr="00122537">
              <w:rPr>
                <w:rFonts w:ascii="Aptos" w:hAnsi="Aptos" w:cstheme="minorHAnsi"/>
                <w:sz w:val="22"/>
                <w:szCs w:val="22"/>
                <w:lang w:val="it-IT"/>
              </w:rPr>
              <w:t xml:space="preserve"> dedicato cui le stazioni appaltanti inviano la garanzia fideiussoria presentata in gara, in formato pdf, per il riscontro di autenticità e veridicità. </w:t>
            </w:r>
          </w:p>
        </w:tc>
      </w:tr>
      <w:tr w:rsidR="00003B0A" w:rsidRPr="00856905" w14:paraId="4E70A868" w14:textId="77777777" w:rsidTr="00096330">
        <w:tc>
          <w:tcPr>
            <w:tcW w:w="4395" w:type="dxa"/>
          </w:tcPr>
          <w:p w14:paraId="7700AE26" w14:textId="77777777" w:rsidR="00003B0A" w:rsidRPr="00122537" w:rsidRDefault="00003B0A" w:rsidP="00C514AB">
            <w:pPr>
              <w:widowControl w:val="0"/>
              <w:autoSpaceDE w:val="0"/>
              <w:autoSpaceDN w:val="0"/>
              <w:adjustRightInd w:val="0"/>
              <w:ind w:right="22"/>
              <w:rPr>
                <w:rFonts w:ascii="Aptos" w:hAnsi="Aptos" w:cstheme="minorHAnsi"/>
                <w:sz w:val="22"/>
                <w:szCs w:val="22"/>
                <w:lang w:val="it-IT"/>
              </w:rPr>
            </w:pPr>
          </w:p>
        </w:tc>
        <w:tc>
          <w:tcPr>
            <w:tcW w:w="1276" w:type="dxa"/>
          </w:tcPr>
          <w:p w14:paraId="7025DE7D" w14:textId="77777777" w:rsidR="00003B0A" w:rsidRPr="00122537" w:rsidRDefault="00003B0A" w:rsidP="00C514AB">
            <w:pPr>
              <w:widowControl w:val="0"/>
              <w:rPr>
                <w:rFonts w:ascii="Aptos" w:hAnsi="Aptos" w:cstheme="minorHAnsi"/>
                <w:sz w:val="22"/>
                <w:szCs w:val="22"/>
                <w:lang w:val="it-IT"/>
              </w:rPr>
            </w:pPr>
          </w:p>
        </w:tc>
        <w:tc>
          <w:tcPr>
            <w:tcW w:w="4110" w:type="dxa"/>
          </w:tcPr>
          <w:p w14:paraId="77D556D2" w14:textId="77777777" w:rsidR="00003B0A" w:rsidRPr="00122537" w:rsidRDefault="00003B0A" w:rsidP="00C514AB">
            <w:pPr>
              <w:ind w:right="6"/>
              <w:rPr>
                <w:rFonts w:ascii="Aptos" w:hAnsi="Aptos" w:cstheme="minorHAnsi"/>
                <w:sz w:val="22"/>
                <w:szCs w:val="22"/>
                <w:lang w:val="it-IT"/>
              </w:rPr>
            </w:pPr>
          </w:p>
        </w:tc>
      </w:tr>
      <w:tr w:rsidR="00003B0A" w:rsidRPr="00856905" w14:paraId="261333F1" w14:textId="77777777" w:rsidTr="00096330">
        <w:tc>
          <w:tcPr>
            <w:tcW w:w="4395" w:type="dxa"/>
          </w:tcPr>
          <w:p w14:paraId="75FCA597"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b/>
                <w:bCs/>
                <w:sz w:val="22"/>
                <w:szCs w:val="22"/>
                <w:lang w:val="de-DE"/>
              </w:rPr>
              <w:t>Versicherungsunternehmen der Europäischen Gemeinschaft</w:t>
            </w:r>
            <w:r w:rsidRPr="00122537">
              <w:rPr>
                <w:rFonts w:ascii="Aptos" w:hAnsi="Aptos" w:cstheme="minorHAnsi"/>
                <w:sz w:val="22"/>
                <w:szCs w:val="22"/>
                <w:lang w:val="de-DE"/>
              </w:rPr>
              <w:t>, die in Italien im Rahmen des freien Dienstleistungsverkehrs tätig sind und bis zur Verfügbarkeit des europäischen PEC nicht über eine Website zur Überprüfung der ausgestellten Sicherungen verfügen, müssen sich mit einer italienischen PEC-Adresse ausstatten.</w:t>
            </w:r>
          </w:p>
        </w:tc>
        <w:tc>
          <w:tcPr>
            <w:tcW w:w="1276" w:type="dxa"/>
          </w:tcPr>
          <w:p w14:paraId="78697BCD" w14:textId="77777777" w:rsidR="00003B0A" w:rsidRPr="00122537" w:rsidRDefault="00003B0A" w:rsidP="00C514AB">
            <w:pPr>
              <w:widowControl w:val="0"/>
              <w:rPr>
                <w:rFonts w:ascii="Aptos" w:hAnsi="Aptos" w:cstheme="minorHAnsi"/>
                <w:sz w:val="22"/>
                <w:szCs w:val="22"/>
                <w:lang w:val="de-DE"/>
              </w:rPr>
            </w:pPr>
          </w:p>
        </w:tc>
        <w:tc>
          <w:tcPr>
            <w:tcW w:w="4110" w:type="dxa"/>
          </w:tcPr>
          <w:p w14:paraId="01BF61AF"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 xml:space="preserve">Le </w:t>
            </w:r>
            <w:r w:rsidRPr="00122537">
              <w:rPr>
                <w:rFonts w:ascii="Aptos" w:hAnsi="Aptos" w:cstheme="minorHAnsi"/>
                <w:b/>
                <w:bCs/>
                <w:sz w:val="22"/>
                <w:szCs w:val="22"/>
                <w:lang w:val="it-IT"/>
              </w:rPr>
              <w:t>imprese di assicurazione comunitarie</w:t>
            </w:r>
            <w:r w:rsidRPr="00122537">
              <w:rPr>
                <w:rFonts w:ascii="Aptos" w:hAnsi="Aptos" w:cstheme="minorHAnsi"/>
                <w:sz w:val="22"/>
                <w:szCs w:val="22"/>
                <w:lang w:val="it-IT"/>
              </w:rPr>
              <w:t xml:space="preserve"> operanti in Italia in regime di libera prestazione di servizi che non dispongano di un sito internet per la verifica delle garanzie rilasciate, nelle more della disponibilità della PEC europea, si dotano di un indirizzo PEC italiano.</w:t>
            </w:r>
          </w:p>
        </w:tc>
      </w:tr>
      <w:tr w:rsidR="00003B0A" w:rsidRPr="00856905" w14:paraId="1564E774" w14:textId="77777777" w:rsidTr="00096330">
        <w:tc>
          <w:tcPr>
            <w:tcW w:w="4395" w:type="dxa"/>
          </w:tcPr>
          <w:p w14:paraId="49BC7553"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5DEDDAA6" w14:textId="77777777" w:rsidR="00003B0A" w:rsidRPr="00122537" w:rsidRDefault="00003B0A" w:rsidP="00C514AB">
            <w:pPr>
              <w:widowControl w:val="0"/>
              <w:rPr>
                <w:rFonts w:ascii="Aptos" w:hAnsi="Aptos" w:cstheme="minorHAnsi"/>
                <w:sz w:val="22"/>
                <w:szCs w:val="22"/>
                <w:lang w:val="it-IT"/>
              </w:rPr>
            </w:pPr>
          </w:p>
        </w:tc>
        <w:tc>
          <w:tcPr>
            <w:tcW w:w="4110" w:type="dxa"/>
          </w:tcPr>
          <w:p w14:paraId="08EA08EB"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66E11B54" w14:textId="77777777" w:rsidTr="00096330">
        <w:tc>
          <w:tcPr>
            <w:tcW w:w="4395" w:type="dxa"/>
          </w:tcPr>
          <w:p w14:paraId="5B101CF0"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b/>
                <w:bCs/>
                <w:sz w:val="22"/>
                <w:szCs w:val="22"/>
                <w:u w:val="single"/>
                <w:lang w:val="de-DE"/>
              </w:rPr>
              <w:t>Der Teilnehmer gibt in der Anlage A1 die Internetadresse oder gegebenenfalls die PEC-Adresse an, die für Überprüfungszwecke verwendet werden soll.</w:t>
            </w:r>
          </w:p>
        </w:tc>
        <w:tc>
          <w:tcPr>
            <w:tcW w:w="1276" w:type="dxa"/>
          </w:tcPr>
          <w:p w14:paraId="14330E30" w14:textId="77777777" w:rsidR="00003B0A" w:rsidRPr="00122537" w:rsidRDefault="00003B0A" w:rsidP="00C514AB">
            <w:pPr>
              <w:widowControl w:val="0"/>
              <w:rPr>
                <w:rFonts w:ascii="Aptos" w:hAnsi="Aptos" w:cstheme="minorHAnsi"/>
                <w:sz w:val="22"/>
                <w:szCs w:val="22"/>
                <w:lang w:val="de-DE"/>
              </w:rPr>
            </w:pPr>
          </w:p>
        </w:tc>
        <w:tc>
          <w:tcPr>
            <w:tcW w:w="4110" w:type="dxa"/>
          </w:tcPr>
          <w:p w14:paraId="05B4099A"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b/>
                <w:bCs/>
                <w:sz w:val="22"/>
                <w:szCs w:val="22"/>
                <w:u w:val="single"/>
                <w:lang w:val="it-IT"/>
              </w:rPr>
              <w:t xml:space="preserve">Il concorrente indica nell’Allegato A1 l’indirizzo Internet o l’eventuale indirizzo PEC da utilizzare ai fini delle verifiche. </w:t>
            </w:r>
          </w:p>
        </w:tc>
      </w:tr>
      <w:tr w:rsidR="00003B0A" w:rsidRPr="00856905" w14:paraId="3496514D" w14:textId="77777777" w:rsidTr="00096330">
        <w:tc>
          <w:tcPr>
            <w:tcW w:w="4395" w:type="dxa"/>
          </w:tcPr>
          <w:p w14:paraId="64E2632B"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5C0359E9" w14:textId="77777777" w:rsidR="00003B0A" w:rsidRPr="00122537" w:rsidRDefault="00003B0A" w:rsidP="00C514AB">
            <w:pPr>
              <w:widowControl w:val="0"/>
              <w:rPr>
                <w:rFonts w:ascii="Aptos" w:hAnsi="Aptos" w:cstheme="minorHAnsi"/>
                <w:sz w:val="22"/>
                <w:szCs w:val="22"/>
                <w:lang w:val="it-IT"/>
              </w:rPr>
            </w:pPr>
          </w:p>
        </w:tc>
        <w:tc>
          <w:tcPr>
            <w:tcW w:w="4110" w:type="dxa"/>
          </w:tcPr>
          <w:p w14:paraId="079D3210"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59D1561D" w14:textId="77777777" w:rsidTr="00096330">
        <w:tc>
          <w:tcPr>
            <w:tcW w:w="4395" w:type="dxa"/>
          </w:tcPr>
          <w:p w14:paraId="05B9C760"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 xml:space="preserve">Die Nichteinhaltung ist durch das Nachforderungsverfahren </w:t>
            </w:r>
            <w:r w:rsidRPr="00122537">
              <w:rPr>
                <w:rFonts w:ascii="Aptos" w:hAnsi="Aptos" w:cstheme="minorHAnsi"/>
                <w:b/>
                <w:bCs/>
                <w:sz w:val="22"/>
                <w:szCs w:val="22"/>
                <w:lang w:val="de-DE"/>
              </w:rPr>
              <w:t>behebbar</w:t>
            </w:r>
            <w:r w:rsidRPr="00122537">
              <w:rPr>
                <w:rFonts w:ascii="Aptos" w:hAnsi="Aptos" w:cstheme="minorHAnsi"/>
                <w:sz w:val="22"/>
                <w:szCs w:val="22"/>
                <w:lang w:val="de-DE"/>
              </w:rPr>
              <w:t xml:space="preserve">, </w:t>
            </w:r>
            <w:r w:rsidRPr="00122537">
              <w:rPr>
                <w:rFonts w:ascii="Aptos" w:hAnsi="Aptos" w:cstheme="minorHAnsi"/>
                <w:sz w:val="22"/>
                <w:szCs w:val="22"/>
                <w:u w:val="single"/>
                <w:lang w:val="de-DE"/>
              </w:rPr>
              <w:t xml:space="preserve">sofern die </w:t>
            </w:r>
            <w:r w:rsidRPr="00122537">
              <w:rPr>
                <w:rFonts w:ascii="Aptos" w:hAnsi="Aptos" w:cstheme="minorHAnsi"/>
                <w:sz w:val="22"/>
                <w:szCs w:val="22"/>
                <w:u w:val="single"/>
                <w:lang w:val="de-DE"/>
              </w:rPr>
              <w:lastRenderedPageBreak/>
              <w:t>Bürgschaft vor Ablauf der Frist für die Einreichung der Angebote geleistet wurde.</w:t>
            </w:r>
          </w:p>
        </w:tc>
        <w:tc>
          <w:tcPr>
            <w:tcW w:w="1276" w:type="dxa"/>
          </w:tcPr>
          <w:p w14:paraId="43225D88" w14:textId="77777777" w:rsidR="00003B0A" w:rsidRPr="00122537" w:rsidRDefault="00003B0A" w:rsidP="00C514AB">
            <w:pPr>
              <w:widowControl w:val="0"/>
              <w:rPr>
                <w:rFonts w:ascii="Aptos" w:hAnsi="Aptos" w:cstheme="minorHAnsi"/>
                <w:sz w:val="22"/>
                <w:szCs w:val="22"/>
                <w:lang w:val="de-DE"/>
              </w:rPr>
            </w:pPr>
          </w:p>
        </w:tc>
        <w:tc>
          <w:tcPr>
            <w:tcW w:w="4110" w:type="dxa"/>
          </w:tcPr>
          <w:p w14:paraId="186AF1F7"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 xml:space="preserve">La mancata indicazione è </w:t>
            </w:r>
            <w:r w:rsidRPr="00122537">
              <w:rPr>
                <w:rFonts w:ascii="Aptos" w:hAnsi="Aptos" w:cstheme="minorHAnsi"/>
                <w:b/>
                <w:bCs/>
                <w:sz w:val="22"/>
                <w:szCs w:val="22"/>
                <w:lang w:val="it-IT"/>
              </w:rPr>
              <w:t>sanabile</w:t>
            </w:r>
            <w:r w:rsidRPr="00122537">
              <w:rPr>
                <w:rFonts w:ascii="Aptos" w:hAnsi="Aptos" w:cstheme="minorHAnsi"/>
                <w:sz w:val="22"/>
                <w:szCs w:val="22"/>
                <w:lang w:val="it-IT"/>
              </w:rPr>
              <w:t xml:space="preserve"> con la procedura di soccorso istruttorio, </w:t>
            </w:r>
            <w:r w:rsidRPr="00122537">
              <w:rPr>
                <w:rFonts w:ascii="Aptos" w:hAnsi="Aptos" w:cstheme="minorHAnsi"/>
                <w:sz w:val="22"/>
                <w:szCs w:val="22"/>
                <w:u w:val="single"/>
                <w:lang w:val="it-IT"/>
              </w:rPr>
              <w:t xml:space="preserve">purché </w:t>
            </w:r>
            <w:r w:rsidRPr="00122537">
              <w:rPr>
                <w:rFonts w:ascii="Aptos" w:hAnsi="Aptos" w:cstheme="minorHAnsi"/>
                <w:sz w:val="22"/>
                <w:szCs w:val="22"/>
                <w:u w:val="single"/>
                <w:lang w:val="it-IT"/>
              </w:rPr>
              <w:lastRenderedPageBreak/>
              <w:t>la garanzia sia stata emessa prima della scadenza del termine per la presentazione delle offerte.</w:t>
            </w:r>
          </w:p>
        </w:tc>
      </w:tr>
      <w:tr w:rsidR="00003B0A" w:rsidRPr="00856905" w14:paraId="6FE76228" w14:textId="77777777" w:rsidTr="00096330">
        <w:tc>
          <w:tcPr>
            <w:tcW w:w="4395" w:type="dxa"/>
          </w:tcPr>
          <w:p w14:paraId="4EE17804"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3AC6175B" w14:textId="77777777" w:rsidR="00003B0A" w:rsidRPr="00122537" w:rsidRDefault="00003B0A" w:rsidP="00C514AB">
            <w:pPr>
              <w:widowControl w:val="0"/>
              <w:rPr>
                <w:rFonts w:ascii="Aptos" w:hAnsi="Aptos" w:cstheme="minorHAnsi"/>
                <w:sz w:val="22"/>
                <w:szCs w:val="22"/>
                <w:lang w:val="it-IT"/>
              </w:rPr>
            </w:pPr>
          </w:p>
        </w:tc>
        <w:tc>
          <w:tcPr>
            <w:tcW w:w="4110" w:type="dxa"/>
          </w:tcPr>
          <w:p w14:paraId="5C7AD918"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2A535075" w14:textId="77777777" w:rsidTr="00096330">
        <w:tc>
          <w:tcPr>
            <w:tcW w:w="4395" w:type="dxa"/>
          </w:tcPr>
          <w:p w14:paraId="1AAD7CB7"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 xml:space="preserve">Die Bürgschaft muss sämtliche Klauseln gemäß </w:t>
            </w:r>
            <w:r w:rsidRPr="00122537">
              <w:rPr>
                <w:rFonts w:ascii="Aptos" w:hAnsi="Aptos" w:cstheme="minorHAnsi"/>
                <w:b/>
                <w:bCs/>
                <w:sz w:val="22"/>
                <w:szCs w:val="22"/>
                <w:lang w:val="de-DE"/>
              </w:rPr>
              <w:t>Art. 106 GvD 36/2023</w:t>
            </w:r>
            <w:r w:rsidRPr="00122537">
              <w:rPr>
                <w:rFonts w:ascii="Aptos" w:hAnsi="Aptos" w:cstheme="minorHAnsi"/>
                <w:sz w:val="22"/>
                <w:szCs w:val="22"/>
                <w:lang w:val="de-DE"/>
              </w:rPr>
              <w:t>   enthalten, darunter im Einzelnen:</w:t>
            </w:r>
          </w:p>
        </w:tc>
        <w:tc>
          <w:tcPr>
            <w:tcW w:w="1276" w:type="dxa"/>
          </w:tcPr>
          <w:p w14:paraId="0C96266A" w14:textId="77777777" w:rsidR="00003B0A" w:rsidRPr="00122537" w:rsidRDefault="00003B0A" w:rsidP="00C514AB">
            <w:pPr>
              <w:widowControl w:val="0"/>
              <w:rPr>
                <w:rFonts w:ascii="Aptos" w:hAnsi="Aptos" w:cstheme="minorHAnsi"/>
                <w:sz w:val="22"/>
                <w:szCs w:val="22"/>
                <w:lang w:val="de-DE"/>
              </w:rPr>
            </w:pPr>
          </w:p>
        </w:tc>
        <w:tc>
          <w:tcPr>
            <w:tcW w:w="4110" w:type="dxa"/>
          </w:tcPr>
          <w:p w14:paraId="774C713E" w14:textId="77777777" w:rsidR="00003B0A" w:rsidRPr="00122537" w:rsidRDefault="00003B0A" w:rsidP="00C514AB">
            <w:pPr>
              <w:ind w:right="74"/>
              <w:rPr>
                <w:rFonts w:ascii="Aptos" w:hAnsi="Aptos" w:cstheme="minorHAnsi"/>
                <w:sz w:val="22"/>
                <w:szCs w:val="22"/>
                <w:lang w:val="it-IT"/>
              </w:rPr>
            </w:pPr>
            <w:r w:rsidRPr="00122537">
              <w:rPr>
                <w:rFonts w:ascii="Aptos" w:hAnsi="Aptos" w:cstheme="minorHAnsi"/>
                <w:sz w:val="22"/>
                <w:szCs w:val="22"/>
                <w:lang w:val="it-IT"/>
              </w:rPr>
              <w:t>La fideiussione deve contenere tutte le clausole prescritte dall’</w:t>
            </w:r>
            <w:r w:rsidRPr="00122537">
              <w:rPr>
                <w:rFonts w:ascii="Aptos" w:hAnsi="Aptos" w:cstheme="minorHAnsi"/>
                <w:b/>
                <w:bCs/>
                <w:sz w:val="22"/>
                <w:szCs w:val="22"/>
                <w:lang w:val="it-IT"/>
              </w:rPr>
              <w:t>art. 106 D.lgs 36/2023</w:t>
            </w:r>
            <w:r w:rsidRPr="00122537">
              <w:rPr>
                <w:rFonts w:ascii="Aptos" w:hAnsi="Aptos" w:cstheme="minorHAnsi"/>
                <w:sz w:val="22"/>
                <w:szCs w:val="22"/>
                <w:lang w:val="it-IT"/>
              </w:rPr>
              <w:t>, tra cui, in particolare:</w:t>
            </w:r>
          </w:p>
          <w:p w14:paraId="4AA15554"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0A412DB6" w14:textId="77777777" w:rsidTr="00096330">
        <w:tc>
          <w:tcPr>
            <w:tcW w:w="4395" w:type="dxa"/>
          </w:tcPr>
          <w:p w14:paraId="2174FBA0" w14:textId="77777777"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a) einen ausdrücklichen Hinweis auf den Vertragsgegenstand und auf den Sicherungsnehmer enthalten;</w:t>
            </w:r>
          </w:p>
          <w:p w14:paraId="1FE5EA77" w14:textId="77777777"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 xml:space="preserve">b) auf den Namen </w:t>
            </w:r>
            <w:r w:rsidRPr="00122537">
              <w:rPr>
                <w:rFonts w:ascii="Aptos" w:hAnsi="Aptos" w:cstheme="minorHAnsi"/>
                <w:b/>
                <w:bCs/>
                <w:sz w:val="22"/>
                <w:szCs w:val="22"/>
                <w:lang w:val="de-DE"/>
              </w:rPr>
              <w:t>aller Wirtschaftsteilnehmer</w:t>
            </w:r>
            <w:r w:rsidRPr="00122537">
              <w:rPr>
                <w:rFonts w:ascii="Aptos" w:hAnsi="Aptos" w:cstheme="minorHAnsi"/>
                <w:sz w:val="22"/>
                <w:szCs w:val="22"/>
                <w:lang w:val="de-DE"/>
              </w:rPr>
              <w:t xml:space="preserve"> der bereits gebildeten/ zu bildenden Betergemeinschaft, des gewöhnlichen Konsortiums oder EWIV oder auf den Namen aller an der Ausschreibung teilnehmenden Netzunternehmen oder im Falle von Konsortien gemäß </w:t>
            </w:r>
            <w:r w:rsidRPr="00122537">
              <w:rPr>
                <w:rFonts w:ascii="Aptos" w:hAnsi="Aptos" w:cstheme="minorHAnsi"/>
                <w:b/>
                <w:bCs/>
                <w:sz w:val="22"/>
                <w:szCs w:val="22"/>
                <w:lang w:val="de-DE"/>
              </w:rPr>
              <w:t>Artikel 65 Abs. 2 Buchstaben b), c) und d) des GvD 36/2023</w:t>
            </w:r>
            <w:r w:rsidRPr="00122537">
              <w:rPr>
                <w:rFonts w:ascii="Aptos" w:hAnsi="Aptos" w:cstheme="minorHAnsi"/>
                <w:sz w:val="22"/>
                <w:szCs w:val="22"/>
                <w:lang w:val="de-DE"/>
              </w:rPr>
              <w:t xml:space="preserve"> nur auf den Namen des Konsortiums lauten;</w:t>
            </w:r>
          </w:p>
          <w:p w14:paraId="526099B1" w14:textId="77777777"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 xml:space="preserve">c) </w:t>
            </w:r>
            <w:r w:rsidRPr="00122537">
              <w:rPr>
                <w:rFonts w:ascii="Aptos" w:hAnsi="Aptos" w:cstheme="minorHAnsi"/>
                <w:b/>
                <w:bCs/>
                <w:sz w:val="22"/>
                <w:szCs w:val="22"/>
                <w:lang w:val="de-DE"/>
              </w:rPr>
              <w:t>der Mustervorlage entsprechen</w:t>
            </w:r>
            <w:r w:rsidRPr="00122537">
              <w:rPr>
                <w:rFonts w:ascii="Aptos" w:hAnsi="Aptos" w:cstheme="minorHAnsi"/>
                <w:sz w:val="22"/>
                <w:szCs w:val="22"/>
                <w:lang w:val="de-DE"/>
              </w:rPr>
              <w:t>, die durch das Dekret Nr. 193 des Ministers für wirtschaftliche Entwicklung vom 16. September 2022 genehmigt wurde;</w:t>
            </w:r>
          </w:p>
          <w:p w14:paraId="5EF4F98F" w14:textId="40B92A7B"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 xml:space="preserve">d) eine Gültigkeitsdauer von </w:t>
            </w:r>
            <w:r w:rsidRPr="00122537">
              <w:rPr>
                <w:rFonts w:ascii="Aptos" w:hAnsi="Aptos" w:cstheme="minorHAnsi"/>
                <w:strike/>
                <w:sz w:val="22"/>
                <w:szCs w:val="22"/>
              </w:rPr>
              <w:fldChar w:fldCharType="begin">
                <w:ffData>
                  <w:name w:val="Testo204"/>
                  <w:enabled/>
                  <w:calcOnExit w:val="0"/>
                  <w:textInput/>
                </w:ffData>
              </w:fldChar>
            </w:r>
            <w:r w:rsidRPr="00122537">
              <w:rPr>
                <w:rFonts w:ascii="Aptos" w:hAnsi="Aptos" w:cstheme="minorHAnsi"/>
                <w:strike/>
                <w:sz w:val="22"/>
                <w:szCs w:val="22"/>
                <w:lang w:val="de-DE"/>
              </w:rPr>
              <w:instrText xml:space="preserve"> FORMTEXT </w:instrText>
            </w:r>
            <w:r w:rsidRPr="00122537">
              <w:rPr>
                <w:rFonts w:ascii="Aptos" w:hAnsi="Aptos" w:cstheme="minorHAnsi"/>
                <w:strike/>
                <w:sz w:val="22"/>
                <w:szCs w:val="22"/>
              </w:rPr>
            </w:r>
            <w:r w:rsidRPr="00122537">
              <w:rPr>
                <w:rFonts w:ascii="Aptos" w:hAnsi="Aptos" w:cstheme="minorHAnsi"/>
                <w:strike/>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trike/>
                <w:sz w:val="22"/>
                <w:szCs w:val="22"/>
              </w:rPr>
              <w:fldChar w:fldCharType="end"/>
            </w:r>
            <w:r w:rsidRPr="00122537">
              <w:rPr>
                <w:rFonts w:ascii="Aptos" w:hAnsi="Aptos" w:cstheme="minorHAnsi"/>
                <w:sz w:val="22"/>
                <w:szCs w:val="22"/>
                <w:lang w:val="de-DE"/>
              </w:rPr>
              <w:t xml:space="preserve"> </w:t>
            </w:r>
            <w:r w:rsidRPr="00122537">
              <w:rPr>
                <w:rFonts w:ascii="Aptos" w:hAnsi="Aptos" w:cstheme="minorHAnsi"/>
                <w:b/>
                <w:bCs/>
                <w:color w:val="FF0000"/>
                <w:sz w:val="22"/>
                <w:szCs w:val="22"/>
                <w:lang w:val="de-DE"/>
              </w:rPr>
              <w:t xml:space="preserve">(180/240) </w:t>
            </w:r>
            <w:r w:rsidRPr="00122537">
              <w:rPr>
                <w:rFonts w:ascii="Aptos" w:hAnsi="Aptos" w:cstheme="minorHAnsi"/>
                <w:sz w:val="22"/>
                <w:szCs w:val="22"/>
                <w:lang w:val="de-DE"/>
              </w:rPr>
              <w:t>Tage</w:t>
            </w:r>
            <w:r w:rsidRPr="00122537">
              <w:rPr>
                <w:rFonts w:ascii="Aptos" w:hAnsi="Aptos" w:cstheme="minorHAnsi"/>
                <w:color w:val="0070C0"/>
                <w:sz w:val="22"/>
                <w:szCs w:val="22"/>
                <w:lang w:val="de-DE"/>
              </w:rPr>
              <w:t xml:space="preserve"> </w:t>
            </w:r>
            <w:r w:rsidRPr="00122537">
              <w:rPr>
                <w:rFonts w:ascii="Aptos" w:hAnsi="Aptos" w:cstheme="minorHAnsi"/>
                <w:b/>
                <w:bCs/>
                <w:color w:val="4472C4" w:themeColor="accent1"/>
                <w:sz w:val="22"/>
                <w:szCs w:val="22"/>
                <w:lang w:val="de-DE"/>
              </w:rPr>
              <w:t>[mindestens 180 Tage - oder eine andere Frist, je nach der für das Verfahren vorgesehenen Dauer]</w:t>
            </w:r>
            <w:r w:rsidRPr="00122537">
              <w:rPr>
                <w:rFonts w:ascii="Aptos" w:hAnsi="Aptos" w:cstheme="minorHAnsi"/>
                <w:color w:val="4472C4" w:themeColor="accent1"/>
                <w:sz w:val="22"/>
                <w:szCs w:val="22"/>
                <w:lang w:val="de-DE"/>
              </w:rPr>
              <w:t xml:space="preserve"> </w:t>
            </w:r>
            <w:r w:rsidRPr="00122537">
              <w:rPr>
                <w:rFonts w:ascii="Aptos" w:hAnsi="Aptos" w:cstheme="minorHAnsi"/>
                <w:sz w:val="22"/>
                <w:szCs w:val="22"/>
                <w:lang w:val="de-DE"/>
              </w:rPr>
              <w:t>ab dem Datum der Einreichung des Angebots;</w:t>
            </w:r>
          </w:p>
          <w:p w14:paraId="7716D01E" w14:textId="77777777"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e) ausdrücklich vorsehen:</w:t>
            </w:r>
          </w:p>
          <w:p w14:paraId="413B01B0" w14:textId="77777777"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1.  den Verzicht auf die Begünstigung der vorherigen Betreibung beim Hauptschuldner gemäß Art. 1944 des ZGB;</w:t>
            </w:r>
          </w:p>
          <w:p w14:paraId="0FBCA145" w14:textId="77777777"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2.  den Verzicht auf die Einwendung gemäß Art. 1957 Abs. 2 ZGB;</w:t>
            </w:r>
          </w:p>
          <w:p w14:paraId="52838FDC" w14:textId="77777777" w:rsidR="00003B0A" w:rsidRPr="00122537" w:rsidRDefault="00003B0A" w:rsidP="00C514AB">
            <w:pPr>
              <w:rPr>
                <w:rFonts w:ascii="Aptos" w:hAnsi="Aptos" w:cstheme="minorHAnsi"/>
                <w:color w:val="0070C0"/>
                <w:sz w:val="22"/>
                <w:szCs w:val="22"/>
                <w:lang w:val="de-DE"/>
              </w:rPr>
            </w:pPr>
            <w:r w:rsidRPr="00122537">
              <w:rPr>
                <w:rFonts w:ascii="Aptos" w:hAnsi="Aptos" w:cstheme="minorHAnsi"/>
                <w:sz w:val="22"/>
                <w:szCs w:val="22"/>
                <w:lang w:val="de-DE"/>
              </w:rPr>
              <w:t>3. dass die Sicherheit auf einfaches schriftliches Anfordern der Vergabestelle innerhalb von 15 Tagen in Anspruch genommen werden kann</w:t>
            </w:r>
            <w:r w:rsidRPr="00122537">
              <w:rPr>
                <w:rFonts w:ascii="Aptos" w:hAnsi="Aptos" w:cstheme="minorHAnsi"/>
                <w:color w:val="0070C0"/>
                <w:sz w:val="22"/>
                <w:szCs w:val="22"/>
                <w:lang w:val="de-DE"/>
              </w:rPr>
              <w:t>.</w:t>
            </w:r>
          </w:p>
          <w:p w14:paraId="1C32C2D1" w14:textId="3C178A88" w:rsidR="00003B0A" w:rsidRPr="00122537" w:rsidRDefault="00003B0A" w:rsidP="00C514AB">
            <w:pPr>
              <w:rPr>
                <w:rFonts w:ascii="Aptos" w:hAnsi="Aptos" w:cstheme="minorHAnsi"/>
                <w:color w:val="FF0000"/>
                <w:sz w:val="22"/>
                <w:szCs w:val="22"/>
                <w:lang w:val="de-DE"/>
              </w:rPr>
            </w:pPr>
            <w:r w:rsidRPr="00122537">
              <w:rPr>
                <w:rFonts w:ascii="Aptos" w:hAnsi="Aptos" w:cstheme="minorHAnsi"/>
                <w:color w:val="FF0000"/>
                <w:sz w:val="22"/>
                <w:szCs w:val="22"/>
                <w:lang w:val="de-DE"/>
              </w:rPr>
              <w:t>g)</w:t>
            </w:r>
            <w:r w:rsidRPr="00122537">
              <w:rPr>
                <w:rFonts w:ascii="Aptos" w:hAnsi="Aptos" w:cstheme="minorHAnsi"/>
                <w:color w:val="0070C0"/>
                <w:sz w:val="22"/>
                <w:szCs w:val="22"/>
                <w:lang w:val="de-DE"/>
              </w:rPr>
              <w:t xml:space="preserve"> </w:t>
            </w:r>
            <w:r w:rsidRPr="00122537">
              <w:rPr>
                <w:rFonts w:ascii="Aptos" w:hAnsi="Aptos" w:cstheme="minorHAnsi"/>
                <w:b/>
                <w:bCs/>
                <w:color w:val="4472C4" w:themeColor="accent1"/>
                <w:sz w:val="22"/>
                <w:szCs w:val="22"/>
                <w:lang w:val="de-DE"/>
              </w:rPr>
              <w:t>[fakultativ]</w:t>
            </w:r>
            <w:r w:rsidRPr="00122537">
              <w:rPr>
                <w:rFonts w:ascii="Aptos" w:hAnsi="Aptos" w:cstheme="minorHAnsi"/>
                <w:color w:val="0070C0"/>
                <w:sz w:val="22"/>
                <w:szCs w:val="22"/>
                <w:lang w:val="de-DE"/>
              </w:rPr>
              <w:t xml:space="preserve"> </w:t>
            </w:r>
            <w:r w:rsidRPr="00122537">
              <w:rPr>
                <w:rFonts w:ascii="Aptos" w:hAnsi="Aptos" w:cstheme="minorHAnsi"/>
                <w:color w:val="FF0000"/>
                <w:sz w:val="22"/>
                <w:szCs w:val="22"/>
                <w:lang w:val="de-DE"/>
              </w:rPr>
              <w:t xml:space="preserve">im Besitz der Verpflichtung des Sicherungsgebers zu sein, die Sicherheit gemäß </w:t>
            </w:r>
            <w:r w:rsidRPr="00122537">
              <w:rPr>
                <w:rFonts w:ascii="Aptos" w:hAnsi="Aptos" w:cstheme="minorHAnsi"/>
                <w:b/>
                <w:bCs/>
                <w:color w:val="FF0000"/>
                <w:sz w:val="22"/>
                <w:szCs w:val="22"/>
                <w:lang w:val="de-DE"/>
              </w:rPr>
              <w:t>Artikel 106 Absatz 5 des GvD 36/2023</w:t>
            </w:r>
            <w:r w:rsidRPr="00122537">
              <w:rPr>
                <w:rFonts w:ascii="Aptos" w:hAnsi="Aptos" w:cstheme="minorHAnsi"/>
                <w:color w:val="FF0000"/>
                <w:sz w:val="22"/>
                <w:szCs w:val="22"/>
                <w:lang w:val="de-DE"/>
              </w:rPr>
              <w:t xml:space="preserve"> auf Verlangen der Vergabestelle für weitere </w:t>
            </w:r>
            <w:r w:rsidRPr="00122537">
              <w:rPr>
                <w:rFonts w:ascii="Aptos" w:hAnsi="Aptos" w:cstheme="minorHAnsi"/>
                <w:strike/>
                <w:sz w:val="22"/>
                <w:szCs w:val="22"/>
              </w:rPr>
              <w:fldChar w:fldCharType="begin">
                <w:ffData>
                  <w:name w:val="Testo204"/>
                  <w:enabled/>
                  <w:calcOnExit w:val="0"/>
                  <w:textInput/>
                </w:ffData>
              </w:fldChar>
            </w:r>
            <w:r w:rsidRPr="00122537">
              <w:rPr>
                <w:rFonts w:ascii="Aptos" w:hAnsi="Aptos" w:cstheme="minorHAnsi"/>
                <w:strike/>
                <w:sz w:val="22"/>
                <w:szCs w:val="22"/>
                <w:lang w:val="de-DE"/>
              </w:rPr>
              <w:instrText xml:space="preserve"> FORMTEXT </w:instrText>
            </w:r>
            <w:r w:rsidRPr="00122537">
              <w:rPr>
                <w:rFonts w:ascii="Aptos" w:hAnsi="Aptos" w:cstheme="minorHAnsi"/>
                <w:strike/>
                <w:sz w:val="22"/>
                <w:szCs w:val="22"/>
              </w:rPr>
            </w:r>
            <w:r w:rsidRPr="00122537">
              <w:rPr>
                <w:rFonts w:ascii="Aptos" w:hAnsi="Aptos" w:cstheme="minorHAnsi"/>
                <w:strike/>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trike/>
                <w:sz w:val="22"/>
                <w:szCs w:val="22"/>
              </w:rPr>
              <w:fldChar w:fldCharType="end"/>
            </w:r>
            <w:r w:rsidRPr="00122537">
              <w:rPr>
                <w:rFonts w:ascii="Aptos" w:hAnsi="Aptos" w:cstheme="minorHAnsi"/>
                <w:color w:val="FF0000"/>
                <w:sz w:val="22"/>
                <w:szCs w:val="22"/>
                <w:lang w:val="de-DE"/>
              </w:rPr>
              <w:t xml:space="preserve"> </w:t>
            </w:r>
            <w:r w:rsidRPr="00122537">
              <w:rPr>
                <w:rFonts w:ascii="Aptos" w:hAnsi="Aptos" w:cstheme="minorHAnsi"/>
                <w:b/>
                <w:bCs/>
                <w:color w:val="4472C4" w:themeColor="accent1"/>
                <w:sz w:val="22"/>
                <w:szCs w:val="22"/>
                <w:lang w:val="de-DE"/>
              </w:rPr>
              <w:t>[angeben]</w:t>
            </w:r>
            <w:r w:rsidRPr="00122537">
              <w:rPr>
                <w:rFonts w:ascii="Aptos" w:hAnsi="Aptos" w:cstheme="minorHAnsi"/>
                <w:color w:val="4472C4" w:themeColor="accent1"/>
                <w:sz w:val="22"/>
                <w:szCs w:val="22"/>
                <w:lang w:val="de-DE"/>
              </w:rPr>
              <w:t xml:space="preserve"> </w:t>
            </w:r>
            <w:r w:rsidRPr="00122537">
              <w:rPr>
                <w:rFonts w:ascii="Aptos" w:hAnsi="Aptos" w:cstheme="minorHAnsi"/>
                <w:color w:val="FF0000"/>
                <w:sz w:val="22"/>
                <w:szCs w:val="22"/>
                <w:lang w:val="de-DE"/>
              </w:rPr>
              <w:t>Tage zu verlängern, falls der Zuschlag zum Zeitpunkt ihres Ablaufs noch nicht erteilt wurde.</w:t>
            </w:r>
          </w:p>
          <w:p w14:paraId="626881DF"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p>
        </w:tc>
        <w:tc>
          <w:tcPr>
            <w:tcW w:w="1276" w:type="dxa"/>
          </w:tcPr>
          <w:p w14:paraId="5E4B3FD2" w14:textId="77777777" w:rsidR="00003B0A" w:rsidRPr="00122537" w:rsidRDefault="00003B0A" w:rsidP="00C514AB">
            <w:pPr>
              <w:widowControl w:val="0"/>
              <w:rPr>
                <w:rFonts w:ascii="Aptos" w:hAnsi="Aptos" w:cstheme="minorHAnsi"/>
                <w:sz w:val="22"/>
                <w:szCs w:val="22"/>
                <w:lang w:val="de-DE"/>
              </w:rPr>
            </w:pPr>
          </w:p>
        </w:tc>
        <w:tc>
          <w:tcPr>
            <w:tcW w:w="4110" w:type="dxa"/>
          </w:tcPr>
          <w:p w14:paraId="07DC4624"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a) contenere espressa menzione dell’oggetto del contratto di appalto e del soggetto garantito;</w:t>
            </w:r>
          </w:p>
          <w:p w14:paraId="287B874E"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b) essere </w:t>
            </w:r>
            <w:r w:rsidRPr="00122537">
              <w:rPr>
                <w:rFonts w:ascii="Aptos" w:hAnsi="Aptos" w:cstheme="minorHAnsi"/>
                <w:b/>
                <w:bCs/>
                <w:sz w:val="22"/>
                <w:szCs w:val="22"/>
                <w:lang w:val="it-IT"/>
              </w:rPr>
              <w:t>intestata a tutti gli operatori economici</w:t>
            </w:r>
            <w:r w:rsidRPr="00122537">
              <w:rPr>
                <w:rFonts w:ascii="Aptos" w:hAnsi="Aptos" w:cstheme="minorHAnsi"/>
                <w:sz w:val="22"/>
                <w:szCs w:val="22"/>
                <w:lang w:val="it-IT"/>
              </w:rPr>
              <w:t xml:space="preserve"> del costituito/costituendo raggruppamento temporaneo o consorzio ordinario o GEIE, ovvero a tutte le imprese retiste che partecipano alla gara ovvero, in caso di consorzi di cui all’</w:t>
            </w:r>
            <w:r w:rsidRPr="00122537">
              <w:rPr>
                <w:rFonts w:ascii="Aptos" w:hAnsi="Aptos" w:cstheme="minorHAnsi"/>
                <w:b/>
                <w:bCs/>
                <w:sz w:val="22"/>
                <w:szCs w:val="22"/>
                <w:lang w:val="it-IT"/>
              </w:rPr>
              <w:t>articolo 65, comma 2 lettere b), c), d) del D.Lgs. 36/2023</w:t>
            </w:r>
            <w:r w:rsidRPr="00122537">
              <w:rPr>
                <w:rFonts w:ascii="Aptos" w:hAnsi="Aptos" w:cstheme="minorHAnsi"/>
                <w:sz w:val="22"/>
                <w:szCs w:val="22"/>
                <w:lang w:val="it-IT"/>
              </w:rPr>
              <w:t>, al solo consorzio;</w:t>
            </w:r>
          </w:p>
          <w:p w14:paraId="260285F7"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c) essere </w:t>
            </w:r>
            <w:r w:rsidRPr="00122537">
              <w:rPr>
                <w:rFonts w:ascii="Aptos" w:hAnsi="Aptos" w:cstheme="minorHAnsi"/>
                <w:b/>
                <w:bCs/>
                <w:sz w:val="22"/>
                <w:szCs w:val="22"/>
                <w:lang w:val="it-IT"/>
              </w:rPr>
              <w:t>conforme allo schema tipo</w:t>
            </w:r>
            <w:r w:rsidRPr="00122537">
              <w:rPr>
                <w:rFonts w:ascii="Aptos" w:hAnsi="Aptos" w:cstheme="minorHAnsi"/>
                <w:sz w:val="22"/>
                <w:szCs w:val="22"/>
                <w:lang w:val="it-IT"/>
              </w:rPr>
              <w:t xml:space="preserve"> approvato con decreto del Ministro dello sviluppo economico del 16 settembre 2022 n. 193;</w:t>
            </w:r>
          </w:p>
          <w:p w14:paraId="49DA2B46" w14:textId="1D5DC46B"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d) avere validità per </w:t>
            </w:r>
            <w:r w:rsidRPr="00122537">
              <w:rPr>
                <w:rFonts w:ascii="Aptos" w:hAnsi="Aptos" w:cstheme="minorHAnsi"/>
                <w:strike/>
                <w:sz w:val="22"/>
                <w:szCs w:val="22"/>
              </w:rPr>
              <w:fldChar w:fldCharType="begin">
                <w:ffData>
                  <w:name w:val="Testo204"/>
                  <w:enabled/>
                  <w:calcOnExit w:val="0"/>
                  <w:textInput/>
                </w:ffData>
              </w:fldChar>
            </w:r>
            <w:r w:rsidRPr="00122537">
              <w:rPr>
                <w:rFonts w:ascii="Aptos" w:hAnsi="Aptos" w:cstheme="minorHAnsi"/>
                <w:strike/>
                <w:sz w:val="22"/>
                <w:szCs w:val="22"/>
                <w:lang w:val="it-IT"/>
              </w:rPr>
              <w:instrText xml:space="preserve"> FORMTEXT </w:instrText>
            </w:r>
            <w:r w:rsidRPr="00122537">
              <w:rPr>
                <w:rFonts w:ascii="Aptos" w:hAnsi="Aptos" w:cstheme="minorHAnsi"/>
                <w:strike/>
                <w:sz w:val="22"/>
                <w:szCs w:val="22"/>
              </w:rPr>
            </w:r>
            <w:r w:rsidRPr="00122537">
              <w:rPr>
                <w:rFonts w:ascii="Aptos" w:hAnsi="Aptos" w:cstheme="minorHAnsi"/>
                <w:strike/>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trike/>
                <w:sz w:val="22"/>
                <w:szCs w:val="22"/>
              </w:rPr>
              <w:fldChar w:fldCharType="end"/>
            </w:r>
            <w:r w:rsidRPr="00122537">
              <w:rPr>
                <w:rFonts w:ascii="Aptos" w:hAnsi="Aptos" w:cstheme="minorHAnsi"/>
                <w:sz w:val="22"/>
                <w:szCs w:val="22"/>
                <w:lang w:val="it-IT"/>
              </w:rPr>
              <w:t xml:space="preserve"> </w:t>
            </w:r>
            <w:r w:rsidRPr="00122537">
              <w:rPr>
                <w:rFonts w:ascii="Aptos" w:hAnsi="Aptos" w:cstheme="minorHAnsi"/>
                <w:b/>
                <w:bCs/>
                <w:color w:val="FF0000"/>
                <w:sz w:val="22"/>
                <w:szCs w:val="22"/>
                <w:lang w:val="it-IT"/>
              </w:rPr>
              <w:t xml:space="preserve">(180/240) </w:t>
            </w:r>
            <w:r w:rsidRPr="00122537">
              <w:rPr>
                <w:rFonts w:ascii="Aptos" w:hAnsi="Aptos" w:cstheme="minorHAnsi"/>
                <w:sz w:val="22"/>
                <w:szCs w:val="22"/>
                <w:lang w:val="it-IT"/>
              </w:rPr>
              <w:t xml:space="preserve">giorni </w:t>
            </w:r>
            <w:r w:rsidRPr="00122537">
              <w:rPr>
                <w:rFonts w:ascii="Aptos" w:hAnsi="Aptos" w:cstheme="minorHAnsi"/>
                <w:b/>
                <w:bCs/>
                <w:color w:val="4472C4" w:themeColor="accent1"/>
                <w:sz w:val="22"/>
                <w:szCs w:val="22"/>
                <w:lang w:val="it-IT"/>
              </w:rPr>
              <w:t>[almeno 180 gg. - ovvero altro termine, in relazione alla durata prevista per il procedimento]</w:t>
            </w:r>
            <w:r w:rsidRPr="00122537">
              <w:rPr>
                <w:rFonts w:ascii="Aptos" w:hAnsi="Aptos" w:cstheme="minorHAnsi"/>
                <w:color w:val="0070C0"/>
                <w:sz w:val="22"/>
                <w:szCs w:val="22"/>
                <w:lang w:val="it-IT"/>
              </w:rPr>
              <w:t xml:space="preserve"> </w:t>
            </w:r>
            <w:r w:rsidRPr="00122537">
              <w:rPr>
                <w:rFonts w:ascii="Aptos" w:hAnsi="Aptos" w:cstheme="minorHAnsi"/>
                <w:sz w:val="22"/>
                <w:szCs w:val="22"/>
                <w:lang w:val="it-IT"/>
              </w:rPr>
              <w:t xml:space="preserve">dalla data di presentazione dell’offerta; </w:t>
            </w:r>
          </w:p>
          <w:p w14:paraId="51BAEE67"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e) prevedere espressamente: </w:t>
            </w:r>
          </w:p>
          <w:p w14:paraId="0B58B452"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1. la rinuncia al beneficio della preventiva escussione del debitore principale di cui all’articolo 1944 del Codice civile; </w:t>
            </w:r>
          </w:p>
          <w:p w14:paraId="650A6B87"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 xml:space="preserve">2. la rinuncia all’eccezione di cui all’articolo 1957, secondo comma, del c.c.; </w:t>
            </w:r>
          </w:p>
          <w:p w14:paraId="5BCC0DA8" w14:textId="77777777" w:rsidR="00003B0A" w:rsidRPr="00122537" w:rsidRDefault="00003B0A" w:rsidP="00C514AB">
            <w:pPr>
              <w:ind w:right="6"/>
              <w:rPr>
                <w:rFonts w:ascii="Aptos" w:hAnsi="Aptos" w:cstheme="minorHAnsi"/>
                <w:sz w:val="22"/>
                <w:szCs w:val="22"/>
                <w:lang w:val="it-IT"/>
              </w:rPr>
            </w:pPr>
            <w:r w:rsidRPr="00122537">
              <w:rPr>
                <w:rFonts w:ascii="Aptos" w:hAnsi="Aptos" w:cstheme="minorHAnsi"/>
                <w:sz w:val="22"/>
                <w:szCs w:val="22"/>
                <w:lang w:val="it-IT"/>
              </w:rPr>
              <w:t>3. l’operatività della stessa entro quindici giorni a semplice richiesta scritta della stazione appaltante.</w:t>
            </w:r>
          </w:p>
          <w:p w14:paraId="3E34CA49" w14:textId="063BA165"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color w:val="FF0000"/>
                <w:sz w:val="22"/>
                <w:szCs w:val="22"/>
                <w:lang w:val="it-IT"/>
              </w:rPr>
              <w:t xml:space="preserve">g) </w:t>
            </w:r>
            <w:r w:rsidRPr="00122537">
              <w:rPr>
                <w:rFonts w:ascii="Aptos" w:hAnsi="Aptos" w:cstheme="minorHAnsi"/>
                <w:b/>
                <w:bCs/>
                <w:color w:val="4472C4" w:themeColor="accent1"/>
                <w:sz w:val="22"/>
                <w:szCs w:val="22"/>
                <w:lang w:val="it-IT"/>
              </w:rPr>
              <w:t>[facoltativo]</w:t>
            </w:r>
            <w:r w:rsidRPr="00122537">
              <w:rPr>
                <w:rFonts w:ascii="Aptos" w:hAnsi="Aptos" w:cstheme="minorHAnsi"/>
                <w:color w:val="4472C4" w:themeColor="accent1"/>
                <w:sz w:val="22"/>
                <w:szCs w:val="22"/>
                <w:lang w:val="it-IT"/>
              </w:rPr>
              <w:t xml:space="preserve"> </w:t>
            </w:r>
            <w:r w:rsidRPr="00122537">
              <w:rPr>
                <w:rFonts w:ascii="Aptos" w:hAnsi="Aptos" w:cstheme="minorHAnsi"/>
                <w:color w:val="FF0000"/>
                <w:sz w:val="22"/>
                <w:szCs w:val="22"/>
                <w:lang w:val="it-IT"/>
              </w:rPr>
              <w:t xml:space="preserve">essere corredata dall’impegno del garante a rinnovare la garanzia ai sensi </w:t>
            </w:r>
            <w:r w:rsidRPr="00122537">
              <w:rPr>
                <w:rFonts w:ascii="Aptos" w:hAnsi="Aptos" w:cstheme="minorHAnsi"/>
                <w:b/>
                <w:bCs/>
                <w:color w:val="FF0000"/>
                <w:sz w:val="22"/>
                <w:szCs w:val="22"/>
                <w:lang w:val="it-IT"/>
              </w:rPr>
              <w:t>dell’articolo 106, comma 5 del D.lgs. 36/2023</w:t>
            </w:r>
            <w:r w:rsidRPr="00122537">
              <w:rPr>
                <w:rFonts w:ascii="Aptos" w:hAnsi="Aptos" w:cstheme="minorHAnsi"/>
                <w:color w:val="FF0000"/>
                <w:sz w:val="22"/>
                <w:szCs w:val="22"/>
                <w:lang w:val="it-IT"/>
              </w:rPr>
              <w:t xml:space="preserve">, su richiesta della stazione appaltante per ulteriori </w:t>
            </w:r>
            <w:r w:rsidRPr="00122537">
              <w:rPr>
                <w:rFonts w:ascii="Aptos" w:hAnsi="Aptos" w:cstheme="minorHAnsi"/>
                <w:strike/>
                <w:sz w:val="22"/>
                <w:szCs w:val="22"/>
              </w:rPr>
              <w:fldChar w:fldCharType="begin">
                <w:ffData>
                  <w:name w:val="Testo204"/>
                  <w:enabled/>
                  <w:calcOnExit w:val="0"/>
                  <w:textInput/>
                </w:ffData>
              </w:fldChar>
            </w:r>
            <w:r w:rsidRPr="00122537">
              <w:rPr>
                <w:rFonts w:ascii="Aptos" w:hAnsi="Aptos" w:cstheme="minorHAnsi"/>
                <w:strike/>
                <w:sz w:val="22"/>
                <w:szCs w:val="22"/>
                <w:lang w:val="it-IT"/>
              </w:rPr>
              <w:instrText xml:space="preserve"> FORMTEXT </w:instrText>
            </w:r>
            <w:r w:rsidRPr="00122537">
              <w:rPr>
                <w:rFonts w:ascii="Aptos" w:hAnsi="Aptos" w:cstheme="minorHAnsi"/>
                <w:strike/>
                <w:sz w:val="22"/>
                <w:szCs w:val="22"/>
              </w:rPr>
            </w:r>
            <w:r w:rsidRPr="00122537">
              <w:rPr>
                <w:rFonts w:ascii="Aptos" w:hAnsi="Aptos" w:cstheme="minorHAnsi"/>
                <w:strike/>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trike/>
                <w:sz w:val="22"/>
                <w:szCs w:val="22"/>
              </w:rPr>
              <w:fldChar w:fldCharType="end"/>
            </w:r>
            <w:r w:rsidRPr="00122537">
              <w:rPr>
                <w:rFonts w:ascii="Aptos" w:hAnsi="Aptos" w:cstheme="minorHAnsi"/>
                <w:sz w:val="22"/>
                <w:szCs w:val="22"/>
                <w:lang w:val="it-IT"/>
              </w:rPr>
              <w:t xml:space="preserve"> </w:t>
            </w:r>
            <w:r w:rsidRPr="00122537">
              <w:rPr>
                <w:rFonts w:ascii="Aptos" w:hAnsi="Aptos" w:cstheme="minorHAnsi"/>
                <w:b/>
                <w:bCs/>
                <w:color w:val="4472C4" w:themeColor="accent1"/>
                <w:sz w:val="22"/>
                <w:szCs w:val="22"/>
                <w:lang w:val="it-IT"/>
              </w:rPr>
              <w:t>[indicare]</w:t>
            </w:r>
            <w:r w:rsidRPr="00122537">
              <w:rPr>
                <w:rFonts w:ascii="Aptos" w:hAnsi="Aptos" w:cstheme="minorHAnsi"/>
                <w:color w:val="4472C4" w:themeColor="accent1"/>
                <w:sz w:val="22"/>
                <w:szCs w:val="22"/>
                <w:lang w:val="it-IT"/>
              </w:rPr>
              <w:t xml:space="preserve"> </w:t>
            </w:r>
            <w:r w:rsidRPr="00122537">
              <w:rPr>
                <w:rFonts w:ascii="Aptos" w:hAnsi="Aptos" w:cstheme="minorHAnsi"/>
                <w:color w:val="FF0000"/>
                <w:sz w:val="22"/>
                <w:szCs w:val="22"/>
                <w:lang w:val="it-IT"/>
              </w:rPr>
              <w:t>giorni, nel caso in cui al momento della sua scadenza non sia ancora intervenuta l’aggiudicazione.</w:t>
            </w:r>
          </w:p>
        </w:tc>
      </w:tr>
      <w:tr w:rsidR="00003B0A" w:rsidRPr="00856905" w14:paraId="5CA768D0" w14:textId="77777777" w:rsidTr="00096330">
        <w:tc>
          <w:tcPr>
            <w:tcW w:w="4395" w:type="dxa"/>
          </w:tcPr>
          <w:p w14:paraId="40C70E7B"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sz w:val="22"/>
                <w:szCs w:val="22"/>
                <w:lang w:val="de-DE"/>
              </w:rPr>
              <w:t>Im Falle einer Aufforderung um Verlängerung der Laufzeit und der Gültigkeit des Angebots und der Bürgschaft kann der Teilnehmer in derselben Form wie oben eine neue vorläufige Sicherheit desselben oder eines anderen Sicherungsgebers vorlegen, unter der Bedingung, dass diese ausdrücklich ab dem Datum der Angebotsabgabe läuft.</w:t>
            </w:r>
          </w:p>
        </w:tc>
        <w:tc>
          <w:tcPr>
            <w:tcW w:w="1276" w:type="dxa"/>
          </w:tcPr>
          <w:p w14:paraId="2F83530F" w14:textId="77777777" w:rsidR="00003B0A" w:rsidRPr="00122537" w:rsidRDefault="00003B0A" w:rsidP="00C514AB">
            <w:pPr>
              <w:widowControl w:val="0"/>
              <w:rPr>
                <w:rFonts w:ascii="Aptos" w:hAnsi="Aptos" w:cstheme="minorHAnsi"/>
                <w:sz w:val="22"/>
                <w:szCs w:val="22"/>
                <w:lang w:val="de-DE"/>
              </w:rPr>
            </w:pPr>
          </w:p>
        </w:tc>
        <w:tc>
          <w:tcPr>
            <w:tcW w:w="4110" w:type="dxa"/>
          </w:tcPr>
          <w:p w14:paraId="5C164023"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rPr>
              <w:t>In caso di richiesta di estensione della durata e validità dell’offerta e della garanzia fideiussoria, il concorrente potrà produrre nelle medesime forme di cui sopra una nuova garanzia provvisoria del medesimo o di altro garante, in sostituzione della precedente, a condizione che abbia espressa decorrenza dalla data di presentazione dell’offerta.</w:t>
            </w:r>
          </w:p>
        </w:tc>
      </w:tr>
      <w:tr w:rsidR="00003B0A" w:rsidRPr="00856905" w14:paraId="3F8594F1" w14:textId="77777777" w:rsidTr="00096330">
        <w:tc>
          <w:tcPr>
            <w:tcW w:w="4395" w:type="dxa"/>
          </w:tcPr>
          <w:p w14:paraId="7CA046C5" w14:textId="77777777" w:rsidR="00003B0A" w:rsidRPr="00122537" w:rsidRDefault="00003B0A" w:rsidP="00C514AB">
            <w:pPr>
              <w:widowControl w:val="0"/>
              <w:autoSpaceDE w:val="0"/>
              <w:autoSpaceDN w:val="0"/>
              <w:adjustRightInd w:val="0"/>
              <w:ind w:right="22"/>
              <w:rPr>
                <w:rFonts w:ascii="Aptos" w:hAnsi="Aptos" w:cstheme="minorHAnsi"/>
                <w:bCs/>
                <w:sz w:val="22"/>
                <w:szCs w:val="22"/>
                <w:lang w:val="it-IT"/>
              </w:rPr>
            </w:pPr>
          </w:p>
        </w:tc>
        <w:tc>
          <w:tcPr>
            <w:tcW w:w="1276" w:type="dxa"/>
          </w:tcPr>
          <w:p w14:paraId="2BC7DF8A" w14:textId="77777777" w:rsidR="00003B0A" w:rsidRPr="00122537" w:rsidRDefault="00003B0A" w:rsidP="00C514AB">
            <w:pPr>
              <w:widowControl w:val="0"/>
              <w:rPr>
                <w:rFonts w:ascii="Aptos" w:hAnsi="Aptos" w:cstheme="minorHAnsi"/>
                <w:sz w:val="22"/>
                <w:szCs w:val="22"/>
                <w:lang w:val="it-IT"/>
              </w:rPr>
            </w:pPr>
          </w:p>
        </w:tc>
        <w:tc>
          <w:tcPr>
            <w:tcW w:w="4110" w:type="dxa"/>
          </w:tcPr>
          <w:p w14:paraId="2DD7813C"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50F59882" w14:textId="77777777" w:rsidTr="00096330">
        <w:tc>
          <w:tcPr>
            <w:tcW w:w="4395" w:type="dxa"/>
          </w:tcPr>
          <w:p w14:paraId="58E76008" w14:textId="35288E06" w:rsidR="00003B0A" w:rsidRPr="00122537" w:rsidRDefault="00003B0A" w:rsidP="00C514AB">
            <w:pPr>
              <w:widowControl w:val="0"/>
              <w:ind w:right="22"/>
              <w:rPr>
                <w:rFonts w:ascii="Aptos" w:hAnsi="Aptos" w:cstheme="minorHAnsi"/>
                <w:sz w:val="22"/>
                <w:szCs w:val="22"/>
                <w:u w:val="single"/>
                <w:lang w:val="de-DE"/>
              </w:rPr>
            </w:pPr>
            <w:r w:rsidRPr="00122537">
              <w:rPr>
                <w:rFonts w:ascii="Aptos" w:hAnsi="Aptos" w:cstheme="minorHAnsi"/>
                <w:sz w:val="22"/>
                <w:szCs w:val="22"/>
                <w:u w:val="single"/>
                <w:lang w:val="de-DE"/>
              </w:rPr>
              <w:t>Bei Bietergemeinschaften, Unternehmensnetz</w:t>
            </w:r>
            <w:r w:rsidRPr="00122537">
              <w:rPr>
                <w:rFonts w:ascii="Aptos" w:hAnsi="Aptos" w:cstheme="minorHAnsi"/>
                <w:sz w:val="22"/>
                <w:szCs w:val="22"/>
                <w:lang w:val="de-DE" w:eastAsia="it-IT"/>
              </w:rPr>
              <w:softHyphen/>
            </w:r>
            <w:r w:rsidRPr="00122537">
              <w:rPr>
                <w:rFonts w:ascii="Aptos" w:hAnsi="Aptos" w:cstheme="minorHAnsi"/>
                <w:sz w:val="22"/>
                <w:szCs w:val="22"/>
                <w:u w:val="single"/>
                <w:lang w:val="de-DE"/>
              </w:rPr>
              <w:t>werken, gewöhnlichen Konsortien oder EWIV muss die etwaige Bürgschaft aus einem einzigen Dokument bestehen, in dem alle Mitglieder der BG, des Unternehmensnetzwerks, des gewöhn</w:t>
            </w:r>
            <w:r w:rsidRPr="00122537">
              <w:rPr>
                <w:rFonts w:ascii="Aptos" w:hAnsi="Aptos" w:cstheme="minorHAnsi"/>
                <w:sz w:val="22"/>
                <w:szCs w:val="22"/>
                <w:lang w:val="de-DE" w:eastAsia="it-IT"/>
              </w:rPr>
              <w:softHyphen/>
            </w:r>
            <w:r w:rsidRPr="00122537">
              <w:rPr>
                <w:rFonts w:ascii="Aptos" w:hAnsi="Aptos" w:cstheme="minorHAnsi"/>
                <w:sz w:val="22"/>
                <w:szCs w:val="22"/>
                <w:u w:val="single"/>
                <w:lang w:val="de-DE"/>
              </w:rPr>
              <w:t>lichen Konsortiums oder der EWIV angeführt sind.</w:t>
            </w:r>
          </w:p>
        </w:tc>
        <w:tc>
          <w:tcPr>
            <w:tcW w:w="1276" w:type="dxa"/>
          </w:tcPr>
          <w:p w14:paraId="3F5BF164" w14:textId="77777777" w:rsidR="00003B0A" w:rsidRPr="00122537" w:rsidRDefault="00003B0A" w:rsidP="00C514AB">
            <w:pPr>
              <w:widowControl w:val="0"/>
              <w:rPr>
                <w:rFonts w:ascii="Aptos" w:hAnsi="Aptos" w:cstheme="minorHAnsi"/>
                <w:sz w:val="22"/>
                <w:szCs w:val="22"/>
                <w:lang w:val="de-DE"/>
              </w:rPr>
            </w:pPr>
          </w:p>
        </w:tc>
        <w:tc>
          <w:tcPr>
            <w:tcW w:w="4110" w:type="dxa"/>
          </w:tcPr>
          <w:p w14:paraId="45D67FE7" w14:textId="05C54AFE" w:rsidR="00003B0A" w:rsidRPr="00122537" w:rsidRDefault="00003B0A" w:rsidP="00C514AB">
            <w:pPr>
              <w:widowControl w:val="0"/>
              <w:ind w:right="72"/>
              <w:rPr>
                <w:rFonts w:ascii="Aptos" w:hAnsi="Aptos" w:cstheme="minorHAnsi"/>
                <w:strike/>
                <w:sz w:val="22"/>
                <w:szCs w:val="22"/>
                <w:lang w:val="it-IT"/>
              </w:rPr>
            </w:pPr>
            <w:r w:rsidRPr="00122537">
              <w:rPr>
                <w:rFonts w:ascii="Aptos" w:hAnsi="Aptos" w:cstheme="minorHAnsi"/>
                <w:sz w:val="22"/>
                <w:szCs w:val="22"/>
                <w:u w:val="single"/>
                <w:lang w:val="it-IT"/>
              </w:rPr>
              <w:t>In caso di raggruppamenti temporanei di imprese, reti d’imprese, consorzi ordinari o GEIE, l’eventuale garanzia fideiussoria deve essere unica e riguardare tutte le imprese del raggruppamento di imprese, rete d’imprese, consorzio ordinari o GEIE.</w:t>
            </w:r>
          </w:p>
        </w:tc>
      </w:tr>
      <w:tr w:rsidR="00003B0A" w:rsidRPr="00856905" w14:paraId="6A608CAD" w14:textId="77777777" w:rsidTr="00096330">
        <w:tc>
          <w:tcPr>
            <w:tcW w:w="4395" w:type="dxa"/>
          </w:tcPr>
          <w:p w14:paraId="6D3431DF" w14:textId="77777777" w:rsidR="00003B0A" w:rsidRPr="00122537" w:rsidRDefault="00003B0A" w:rsidP="00C514AB">
            <w:pPr>
              <w:widowControl w:val="0"/>
              <w:ind w:right="22"/>
              <w:rPr>
                <w:rFonts w:ascii="Aptos" w:hAnsi="Aptos" w:cstheme="minorHAnsi"/>
                <w:sz w:val="22"/>
                <w:szCs w:val="22"/>
                <w:u w:val="single"/>
                <w:lang w:val="it-IT"/>
              </w:rPr>
            </w:pPr>
          </w:p>
        </w:tc>
        <w:tc>
          <w:tcPr>
            <w:tcW w:w="1276" w:type="dxa"/>
          </w:tcPr>
          <w:p w14:paraId="066A3705" w14:textId="77777777" w:rsidR="00003B0A" w:rsidRPr="00122537" w:rsidRDefault="00003B0A" w:rsidP="00C514AB">
            <w:pPr>
              <w:widowControl w:val="0"/>
              <w:rPr>
                <w:rFonts w:ascii="Aptos" w:hAnsi="Aptos" w:cstheme="minorHAnsi"/>
                <w:sz w:val="22"/>
                <w:szCs w:val="22"/>
                <w:lang w:val="it-IT"/>
              </w:rPr>
            </w:pPr>
          </w:p>
        </w:tc>
        <w:tc>
          <w:tcPr>
            <w:tcW w:w="4110" w:type="dxa"/>
          </w:tcPr>
          <w:p w14:paraId="33CD69CC" w14:textId="77777777" w:rsidR="00003B0A" w:rsidRPr="00122537" w:rsidRDefault="00003B0A" w:rsidP="00C514AB">
            <w:pPr>
              <w:widowControl w:val="0"/>
              <w:ind w:right="72"/>
              <w:rPr>
                <w:rFonts w:ascii="Aptos" w:hAnsi="Aptos" w:cstheme="minorHAnsi"/>
                <w:sz w:val="22"/>
                <w:szCs w:val="22"/>
                <w:u w:val="single"/>
                <w:lang w:val="it-IT"/>
              </w:rPr>
            </w:pPr>
          </w:p>
        </w:tc>
      </w:tr>
      <w:tr w:rsidR="00003B0A" w:rsidRPr="00856905" w14:paraId="24E03BE7" w14:textId="77777777" w:rsidTr="00096330">
        <w:tc>
          <w:tcPr>
            <w:tcW w:w="4395" w:type="dxa"/>
          </w:tcPr>
          <w:p w14:paraId="5850EA83" w14:textId="77777777" w:rsidR="00003B0A" w:rsidRPr="00122537" w:rsidRDefault="00003B0A" w:rsidP="00C514AB">
            <w:pPr>
              <w:widowControl w:val="0"/>
              <w:ind w:right="22"/>
              <w:rPr>
                <w:rFonts w:ascii="Aptos" w:hAnsi="Aptos" w:cstheme="minorHAnsi"/>
                <w:sz w:val="22"/>
                <w:szCs w:val="22"/>
                <w:u w:val="single"/>
                <w:lang w:val="de-DE"/>
              </w:rPr>
            </w:pPr>
            <w:r w:rsidRPr="00122537">
              <w:rPr>
                <w:rFonts w:ascii="Aptos" w:hAnsi="Aptos" w:cstheme="minorHAnsi"/>
                <w:sz w:val="22"/>
                <w:szCs w:val="22"/>
                <w:lang w:val="de-DE"/>
              </w:rPr>
              <w:t xml:space="preserve">Unter Einzigkeit ist zu verstehen, dass die Bürgschaft aus einem einzigen Dokument besteht, das bei der Ausschreibung vorgelegt wird und auf den Teilnehmer insgesamt, </w:t>
            </w:r>
            <w:r w:rsidRPr="00122537">
              <w:rPr>
                <w:rFonts w:ascii="Aptos" w:hAnsi="Aptos" w:cstheme="minorHAnsi"/>
                <w:sz w:val="22"/>
                <w:szCs w:val="22"/>
                <w:u w:val="single"/>
                <w:lang w:val="de-DE"/>
              </w:rPr>
              <w:t>unabhängig von seiner Rechtsform</w:t>
            </w:r>
            <w:r w:rsidRPr="00122537">
              <w:rPr>
                <w:rFonts w:ascii="Aptos" w:hAnsi="Aptos" w:cstheme="minorHAnsi"/>
                <w:sz w:val="22"/>
                <w:szCs w:val="22"/>
                <w:lang w:val="de-DE"/>
              </w:rPr>
              <w:t>, bezogen ist; sollte somit der Teilnehmer ein Zusammenschluss sein (Zusammenschluss von Unternehmen, gewöhnliches Konsortium der Teilnehmer gemäß Art. 2602 ZGB oder EWIV), darf die Bürgschaft</w:t>
            </w:r>
            <w:r w:rsidRPr="00122537">
              <w:rPr>
                <w:rFonts w:ascii="Aptos" w:hAnsi="Aptos" w:cstheme="minorHAnsi"/>
                <w:strike/>
                <w:sz w:val="22"/>
                <w:szCs w:val="22"/>
                <w:lang w:val="de-DE"/>
              </w:rPr>
              <w:t xml:space="preserve"> </w:t>
            </w:r>
            <w:r w:rsidRPr="00122537">
              <w:rPr>
                <w:rFonts w:ascii="Aptos" w:hAnsi="Aptos" w:cstheme="minorHAnsi"/>
                <w:sz w:val="22"/>
                <w:szCs w:val="22"/>
                <w:u w:val="single"/>
                <w:lang w:val="de-DE"/>
              </w:rPr>
              <w:t>nicht</w:t>
            </w:r>
            <w:r w:rsidRPr="00122537">
              <w:rPr>
                <w:rFonts w:ascii="Aptos" w:hAnsi="Aptos" w:cstheme="minorHAnsi"/>
                <w:sz w:val="22"/>
                <w:szCs w:val="22"/>
                <w:lang w:val="de-DE"/>
              </w:rPr>
              <w:t xml:space="preserve"> auf denjenigen Subjekten </w:t>
            </w:r>
            <w:r w:rsidRPr="00122537">
              <w:rPr>
                <w:rFonts w:ascii="Aptos" w:hAnsi="Aptos" w:cstheme="minorHAnsi"/>
                <w:sz w:val="22"/>
                <w:szCs w:val="22"/>
                <w:u w:val="single"/>
                <w:lang w:val="de-DE"/>
              </w:rPr>
              <w:t>aufgeteilt werden</w:t>
            </w:r>
            <w:r w:rsidRPr="00122537">
              <w:rPr>
                <w:rFonts w:ascii="Aptos" w:hAnsi="Aptos" w:cstheme="minorHAnsi"/>
                <w:sz w:val="22"/>
                <w:szCs w:val="22"/>
                <w:lang w:val="de-DE"/>
              </w:rPr>
              <w:t>, die dem Zusammenschluss angehören oder angehören werden.</w:t>
            </w:r>
          </w:p>
        </w:tc>
        <w:tc>
          <w:tcPr>
            <w:tcW w:w="1276" w:type="dxa"/>
          </w:tcPr>
          <w:p w14:paraId="334181C7" w14:textId="77777777" w:rsidR="00003B0A" w:rsidRPr="00122537" w:rsidRDefault="00003B0A" w:rsidP="00C514AB">
            <w:pPr>
              <w:widowControl w:val="0"/>
              <w:rPr>
                <w:rFonts w:ascii="Aptos" w:hAnsi="Aptos" w:cstheme="minorHAnsi"/>
                <w:sz w:val="22"/>
                <w:szCs w:val="22"/>
                <w:lang w:val="de-DE"/>
              </w:rPr>
            </w:pPr>
          </w:p>
        </w:tc>
        <w:tc>
          <w:tcPr>
            <w:tcW w:w="4110" w:type="dxa"/>
          </w:tcPr>
          <w:p w14:paraId="731C6F21" w14:textId="77777777" w:rsidR="00003B0A" w:rsidRPr="00122537" w:rsidRDefault="00003B0A" w:rsidP="00C514AB">
            <w:pPr>
              <w:widowControl w:val="0"/>
              <w:ind w:right="72"/>
              <w:rPr>
                <w:rFonts w:ascii="Aptos" w:hAnsi="Aptos" w:cstheme="minorHAnsi"/>
                <w:sz w:val="22"/>
                <w:szCs w:val="22"/>
                <w:u w:val="single"/>
                <w:lang w:val="it-IT"/>
              </w:rPr>
            </w:pPr>
            <w:r w:rsidRPr="00122537">
              <w:rPr>
                <w:rFonts w:ascii="Aptos" w:hAnsi="Aptos" w:cstheme="minorHAnsi"/>
                <w:sz w:val="22"/>
                <w:szCs w:val="22"/>
                <w:lang w:val="it-IT"/>
              </w:rPr>
              <w:t xml:space="preserve">Per unicità si intende che la garanzia deve essere formata da un solo documento, prodotto in gara e riferito al soggetto concorrente nella sua interezza, </w:t>
            </w:r>
            <w:r w:rsidRPr="00122537">
              <w:rPr>
                <w:rFonts w:ascii="Aptos" w:hAnsi="Aptos" w:cstheme="minorHAnsi"/>
                <w:sz w:val="22"/>
                <w:szCs w:val="22"/>
                <w:u w:val="single"/>
                <w:lang w:val="it-IT"/>
              </w:rPr>
              <w:t>indipendentemente dalla forma giuridica del soggetto concorrente</w:t>
            </w:r>
            <w:r w:rsidRPr="00122537">
              <w:rPr>
                <w:rFonts w:ascii="Aptos" w:hAnsi="Aptos" w:cstheme="minorHAnsi"/>
                <w:sz w:val="22"/>
                <w:szCs w:val="22"/>
                <w:lang w:val="it-IT"/>
              </w:rPr>
              <w:t xml:space="preserve"> e quindi, nell’eventualità di concorrente costituito in raggruppamento (riunione di imprese o consorzio ordinario di concorrenti ex art. 2602 del Codice civile o GEIE), la garanzia </w:t>
            </w:r>
            <w:r w:rsidRPr="00122537">
              <w:rPr>
                <w:rFonts w:ascii="Aptos" w:hAnsi="Aptos" w:cstheme="minorHAnsi"/>
                <w:sz w:val="22"/>
                <w:szCs w:val="22"/>
                <w:u w:val="single"/>
                <w:lang w:val="it-IT"/>
              </w:rPr>
              <w:t>non può essere frazionata</w:t>
            </w:r>
            <w:r w:rsidRPr="00122537">
              <w:rPr>
                <w:rFonts w:ascii="Aptos" w:hAnsi="Aptos" w:cstheme="minorHAnsi"/>
                <w:sz w:val="22"/>
                <w:szCs w:val="22"/>
                <w:lang w:val="it-IT"/>
              </w:rPr>
              <w:t xml:space="preserve"> per ogni soggetto che costituisce o che costituirà tale raggruppamento.</w:t>
            </w:r>
          </w:p>
        </w:tc>
      </w:tr>
      <w:tr w:rsidR="00003B0A" w:rsidRPr="00856905" w14:paraId="2C8557E2" w14:textId="77777777" w:rsidTr="00096330">
        <w:tc>
          <w:tcPr>
            <w:tcW w:w="4395" w:type="dxa"/>
          </w:tcPr>
          <w:p w14:paraId="78E89A06" w14:textId="77777777" w:rsidR="00003B0A" w:rsidRPr="00122537" w:rsidRDefault="00003B0A" w:rsidP="00C514AB">
            <w:pPr>
              <w:widowControl w:val="0"/>
              <w:ind w:right="37"/>
              <w:rPr>
                <w:rFonts w:ascii="Aptos" w:hAnsi="Aptos" w:cstheme="minorHAnsi"/>
                <w:color w:val="FF0000"/>
                <w:sz w:val="22"/>
                <w:szCs w:val="22"/>
                <w:u w:val="single"/>
                <w:lang w:val="it-IT"/>
              </w:rPr>
            </w:pPr>
          </w:p>
        </w:tc>
        <w:tc>
          <w:tcPr>
            <w:tcW w:w="1276" w:type="dxa"/>
          </w:tcPr>
          <w:p w14:paraId="0E69E07A"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0ED56B62" w14:textId="77777777" w:rsidR="00003B0A" w:rsidRPr="00122537" w:rsidRDefault="00003B0A" w:rsidP="00C514AB">
            <w:pPr>
              <w:widowControl w:val="0"/>
              <w:ind w:right="72"/>
              <w:rPr>
                <w:rFonts w:ascii="Aptos" w:hAnsi="Aptos" w:cstheme="minorHAnsi"/>
                <w:color w:val="FF0000"/>
                <w:sz w:val="22"/>
                <w:szCs w:val="22"/>
                <w:u w:val="single"/>
                <w:lang w:val="it-IT"/>
              </w:rPr>
            </w:pPr>
          </w:p>
        </w:tc>
      </w:tr>
      <w:tr w:rsidR="00003B0A" w:rsidRPr="00856905" w14:paraId="4C0A1D67" w14:textId="77777777" w:rsidTr="00096330">
        <w:tc>
          <w:tcPr>
            <w:tcW w:w="4395" w:type="dxa"/>
          </w:tcPr>
          <w:p w14:paraId="1289454F" w14:textId="6F7C6329" w:rsidR="00003B0A" w:rsidRPr="00122537" w:rsidRDefault="00003B0A" w:rsidP="00C514AB">
            <w:pPr>
              <w:widowControl w:val="0"/>
              <w:tabs>
                <w:tab w:val="num" w:pos="1101"/>
                <w:tab w:val="left" w:pos="4119"/>
              </w:tabs>
              <w:rPr>
                <w:rFonts w:ascii="Aptos" w:hAnsi="Aptos" w:cstheme="minorHAnsi"/>
                <w:sz w:val="22"/>
                <w:szCs w:val="22"/>
                <w:u w:val="single"/>
                <w:lang w:val="de-DE"/>
              </w:rPr>
            </w:pPr>
            <w:r w:rsidRPr="00122537">
              <w:rPr>
                <w:rFonts w:ascii="Aptos" w:hAnsi="Aptos" w:cstheme="minorHAnsi"/>
                <w:b/>
                <w:bCs/>
                <w:sz w:val="22"/>
                <w:szCs w:val="22"/>
                <w:u w:val="single"/>
                <w:lang w:val="de-DE"/>
              </w:rPr>
              <w:t>Die fehlende Ausstellung der vorläufigen Sicherheit zu einem vor dem Angebotsabgabetermin rechtssicherem Datum stellt einen nicht behebbaren Ausschlussgrund dar.</w:t>
            </w:r>
          </w:p>
        </w:tc>
        <w:tc>
          <w:tcPr>
            <w:tcW w:w="1276" w:type="dxa"/>
          </w:tcPr>
          <w:p w14:paraId="373490C3" w14:textId="77777777" w:rsidR="00003B0A" w:rsidRPr="00122537" w:rsidRDefault="00003B0A" w:rsidP="00C514AB">
            <w:pPr>
              <w:widowControl w:val="0"/>
              <w:rPr>
                <w:rFonts w:ascii="Aptos" w:hAnsi="Aptos" w:cstheme="minorHAnsi"/>
                <w:sz w:val="22"/>
                <w:szCs w:val="22"/>
                <w:lang w:val="de-DE"/>
              </w:rPr>
            </w:pPr>
          </w:p>
        </w:tc>
        <w:tc>
          <w:tcPr>
            <w:tcW w:w="4110" w:type="dxa"/>
          </w:tcPr>
          <w:p w14:paraId="76A250FE" w14:textId="2AED5FAE" w:rsidR="00003B0A" w:rsidRPr="00122537" w:rsidRDefault="00003B0A" w:rsidP="00C514AB">
            <w:pPr>
              <w:widowControl w:val="0"/>
              <w:ind w:right="72"/>
              <w:rPr>
                <w:rFonts w:ascii="Aptos" w:hAnsi="Aptos" w:cstheme="minorHAnsi"/>
                <w:sz w:val="22"/>
                <w:szCs w:val="22"/>
                <w:u w:val="single"/>
                <w:lang w:val="it-IT"/>
              </w:rPr>
            </w:pPr>
            <w:r w:rsidRPr="00122537">
              <w:rPr>
                <w:rFonts w:cs="Arial"/>
                <w:sz w:val="22"/>
                <w:szCs w:val="22"/>
                <w:u w:val="single"/>
                <w:lang w:val="it-IT" w:eastAsia="it-IT"/>
              </w:rPr>
              <w:t>►</w:t>
            </w:r>
            <w:r w:rsidRPr="00122537">
              <w:rPr>
                <w:rFonts w:ascii="Aptos" w:hAnsi="Aptos" w:cstheme="minorHAnsi"/>
                <w:b/>
                <w:sz w:val="22"/>
                <w:szCs w:val="22"/>
                <w:u w:val="single"/>
                <w:lang w:val="it-IT"/>
              </w:rPr>
              <w:t xml:space="preserve">È causa di esclusione non sanabile la mancata costituzione della garanzia provvisoria, qualora dovuta </w:t>
            </w:r>
            <w:r w:rsidRPr="00122537">
              <w:rPr>
                <w:rFonts w:ascii="Aptos" w:hAnsi="Aptos" w:cstheme="minorHAnsi"/>
                <w:b/>
                <w:bCs/>
                <w:sz w:val="22"/>
                <w:szCs w:val="22"/>
                <w:u w:val="single"/>
                <w:lang w:val="it-IT"/>
              </w:rPr>
              <w:t>in data certa anteriore al termine di presentazione delle offerte</w:t>
            </w:r>
            <w:r w:rsidRPr="00122537">
              <w:rPr>
                <w:rFonts w:ascii="Aptos" w:hAnsi="Aptos" w:cstheme="minorHAnsi"/>
                <w:b/>
                <w:sz w:val="22"/>
                <w:szCs w:val="22"/>
                <w:u w:val="single"/>
                <w:lang w:val="it-IT"/>
              </w:rPr>
              <w:t>.</w:t>
            </w:r>
          </w:p>
        </w:tc>
      </w:tr>
      <w:tr w:rsidR="00003B0A" w:rsidRPr="00856905" w14:paraId="7AC00AA6" w14:textId="77777777" w:rsidTr="00096330">
        <w:tc>
          <w:tcPr>
            <w:tcW w:w="4395" w:type="dxa"/>
          </w:tcPr>
          <w:p w14:paraId="3B16DF72" w14:textId="77777777" w:rsidR="00003B0A" w:rsidRPr="00122537" w:rsidRDefault="00003B0A" w:rsidP="00C514AB">
            <w:pPr>
              <w:widowControl w:val="0"/>
              <w:tabs>
                <w:tab w:val="center" w:pos="4253"/>
              </w:tabs>
              <w:ind w:right="203"/>
              <w:rPr>
                <w:rFonts w:ascii="Aptos" w:hAnsi="Aptos" w:cstheme="minorHAnsi"/>
                <w:sz w:val="22"/>
                <w:szCs w:val="22"/>
                <w:u w:val="single"/>
                <w:lang w:val="it-IT"/>
              </w:rPr>
            </w:pPr>
          </w:p>
        </w:tc>
        <w:tc>
          <w:tcPr>
            <w:tcW w:w="1276" w:type="dxa"/>
          </w:tcPr>
          <w:p w14:paraId="7786E8E2" w14:textId="77777777" w:rsidR="00003B0A" w:rsidRPr="00122537" w:rsidRDefault="00003B0A" w:rsidP="00C514AB">
            <w:pPr>
              <w:widowControl w:val="0"/>
              <w:rPr>
                <w:rFonts w:ascii="Aptos" w:hAnsi="Aptos" w:cstheme="minorHAnsi"/>
                <w:sz w:val="22"/>
                <w:szCs w:val="22"/>
                <w:lang w:val="it-IT"/>
              </w:rPr>
            </w:pPr>
          </w:p>
        </w:tc>
        <w:tc>
          <w:tcPr>
            <w:tcW w:w="4110" w:type="dxa"/>
          </w:tcPr>
          <w:p w14:paraId="0DA12974" w14:textId="77777777" w:rsidR="00003B0A" w:rsidRPr="00122537" w:rsidRDefault="00003B0A" w:rsidP="00C514AB">
            <w:pPr>
              <w:widowControl w:val="0"/>
              <w:ind w:right="72"/>
              <w:rPr>
                <w:rFonts w:ascii="Aptos" w:hAnsi="Aptos" w:cstheme="minorHAnsi"/>
                <w:sz w:val="22"/>
                <w:szCs w:val="22"/>
                <w:u w:val="single"/>
                <w:lang w:val="it-IT"/>
              </w:rPr>
            </w:pPr>
          </w:p>
        </w:tc>
      </w:tr>
      <w:tr w:rsidR="00003B0A" w:rsidRPr="00856905" w14:paraId="1EDEC494" w14:textId="77777777" w:rsidTr="00096330">
        <w:tc>
          <w:tcPr>
            <w:tcW w:w="4395" w:type="dxa"/>
          </w:tcPr>
          <w:p w14:paraId="4CA8495C" w14:textId="3C92AAB2" w:rsidR="00003B0A" w:rsidRPr="00122537" w:rsidRDefault="00003B0A" w:rsidP="00C514AB">
            <w:pPr>
              <w:widowControl w:val="0"/>
              <w:ind w:right="37"/>
              <w:rPr>
                <w:rFonts w:ascii="Aptos" w:hAnsi="Aptos" w:cstheme="minorHAnsi"/>
                <w:b/>
                <w:sz w:val="22"/>
                <w:szCs w:val="22"/>
                <w:u w:val="single"/>
                <w:lang w:val="de-DE"/>
              </w:rPr>
            </w:pPr>
            <w:r w:rsidRPr="00122537">
              <w:rPr>
                <w:rFonts w:cs="Arial"/>
                <w:b/>
                <w:sz w:val="22"/>
                <w:szCs w:val="22"/>
                <w:u w:val="single"/>
                <w:lang w:val="de-DE" w:eastAsia="it-IT"/>
              </w:rPr>
              <w:t>►</w:t>
            </w:r>
            <w:r w:rsidRPr="00122537">
              <w:rPr>
                <w:rFonts w:ascii="Aptos" w:hAnsi="Aptos" w:cstheme="minorHAnsi"/>
                <w:b/>
                <w:sz w:val="22"/>
                <w:szCs w:val="22"/>
                <w:u w:val="single"/>
                <w:lang w:val="de-DE"/>
              </w:rPr>
              <w:t xml:space="preserve">Es stellt einen nicht behebbaren Ausschlussgrund dar, wenn </w:t>
            </w:r>
            <w:r w:rsidRPr="00122537">
              <w:rPr>
                <w:rFonts w:ascii="Aptos" w:hAnsi="Aptos" w:cstheme="minorHAnsi"/>
                <w:b/>
                <w:sz w:val="22"/>
                <w:szCs w:val="22"/>
                <w:u w:val="single"/>
                <w:lang w:val="de-DE" w:eastAsia="it-IT"/>
              </w:rPr>
              <w:t xml:space="preserve">die vorläufige Sicherheit </w:t>
            </w:r>
            <w:r w:rsidRPr="00122537">
              <w:rPr>
                <w:rFonts w:ascii="Aptos" w:hAnsi="Aptos" w:cstheme="minorHAnsi"/>
                <w:b/>
                <w:sz w:val="22"/>
                <w:szCs w:val="22"/>
                <w:u w:val="single"/>
                <w:lang w:val="de-DE"/>
              </w:rPr>
              <w:t>von einer Person unterzeichnet sind, die nicht befugt ist, die Sicherheit auszustellen oder den Sicherungsgeber zu verpflichten.</w:t>
            </w:r>
          </w:p>
        </w:tc>
        <w:tc>
          <w:tcPr>
            <w:tcW w:w="1276" w:type="dxa"/>
          </w:tcPr>
          <w:p w14:paraId="6F133752" w14:textId="77777777" w:rsidR="00003B0A" w:rsidRPr="00122537" w:rsidRDefault="00003B0A" w:rsidP="00C514AB">
            <w:pPr>
              <w:widowControl w:val="0"/>
              <w:rPr>
                <w:rFonts w:ascii="Aptos" w:hAnsi="Aptos" w:cstheme="minorHAnsi"/>
                <w:sz w:val="22"/>
                <w:szCs w:val="22"/>
                <w:lang w:val="de-DE"/>
              </w:rPr>
            </w:pPr>
          </w:p>
        </w:tc>
        <w:tc>
          <w:tcPr>
            <w:tcW w:w="4110" w:type="dxa"/>
          </w:tcPr>
          <w:p w14:paraId="4F3E2A04" w14:textId="61AB4581" w:rsidR="00003B0A" w:rsidRPr="00122537" w:rsidRDefault="00003B0A" w:rsidP="00C514AB">
            <w:pPr>
              <w:widowControl w:val="0"/>
              <w:ind w:right="72"/>
              <w:rPr>
                <w:rFonts w:ascii="Aptos" w:hAnsi="Aptos" w:cstheme="minorHAnsi"/>
                <w:sz w:val="22"/>
                <w:szCs w:val="22"/>
                <w:u w:val="single"/>
                <w:lang w:val="it-IT"/>
              </w:rPr>
            </w:pPr>
            <w:r w:rsidRPr="00122537">
              <w:rPr>
                <w:rFonts w:cs="Arial"/>
                <w:sz w:val="22"/>
                <w:szCs w:val="22"/>
                <w:u w:val="single"/>
                <w:lang w:val="it-IT" w:eastAsia="it-IT"/>
              </w:rPr>
              <w:t>►</w:t>
            </w:r>
            <w:r w:rsidRPr="00122537">
              <w:rPr>
                <w:rFonts w:ascii="Aptos" w:hAnsi="Aptos" w:cstheme="minorHAnsi"/>
                <w:b/>
                <w:sz w:val="22"/>
                <w:szCs w:val="22"/>
                <w:u w:val="single"/>
                <w:lang w:val="it-IT"/>
              </w:rPr>
              <w:t>È causa di esclusione non sanabile la sottoscrizione della garanzia provvisoria da soggetto non legittimato a rilasciare la garanzia o non autorizzato ad impegnare il garante.</w:t>
            </w:r>
          </w:p>
        </w:tc>
      </w:tr>
      <w:tr w:rsidR="00003B0A" w:rsidRPr="00856905" w14:paraId="0E231D35" w14:textId="77777777" w:rsidTr="00096330">
        <w:tc>
          <w:tcPr>
            <w:tcW w:w="4395" w:type="dxa"/>
          </w:tcPr>
          <w:p w14:paraId="63283589" w14:textId="77777777" w:rsidR="00003B0A" w:rsidRPr="00122537" w:rsidRDefault="00003B0A" w:rsidP="00C514AB">
            <w:pPr>
              <w:widowControl w:val="0"/>
              <w:ind w:right="37"/>
              <w:rPr>
                <w:rFonts w:ascii="Aptos" w:hAnsi="Aptos" w:cstheme="minorHAnsi"/>
                <w:b/>
                <w:sz w:val="22"/>
                <w:szCs w:val="22"/>
                <w:u w:val="single"/>
                <w:lang w:val="it-IT" w:eastAsia="it-IT"/>
              </w:rPr>
            </w:pPr>
          </w:p>
        </w:tc>
        <w:tc>
          <w:tcPr>
            <w:tcW w:w="1276" w:type="dxa"/>
          </w:tcPr>
          <w:p w14:paraId="189AA575" w14:textId="77777777" w:rsidR="00003B0A" w:rsidRPr="00122537" w:rsidRDefault="00003B0A" w:rsidP="00C514AB">
            <w:pPr>
              <w:widowControl w:val="0"/>
              <w:rPr>
                <w:rFonts w:ascii="Aptos" w:hAnsi="Aptos" w:cstheme="minorHAnsi"/>
                <w:sz w:val="22"/>
                <w:szCs w:val="22"/>
                <w:lang w:val="it-IT"/>
              </w:rPr>
            </w:pPr>
          </w:p>
        </w:tc>
        <w:tc>
          <w:tcPr>
            <w:tcW w:w="4110" w:type="dxa"/>
          </w:tcPr>
          <w:p w14:paraId="7FCA476D" w14:textId="77777777" w:rsidR="00003B0A" w:rsidRPr="00122537" w:rsidRDefault="00003B0A" w:rsidP="00C514AB">
            <w:pPr>
              <w:widowControl w:val="0"/>
              <w:ind w:right="72"/>
              <w:rPr>
                <w:rFonts w:ascii="Aptos" w:hAnsi="Aptos" w:cstheme="minorHAnsi"/>
                <w:sz w:val="22"/>
                <w:szCs w:val="22"/>
                <w:u w:val="single"/>
                <w:lang w:val="it-IT" w:eastAsia="it-IT"/>
              </w:rPr>
            </w:pPr>
          </w:p>
        </w:tc>
      </w:tr>
      <w:tr w:rsidR="00003B0A" w:rsidRPr="00856905" w14:paraId="1FC3A79D" w14:textId="77777777" w:rsidTr="00096330">
        <w:tc>
          <w:tcPr>
            <w:tcW w:w="4395" w:type="dxa"/>
          </w:tcPr>
          <w:p w14:paraId="474D7847" w14:textId="52727FF3" w:rsidR="00003B0A" w:rsidRPr="006A0AA2" w:rsidRDefault="00003B0A" w:rsidP="00C514AB">
            <w:pPr>
              <w:widowControl w:val="0"/>
              <w:rPr>
                <w:rFonts w:ascii="Aptos" w:hAnsi="Aptos" w:cstheme="minorHAnsi"/>
                <w:b/>
                <w:sz w:val="22"/>
                <w:szCs w:val="22"/>
                <w:lang w:val="de-DE"/>
              </w:rPr>
            </w:pPr>
            <w:bookmarkStart w:id="36" w:name="_Hlk149058229"/>
            <w:r w:rsidRPr="006A0AA2">
              <w:rPr>
                <w:rFonts w:ascii="Aptos" w:hAnsi="Aptos" w:cstheme="minorHAnsi"/>
                <w:b/>
                <w:sz w:val="22"/>
                <w:szCs w:val="22"/>
                <w:lang w:val="de-DE"/>
              </w:rPr>
              <w:t xml:space="preserve">Das </w:t>
            </w:r>
            <w:r w:rsidRPr="006A0AA2">
              <w:rPr>
                <w:rFonts w:ascii="Aptos" w:hAnsi="Aptos" w:cstheme="minorHAnsi"/>
                <w:b/>
                <w:sz w:val="22"/>
                <w:szCs w:val="22"/>
                <w:u w:val="single"/>
                <w:lang w:val="de-DE"/>
              </w:rPr>
              <w:t>Nachforderungsverfahren</w:t>
            </w:r>
            <w:r w:rsidRPr="006A0AA2">
              <w:rPr>
                <w:rFonts w:ascii="Aptos" w:hAnsi="Aptos" w:cstheme="minorHAnsi"/>
                <w:b/>
                <w:sz w:val="22"/>
                <w:szCs w:val="22"/>
                <w:lang w:val="de-DE"/>
              </w:rPr>
              <w:t xml:space="preserve"> für den Unter</w:t>
            </w:r>
            <w:r w:rsidRPr="006A0AA2">
              <w:rPr>
                <w:rFonts w:ascii="Aptos" w:hAnsi="Aptos" w:cstheme="minorHAnsi"/>
                <w:b/>
                <w:sz w:val="22"/>
                <w:szCs w:val="22"/>
                <w:lang w:val="de-DE"/>
              </w:rPr>
              <w:softHyphen/>
              <w:t>suchungsbeistand gemäß Punkt 3.1 der Ausschreibungsbedingungen wird eingeleitet:</w:t>
            </w:r>
          </w:p>
          <w:p w14:paraId="020C1902" w14:textId="77777777" w:rsidR="00003B0A" w:rsidRPr="006A0AA2" w:rsidRDefault="00003B0A" w:rsidP="002A3728">
            <w:pPr>
              <w:widowControl w:val="0"/>
              <w:numPr>
                <w:ilvl w:val="4"/>
                <w:numId w:val="66"/>
              </w:numPr>
              <w:tabs>
                <w:tab w:val="clear" w:pos="4026"/>
                <w:tab w:val="num" w:pos="180"/>
                <w:tab w:val="center" w:pos="4680"/>
              </w:tabs>
              <w:ind w:left="180" w:hanging="180"/>
              <w:rPr>
                <w:rFonts w:ascii="Aptos" w:hAnsi="Aptos" w:cstheme="minorHAnsi"/>
                <w:bCs/>
                <w:sz w:val="22"/>
                <w:szCs w:val="22"/>
                <w:lang w:val="de-DE"/>
              </w:rPr>
            </w:pPr>
            <w:r w:rsidRPr="006A0AA2">
              <w:rPr>
                <w:rFonts w:ascii="Aptos" w:hAnsi="Aptos" w:cstheme="minorHAnsi"/>
                <w:bCs/>
                <w:sz w:val="22"/>
                <w:szCs w:val="22"/>
                <w:lang w:val="de-DE"/>
              </w:rPr>
              <w:t>wenn die Bescheinigung fehlt, dass die vorläufige Sicherheit gestellt wurde, sofern sie innerhalb der Fälligkeit der Angebotsabgabe gestellt wurde;</w:t>
            </w:r>
          </w:p>
          <w:p w14:paraId="252813B5" w14:textId="77777777" w:rsidR="00003B0A" w:rsidRPr="006A0AA2" w:rsidRDefault="00003B0A" w:rsidP="00C514AB">
            <w:pPr>
              <w:widowControl w:val="0"/>
              <w:numPr>
                <w:ilvl w:val="4"/>
                <w:numId w:val="66"/>
              </w:numPr>
              <w:tabs>
                <w:tab w:val="clear" w:pos="4026"/>
                <w:tab w:val="num" w:pos="180"/>
                <w:tab w:val="center" w:pos="4680"/>
              </w:tabs>
              <w:ind w:left="180" w:hanging="180"/>
              <w:rPr>
                <w:rFonts w:ascii="Aptos" w:hAnsi="Aptos" w:cstheme="minorHAnsi"/>
                <w:bCs/>
                <w:sz w:val="22"/>
                <w:szCs w:val="22"/>
                <w:lang w:val="de-DE"/>
              </w:rPr>
            </w:pPr>
            <w:r w:rsidRPr="006A0AA2">
              <w:rPr>
                <w:rFonts w:ascii="Aptos" w:hAnsi="Aptos" w:cstheme="minorHAnsi"/>
                <w:bCs/>
                <w:sz w:val="22"/>
                <w:szCs w:val="22"/>
                <w:lang w:val="de-DE"/>
              </w:rPr>
              <w:t>wenn der Betrag der vorläufigen Sicherheit zu niedrig ist;</w:t>
            </w:r>
          </w:p>
          <w:p w14:paraId="6C15E8D3" w14:textId="77777777" w:rsidR="00003B0A" w:rsidRPr="006A0AA2" w:rsidRDefault="00003B0A" w:rsidP="00C514AB">
            <w:pPr>
              <w:widowControl w:val="0"/>
              <w:numPr>
                <w:ilvl w:val="4"/>
                <w:numId w:val="66"/>
              </w:numPr>
              <w:tabs>
                <w:tab w:val="clear" w:pos="4026"/>
                <w:tab w:val="num" w:pos="180"/>
                <w:tab w:val="center" w:pos="4680"/>
              </w:tabs>
              <w:ind w:left="180" w:hanging="180"/>
              <w:rPr>
                <w:rFonts w:ascii="Aptos" w:hAnsi="Aptos" w:cstheme="minorHAnsi"/>
                <w:bCs/>
                <w:sz w:val="22"/>
                <w:szCs w:val="22"/>
                <w:u w:val="single"/>
                <w:lang w:val="de-DE" w:eastAsia="it-IT"/>
              </w:rPr>
            </w:pPr>
            <w:r w:rsidRPr="006A0AA2">
              <w:rPr>
                <w:rFonts w:ascii="Aptos" w:hAnsi="Aptos" w:cstheme="minorHAnsi"/>
                <w:bCs/>
                <w:sz w:val="22"/>
                <w:szCs w:val="22"/>
                <w:lang w:val="de-DE"/>
              </w:rPr>
              <w:t xml:space="preserve">wenn eine oder mehrere Klauseln gemäß </w:t>
            </w:r>
            <w:r w:rsidRPr="006A0AA2">
              <w:rPr>
                <w:rFonts w:ascii="Aptos" w:hAnsi="Aptos" w:cstheme="minorHAnsi"/>
                <w:b/>
                <w:sz w:val="22"/>
                <w:szCs w:val="22"/>
                <w:lang w:val="de-DE"/>
              </w:rPr>
              <w:t>Art. 106 GvD Nr. 36/2023</w:t>
            </w:r>
            <w:r w:rsidRPr="006A0AA2">
              <w:rPr>
                <w:rFonts w:ascii="Aptos" w:hAnsi="Aptos" w:cstheme="minorHAnsi"/>
                <w:bCs/>
                <w:sz w:val="22"/>
                <w:szCs w:val="22"/>
                <w:lang w:val="de-DE"/>
              </w:rPr>
              <w:t xml:space="preserve"> fehlen;</w:t>
            </w:r>
          </w:p>
          <w:p w14:paraId="65E6D2E6" w14:textId="77BB9C5A" w:rsidR="002A3728" w:rsidRPr="006A0AA2" w:rsidRDefault="002A3728" w:rsidP="002A3728">
            <w:pPr>
              <w:widowControl w:val="0"/>
              <w:numPr>
                <w:ilvl w:val="4"/>
                <w:numId w:val="66"/>
              </w:numPr>
              <w:tabs>
                <w:tab w:val="clear" w:pos="4026"/>
                <w:tab w:val="num" w:pos="180"/>
                <w:tab w:val="center" w:pos="4680"/>
              </w:tabs>
              <w:ind w:left="180" w:hanging="180"/>
              <w:rPr>
                <w:rFonts w:ascii="Aptos" w:hAnsi="Aptos" w:cstheme="minorHAnsi"/>
                <w:bCs/>
                <w:sz w:val="22"/>
                <w:szCs w:val="22"/>
                <w:lang w:val="de-DE" w:eastAsia="it-IT"/>
              </w:rPr>
            </w:pPr>
            <w:r w:rsidRPr="006A0AA2">
              <w:rPr>
                <w:rFonts w:ascii="Aptos" w:hAnsi="Aptos" w:cstheme="minorHAnsi"/>
                <w:bCs/>
                <w:sz w:val="22"/>
                <w:szCs w:val="22"/>
                <w:lang w:val="de-DE" w:eastAsia="it-IT"/>
              </w:rPr>
              <w:t>sofern ein Fehler hinsichtlich des Begünstigten der vorläufigen Sicherheit vorliegt, vorausgesetzt, dass die Sicherheit innerhalb der Fälligkeit der Angebotsabgabe gestellt wurde und die Richtigstellung nicht zur Stellung einer neuen Sicherheit führt, sondern lediglich die Berichtigung bzw. Ergänzung der bereits geleisteten Sicherheit betrifft;</w:t>
            </w:r>
          </w:p>
          <w:p w14:paraId="356FF93B" w14:textId="12A1A888" w:rsidR="00003B0A" w:rsidRPr="006A0AA2" w:rsidRDefault="00003B0A" w:rsidP="00C514AB">
            <w:pPr>
              <w:widowControl w:val="0"/>
              <w:numPr>
                <w:ilvl w:val="4"/>
                <w:numId w:val="66"/>
              </w:numPr>
              <w:tabs>
                <w:tab w:val="clear" w:pos="4026"/>
                <w:tab w:val="num" w:pos="180"/>
                <w:tab w:val="center" w:pos="4680"/>
              </w:tabs>
              <w:ind w:left="180" w:hanging="180"/>
              <w:rPr>
                <w:rFonts w:ascii="Aptos" w:hAnsi="Aptos" w:cstheme="minorHAnsi"/>
                <w:bCs/>
                <w:sz w:val="22"/>
                <w:szCs w:val="22"/>
                <w:lang w:val="de-DE" w:eastAsia="it-IT"/>
              </w:rPr>
            </w:pPr>
            <w:r w:rsidRPr="006A0AA2">
              <w:rPr>
                <w:rFonts w:ascii="Aptos" w:hAnsi="Aptos" w:cstheme="minorHAnsi"/>
                <w:bCs/>
                <w:sz w:val="22"/>
                <w:szCs w:val="22"/>
                <w:lang w:val="de-DE" w:eastAsia="it-IT"/>
              </w:rPr>
              <w:t xml:space="preserve">wenn die Dokumentation/Zertifikate zur </w:t>
            </w:r>
            <w:r w:rsidRPr="006A0AA2">
              <w:rPr>
                <w:rFonts w:ascii="Aptos" w:hAnsi="Aptos" w:cstheme="minorHAnsi"/>
                <w:bCs/>
                <w:sz w:val="22"/>
                <w:szCs w:val="22"/>
                <w:lang w:val="de-DE" w:eastAsia="it-IT"/>
              </w:rPr>
              <w:lastRenderedPageBreak/>
              <w:t>Reduzierung oder Befreiung der Abgabe der vorläufigen Kaution fehlen;</w:t>
            </w:r>
          </w:p>
          <w:p w14:paraId="723AAFDC" w14:textId="7E499CB6" w:rsidR="00003B0A" w:rsidRPr="006A0AA2" w:rsidRDefault="00003B0A" w:rsidP="00C514AB">
            <w:pPr>
              <w:widowControl w:val="0"/>
              <w:numPr>
                <w:ilvl w:val="4"/>
                <w:numId w:val="66"/>
              </w:numPr>
              <w:tabs>
                <w:tab w:val="clear" w:pos="4026"/>
                <w:tab w:val="num" w:pos="180"/>
                <w:tab w:val="center" w:pos="4680"/>
              </w:tabs>
              <w:ind w:left="180" w:hanging="180"/>
              <w:rPr>
                <w:rFonts w:ascii="Aptos" w:hAnsi="Aptos" w:cstheme="minorHAnsi"/>
                <w:b/>
                <w:bCs/>
                <w:sz w:val="22"/>
                <w:szCs w:val="22"/>
                <w:u w:val="single"/>
                <w:lang w:val="de-DE" w:eastAsia="it-IT"/>
              </w:rPr>
            </w:pPr>
            <w:r w:rsidRPr="006A0AA2">
              <w:rPr>
                <w:rFonts w:ascii="Aptos" w:hAnsi="Aptos" w:cstheme="minorHAnsi"/>
                <w:bCs/>
                <w:sz w:val="22"/>
                <w:szCs w:val="22"/>
                <w:lang w:val="de-DE"/>
              </w:rPr>
              <w:t>wenn im Falle von Bietergemeinschaften, gewöhnlichen Konsortien, EWIV oder Unternehmensnetzwerken, die Angabe der Mitglieder der Bietergemeinschaft, des ordentlichen Konsortiums, der EWIV oder des Unternehmensnetzwerks in der Sicherheit fehlt;</w:t>
            </w:r>
          </w:p>
          <w:p w14:paraId="4A85708E" w14:textId="77777777" w:rsidR="00003B0A" w:rsidRPr="006A0AA2" w:rsidRDefault="00003B0A" w:rsidP="00C514AB">
            <w:pPr>
              <w:widowControl w:val="0"/>
              <w:numPr>
                <w:ilvl w:val="4"/>
                <w:numId w:val="66"/>
              </w:numPr>
              <w:tabs>
                <w:tab w:val="clear" w:pos="4026"/>
                <w:tab w:val="num" w:pos="180"/>
                <w:tab w:val="center" w:pos="4680"/>
              </w:tabs>
              <w:ind w:left="180" w:hanging="180"/>
              <w:rPr>
                <w:rFonts w:ascii="Aptos" w:hAnsi="Aptos" w:cstheme="minorHAnsi"/>
                <w:b/>
                <w:bCs/>
                <w:sz w:val="22"/>
                <w:szCs w:val="22"/>
                <w:u w:val="single"/>
                <w:lang w:val="de-DE" w:eastAsia="it-IT"/>
              </w:rPr>
            </w:pPr>
            <w:r w:rsidRPr="006A0AA2">
              <w:rPr>
                <w:rFonts w:ascii="Aptos" w:hAnsi="Aptos" w:cstheme="minorHAnsi"/>
                <w:bCs/>
                <w:sz w:val="22"/>
                <w:szCs w:val="22"/>
                <w:lang w:val="de-DE"/>
              </w:rPr>
              <w:t>wenn die Anlage A1 keine Angabe der Internetadresse oder gegebenenfalls der PEC-Adresse des Sicherungsgebers enthält, die zu Überprüfungszwecken zu verwenden ist, sofern die Bürgschaft vor Ablauf der Frist für die Einreichung der Angebote geleistet wurde</w:t>
            </w:r>
            <w:r w:rsidR="00B771C1" w:rsidRPr="006A0AA2">
              <w:rPr>
                <w:rFonts w:ascii="Aptos" w:hAnsi="Aptos" w:cstheme="minorHAnsi"/>
                <w:bCs/>
                <w:sz w:val="22"/>
                <w:szCs w:val="22"/>
                <w:lang w:val="de-DE"/>
              </w:rPr>
              <w:t>;</w:t>
            </w:r>
          </w:p>
          <w:p w14:paraId="75BFD977" w14:textId="2FCE536A" w:rsidR="00B771C1" w:rsidRPr="006A0AA2" w:rsidRDefault="00B771C1" w:rsidP="00C514AB">
            <w:pPr>
              <w:widowControl w:val="0"/>
              <w:numPr>
                <w:ilvl w:val="4"/>
                <w:numId w:val="66"/>
              </w:numPr>
              <w:tabs>
                <w:tab w:val="clear" w:pos="4026"/>
                <w:tab w:val="num" w:pos="180"/>
                <w:tab w:val="center" w:pos="4680"/>
              </w:tabs>
              <w:ind w:left="180" w:hanging="180"/>
              <w:rPr>
                <w:rFonts w:ascii="Aptos" w:hAnsi="Aptos" w:cstheme="minorHAnsi"/>
                <w:sz w:val="22"/>
                <w:szCs w:val="22"/>
                <w:lang w:val="de-DE" w:eastAsia="it-IT"/>
              </w:rPr>
            </w:pPr>
            <w:r w:rsidRPr="006A0AA2">
              <w:rPr>
                <w:rFonts w:ascii="Aptos" w:hAnsi="Aptos" w:cstheme="minorHAnsi"/>
                <w:b/>
                <w:bCs/>
                <w:sz w:val="22"/>
                <w:szCs w:val="22"/>
                <w:u w:val="single"/>
                <w:lang w:val="de-DE" w:eastAsia="it-IT"/>
              </w:rPr>
              <w:tab/>
            </w:r>
            <w:r w:rsidRPr="006A0AA2">
              <w:rPr>
                <w:rFonts w:ascii="Aptos" w:hAnsi="Aptos" w:cstheme="minorHAnsi"/>
                <w:sz w:val="22"/>
                <w:szCs w:val="22"/>
                <w:lang w:val="de-DE" w:eastAsia="it-IT"/>
              </w:rPr>
              <w:t>die fehlerhafte Angabe des Begünstigten der vor-läufigen Garantie, die nicht zur Ausstellung einer neuen Sicherheit führt.</w:t>
            </w:r>
          </w:p>
        </w:tc>
        <w:tc>
          <w:tcPr>
            <w:tcW w:w="1276" w:type="dxa"/>
          </w:tcPr>
          <w:p w14:paraId="5C06A317" w14:textId="77777777" w:rsidR="00003B0A" w:rsidRPr="006A0AA2" w:rsidRDefault="00003B0A" w:rsidP="00C514AB">
            <w:pPr>
              <w:widowControl w:val="0"/>
              <w:rPr>
                <w:rFonts w:ascii="Aptos" w:hAnsi="Aptos" w:cstheme="minorHAnsi"/>
                <w:sz w:val="22"/>
                <w:szCs w:val="22"/>
                <w:lang w:val="de-DE"/>
              </w:rPr>
            </w:pPr>
          </w:p>
        </w:tc>
        <w:tc>
          <w:tcPr>
            <w:tcW w:w="4110" w:type="dxa"/>
          </w:tcPr>
          <w:p w14:paraId="77C834F5" w14:textId="425580A8" w:rsidR="00003B0A" w:rsidRPr="006A0AA2" w:rsidRDefault="00003B0A" w:rsidP="00C514AB">
            <w:pPr>
              <w:widowControl w:val="0"/>
              <w:tabs>
                <w:tab w:val="center" w:pos="4680"/>
              </w:tabs>
              <w:ind w:right="72"/>
              <w:rPr>
                <w:rFonts w:ascii="Aptos" w:hAnsi="Aptos" w:cstheme="minorHAnsi"/>
                <w:b/>
                <w:sz w:val="22"/>
                <w:szCs w:val="22"/>
                <w:lang w:val="it-IT"/>
              </w:rPr>
            </w:pPr>
            <w:r w:rsidRPr="006A0AA2">
              <w:rPr>
                <w:rFonts w:ascii="Aptos" w:hAnsi="Aptos" w:cstheme="minorHAnsi"/>
                <w:b/>
                <w:sz w:val="22"/>
                <w:szCs w:val="22"/>
                <w:lang w:val="it-IT"/>
              </w:rPr>
              <w:t xml:space="preserve">Si applica il </w:t>
            </w:r>
            <w:r w:rsidRPr="006A0AA2">
              <w:rPr>
                <w:rFonts w:ascii="Aptos" w:hAnsi="Aptos" w:cstheme="minorHAnsi"/>
                <w:b/>
                <w:sz w:val="22"/>
                <w:szCs w:val="22"/>
                <w:u w:val="single"/>
                <w:lang w:val="it-IT"/>
              </w:rPr>
              <w:t>subprocedimento di soccorso istruttorio</w:t>
            </w:r>
            <w:r w:rsidRPr="006A0AA2">
              <w:rPr>
                <w:rFonts w:ascii="Aptos" w:hAnsi="Aptos" w:cstheme="minorHAnsi"/>
                <w:b/>
                <w:sz w:val="22"/>
                <w:szCs w:val="22"/>
                <w:lang w:val="it-IT"/>
              </w:rPr>
              <w:t xml:space="preserve"> di cui al punto 3.1 del disciplinare di gara qualora:</w:t>
            </w:r>
          </w:p>
          <w:p w14:paraId="56A48600" w14:textId="77777777" w:rsidR="00003B0A" w:rsidRPr="006A0AA2" w:rsidRDefault="00003B0A" w:rsidP="00C514AB">
            <w:pPr>
              <w:widowControl w:val="0"/>
              <w:numPr>
                <w:ilvl w:val="4"/>
                <w:numId w:val="66"/>
              </w:numPr>
              <w:tabs>
                <w:tab w:val="clear" w:pos="4026"/>
                <w:tab w:val="num" w:pos="180"/>
                <w:tab w:val="center" w:pos="4680"/>
              </w:tabs>
              <w:ind w:left="180" w:right="72" w:hanging="180"/>
              <w:rPr>
                <w:rFonts w:ascii="Aptos" w:hAnsi="Aptos" w:cstheme="minorHAnsi"/>
                <w:bCs/>
                <w:sz w:val="22"/>
                <w:szCs w:val="22"/>
                <w:lang w:val="it-IT"/>
              </w:rPr>
            </w:pPr>
            <w:r w:rsidRPr="006A0AA2">
              <w:rPr>
                <w:rFonts w:ascii="Aptos" w:hAnsi="Aptos" w:cstheme="minorHAnsi"/>
                <w:bCs/>
                <w:sz w:val="22"/>
                <w:szCs w:val="22"/>
                <w:lang w:val="it-IT"/>
              </w:rPr>
              <w:t>manchi il documento attestante la costituzione della garanzia provvisoria, purché già costituita alla data di scadenza della presentazione delle offerte;</w:t>
            </w:r>
          </w:p>
          <w:p w14:paraId="00B59687" w14:textId="77777777" w:rsidR="00003B0A" w:rsidRPr="006A0AA2" w:rsidRDefault="00003B0A" w:rsidP="00C514AB">
            <w:pPr>
              <w:widowControl w:val="0"/>
              <w:numPr>
                <w:ilvl w:val="4"/>
                <w:numId w:val="66"/>
              </w:numPr>
              <w:tabs>
                <w:tab w:val="clear" w:pos="4026"/>
                <w:tab w:val="num" w:pos="180"/>
                <w:tab w:val="center" w:pos="4680"/>
              </w:tabs>
              <w:ind w:left="180" w:right="72" w:hanging="180"/>
              <w:rPr>
                <w:rFonts w:ascii="Aptos" w:hAnsi="Aptos" w:cstheme="minorHAnsi"/>
                <w:bCs/>
                <w:sz w:val="22"/>
                <w:szCs w:val="22"/>
                <w:lang w:val="it-IT"/>
              </w:rPr>
            </w:pPr>
            <w:r w:rsidRPr="006A0AA2">
              <w:rPr>
                <w:rFonts w:ascii="Aptos" w:hAnsi="Aptos" w:cstheme="minorHAnsi"/>
                <w:bCs/>
                <w:sz w:val="22"/>
                <w:szCs w:val="22"/>
                <w:lang w:val="it-IT"/>
              </w:rPr>
              <w:t>sia stata resa una garanzia provvisoria per un importo insufficiente;</w:t>
            </w:r>
          </w:p>
          <w:p w14:paraId="077B6EB7" w14:textId="521E06C3" w:rsidR="002A3728" w:rsidRPr="006A0AA2" w:rsidRDefault="00003B0A" w:rsidP="002A3728">
            <w:pPr>
              <w:widowControl w:val="0"/>
              <w:numPr>
                <w:ilvl w:val="4"/>
                <w:numId w:val="66"/>
              </w:numPr>
              <w:tabs>
                <w:tab w:val="clear" w:pos="4026"/>
                <w:tab w:val="num" w:pos="180"/>
                <w:tab w:val="center" w:pos="4680"/>
              </w:tabs>
              <w:ind w:left="180" w:right="72" w:hanging="180"/>
              <w:rPr>
                <w:rFonts w:ascii="Aptos" w:hAnsi="Aptos" w:cstheme="minorHAnsi"/>
                <w:bCs/>
                <w:sz w:val="22"/>
                <w:szCs w:val="22"/>
                <w:lang w:val="it-IT"/>
              </w:rPr>
            </w:pPr>
            <w:r w:rsidRPr="006A0AA2">
              <w:rPr>
                <w:rFonts w:ascii="Aptos" w:hAnsi="Aptos" w:cstheme="minorHAnsi"/>
                <w:bCs/>
                <w:sz w:val="22"/>
                <w:szCs w:val="22"/>
                <w:lang w:val="it-IT"/>
              </w:rPr>
              <w:t>manchi una o più delle clausole prescritte dall’</w:t>
            </w:r>
            <w:r w:rsidRPr="006A0AA2">
              <w:rPr>
                <w:rFonts w:ascii="Aptos" w:hAnsi="Aptos" w:cstheme="minorHAnsi"/>
                <w:b/>
                <w:sz w:val="22"/>
                <w:szCs w:val="22"/>
                <w:lang w:val="it-IT"/>
              </w:rPr>
              <w:t>art. 106 d.lgs. n. 36/2023</w:t>
            </w:r>
            <w:r w:rsidRPr="006A0AA2">
              <w:rPr>
                <w:rFonts w:ascii="Aptos" w:hAnsi="Aptos" w:cstheme="minorHAnsi"/>
                <w:bCs/>
                <w:sz w:val="22"/>
                <w:szCs w:val="22"/>
                <w:lang w:val="it-IT"/>
              </w:rPr>
              <w:t>;</w:t>
            </w:r>
          </w:p>
          <w:p w14:paraId="2CCEA92B" w14:textId="276AECE4" w:rsidR="002A3728" w:rsidRPr="006A0AA2" w:rsidRDefault="002A3728" w:rsidP="002A3728">
            <w:pPr>
              <w:widowControl w:val="0"/>
              <w:numPr>
                <w:ilvl w:val="4"/>
                <w:numId w:val="66"/>
              </w:numPr>
              <w:tabs>
                <w:tab w:val="clear" w:pos="4026"/>
                <w:tab w:val="num" w:pos="180"/>
                <w:tab w:val="center" w:pos="4680"/>
              </w:tabs>
              <w:ind w:left="180" w:right="72" w:hanging="180"/>
              <w:rPr>
                <w:rFonts w:ascii="Aptos" w:hAnsi="Aptos" w:cstheme="minorHAnsi"/>
                <w:bCs/>
                <w:sz w:val="22"/>
                <w:szCs w:val="22"/>
                <w:lang w:val="it-IT"/>
              </w:rPr>
            </w:pPr>
            <w:r w:rsidRPr="006A0AA2">
              <w:rPr>
                <w:rFonts w:ascii="Aptos" w:hAnsi="Aptos" w:cstheme="minorHAnsi"/>
                <w:bCs/>
                <w:sz w:val="22"/>
                <w:szCs w:val="22"/>
                <w:lang w:val="it-IT"/>
              </w:rPr>
              <w:t>vi sia un errore del beneficiario della garanzia provvisoria, purché la garanzia risulti già costituita alla data di scadenza della presenta-zione delle offerte e la regolarizzazione non comporti la costituzione di una nuova garan-zia ma solo la correzione/integrazione di quella già prestata;</w:t>
            </w:r>
          </w:p>
          <w:p w14:paraId="712C7247" w14:textId="76883661" w:rsidR="00003B0A" w:rsidRPr="006A0AA2" w:rsidRDefault="00003B0A" w:rsidP="00C514AB">
            <w:pPr>
              <w:widowControl w:val="0"/>
              <w:numPr>
                <w:ilvl w:val="4"/>
                <w:numId w:val="80"/>
              </w:numPr>
              <w:tabs>
                <w:tab w:val="num" w:pos="180"/>
                <w:tab w:val="center" w:pos="4680"/>
              </w:tabs>
              <w:ind w:left="180" w:right="-4" w:hanging="180"/>
              <w:rPr>
                <w:rFonts w:ascii="Aptos" w:hAnsi="Aptos" w:cstheme="minorHAnsi"/>
                <w:bCs/>
                <w:sz w:val="22"/>
                <w:szCs w:val="22"/>
                <w:lang w:val="it-IT"/>
              </w:rPr>
            </w:pPr>
            <w:r w:rsidRPr="006A0AA2">
              <w:rPr>
                <w:rFonts w:ascii="Aptos" w:hAnsi="Aptos" w:cstheme="minorHAnsi"/>
                <w:bCs/>
                <w:sz w:val="22"/>
                <w:szCs w:val="22"/>
                <w:lang w:val="it-IT"/>
              </w:rPr>
              <w:t xml:space="preserve">manchi la documentazione/ certificazioni per la riduzione o esonero della garanzia </w:t>
            </w:r>
            <w:r w:rsidRPr="006A0AA2">
              <w:rPr>
                <w:rFonts w:ascii="Aptos" w:hAnsi="Aptos" w:cstheme="minorHAnsi"/>
                <w:bCs/>
                <w:sz w:val="22"/>
                <w:szCs w:val="22"/>
                <w:lang w:val="it-IT"/>
              </w:rPr>
              <w:lastRenderedPageBreak/>
              <w:t>provvisoria;</w:t>
            </w:r>
          </w:p>
          <w:p w14:paraId="41D4DA42" w14:textId="41F25E8E" w:rsidR="00003B0A" w:rsidRPr="006A0AA2" w:rsidRDefault="00003B0A" w:rsidP="002A3728">
            <w:pPr>
              <w:widowControl w:val="0"/>
              <w:numPr>
                <w:ilvl w:val="4"/>
                <w:numId w:val="80"/>
              </w:numPr>
              <w:tabs>
                <w:tab w:val="num" w:pos="180"/>
                <w:tab w:val="center" w:pos="4680"/>
              </w:tabs>
              <w:ind w:left="180" w:right="-4" w:hanging="180"/>
              <w:rPr>
                <w:rFonts w:ascii="Aptos" w:hAnsi="Aptos" w:cstheme="minorHAnsi"/>
                <w:b/>
                <w:bCs/>
                <w:sz w:val="22"/>
                <w:szCs w:val="22"/>
                <w:lang w:val="it-IT"/>
              </w:rPr>
            </w:pPr>
            <w:r w:rsidRPr="006A0AA2">
              <w:rPr>
                <w:rFonts w:ascii="Aptos" w:hAnsi="Aptos" w:cstheme="minorHAnsi"/>
                <w:bCs/>
                <w:sz w:val="22"/>
                <w:szCs w:val="22"/>
                <w:lang w:val="it-IT"/>
              </w:rPr>
              <w:t>in caso di RTI, consorzi ordinari, GEIE o reti d’imprese, manchi l’indicazione nella garanzia dei soggetti costituenti il RTI, il consorzio ordinario, il GEIE o la rete d’imprese</w:t>
            </w:r>
            <w:r w:rsidRPr="006A0AA2">
              <w:rPr>
                <w:rFonts w:ascii="Aptos" w:hAnsi="Aptos" w:cstheme="minorHAnsi"/>
                <w:b/>
                <w:bCs/>
                <w:sz w:val="22"/>
                <w:szCs w:val="22"/>
                <w:lang w:val="it-IT"/>
              </w:rPr>
              <w:t>;</w:t>
            </w:r>
          </w:p>
          <w:p w14:paraId="273093CF" w14:textId="1BC48C75" w:rsidR="00003B0A" w:rsidRPr="006A0AA2" w:rsidRDefault="00003B0A" w:rsidP="00C514AB">
            <w:pPr>
              <w:widowControl w:val="0"/>
              <w:numPr>
                <w:ilvl w:val="4"/>
                <w:numId w:val="80"/>
              </w:numPr>
              <w:tabs>
                <w:tab w:val="num" w:pos="180"/>
                <w:tab w:val="center" w:pos="4680"/>
              </w:tabs>
              <w:ind w:left="180" w:right="-4" w:hanging="180"/>
              <w:rPr>
                <w:rFonts w:ascii="Aptos" w:hAnsi="Aptos" w:cstheme="minorHAnsi"/>
                <w:b/>
                <w:bCs/>
                <w:sz w:val="22"/>
                <w:szCs w:val="22"/>
                <w:lang w:val="it-IT"/>
              </w:rPr>
            </w:pPr>
            <w:r w:rsidRPr="006A0AA2">
              <w:rPr>
                <w:rFonts w:ascii="Aptos" w:hAnsi="Aptos" w:cstheme="minorHAnsi"/>
                <w:sz w:val="22"/>
                <w:szCs w:val="22"/>
                <w:lang w:val="it-IT"/>
              </w:rPr>
              <w:t>manchi l’indicazione nell’Allegato A1 dell’indirizzo internet o dell’eventuale indirizzo PEC del garante da utilizzare ai fini delle verifiche, purché la garanzia risulti già costituita alla data di scadenza della presentazione delle offerte</w:t>
            </w:r>
            <w:r w:rsidR="00B771C1" w:rsidRPr="006A0AA2">
              <w:rPr>
                <w:rFonts w:ascii="Aptos" w:hAnsi="Aptos" w:cstheme="minorHAnsi"/>
                <w:sz w:val="22"/>
                <w:szCs w:val="22"/>
                <w:lang w:val="it-IT"/>
              </w:rPr>
              <w:t>;</w:t>
            </w:r>
          </w:p>
          <w:p w14:paraId="67104F6E" w14:textId="77777777" w:rsidR="00B771C1" w:rsidRPr="006A0AA2" w:rsidRDefault="00B771C1" w:rsidP="00C514AB">
            <w:pPr>
              <w:widowControl w:val="0"/>
              <w:numPr>
                <w:ilvl w:val="4"/>
                <w:numId w:val="80"/>
              </w:numPr>
              <w:tabs>
                <w:tab w:val="num" w:pos="180"/>
                <w:tab w:val="center" w:pos="4680"/>
              </w:tabs>
              <w:ind w:left="180" w:right="-4" w:hanging="180"/>
              <w:rPr>
                <w:rFonts w:ascii="Aptos" w:hAnsi="Aptos" w:cstheme="minorHAnsi"/>
                <w:sz w:val="22"/>
                <w:szCs w:val="22"/>
                <w:lang w:val="it-IT"/>
              </w:rPr>
            </w:pPr>
            <w:r w:rsidRPr="006A0AA2">
              <w:rPr>
                <w:rFonts w:ascii="Aptos" w:hAnsi="Aptos" w:cstheme="minorHAnsi"/>
                <w:sz w:val="22"/>
                <w:szCs w:val="22"/>
                <w:lang w:val="it-IT"/>
              </w:rPr>
              <w:t>l’erronea indicazione del beneficiario della garanzia provvisoria che non comporti la costituzione di una nuova polizza.</w:t>
            </w:r>
          </w:p>
          <w:p w14:paraId="4F10C4AF" w14:textId="77777777" w:rsidR="00B771C1" w:rsidRPr="00122537" w:rsidRDefault="00B771C1" w:rsidP="00C514AB">
            <w:pPr>
              <w:widowControl w:val="0"/>
              <w:tabs>
                <w:tab w:val="num" w:pos="4026"/>
                <w:tab w:val="center" w:pos="4680"/>
              </w:tabs>
              <w:ind w:right="-4"/>
              <w:rPr>
                <w:rFonts w:ascii="Aptos" w:hAnsi="Aptos" w:cstheme="minorHAnsi"/>
                <w:b/>
                <w:bCs/>
                <w:sz w:val="22"/>
                <w:szCs w:val="22"/>
                <w:lang w:val="it-IT"/>
              </w:rPr>
            </w:pPr>
          </w:p>
          <w:p w14:paraId="77E6167E" w14:textId="0DA346A4" w:rsidR="00003B0A" w:rsidRPr="00122537" w:rsidRDefault="00003B0A" w:rsidP="00C514AB">
            <w:pPr>
              <w:widowControl w:val="0"/>
              <w:tabs>
                <w:tab w:val="num" w:pos="4026"/>
                <w:tab w:val="center" w:pos="4680"/>
              </w:tabs>
              <w:ind w:left="180" w:right="-4"/>
              <w:rPr>
                <w:rFonts w:ascii="Aptos" w:hAnsi="Aptos" w:cstheme="minorHAnsi"/>
                <w:b/>
                <w:bCs/>
                <w:sz w:val="22"/>
                <w:szCs w:val="22"/>
                <w:lang w:val="it-IT"/>
              </w:rPr>
            </w:pPr>
          </w:p>
          <w:p w14:paraId="05AB82C0" w14:textId="0FF1831F" w:rsidR="00003B0A" w:rsidRPr="00122537" w:rsidRDefault="00003B0A" w:rsidP="00C514AB">
            <w:pPr>
              <w:widowControl w:val="0"/>
              <w:tabs>
                <w:tab w:val="center" w:pos="4680"/>
              </w:tabs>
              <w:ind w:left="142" w:right="72" w:hanging="142"/>
              <w:rPr>
                <w:rFonts w:ascii="Aptos" w:hAnsi="Aptos" w:cstheme="minorHAnsi"/>
                <w:sz w:val="22"/>
                <w:szCs w:val="22"/>
                <w:u w:val="single"/>
                <w:lang w:val="it-IT" w:eastAsia="it-IT"/>
              </w:rPr>
            </w:pPr>
          </w:p>
        </w:tc>
      </w:tr>
      <w:bookmarkEnd w:id="36"/>
      <w:tr w:rsidR="00003B0A" w:rsidRPr="00856905" w14:paraId="4DCF1415" w14:textId="77777777" w:rsidTr="00096330">
        <w:tc>
          <w:tcPr>
            <w:tcW w:w="4395" w:type="dxa"/>
          </w:tcPr>
          <w:p w14:paraId="3D1390DB" w14:textId="77777777" w:rsidR="00003B0A" w:rsidRPr="00122537" w:rsidRDefault="00003B0A" w:rsidP="00C514AB">
            <w:pPr>
              <w:widowControl w:val="0"/>
              <w:ind w:right="37"/>
              <w:rPr>
                <w:rFonts w:ascii="Aptos" w:hAnsi="Aptos" w:cstheme="minorHAnsi"/>
                <w:b/>
                <w:sz w:val="22"/>
                <w:szCs w:val="22"/>
                <w:u w:val="single"/>
                <w:lang w:val="it-IT" w:eastAsia="it-IT"/>
              </w:rPr>
            </w:pPr>
          </w:p>
        </w:tc>
        <w:tc>
          <w:tcPr>
            <w:tcW w:w="1276" w:type="dxa"/>
          </w:tcPr>
          <w:p w14:paraId="32A8F734" w14:textId="77777777" w:rsidR="00003B0A" w:rsidRPr="00122537" w:rsidRDefault="00003B0A" w:rsidP="00C514AB">
            <w:pPr>
              <w:widowControl w:val="0"/>
              <w:rPr>
                <w:rFonts w:ascii="Aptos" w:hAnsi="Aptos" w:cstheme="minorHAnsi"/>
                <w:sz w:val="22"/>
                <w:szCs w:val="22"/>
                <w:lang w:val="it-IT"/>
              </w:rPr>
            </w:pPr>
          </w:p>
        </w:tc>
        <w:tc>
          <w:tcPr>
            <w:tcW w:w="4110" w:type="dxa"/>
          </w:tcPr>
          <w:p w14:paraId="172050F9" w14:textId="77777777" w:rsidR="00003B0A" w:rsidRPr="00122537" w:rsidRDefault="00003B0A" w:rsidP="00C514AB">
            <w:pPr>
              <w:widowControl w:val="0"/>
              <w:ind w:right="72"/>
              <w:rPr>
                <w:rFonts w:ascii="Aptos" w:hAnsi="Aptos" w:cstheme="minorHAnsi"/>
                <w:sz w:val="22"/>
                <w:szCs w:val="22"/>
                <w:u w:val="single"/>
                <w:lang w:val="it-IT" w:eastAsia="it-IT"/>
              </w:rPr>
            </w:pPr>
          </w:p>
        </w:tc>
      </w:tr>
      <w:tr w:rsidR="00003B0A" w:rsidRPr="00856905" w14:paraId="4A7E3F4B" w14:textId="77777777" w:rsidTr="00096330">
        <w:tc>
          <w:tcPr>
            <w:tcW w:w="4395" w:type="dxa"/>
          </w:tcPr>
          <w:p w14:paraId="7424306D" w14:textId="0B92FC58" w:rsidR="00003B0A" w:rsidRPr="00122537" w:rsidRDefault="00003B0A" w:rsidP="00C514AB">
            <w:pPr>
              <w:widowControl w:val="0"/>
              <w:autoSpaceDE w:val="0"/>
              <w:autoSpaceDN w:val="0"/>
              <w:adjustRightInd w:val="0"/>
              <w:ind w:right="22"/>
              <w:rPr>
                <w:rFonts w:ascii="Aptos" w:hAnsi="Aptos" w:cstheme="minorHAnsi"/>
                <w:sz w:val="22"/>
                <w:szCs w:val="22"/>
                <w:u w:val="single"/>
                <w:lang w:val="de-DE"/>
              </w:rPr>
            </w:pPr>
            <w:r w:rsidRPr="00122537">
              <w:rPr>
                <w:rFonts w:ascii="Aptos" w:hAnsi="Aptos" w:cstheme="minorHAnsi"/>
                <w:b/>
                <w:sz w:val="22"/>
                <w:szCs w:val="22"/>
                <w:lang w:val="de-DE"/>
              </w:rPr>
              <w:t>Bei Nachforderunge</w:t>
            </w:r>
            <w:r w:rsidR="001D21C0" w:rsidRPr="00122537">
              <w:rPr>
                <w:rFonts w:ascii="Aptos" w:hAnsi="Aptos" w:cstheme="minorHAnsi"/>
                <w:b/>
                <w:sz w:val="22"/>
                <w:szCs w:val="22"/>
                <w:lang w:val="de-DE"/>
              </w:rPr>
              <w:t>sverfahren</w:t>
            </w:r>
            <w:r w:rsidRPr="00122537">
              <w:rPr>
                <w:rFonts w:ascii="Aptos" w:hAnsi="Aptos" w:cstheme="minorHAnsi"/>
                <w:b/>
                <w:sz w:val="22"/>
                <w:szCs w:val="22"/>
                <w:lang w:val="de-DE"/>
              </w:rPr>
              <w:t xml:space="preserve"> wegen fehlender Einreichung des Dokuments, das </w:t>
            </w:r>
            <w:r w:rsidRPr="00122537">
              <w:rPr>
                <w:rFonts w:ascii="Aptos" w:hAnsi="Aptos" w:cstheme="minorHAnsi"/>
                <w:b/>
                <w:bCs/>
                <w:sz w:val="22"/>
                <w:szCs w:val="22"/>
                <w:lang w:val="de-DE"/>
              </w:rPr>
              <w:t xml:space="preserve">die vorläufige Sicherheit </w:t>
            </w:r>
            <w:r w:rsidRPr="00122537">
              <w:rPr>
                <w:rFonts w:ascii="Aptos" w:hAnsi="Aptos" w:cstheme="minorHAnsi"/>
                <w:b/>
                <w:sz w:val="22"/>
                <w:szCs w:val="22"/>
                <w:lang w:val="de-DE"/>
              </w:rPr>
              <w:t>enthält, muss der Wirtschaftsteilnehmer bei sonstigem Ausschluss beweisen, dass das betreffende Dokument nicht nach Ablauf der Frist für die Angebotsabgabe ausgestellt wurde. Gemäß Art. 20 GvD vom 7. März 2005 Nr. 82 können Erstellungsdatum und -uhrzeit des informatischen Dokuments Dritten entgegengehalten werden, falls sie den technischen Regeln für die Validierung entsprechend angebracht wurden (z.B. Zeitstempel).</w:t>
            </w:r>
          </w:p>
        </w:tc>
        <w:tc>
          <w:tcPr>
            <w:tcW w:w="1276" w:type="dxa"/>
          </w:tcPr>
          <w:p w14:paraId="2B62ABF4" w14:textId="77777777" w:rsidR="00003B0A" w:rsidRPr="00122537" w:rsidRDefault="00003B0A" w:rsidP="00C514AB">
            <w:pPr>
              <w:widowControl w:val="0"/>
              <w:rPr>
                <w:rFonts w:ascii="Aptos" w:hAnsi="Aptos" w:cstheme="minorHAnsi"/>
                <w:sz w:val="22"/>
                <w:szCs w:val="22"/>
                <w:lang w:val="de-DE"/>
              </w:rPr>
            </w:pPr>
          </w:p>
        </w:tc>
        <w:tc>
          <w:tcPr>
            <w:tcW w:w="4110" w:type="dxa"/>
          </w:tcPr>
          <w:p w14:paraId="036B67EA" w14:textId="0A9DF576" w:rsidR="00003B0A" w:rsidRPr="00122537" w:rsidRDefault="00003B0A" w:rsidP="00C514AB">
            <w:pPr>
              <w:widowControl w:val="0"/>
              <w:ind w:right="72"/>
              <w:rPr>
                <w:rFonts w:ascii="Aptos" w:hAnsi="Aptos" w:cstheme="minorHAnsi"/>
                <w:sz w:val="22"/>
                <w:szCs w:val="22"/>
                <w:u w:val="single"/>
                <w:lang w:val="it-IT"/>
              </w:rPr>
            </w:pPr>
            <w:r w:rsidRPr="00122537">
              <w:rPr>
                <w:rFonts w:ascii="Aptos" w:hAnsi="Aptos" w:cstheme="minorHAnsi"/>
                <w:b/>
                <w:bCs/>
                <w:sz w:val="22"/>
                <w:szCs w:val="22"/>
                <w:lang w:val="it-IT"/>
              </w:rPr>
              <w:t>In caso di soccorso istruttorio a causa della mancata allegazione del documento contenente la garanzia provvisoria è onere dell’operatore economico, a pena di esclusione, dimostrare che il suddetto documento è stato costituito in data non successiva al termine di scadenza della presentazione delle offerte. Ai sensi dell´art. 20 del d.lgs. 7 marzo 2005 n. 82 la data e l'ora di formazione del documento informatico sono opponibili ai terzi se apposte in conformità alle regole tecniche sulla validazione (es.: marcatura temporale).</w:t>
            </w:r>
          </w:p>
        </w:tc>
      </w:tr>
      <w:tr w:rsidR="00003B0A" w:rsidRPr="00856905" w14:paraId="7A8579C9" w14:textId="77777777" w:rsidTr="00096330">
        <w:tc>
          <w:tcPr>
            <w:tcW w:w="4395" w:type="dxa"/>
          </w:tcPr>
          <w:p w14:paraId="684EFE6E" w14:textId="77777777" w:rsidR="00003B0A" w:rsidRPr="00122537" w:rsidRDefault="00003B0A" w:rsidP="00C514AB">
            <w:pPr>
              <w:widowControl w:val="0"/>
              <w:autoSpaceDE w:val="0"/>
              <w:autoSpaceDN w:val="0"/>
              <w:adjustRightInd w:val="0"/>
              <w:ind w:right="22"/>
              <w:rPr>
                <w:rFonts w:ascii="Aptos" w:hAnsi="Aptos" w:cstheme="minorHAnsi"/>
                <w:bCs/>
                <w:sz w:val="22"/>
                <w:szCs w:val="22"/>
                <w:highlight w:val="yellow"/>
                <w:lang w:val="it-IT"/>
              </w:rPr>
            </w:pPr>
          </w:p>
        </w:tc>
        <w:tc>
          <w:tcPr>
            <w:tcW w:w="1276" w:type="dxa"/>
          </w:tcPr>
          <w:p w14:paraId="3983A82A" w14:textId="77777777" w:rsidR="00003B0A" w:rsidRPr="00122537" w:rsidRDefault="00003B0A" w:rsidP="00C514AB">
            <w:pPr>
              <w:widowControl w:val="0"/>
              <w:rPr>
                <w:rFonts w:ascii="Aptos" w:hAnsi="Aptos" w:cstheme="minorHAnsi"/>
                <w:sz w:val="22"/>
                <w:szCs w:val="22"/>
                <w:lang w:val="it-IT"/>
              </w:rPr>
            </w:pPr>
          </w:p>
        </w:tc>
        <w:tc>
          <w:tcPr>
            <w:tcW w:w="4110" w:type="dxa"/>
          </w:tcPr>
          <w:p w14:paraId="0AD723CF"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486DF283" w14:textId="77777777" w:rsidTr="00096330">
        <w:tc>
          <w:tcPr>
            <w:tcW w:w="4395" w:type="dxa"/>
          </w:tcPr>
          <w:p w14:paraId="6D9E200F" w14:textId="5990E603" w:rsidR="00003B0A" w:rsidRPr="00122537" w:rsidRDefault="00003B0A" w:rsidP="00C514AB">
            <w:pPr>
              <w:widowControl w:val="0"/>
              <w:autoSpaceDE w:val="0"/>
              <w:autoSpaceDN w:val="0"/>
              <w:adjustRightInd w:val="0"/>
              <w:ind w:right="22"/>
              <w:rPr>
                <w:rFonts w:ascii="Aptos" w:hAnsi="Aptos" w:cstheme="minorHAnsi"/>
                <w:bCs/>
                <w:sz w:val="22"/>
                <w:szCs w:val="22"/>
                <w:lang w:val="de-DE"/>
              </w:rPr>
            </w:pPr>
            <w:r w:rsidRPr="00122537">
              <w:rPr>
                <w:rFonts w:ascii="Aptos" w:hAnsi="Aptos" w:cstheme="minorHAnsi"/>
                <w:b/>
                <w:bCs/>
                <w:sz w:val="22"/>
                <w:szCs w:val="22"/>
                <w:lang w:val="de-DE"/>
              </w:rPr>
              <w:t>Der Nachweis, dass die Sicherheit vor der Abgabefrist der Angebote ausgestellt wurde, gilt dann als erbracht, wenn das vor obiger Fälligkeitsfrist digital unterzeichnete Dokument einen Zeitstempel aufweist.</w:t>
            </w:r>
          </w:p>
        </w:tc>
        <w:tc>
          <w:tcPr>
            <w:tcW w:w="1276" w:type="dxa"/>
          </w:tcPr>
          <w:p w14:paraId="6640CC05" w14:textId="77777777" w:rsidR="00003B0A" w:rsidRPr="00122537" w:rsidRDefault="00003B0A" w:rsidP="00C514AB">
            <w:pPr>
              <w:widowControl w:val="0"/>
              <w:rPr>
                <w:rFonts w:ascii="Aptos" w:hAnsi="Aptos" w:cstheme="minorHAnsi"/>
                <w:sz w:val="22"/>
                <w:szCs w:val="22"/>
                <w:lang w:val="de-DE"/>
              </w:rPr>
            </w:pPr>
          </w:p>
        </w:tc>
        <w:tc>
          <w:tcPr>
            <w:tcW w:w="4110" w:type="dxa"/>
          </w:tcPr>
          <w:p w14:paraId="5EDFBD4C" w14:textId="26D4D742"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b/>
                <w:bCs/>
                <w:sz w:val="22"/>
                <w:szCs w:val="22"/>
                <w:lang w:val="it-IT"/>
              </w:rPr>
              <w:t>La comprova dell’anteriorità del rilascio della garanzia rispetto alla data di scadenza del termine per la presentazione delle offerte si intende assolta mediante apposizione della marcatura temporale sul documento firmato digitalmente prima del termine di cui sopra.</w:t>
            </w:r>
          </w:p>
        </w:tc>
      </w:tr>
      <w:tr w:rsidR="00003B0A" w:rsidRPr="00856905" w14:paraId="74CD29FD" w14:textId="77777777" w:rsidTr="00096330">
        <w:tc>
          <w:tcPr>
            <w:tcW w:w="4395" w:type="dxa"/>
          </w:tcPr>
          <w:p w14:paraId="3CFD66A1"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6056FC90" w14:textId="77777777" w:rsidR="00003B0A" w:rsidRPr="00122537" w:rsidRDefault="00003B0A" w:rsidP="00C514AB">
            <w:pPr>
              <w:widowControl w:val="0"/>
              <w:rPr>
                <w:rFonts w:ascii="Aptos" w:hAnsi="Aptos" w:cstheme="minorHAnsi"/>
                <w:sz w:val="22"/>
                <w:szCs w:val="22"/>
                <w:lang w:val="it-IT"/>
              </w:rPr>
            </w:pPr>
          </w:p>
        </w:tc>
        <w:tc>
          <w:tcPr>
            <w:tcW w:w="4110" w:type="dxa"/>
          </w:tcPr>
          <w:p w14:paraId="0424047F"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014A89F7" w14:textId="77777777" w:rsidTr="00096330">
        <w:tc>
          <w:tcPr>
            <w:tcW w:w="4395" w:type="dxa"/>
          </w:tcPr>
          <w:p w14:paraId="7DD0D567"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de-DE"/>
              </w:rPr>
            </w:pPr>
            <w:r w:rsidRPr="00122537">
              <w:rPr>
                <w:rFonts w:ascii="Aptos" w:hAnsi="Aptos" w:cstheme="minorHAnsi"/>
                <w:b/>
                <w:sz w:val="22"/>
                <w:szCs w:val="22"/>
                <w:lang w:val="de-DE"/>
              </w:rPr>
              <w:t xml:space="preserve">Alternativ dazu kann das rechtssichere Datum durch das Vorweisen der PEC im Original und EML-Format, welche der Bürge vor obiger Fälligkeitsfrist an den Teilnehmer übermittelt hat und welcher die fehlende </w:t>
            </w:r>
            <w:r w:rsidRPr="00122537">
              <w:rPr>
                <w:rFonts w:ascii="Aptos" w:hAnsi="Aptos" w:cstheme="minorHAnsi"/>
                <w:b/>
                <w:bCs/>
                <w:sz w:val="22"/>
                <w:szCs w:val="22"/>
                <w:lang w:val="de-DE"/>
              </w:rPr>
              <w:t>Sicherheit /</w:t>
            </w:r>
            <w:r w:rsidRPr="00122537">
              <w:rPr>
                <w:rFonts w:ascii="Aptos" w:hAnsi="Aptos" w:cstheme="minorHAnsi"/>
                <w:b/>
                <w:sz w:val="22"/>
                <w:szCs w:val="22"/>
                <w:lang w:val="de-DE"/>
              </w:rPr>
              <w:t xml:space="preserve"> Verpflichtungserklärung beigelegt ist, nachgewiesen werden.</w:t>
            </w:r>
          </w:p>
        </w:tc>
        <w:tc>
          <w:tcPr>
            <w:tcW w:w="1276" w:type="dxa"/>
          </w:tcPr>
          <w:p w14:paraId="4F97D26B" w14:textId="77777777" w:rsidR="00003B0A" w:rsidRPr="00122537" w:rsidRDefault="00003B0A" w:rsidP="00C514AB">
            <w:pPr>
              <w:widowControl w:val="0"/>
              <w:rPr>
                <w:rFonts w:ascii="Aptos" w:hAnsi="Aptos" w:cstheme="minorHAnsi"/>
                <w:sz w:val="22"/>
                <w:szCs w:val="22"/>
                <w:lang w:val="de-DE"/>
              </w:rPr>
            </w:pPr>
          </w:p>
        </w:tc>
        <w:tc>
          <w:tcPr>
            <w:tcW w:w="4110" w:type="dxa"/>
          </w:tcPr>
          <w:p w14:paraId="0E703268"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b/>
                <w:bCs/>
                <w:sz w:val="22"/>
                <w:szCs w:val="22"/>
                <w:lang w:val="it-IT"/>
              </w:rPr>
              <w:t>In alternativa, la data certa può essere comprovata tramite esibizione della PEC - in originale e in formato Eml., trasmessa dal fideiussore al concorrente prima della scadenza del termine di cui sopra e contenente in allegato la garanzia / la dichiarazione carente.</w:t>
            </w:r>
          </w:p>
        </w:tc>
      </w:tr>
      <w:tr w:rsidR="00003B0A" w:rsidRPr="00856905" w14:paraId="35D41A89" w14:textId="77777777" w:rsidTr="00096330">
        <w:tc>
          <w:tcPr>
            <w:tcW w:w="4395" w:type="dxa"/>
          </w:tcPr>
          <w:p w14:paraId="239B7577"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1DF61A92" w14:textId="77777777" w:rsidR="00003B0A" w:rsidRPr="00122537" w:rsidRDefault="00003B0A" w:rsidP="00C514AB">
            <w:pPr>
              <w:widowControl w:val="0"/>
              <w:rPr>
                <w:rFonts w:ascii="Aptos" w:hAnsi="Aptos" w:cstheme="minorHAnsi"/>
                <w:sz w:val="22"/>
                <w:szCs w:val="22"/>
                <w:lang w:val="it-IT"/>
              </w:rPr>
            </w:pPr>
          </w:p>
        </w:tc>
        <w:tc>
          <w:tcPr>
            <w:tcW w:w="4110" w:type="dxa"/>
          </w:tcPr>
          <w:p w14:paraId="056604D5"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157740C3" w14:textId="77777777" w:rsidTr="00096330">
        <w:tc>
          <w:tcPr>
            <w:tcW w:w="4395" w:type="dxa"/>
          </w:tcPr>
          <w:p w14:paraId="250ACFFA"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de-DE"/>
              </w:rPr>
            </w:pPr>
            <w:r w:rsidRPr="00122537">
              <w:rPr>
                <w:rFonts w:ascii="Aptos" w:hAnsi="Aptos" w:cstheme="minorHAnsi"/>
                <w:b/>
                <w:bCs/>
                <w:sz w:val="22"/>
                <w:szCs w:val="22"/>
                <w:lang w:val="de-DE"/>
              </w:rPr>
              <w:t>Die oben angeführten Modalitäten zum Nachweis des rechtssicheren Datums sind nicht als erschöpfend anzusehen.</w:t>
            </w:r>
          </w:p>
        </w:tc>
        <w:tc>
          <w:tcPr>
            <w:tcW w:w="1276" w:type="dxa"/>
          </w:tcPr>
          <w:p w14:paraId="2AD96FA8" w14:textId="77777777" w:rsidR="00003B0A" w:rsidRPr="00122537" w:rsidRDefault="00003B0A" w:rsidP="00C514AB">
            <w:pPr>
              <w:widowControl w:val="0"/>
              <w:rPr>
                <w:rFonts w:ascii="Aptos" w:hAnsi="Aptos" w:cstheme="minorHAnsi"/>
                <w:sz w:val="22"/>
                <w:szCs w:val="22"/>
                <w:lang w:val="de-DE"/>
              </w:rPr>
            </w:pPr>
          </w:p>
        </w:tc>
        <w:tc>
          <w:tcPr>
            <w:tcW w:w="4110" w:type="dxa"/>
          </w:tcPr>
          <w:p w14:paraId="729D3E98"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b/>
                <w:bCs/>
                <w:sz w:val="22"/>
                <w:szCs w:val="22"/>
                <w:lang w:val="it-IT"/>
              </w:rPr>
              <w:t>Le richiamate modalità di comprova della data legalmente certa non sono da considerare esaustive.</w:t>
            </w:r>
          </w:p>
        </w:tc>
      </w:tr>
      <w:tr w:rsidR="00003B0A" w:rsidRPr="00856905" w14:paraId="50CB6AEA" w14:textId="77777777" w:rsidTr="00096330">
        <w:tc>
          <w:tcPr>
            <w:tcW w:w="4395" w:type="dxa"/>
          </w:tcPr>
          <w:p w14:paraId="1AFC2FEA"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57C6EAE4" w14:textId="77777777" w:rsidR="00003B0A" w:rsidRPr="00122537" w:rsidRDefault="00003B0A" w:rsidP="00C514AB">
            <w:pPr>
              <w:widowControl w:val="0"/>
              <w:rPr>
                <w:rFonts w:ascii="Aptos" w:hAnsi="Aptos" w:cstheme="minorHAnsi"/>
                <w:sz w:val="22"/>
                <w:szCs w:val="22"/>
                <w:lang w:val="it-IT"/>
              </w:rPr>
            </w:pPr>
          </w:p>
        </w:tc>
        <w:tc>
          <w:tcPr>
            <w:tcW w:w="4110" w:type="dxa"/>
          </w:tcPr>
          <w:p w14:paraId="052E003A"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122537" w14:paraId="16BD3B5D" w14:textId="77777777" w:rsidTr="00096330">
        <w:tc>
          <w:tcPr>
            <w:tcW w:w="4395" w:type="dxa"/>
          </w:tcPr>
          <w:p w14:paraId="26D1758A" w14:textId="5D0CECC6" w:rsidR="00003B0A" w:rsidRPr="00122537" w:rsidRDefault="00003B0A" w:rsidP="00C514AB">
            <w:pPr>
              <w:widowControl w:val="0"/>
              <w:autoSpaceDE w:val="0"/>
              <w:autoSpaceDN w:val="0"/>
              <w:adjustRightInd w:val="0"/>
              <w:ind w:right="22"/>
              <w:rPr>
                <w:rFonts w:ascii="Aptos" w:hAnsi="Aptos" w:cstheme="minorHAnsi"/>
                <w:b/>
                <w:bCs/>
                <w:color w:val="FF0000"/>
                <w:sz w:val="22"/>
                <w:szCs w:val="22"/>
                <w:lang w:val="it-IT"/>
              </w:rPr>
            </w:pPr>
            <w:r w:rsidRPr="00122537">
              <w:rPr>
                <w:rFonts w:ascii="Aptos" w:hAnsi="Aptos" w:cstheme="minorHAnsi"/>
                <w:b/>
                <w:bCs/>
                <w:smallCaps/>
                <w:color w:val="FF0000"/>
                <w:sz w:val="22"/>
                <w:szCs w:val="22"/>
                <w:u w:val="single"/>
                <w:lang w:val="it-IT"/>
              </w:rPr>
              <w:t>3.3.2 BEGÜNSTIGUNGEN</w:t>
            </w:r>
          </w:p>
        </w:tc>
        <w:tc>
          <w:tcPr>
            <w:tcW w:w="1276" w:type="dxa"/>
          </w:tcPr>
          <w:p w14:paraId="4C970380"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586E3392" w14:textId="4F75E26F" w:rsidR="00003B0A" w:rsidRPr="00122537" w:rsidRDefault="00003B0A" w:rsidP="00C514AB">
            <w:pPr>
              <w:widowControl w:val="0"/>
              <w:tabs>
                <w:tab w:val="left" w:pos="4119"/>
              </w:tabs>
              <w:ind w:left="2" w:right="72"/>
              <w:rPr>
                <w:rFonts w:ascii="Aptos" w:hAnsi="Aptos" w:cstheme="minorHAnsi"/>
                <w:color w:val="FF0000"/>
                <w:sz w:val="22"/>
                <w:szCs w:val="22"/>
                <w:lang w:val="it-IT"/>
              </w:rPr>
            </w:pPr>
            <w:r w:rsidRPr="00122537">
              <w:rPr>
                <w:rFonts w:ascii="Aptos" w:hAnsi="Aptos" w:cstheme="minorHAnsi"/>
                <w:b/>
                <w:bCs/>
                <w:smallCaps/>
                <w:color w:val="FF0000"/>
                <w:sz w:val="22"/>
                <w:szCs w:val="22"/>
                <w:u w:val="single"/>
                <w:lang w:val="it-IT"/>
              </w:rPr>
              <w:t>3.3.2 BENEFICI</w:t>
            </w:r>
          </w:p>
        </w:tc>
      </w:tr>
      <w:tr w:rsidR="00003B0A" w:rsidRPr="00122537" w14:paraId="5A552D1A" w14:textId="77777777" w:rsidTr="00096330">
        <w:tc>
          <w:tcPr>
            <w:tcW w:w="4395" w:type="dxa"/>
          </w:tcPr>
          <w:p w14:paraId="749B11A9" w14:textId="77777777" w:rsidR="00003B0A" w:rsidRPr="00122537" w:rsidRDefault="00003B0A" w:rsidP="00C514AB">
            <w:pPr>
              <w:widowControl w:val="0"/>
              <w:autoSpaceDE w:val="0"/>
              <w:autoSpaceDN w:val="0"/>
              <w:adjustRightInd w:val="0"/>
              <w:ind w:right="22"/>
              <w:rPr>
                <w:rFonts w:ascii="Aptos" w:hAnsi="Aptos" w:cstheme="minorHAnsi"/>
                <w:b/>
                <w:bCs/>
                <w:color w:val="FF0000"/>
                <w:sz w:val="22"/>
                <w:szCs w:val="22"/>
                <w:lang w:val="it-IT"/>
              </w:rPr>
            </w:pPr>
          </w:p>
        </w:tc>
        <w:tc>
          <w:tcPr>
            <w:tcW w:w="1276" w:type="dxa"/>
          </w:tcPr>
          <w:p w14:paraId="7C01670B"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5CDB0B81" w14:textId="77777777" w:rsidR="00003B0A" w:rsidRPr="00122537" w:rsidRDefault="00003B0A" w:rsidP="00C514AB">
            <w:pPr>
              <w:widowControl w:val="0"/>
              <w:tabs>
                <w:tab w:val="left" w:pos="4119"/>
              </w:tabs>
              <w:ind w:left="2" w:right="72"/>
              <w:rPr>
                <w:rFonts w:ascii="Aptos" w:hAnsi="Aptos" w:cstheme="minorHAnsi"/>
                <w:color w:val="FF0000"/>
                <w:sz w:val="22"/>
                <w:szCs w:val="22"/>
                <w:lang w:val="it-IT"/>
              </w:rPr>
            </w:pPr>
          </w:p>
        </w:tc>
      </w:tr>
      <w:tr w:rsidR="00003B0A" w:rsidRPr="00856905" w14:paraId="60BB4FB3" w14:textId="77777777" w:rsidTr="00096330">
        <w:tc>
          <w:tcPr>
            <w:tcW w:w="4395" w:type="dxa"/>
          </w:tcPr>
          <w:p w14:paraId="10B0251A" w14:textId="77777777" w:rsidR="00003B0A" w:rsidRPr="00122537" w:rsidRDefault="00003B0A" w:rsidP="00C514AB">
            <w:pPr>
              <w:widowControl w:val="0"/>
              <w:autoSpaceDE w:val="0"/>
              <w:autoSpaceDN w:val="0"/>
              <w:adjustRightInd w:val="0"/>
              <w:ind w:right="22"/>
              <w:rPr>
                <w:rFonts w:ascii="Aptos" w:hAnsi="Aptos" w:cstheme="minorHAnsi"/>
                <w:b/>
                <w:bCs/>
                <w:color w:val="FF0000"/>
                <w:sz w:val="22"/>
                <w:szCs w:val="22"/>
                <w:lang w:val="de-DE"/>
              </w:rPr>
            </w:pPr>
            <w:r w:rsidRPr="00122537">
              <w:rPr>
                <w:rFonts w:ascii="Aptos" w:hAnsi="Aptos" w:cstheme="minorHAnsi"/>
                <w:b/>
                <w:color w:val="FF0000"/>
                <w:sz w:val="22"/>
                <w:szCs w:val="22"/>
                <w:lang w:val="de-DE"/>
              </w:rPr>
              <w:lastRenderedPageBreak/>
              <w:t xml:space="preserve">A. </w:t>
            </w:r>
            <w:r w:rsidRPr="00122537">
              <w:rPr>
                <w:rFonts w:ascii="Aptos" w:hAnsi="Aptos" w:cstheme="minorHAnsi"/>
                <w:b/>
                <w:color w:val="FF0000"/>
                <w:sz w:val="22"/>
                <w:szCs w:val="22"/>
                <w:u w:val="single"/>
                <w:lang w:val="de-DE"/>
              </w:rPr>
              <w:t>Befreiung von der Pflicht zur Sicherheitsleistung:</w:t>
            </w:r>
          </w:p>
        </w:tc>
        <w:tc>
          <w:tcPr>
            <w:tcW w:w="1276" w:type="dxa"/>
          </w:tcPr>
          <w:p w14:paraId="508C0413" w14:textId="77777777" w:rsidR="00003B0A" w:rsidRPr="00122537" w:rsidRDefault="00003B0A" w:rsidP="00C514AB">
            <w:pPr>
              <w:widowControl w:val="0"/>
              <w:rPr>
                <w:rFonts w:ascii="Aptos" w:hAnsi="Aptos" w:cstheme="minorHAnsi"/>
                <w:color w:val="FF0000"/>
                <w:sz w:val="22"/>
                <w:szCs w:val="22"/>
                <w:lang w:val="de-DE"/>
              </w:rPr>
            </w:pPr>
          </w:p>
        </w:tc>
        <w:tc>
          <w:tcPr>
            <w:tcW w:w="4110" w:type="dxa"/>
          </w:tcPr>
          <w:p w14:paraId="26853E7F" w14:textId="77777777" w:rsidR="00003B0A" w:rsidRPr="00122537" w:rsidRDefault="00003B0A" w:rsidP="00C514AB">
            <w:pPr>
              <w:widowControl w:val="0"/>
              <w:tabs>
                <w:tab w:val="left" w:pos="4119"/>
              </w:tabs>
              <w:ind w:left="2" w:right="72"/>
              <w:rPr>
                <w:rFonts w:ascii="Aptos" w:hAnsi="Aptos" w:cstheme="minorHAnsi"/>
                <w:color w:val="FF0000"/>
                <w:sz w:val="22"/>
                <w:szCs w:val="22"/>
                <w:lang w:val="it-IT"/>
              </w:rPr>
            </w:pPr>
            <w:r w:rsidRPr="00122537">
              <w:rPr>
                <w:rFonts w:ascii="Aptos" w:hAnsi="Aptos" w:cstheme="minorHAnsi"/>
                <w:b/>
                <w:color w:val="FF0000"/>
                <w:sz w:val="22"/>
                <w:szCs w:val="22"/>
                <w:lang w:val="it-IT"/>
              </w:rPr>
              <w:t xml:space="preserve">A. </w:t>
            </w:r>
            <w:r w:rsidRPr="00122537">
              <w:rPr>
                <w:rFonts w:ascii="Aptos" w:hAnsi="Aptos" w:cstheme="minorHAnsi"/>
                <w:b/>
                <w:color w:val="FF0000"/>
                <w:sz w:val="22"/>
                <w:szCs w:val="22"/>
                <w:u w:val="single"/>
                <w:lang w:val="it-IT"/>
              </w:rPr>
              <w:t>Esonero dall’obbligo di prestare la garanzia:</w:t>
            </w:r>
          </w:p>
        </w:tc>
      </w:tr>
      <w:tr w:rsidR="00003B0A" w:rsidRPr="00856905" w14:paraId="08D93440" w14:textId="77777777" w:rsidTr="00096330">
        <w:tc>
          <w:tcPr>
            <w:tcW w:w="4395" w:type="dxa"/>
          </w:tcPr>
          <w:p w14:paraId="0CED5D66"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0924BD97" w14:textId="77777777" w:rsidR="00003B0A" w:rsidRPr="00122537" w:rsidRDefault="00003B0A" w:rsidP="00C514AB">
            <w:pPr>
              <w:widowControl w:val="0"/>
              <w:rPr>
                <w:rFonts w:ascii="Aptos" w:hAnsi="Aptos" w:cstheme="minorHAnsi"/>
                <w:sz w:val="22"/>
                <w:szCs w:val="22"/>
                <w:lang w:val="it-IT"/>
              </w:rPr>
            </w:pPr>
          </w:p>
        </w:tc>
        <w:tc>
          <w:tcPr>
            <w:tcW w:w="4110" w:type="dxa"/>
          </w:tcPr>
          <w:p w14:paraId="618A11C9"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79F94227" w14:textId="77777777" w:rsidTr="00096330">
        <w:tc>
          <w:tcPr>
            <w:tcW w:w="4395" w:type="dxa"/>
          </w:tcPr>
          <w:p w14:paraId="0FB621C4" w14:textId="7B730A99" w:rsidR="00003B0A" w:rsidRPr="00122537" w:rsidRDefault="00003B0A" w:rsidP="00C514AB">
            <w:pPr>
              <w:widowControl w:val="0"/>
              <w:autoSpaceDE w:val="0"/>
              <w:autoSpaceDN w:val="0"/>
              <w:adjustRightInd w:val="0"/>
              <w:ind w:right="22"/>
              <w:rPr>
                <w:rFonts w:ascii="Aptos" w:hAnsi="Aptos" w:cstheme="minorHAnsi"/>
                <w:b/>
                <w:bCs/>
                <w:sz w:val="22"/>
                <w:szCs w:val="22"/>
                <w:lang w:val="de-DE"/>
              </w:rPr>
            </w:pPr>
            <w:bookmarkStart w:id="37" w:name="_Hlk508033553"/>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27 Abs. 12 LG Nr. 16/2015</w:t>
            </w:r>
            <w:r w:rsidRPr="00122537">
              <w:rPr>
                <w:rFonts w:ascii="Aptos" w:hAnsi="Aptos" w:cstheme="minorHAnsi"/>
                <w:sz w:val="22"/>
                <w:szCs w:val="22"/>
                <w:lang w:val="de-DE"/>
              </w:rPr>
              <w:t xml:space="preserve"> wird der Betrag der Sicherheit und ihrer etwaigen Erneuerung von jenen Wirtschaftsteilnehmern nicht geschuldet, welchen von akkreditierten Stellen nach den europäischen Normen der Serien UNI CEI EN 45000 und UNI CEI EN ISO/IEC 17000 die Zertifizierung des Qualitätsmanage</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mentsystems nach den europäischen Normen der Serie </w:t>
            </w:r>
            <w:r w:rsidRPr="00122537">
              <w:rPr>
                <w:rFonts w:ascii="Aptos" w:hAnsi="Aptos" w:cstheme="minorHAnsi"/>
                <w:b/>
                <w:sz w:val="22"/>
                <w:szCs w:val="22"/>
                <w:lang w:val="de-DE"/>
              </w:rPr>
              <w:t>UNI EN ISO 9000</w:t>
            </w:r>
            <w:r w:rsidRPr="00122537">
              <w:rPr>
                <w:rFonts w:ascii="Aptos" w:hAnsi="Aptos" w:cstheme="minorHAnsi"/>
                <w:sz w:val="22"/>
                <w:szCs w:val="22"/>
                <w:lang w:val="de-DE"/>
              </w:rPr>
              <w:t xml:space="preserve"> bescheinigt wird. Um die genannte Begünstigung in Anspruch nehmen zu können, müssen die Wirtschaftsteilnehmer </w:t>
            </w:r>
            <w:r w:rsidRPr="00122537">
              <w:rPr>
                <w:rFonts w:ascii="Aptos" w:hAnsi="Aptos" w:cstheme="minorHAnsi"/>
                <w:color w:val="000000"/>
                <w:sz w:val="22"/>
                <w:szCs w:val="22"/>
                <w:lang w:val="de-DE"/>
              </w:rPr>
              <w:t>eine Kopie der erforderlichen Zertifizierung zusammen mit der Eigenerklärung, dass das eingereichte Dokument dem Original entspricht, beilegen.</w:t>
            </w:r>
            <w:bookmarkEnd w:id="37"/>
          </w:p>
        </w:tc>
        <w:tc>
          <w:tcPr>
            <w:tcW w:w="1276" w:type="dxa"/>
          </w:tcPr>
          <w:p w14:paraId="593A1D9D" w14:textId="77777777" w:rsidR="00003B0A" w:rsidRPr="00122537" w:rsidRDefault="00003B0A" w:rsidP="00C514AB">
            <w:pPr>
              <w:widowControl w:val="0"/>
              <w:rPr>
                <w:rFonts w:ascii="Aptos" w:hAnsi="Aptos" w:cstheme="minorHAnsi"/>
                <w:sz w:val="22"/>
                <w:szCs w:val="22"/>
                <w:lang w:val="de-DE"/>
              </w:rPr>
            </w:pPr>
          </w:p>
        </w:tc>
        <w:tc>
          <w:tcPr>
            <w:tcW w:w="4110" w:type="dxa"/>
          </w:tcPr>
          <w:p w14:paraId="258EFFD5" w14:textId="4A523FAA" w:rsidR="00003B0A" w:rsidRPr="00122537" w:rsidRDefault="00003B0A" w:rsidP="00C514AB">
            <w:pPr>
              <w:widowControl w:val="0"/>
              <w:autoSpaceDE w:val="0"/>
              <w:autoSpaceDN w:val="0"/>
              <w:ind w:right="180"/>
              <w:rPr>
                <w:rFonts w:ascii="Aptos" w:hAnsi="Aptos" w:cstheme="minorHAnsi"/>
                <w:sz w:val="22"/>
                <w:szCs w:val="22"/>
                <w:lang w:val="it-IT"/>
              </w:rPr>
            </w:pPr>
            <w:bookmarkStart w:id="38" w:name="_Hlk508033483"/>
            <w:r w:rsidRPr="00122537">
              <w:rPr>
                <w:rFonts w:ascii="Aptos" w:hAnsi="Aptos" w:cstheme="minorHAnsi"/>
                <w:sz w:val="22"/>
                <w:szCs w:val="22"/>
                <w:lang w:val="it-IT"/>
              </w:rPr>
              <w:t>Ai sensi dell’</w:t>
            </w:r>
            <w:r w:rsidRPr="00122537">
              <w:rPr>
                <w:rFonts w:ascii="Aptos" w:hAnsi="Aptos" w:cstheme="minorHAnsi"/>
                <w:b/>
                <w:bCs/>
                <w:sz w:val="22"/>
                <w:szCs w:val="22"/>
                <w:lang w:val="it-IT"/>
              </w:rPr>
              <w:t>art. 27, comma 12, l.p. 16/2015</w:t>
            </w:r>
            <w:r w:rsidRPr="00122537">
              <w:rPr>
                <w:rFonts w:ascii="Aptos" w:hAnsi="Aptos" w:cstheme="minorHAnsi"/>
                <w:sz w:val="22"/>
                <w:szCs w:val="22"/>
                <w:lang w:val="it-IT"/>
              </w:rPr>
              <w:t xml:space="preserve">, l’importo della garanzia e del suo eventuale rinnovo non è dovuto dagli operatori economici ai quali sia stata rilasciata, da organismi accreditati, ai sensi delle norme europee della serie UNI CEI EN 45000 e della serie UNI CEI EN ISO/IEC 17000, la certificazione del sistema di qualità conforme alle norme europee della serie </w:t>
            </w:r>
            <w:r w:rsidRPr="00122537">
              <w:rPr>
                <w:rFonts w:ascii="Aptos" w:hAnsi="Aptos" w:cstheme="minorHAnsi"/>
                <w:b/>
                <w:sz w:val="22"/>
                <w:szCs w:val="22"/>
                <w:lang w:val="it-IT"/>
              </w:rPr>
              <w:t>UNI EN ISO 9000</w:t>
            </w:r>
            <w:r w:rsidRPr="00122537">
              <w:rPr>
                <w:rFonts w:ascii="Aptos" w:hAnsi="Aptos" w:cstheme="minorHAnsi"/>
                <w:sz w:val="22"/>
                <w:szCs w:val="22"/>
                <w:lang w:val="it-IT"/>
              </w:rPr>
              <w:t>. Per fruire di tale esonero, l’operatore economico allega copia della necessaria certificazione,</w:t>
            </w:r>
            <w:r w:rsidRPr="00122537">
              <w:rPr>
                <w:rFonts w:ascii="Aptos" w:hAnsi="Aptos" w:cstheme="minorHAnsi"/>
                <w:color w:val="000000"/>
                <w:sz w:val="22"/>
                <w:szCs w:val="22"/>
                <w:lang w:val="it-IT"/>
              </w:rPr>
              <w:t xml:space="preserve"> unitamente all’ autodichiarazione che il documento fornito risulta conforme all’originale</w:t>
            </w:r>
            <w:r w:rsidRPr="00122537">
              <w:rPr>
                <w:rFonts w:ascii="Aptos" w:hAnsi="Aptos" w:cstheme="minorHAnsi"/>
                <w:sz w:val="22"/>
                <w:szCs w:val="22"/>
                <w:lang w:val="it-IT"/>
              </w:rPr>
              <w:t xml:space="preserve">. </w:t>
            </w:r>
            <w:bookmarkEnd w:id="38"/>
          </w:p>
        </w:tc>
      </w:tr>
      <w:tr w:rsidR="00003B0A" w:rsidRPr="00856905" w14:paraId="05B15B87" w14:textId="77777777" w:rsidTr="00096330">
        <w:tc>
          <w:tcPr>
            <w:tcW w:w="4395" w:type="dxa"/>
          </w:tcPr>
          <w:p w14:paraId="7F180E32"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58E585E7" w14:textId="77777777" w:rsidR="00003B0A" w:rsidRPr="00122537" w:rsidRDefault="00003B0A" w:rsidP="00C514AB">
            <w:pPr>
              <w:widowControl w:val="0"/>
              <w:rPr>
                <w:rFonts w:ascii="Aptos" w:hAnsi="Aptos" w:cstheme="minorHAnsi"/>
                <w:sz w:val="22"/>
                <w:szCs w:val="22"/>
                <w:lang w:val="it-IT"/>
              </w:rPr>
            </w:pPr>
          </w:p>
        </w:tc>
        <w:tc>
          <w:tcPr>
            <w:tcW w:w="4110" w:type="dxa"/>
          </w:tcPr>
          <w:p w14:paraId="784EE4ED"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2C613B79" w14:textId="77777777" w:rsidTr="00096330">
        <w:tc>
          <w:tcPr>
            <w:tcW w:w="4395" w:type="dxa"/>
          </w:tcPr>
          <w:p w14:paraId="0D341F13" w14:textId="3D5AF047" w:rsidR="00003B0A" w:rsidRPr="00122537" w:rsidRDefault="00003B0A"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Im Falle einer Teilnahme in zusammengeschlosse</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ner Form gilt obgenannte Befreiung: </w:t>
            </w:r>
          </w:p>
          <w:p w14:paraId="64C09D72" w14:textId="77777777" w:rsidR="00003B0A" w:rsidRPr="00122537" w:rsidRDefault="00003B0A" w:rsidP="00C514AB">
            <w:pPr>
              <w:widowControl w:val="0"/>
              <w:autoSpaceDE w:val="0"/>
              <w:autoSpaceDN w:val="0"/>
              <w:adjustRightInd w:val="0"/>
              <w:ind w:right="22"/>
              <w:rPr>
                <w:rFonts w:ascii="Aptos" w:hAnsi="Aptos" w:cstheme="minorHAnsi"/>
                <w:sz w:val="22"/>
                <w:szCs w:val="22"/>
                <w:lang w:val="de-DE"/>
              </w:rPr>
            </w:pPr>
          </w:p>
          <w:p w14:paraId="31EE2D2E" w14:textId="77777777" w:rsidR="00003B0A" w:rsidRPr="00122537" w:rsidRDefault="00003B0A" w:rsidP="00C514AB">
            <w:pPr>
              <w:widowControl w:val="0"/>
              <w:autoSpaceDE w:val="0"/>
              <w:autoSpaceDN w:val="0"/>
              <w:adjustRightInd w:val="0"/>
              <w:ind w:left="280" w:right="22" w:hanging="284"/>
              <w:rPr>
                <w:rFonts w:ascii="Aptos" w:hAnsi="Aptos" w:cstheme="minorHAnsi"/>
                <w:sz w:val="22"/>
                <w:szCs w:val="22"/>
                <w:lang w:val="de-DE"/>
              </w:rPr>
            </w:pPr>
            <w:r w:rsidRPr="00122537">
              <w:rPr>
                <w:rFonts w:ascii="Aptos" w:hAnsi="Aptos" w:cstheme="minorHAnsi"/>
                <w:sz w:val="22"/>
                <w:szCs w:val="22"/>
                <w:lang w:val="de-DE"/>
              </w:rPr>
              <w:t xml:space="preserve">- im Falle der Teilnahme der </w:t>
            </w:r>
            <w:r w:rsidRPr="00122537">
              <w:rPr>
                <w:rFonts w:ascii="Aptos" w:hAnsi="Aptos" w:cstheme="minorHAnsi"/>
                <w:b/>
                <w:bCs/>
                <w:sz w:val="22"/>
                <w:szCs w:val="22"/>
                <w:lang w:val="de-DE"/>
              </w:rPr>
              <w:t>Rechtssubjekte nac Art. 65 Absatz. 2 Buchst. e), f), g), h) GvD Nr. 36/2023</w:t>
            </w:r>
            <w:r w:rsidRPr="00122537">
              <w:rPr>
                <w:rFonts w:ascii="Aptos" w:hAnsi="Aptos" w:cstheme="minorHAnsi"/>
                <w:sz w:val="22"/>
                <w:szCs w:val="22"/>
                <w:lang w:val="de-DE"/>
              </w:rPr>
              <w:t xml:space="preserve"> nur wenn alle in der BG, im gewöhnlichen Konsortium in der EWIV oder im Netzwerk zusammengeschlossenen Unterneh</w:t>
            </w:r>
            <w:r w:rsidRPr="00122537">
              <w:rPr>
                <w:rFonts w:ascii="Aptos" w:hAnsi="Aptos" w:cstheme="minorHAnsi"/>
                <w:sz w:val="22"/>
                <w:szCs w:val="22"/>
                <w:lang w:val="de-DE" w:eastAsia="it-IT"/>
              </w:rPr>
              <w:softHyphen/>
            </w:r>
            <w:r w:rsidRPr="00122537">
              <w:rPr>
                <w:rFonts w:ascii="Aptos" w:hAnsi="Aptos" w:cstheme="minorHAnsi"/>
                <w:sz w:val="22"/>
                <w:szCs w:val="22"/>
                <w:lang w:val="de-DE"/>
              </w:rPr>
              <w:t>men, die an der Ausschreibung teilnehmen, im Besitze der genannten Zertifizierung sind,</w:t>
            </w:r>
          </w:p>
          <w:p w14:paraId="0F68F410" w14:textId="77777777" w:rsidR="00003B0A" w:rsidRPr="00122537" w:rsidRDefault="00003B0A" w:rsidP="00C514AB">
            <w:pPr>
              <w:widowControl w:val="0"/>
              <w:autoSpaceDE w:val="0"/>
              <w:autoSpaceDN w:val="0"/>
              <w:adjustRightInd w:val="0"/>
              <w:ind w:left="280" w:right="22" w:hanging="284"/>
              <w:rPr>
                <w:rFonts w:ascii="Aptos" w:hAnsi="Aptos" w:cstheme="minorHAnsi"/>
                <w:sz w:val="22"/>
                <w:szCs w:val="22"/>
                <w:lang w:val="de-DE"/>
              </w:rPr>
            </w:pPr>
            <w:r w:rsidRPr="00122537">
              <w:rPr>
                <w:rFonts w:ascii="Aptos" w:hAnsi="Aptos" w:cstheme="minorHAnsi"/>
                <w:sz w:val="22"/>
                <w:szCs w:val="22"/>
                <w:lang w:val="de-DE"/>
              </w:rPr>
              <w:t xml:space="preserve"> - Im Falle einer Teilnahme </w:t>
            </w:r>
            <w:r w:rsidRPr="00122537">
              <w:rPr>
                <w:rFonts w:ascii="Aptos" w:hAnsi="Aptos" w:cstheme="minorHAnsi"/>
                <w:b/>
                <w:bCs/>
                <w:sz w:val="22"/>
                <w:szCs w:val="22"/>
                <w:lang w:val="de-DE"/>
              </w:rPr>
              <w:t>in einem Konsortium gemäß Artikel 65 Absatz 2 Buchstaben b), c), d) des Kodex</w:t>
            </w:r>
            <w:r w:rsidRPr="00122537">
              <w:rPr>
                <w:rFonts w:ascii="Aptos" w:hAnsi="Aptos" w:cstheme="minorHAnsi"/>
                <w:sz w:val="22"/>
                <w:szCs w:val="22"/>
                <w:lang w:val="de-DE"/>
              </w:rPr>
              <w:t xml:space="preserve">, wenn das Konsortium in der Angebotsphase erklärt hat, dass es beabsichtigt, mit eigenen Ressourcen auszuführen, </w:t>
            </w:r>
            <w:r w:rsidRPr="00122537">
              <w:rPr>
                <w:rFonts w:ascii="Aptos" w:hAnsi="Aptos" w:cstheme="minorHAnsi"/>
                <w:b/>
                <w:bCs/>
                <w:sz w:val="22"/>
                <w:szCs w:val="22"/>
                <w:lang w:val="de-DE"/>
              </w:rPr>
              <w:t>nur wenn das Konsortium die besagte Zertifizierung besitzt</w:t>
            </w:r>
            <w:r w:rsidRPr="00122537">
              <w:rPr>
                <w:rFonts w:ascii="Aptos" w:hAnsi="Aptos" w:cstheme="minorHAnsi"/>
                <w:sz w:val="22"/>
                <w:szCs w:val="22"/>
                <w:lang w:val="de-DE"/>
              </w:rPr>
              <w:t xml:space="preserve">; wenn das Konsortium in der Angebotsphase angegeben hat, dass es beabsichtigt, einen Teil der Leistungen an einem oder mehreren in dem Angebot genannten Konsortialmitgliedern zu vergeben, </w:t>
            </w:r>
            <w:r w:rsidRPr="00122537">
              <w:rPr>
                <w:rFonts w:ascii="Aptos" w:hAnsi="Aptos" w:cstheme="minorHAnsi"/>
                <w:b/>
                <w:bCs/>
                <w:sz w:val="22"/>
                <w:szCs w:val="22"/>
                <w:lang w:val="de-DE"/>
              </w:rPr>
              <w:t>nur wenn sowohl das Konsortium als auch das benannte Konsortialmitglied die besagte Zertifizierung besitzen</w:t>
            </w:r>
            <w:r w:rsidRPr="00122537">
              <w:rPr>
                <w:rFonts w:ascii="Aptos" w:hAnsi="Aptos" w:cstheme="minorHAnsi"/>
                <w:sz w:val="22"/>
                <w:szCs w:val="22"/>
                <w:lang w:val="de-DE"/>
              </w:rPr>
              <w:t xml:space="preserve">, </w:t>
            </w:r>
            <w:r w:rsidRPr="00122537">
              <w:rPr>
                <w:rFonts w:ascii="Aptos" w:hAnsi="Aptos" w:cstheme="minorHAnsi"/>
                <w:sz w:val="22"/>
                <w:szCs w:val="22"/>
                <w:u w:val="single"/>
                <w:lang w:val="de-DE"/>
              </w:rPr>
              <w:t>oder alternativ</w:t>
            </w:r>
            <w:r w:rsidRPr="00122537">
              <w:rPr>
                <w:rFonts w:ascii="Aptos" w:hAnsi="Aptos" w:cstheme="minorHAnsi"/>
                <w:sz w:val="22"/>
                <w:szCs w:val="22"/>
                <w:lang w:val="de-DE"/>
              </w:rPr>
              <w:t>, wenn nur das Konsortium die besagte Zertifizierung besitzt und der Zertifizierungsbereich seines Managementsystems die Überprüfung einschließt, dass die Leistungserbringung durch das Konsortialmitglied den durch die Zertifizierung festgelegten Standards entspricht.</w:t>
            </w:r>
          </w:p>
          <w:p w14:paraId="0010EE3D" w14:textId="60E06ED3" w:rsidR="00003B0A" w:rsidRPr="00122537" w:rsidRDefault="00003B0A" w:rsidP="00C514AB">
            <w:pPr>
              <w:widowControl w:val="0"/>
              <w:autoSpaceDE w:val="0"/>
              <w:autoSpaceDN w:val="0"/>
              <w:adjustRightInd w:val="0"/>
              <w:ind w:left="280" w:right="22" w:firstLine="12"/>
              <w:rPr>
                <w:rFonts w:ascii="Aptos" w:hAnsi="Aptos" w:cstheme="minorHAnsi"/>
                <w:b/>
                <w:bCs/>
                <w:sz w:val="22"/>
                <w:szCs w:val="22"/>
                <w:lang w:val="de-DE"/>
              </w:rPr>
            </w:pPr>
            <w:r w:rsidRPr="00122537">
              <w:rPr>
                <w:rFonts w:ascii="Aptos" w:hAnsi="Aptos" w:cstheme="minorHAnsi"/>
                <w:b/>
                <w:bCs/>
                <w:sz w:val="22"/>
                <w:szCs w:val="22"/>
                <w:lang w:val="de-DE"/>
              </w:rPr>
              <w:t>Das Konsortium gilt als im Besitz der Bescheinigung, wenn ein Konsortialunternehmen im Besitz derselben ist, auch wenn es in der betreffenden Ausschreibung nicht als Ausführender angegeben ist, es sei denn, das Konsortialunternehmen, das im Besitz der nützlichen Bescheinigung ist, nimmt nicht an derselben Ausschreibung teil.</w:t>
            </w:r>
          </w:p>
        </w:tc>
        <w:tc>
          <w:tcPr>
            <w:tcW w:w="1276" w:type="dxa"/>
          </w:tcPr>
          <w:p w14:paraId="2490435F" w14:textId="77777777" w:rsidR="00003B0A" w:rsidRPr="00122537" w:rsidRDefault="00003B0A" w:rsidP="00C514AB">
            <w:pPr>
              <w:widowControl w:val="0"/>
              <w:rPr>
                <w:rFonts w:ascii="Aptos" w:hAnsi="Aptos" w:cstheme="minorHAnsi"/>
                <w:sz w:val="22"/>
                <w:szCs w:val="22"/>
                <w:lang w:val="de-DE"/>
              </w:rPr>
            </w:pPr>
          </w:p>
        </w:tc>
        <w:tc>
          <w:tcPr>
            <w:tcW w:w="4110" w:type="dxa"/>
          </w:tcPr>
          <w:p w14:paraId="08FAA1EB" w14:textId="77777777" w:rsidR="00003B0A" w:rsidRPr="00122537" w:rsidRDefault="00003B0A" w:rsidP="00C514AB">
            <w:pPr>
              <w:widowControl w:val="0"/>
              <w:autoSpaceDE w:val="0"/>
              <w:autoSpaceDN w:val="0"/>
              <w:ind w:right="74"/>
              <w:rPr>
                <w:rFonts w:ascii="Aptos" w:hAnsi="Aptos" w:cstheme="minorHAnsi"/>
                <w:sz w:val="22"/>
                <w:szCs w:val="22"/>
                <w:lang w:val="it-IT"/>
              </w:rPr>
            </w:pPr>
            <w:r w:rsidRPr="00122537">
              <w:rPr>
                <w:rFonts w:ascii="Aptos" w:hAnsi="Aptos" w:cstheme="minorHAnsi"/>
                <w:sz w:val="22"/>
                <w:szCs w:val="22"/>
                <w:lang w:val="it-IT"/>
              </w:rPr>
              <w:t>In caso di partecipazione in forma associata, il suddetto esonero si ottiene:</w:t>
            </w:r>
          </w:p>
          <w:p w14:paraId="12226B5F" w14:textId="77777777" w:rsidR="00003B0A" w:rsidRPr="00122537" w:rsidRDefault="00003B0A" w:rsidP="00C514AB">
            <w:pPr>
              <w:widowControl w:val="0"/>
              <w:autoSpaceDE w:val="0"/>
              <w:autoSpaceDN w:val="0"/>
              <w:ind w:right="74"/>
              <w:rPr>
                <w:rFonts w:ascii="Aptos" w:hAnsi="Aptos" w:cstheme="minorHAnsi"/>
                <w:sz w:val="22"/>
                <w:szCs w:val="22"/>
                <w:lang w:val="it-IT"/>
              </w:rPr>
            </w:pPr>
          </w:p>
          <w:p w14:paraId="4D7DDB6D" w14:textId="4C650D75" w:rsidR="00003B0A" w:rsidRPr="00122537" w:rsidRDefault="00003B0A" w:rsidP="00C514AB">
            <w:pPr>
              <w:widowControl w:val="0"/>
              <w:autoSpaceDE w:val="0"/>
              <w:autoSpaceDN w:val="0"/>
              <w:ind w:right="74"/>
              <w:rPr>
                <w:rFonts w:ascii="Aptos" w:hAnsi="Aptos" w:cstheme="minorHAnsi"/>
                <w:sz w:val="22"/>
                <w:szCs w:val="22"/>
                <w:lang w:val="it-IT"/>
              </w:rPr>
            </w:pPr>
            <w:r w:rsidRPr="00122537">
              <w:rPr>
                <w:rFonts w:ascii="Aptos" w:hAnsi="Aptos" w:cstheme="minorHAnsi"/>
                <w:sz w:val="22"/>
                <w:szCs w:val="22"/>
                <w:lang w:val="it-IT"/>
              </w:rPr>
              <w:t xml:space="preserve">- in caso di partecipazione dei </w:t>
            </w:r>
            <w:r w:rsidRPr="00122537">
              <w:rPr>
                <w:rFonts w:ascii="Aptos" w:hAnsi="Aptos" w:cstheme="minorHAnsi"/>
                <w:b/>
                <w:bCs/>
                <w:sz w:val="22"/>
                <w:szCs w:val="22"/>
                <w:lang w:val="it-IT"/>
              </w:rPr>
              <w:t>soggetti di cui all’art. 65, comma 2 lett. e) f), g), h) del d.lgs. 36/2023</w:t>
            </w:r>
            <w:r w:rsidRPr="00122537">
              <w:rPr>
                <w:rFonts w:ascii="Aptos" w:hAnsi="Aptos" w:cstheme="minorHAnsi"/>
                <w:sz w:val="22"/>
                <w:szCs w:val="22"/>
                <w:lang w:val="it-IT"/>
              </w:rPr>
              <w:t xml:space="preserve"> solo se tutte le imprese che costituiscono il raggruppamento, consorzio ordinario o GEIE, o tutte le imprese retiste che partecipano alla gara siano in possesso della predetta certificazione;</w:t>
            </w:r>
          </w:p>
          <w:p w14:paraId="5BC222AF" w14:textId="77777777" w:rsidR="00003B0A" w:rsidRPr="00122537" w:rsidRDefault="00003B0A" w:rsidP="00C514AB">
            <w:pPr>
              <w:widowControl w:val="0"/>
              <w:autoSpaceDE w:val="0"/>
              <w:autoSpaceDN w:val="0"/>
              <w:ind w:right="74"/>
              <w:rPr>
                <w:rFonts w:ascii="Aptos" w:hAnsi="Aptos" w:cstheme="minorHAnsi"/>
                <w:sz w:val="22"/>
                <w:szCs w:val="22"/>
                <w:lang w:val="it-IT"/>
              </w:rPr>
            </w:pPr>
          </w:p>
          <w:p w14:paraId="744759D5"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eastAsia="de-DE"/>
              </w:rPr>
              <w:t xml:space="preserve">- </w:t>
            </w:r>
            <w:r w:rsidRPr="00122537">
              <w:rPr>
                <w:rFonts w:ascii="Aptos" w:hAnsi="Aptos" w:cstheme="minorHAnsi"/>
                <w:sz w:val="22"/>
                <w:szCs w:val="22"/>
                <w:lang w:val="it-IT"/>
              </w:rPr>
              <w:t xml:space="preserve">in caso di partecipazione </w:t>
            </w:r>
            <w:r w:rsidRPr="00122537">
              <w:rPr>
                <w:rFonts w:ascii="Aptos" w:hAnsi="Aptos" w:cstheme="minorHAnsi"/>
                <w:b/>
                <w:bCs/>
                <w:sz w:val="22"/>
                <w:szCs w:val="22"/>
                <w:lang w:val="it-IT"/>
              </w:rPr>
              <w:t>in consorzio di cui all’articolo 65, comma 2, lettere b), c), d) del Codice</w:t>
            </w:r>
            <w:r w:rsidRPr="00122537">
              <w:rPr>
                <w:rFonts w:ascii="Aptos" w:hAnsi="Aptos" w:cstheme="minorHAnsi"/>
                <w:sz w:val="22"/>
                <w:szCs w:val="22"/>
                <w:lang w:val="it-IT"/>
              </w:rPr>
              <w:t xml:space="preserve">, se il Consorzio ha dichiarato in fase di offerta che intende eseguire con risorse proprie, </w:t>
            </w:r>
            <w:r w:rsidRPr="00122537">
              <w:rPr>
                <w:rFonts w:ascii="Aptos" w:hAnsi="Aptos" w:cstheme="minorHAnsi"/>
                <w:b/>
                <w:bCs/>
                <w:sz w:val="22"/>
                <w:szCs w:val="22"/>
                <w:lang w:val="it-IT"/>
              </w:rPr>
              <w:t>solo se il Consorzio possiede la predetta certificazione</w:t>
            </w:r>
            <w:r w:rsidRPr="00122537">
              <w:rPr>
                <w:rFonts w:ascii="Aptos" w:hAnsi="Aptos" w:cstheme="minorHAnsi"/>
                <w:sz w:val="22"/>
                <w:szCs w:val="22"/>
                <w:lang w:val="it-IT"/>
              </w:rPr>
              <w:t xml:space="preserve">;  se  il Consorzio ha indicato in fase di offerta che intende assegnare parte delle prestazioni a una o più consorziate individuate nell’offerta, </w:t>
            </w:r>
            <w:r w:rsidRPr="00122537">
              <w:rPr>
                <w:rFonts w:ascii="Aptos" w:hAnsi="Aptos" w:cstheme="minorHAnsi"/>
                <w:b/>
                <w:bCs/>
                <w:sz w:val="22"/>
                <w:szCs w:val="22"/>
                <w:lang w:val="it-IT"/>
              </w:rPr>
              <w:t>solo se sia il Consorzio sia la consorziata designata posseggono la predetta certificazione</w:t>
            </w:r>
            <w:r w:rsidRPr="00122537">
              <w:rPr>
                <w:rFonts w:ascii="Aptos" w:hAnsi="Aptos" w:cstheme="minorHAnsi"/>
                <w:sz w:val="22"/>
                <w:szCs w:val="22"/>
                <w:lang w:val="it-IT"/>
              </w:rPr>
              <w:t xml:space="preserve">, </w:t>
            </w:r>
            <w:r w:rsidRPr="00122537">
              <w:rPr>
                <w:rFonts w:ascii="Aptos" w:hAnsi="Aptos" w:cstheme="minorHAnsi"/>
                <w:sz w:val="22"/>
                <w:szCs w:val="22"/>
                <w:u w:val="single"/>
                <w:lang w:val="it-IT"/>
              </w:rPr>
              <w:t>o in alternativa</w:t>
            </w:r>
            <w:r w:rsidRPr="00122537">
              <w:rPr>
                <w:rFonts w:ascii="Aptos" w:hAnsi="Aptos" w:cstheme="minorHAnsi"/>
                <w:sz w:val="22"/>
                <w:szCs w:val="22"/>
                <w:lang w:val="it-IT"/>
              </w:rPr>
              <w:t>, se il solo Consorzio possiede la predetta certificazione e l’ambito di certificazione del suo sistema gestionale include la verifica che l’erogazione della prestazione da parte della consorziata rispetti gli standard fissati dalla certificazione.</w:t>
            </w:r>
          </w:p>
          <w:p w14:paraId="27DB3C22" w14:textId="77777777" w:rsidR="00003B0A" w:rsidRPr="00122537" w:rsidRDefault="00003B0A" w:rsidP="00C514AB">
            <w:pPr>
              <w:widowControl w:val="0"/>
              <w:tabs>
                <w:tab w:val="left" w:pos="4119"/>
              </w:tabs>
              <w:ind w:left="2" w:right="72"/>
              <w:rPr>
                <w:rFonts w:ascii="Aptos" w:hAnsi="Aptos" w:cstheme="minorHAnsi"/>
                <w:b/>
                <w:bCs/>
                <w:sz w:val="22"/>
                <w:szCs w:val="22"/>
                <w:lang w:val="it-IT"/>
              </w:rPr>
            </w:pPr>
            <w:bookmarkStart w:id="39" w:name="_Hlk164862783"/>
            <w:r w:rsidRPr="00122537">
              <w:rPr>
                <w:rFonts w:ascii="Aptos" w:hAnsi="Aptos" w:cstheme="minorHAnsi"/>
                <w:b/>
                <w:bCs/>
                <w:sz w:val="22"/>
                <w:szCs w:val="22"/>
                <w:lang w:val="it-IT"/>
              </w:rPr>
              <w:t>Il Consorzio si ritiene in possesso della certificazione qualora la stessa sia posseduta da una impresa consorziata, anche non indicata come esecutrice nella specifica gara, salvo che la stessa, in possesso della certificazione utile, non partecipi alla medesima gara</w:t>
            </w:r>
            <w:bookmarkEnd w:id="39"/>
            <w:r w:rsidRPr="00122537">
              <w:rPr>
                <w:rFonts w:ascii="Aptos" w:hAnsi="Aptos" w:cstheme="minorHAnsi"/>
                <w:b/>
                <w:bCs/>
                <w:sz w:val="22"/>
                <w:szCs w:val="22"/>
                <w:lang w:val="it-IT"/>
              </w:rPr>
              <w:t>.</w:t>
            </w:r>
          </w:p>
          <w:p w14:paraId="4D75699B" w14:textId="70D8845E"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97DD2" w:rsidRPr="00856905" w14:paraId="32468BAE" w14:textId="77777777" w:rsidTr="00096330">
        <w:tc>
          <w:tcPr>
            <w:tcW w:w="4395" w:type="dxa"/>
          </w:tcPr>
          <w:p w14:paraId="43F6ACCD" w14:textId="77777777" w:rsidR="00097DD2" w:rsidRPr="00122537" w:rsidRDefault="00097DD2"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69501C05" w14:textId="77777777" w:rsidR="00097DD2" w:rsidRPr="00122537" w:rsidRDefault="00097DD2" w:rsidP="00C514AB">
            <w:pPr>
              <w:widowControl w:val="0"/>
              <w:rPr>
                <w:rFonts w:ascii="Aptos" w:hAnsi="Aptos" w:cstheme="minorHAnsi"/>
                <w:sz w:val="22"/>
                <w:szCs w:val="22"/>
                <w:lang w:val="it-IT"/>
              </w:rPr>
            </w:pPr>
          </w:p>
        </w:tc>
        <w:tc>
          <w:tcPr>
            <w:tcW w:w="4110" w:type="dxa"/>
          </w:tcPr>
          <w:p w14:paraId="414FED11" w14:textId="77777777" w:rsidR="00097DD2" w:rsidRPr="00122537" w:rsidRDefault="00097DD2" w:rsidP="00C514AB">
            <w:pPr>
              <w:widowControl w:val="0"/>
              <w:tabs>
                <w:tab w:val="left" w:pos="4119"/>
              </w:tabs>
              <w:ind w:left="2" w:right="72"/>
              <w:rPr>
                <w:rFonts w:ascii="Aptos" w:hAnsi="Aptos" w:cstheme="minorHAnsi"/>
                <w:sz w:val="22"/>
                <w:szCs w:val="22"/>
                <w:lang w:val="it-IT"/>
              </w:rPr>
            </w:pPr>
          </w:p>
        </w:tc>
      </w:tr>
      <w:tr w:rsidR="00097DD2" w:rsidRPr="00856905" w14:paraId="2BAACA66" w14:textId="77777777" w:rsidTr="00096330">
        <w:tc>
          <w:tcPr>
            <w:tcW w:w="4395" w:type="dxa"/>
          </w:tcPr>
          <w:p w14:paraId="57695845" w14:textId="2BDEBAC4" w:rsidR="00097DD2" w:rsidRPr="00C41EF5" w:rsidRDefault="00097DD2" w:rsidP="00C514AB">
            <w:pPr>
              <w:widowControl w:val="0"/>
              <w:autoSpaceDE w:val="0"/>
              <w:autoSpaceDN w:val="0"/>
              <w:adjustRightInd w:val="0"/>
              <w:ind w:right="22"/>
              <w:rPr>
                <w:rFonts w:ascii="Aptos" w:hAnsi="Aptos" w:cstheme="minorHAnsi"/>
                <w:b/>
                <w:bCs/>
                <w:color w:val="4472C4" w:themeColor="accent1"/>
                <w:sz w:val="22"/>
                <w:szCs w:val="22"/>
                <w:lang w:val="de-DE"/>
              </w:rPr>
            </w:pPr>
            <w:r w:rsidRPr="00C41EF5">
              <w:rPr>
                <w:rFonts w:ascii="Aptos" w:hAnsi="Aptos" w:cstheme="minorHAnsi"/>
                <w:b/>
                <w:bCs/>
                <w:color w:val="4472C4" w:themeColor="accent1"/>
                <w:sz w:val="22"/>
                <w:szCs w:val="22"/>
                <w:lang w:val="de-DE"/>
              </w:rPr>
              <w:t>Nur für OFFENE VERFAHREN beibehalten</w:t>
            </w:r>
            <w:r w:rsidRPr="00C41EF5">
              <w:rPr>
                <w:rFonts w:ascii="Aptos" w:hAnsi="Aptos" w:cstheme="minorHAnsi"/>
                <w:color w:val="4472C4" w:themeColor="accent1"/>
                <w:sz w:val="22"/>
                <w:szCs w:val="22"/>
                <w:lang w:val="de-DE"/>
              </w:rPr>
              <w:t xml:space="preserve"> (da für VERHANDLUNGSVERFAHREN, bei denen beschlossen wurde, aus triftigem Grund die vorläufige Sicherheit zu verlangen, die Reduzierungen gemäß Art. 27, Abs. 12-quater: „</w:t>
            </w:r>
            <w:r w:rsidRPr="00C41EF5">
              <w:rPr>
                <w:rFonts w:ascii="Aptos" w:hAnsi="Aptos" w:cstheme="minorHAnsi"/>
                <w:i/>
                <w:iCs/>
                <w:color w:val="4472C4" w:themeColor="accent1"/>
                <w:sz w:val="22"/>
                <w:szCs w:val="22"/>
                <w:lang w:val="de-DE"/>
              </w:rPr>
              <w:t>Die Reduzierungen gemäß den Absätzen 12-bis und 12-ter dieses Artikels werden nicht auf die vorläufige Sicherheit für die in Artikel 26 Absatz 1 Buchstaben c), d) und e) genannten Verfahren angewandt</w:t>
            </w:r>
            <w:r w:rsidRPr="00C41EF5">
              <w:rPr>
                <w:rFonts w:ascii="Aptos" w:hAnsi="Aptos" w:cstheme="minorHAnsi"/>
                <w:color w:val="4472C4" w:themeColor="accent1"/>
                <w:sz w:val="22"/>
                <w:szCs w:val="22"/>
                <w:lang w:val="de-DE"/>
              </w:rPr>
              <w:t>“ keine Anwendung finden)</w:t>
            </w:r>
          </w:p>
        </w:tc>
        <w:tc>
          <w:tcPr>
            <w:tcW w:w="1276" w:type="dxa"/>
          </w:tcPr>
          <w:p w14:paraId="7F6C2288" w14:textId="77777777" w:rsidR="00097DD2" w:rsidRPr="00C41EF5" w:rsidRDefault="00097DD2" w:rsidP="00C514AB">
            <w:pPr>
              <w:widowControl w:val="0"/>
              <w:rPr>
                <w:rFonts w:ascii="Aptos" w:hAnsi="Aptos" w:cstheme="minorHAnsi"/>
                <w:color w:val="4472C4" w:themeColor="accent1"/>
                <w:sz w:val="22"/>
                <w:szCs w:val="22"/>
                <w:lang w:val="de-DE"/>
              </w:rPr>
            </w:pPr>
          </w:p>
        </w:tc>
        <w:tc>
          <w:tcPr>
            <w:tcW w:w="4110" w:type="dxa"/>
          </w:tcPr>
          <w:p w14:paraId="7275C8F1" w14:textId="37F8D380" w:rsidR="00097DD2" w:rsidRPr="00C41EF5" w:rsidRDefault="00097DD2" w:rsidP="00C514AB">
            <w:pPr>
              <w:widowControl w:val="0"/>
              <w:tabs>
                <w:tab w:val="left" w:pos="4119"/>
              </w:tabs>
              <w:ind w:left="2" w:right="72"/>
              <w:rPr>
                <w:rFonts w:ascii="Aptos" w:hAnsi="Aptos" w:cstheme="minorHAnsi"/>
                <w:color w:val="4472C4" w:themeColor="accent1"/>
                <w:sz w:val="22"/>
                <w:szCs w:val="22"/>
                <w:lang w:val="it-IT"/>
              </w:rPr>
            </w:pPr>
            <w:r w:rsidRPr="00C41EF5">
              <w:rPr>
                <w:rFonts w:ascii="Aptos" w:hAnsi="Aptos" w:cstheme="minorHAnsi"/>
                <w:b/>
                <w:bCs/>
                <w:color w:val="4472C4" w:themeColor="accent1"/>
                <w:sz w:val="22"/>
                <w:szCs w:val="22"/>
                <w:lang w:val="it-IT"/>
              </w:rPr>
              <w:t>Lasciare solo per GARE APERTE</w:t>
            </w:r>
            <w:r w:rsidRPr="00C41EF5">
              <w:rPr>
                <w:rFonts w:ascii="Aptos" w:hAnsi="Aptos" w:cstheme="minorHAnsi"/>
                <w:color w:val="4472C4" w:themeColor="accent1"/>
                <w:sz w:val="22"/>
                <w:szCs w:val="22"/>
                <w:lang w:val="it-IT"/>
              </w:rPr>
              <w:t xml:space="preserve"> (in quanto per le GARE NEGOZIATE, per le quali si è deciso di richiedere la garanzia provvisoria motivatamente, non trovano applicazione le riduzioni ai sensi dell´art. 27, comma 12-quater LP 16/2015 “</w:t>
            </w:r>
            <w:r w:rsidRPr="00C41EF5">
              <w:rPr>
                <w:rFonts w:ascii="Aptos" w:hAnsi="Aptos" w:cstheme="minorHAnsi"/>
                <w:i/>
                <w:iCs/>
                <w:color w:val="4472C4" w:themeColor="accent1"/>
                <w:sz w:val="22"/>
                <w:szCs w:val="22"/>
                <w:lang w:val="it-IT"/>
              </w:rPr>
              <w:t>Alla garanzia provvisoria per le procedure di cui alle lettere c), d) ed e) del comma 1 dell’articolo 26 non si applicano le riduzioni previste nei commi 12-bis e 12-ter del presente articolo</w:t>
            </w:r>
            <w:r w:rsidRPr="00C41EF5">
              <w:rPr>
                <w:rFonts w:ascii="Aptos" w:hAnsi="Aptos" w:cstheme="minorHAnsi"/>
                <w:color w:val="4472C4" w:themeColor="accent1"/>
                <w:sz w:val="22"/>
                <w:szCs w:val="22"/>
                <w:lang w:val="it-IT"/>
              </w:rPr>
              <w:t>”)</w:t>
            </w:r>
          </w:p>
        </w:tc>
      </w:tr>
      <w:tr w:rsidR="00003B0A" w:rsidRPr="00856905" w14:paraId="06937CD5" w14:textId="77777777" w:rsidTr="00096330">
        <w:tc>
          <w:tcPr>
            <w:tcW w:w="4395" w:type="dxa"/>
          </w:tcPr>
          <w:p w14:paraId="7FC35D1A" w14:textId="77777777" w:rsidR="00003B0A" w:rsidRPr="00122537" w:rsidRDefault="00003B0A" w:rsidP="00C514AB">
            <w:pPr>
              <w:widowControl w:val="0"/>
              <w:autoSpaceDE w:val="0"/>
              <w:autoSpaceDN w:val="0"/>
              <w:adjustRightInd w:val="0"/>
              <w:ind w:left="284" w:right="180" w:hanging="284"/>
              <w:rPr>
                <w:rFonts w:ascii="Aptos" w:hAnsi="Aptos" w:cstheme="minorHAnsi"/>
                <w:b/>
                <w:color w:val="FF0000"/>
                <w:sz w:val="22"/>
                <w:szCs w:val="22"/>
                <w:u w:val="single"/>
                <w:lang w:val="de-DE"/>
              </w:rPr>
            </w:pPr>
            <w:bookmarkStart w:id="40" w:name="_Hlk203642564"/>
            <w:r w:rsidRPr="00122537">
              <w:rPr>
                <w:rFonts w:ascii="Aptos" w:hAnsi="Aptos" w:cstheme="minorHAnsi"/>
                <w:b/>
                <w:color w:val="FF0000"/>
                <w:sz w:val="22"/>
                <w:szCs w:val="22"/>
                <w:lang w:val="de-DE"/>
              </w:rPr>
              <w:t xml:space="preserve">B. </w:t>
            </w:r>
            <w:r w:rsidRPr="00122537">
              <w:rPr>
                <w:rFonts w:ascii="Aptos" w:hAnsi="Aptos" w:cstheme="minorHAnsi"/>
                <w:b/>
                <w:color w:val="FF0000"/>
                <w:sz w:val="22"/>
                <w:szCs w:val="22"/>
                <w:u w:val="single"/>
                <w:lang w:val="de-DE"/>
              </w:rPr>
              <w:t>Reduzierung des Sicherheitsbetrags:</w:t>
            </w:r>
          </w:p>
        </w:tc>
        <w:tc>
          <w:tcPr>
            <w:tcW w:w="1276" w:type="dxa"/>
          </w:tcPr>
          <w:p w14:paraId="04D7AD74" w14:textId="77777777" w:rsidR="00003B0A" w:rsidRPr="00122537" w:rsidRDefault="00003B0A" w:rsidP="00C514AB">
            <w:pPr>
              <w:widowControl w:val="0"/>
              <w:rPr>
                <w:rFonts w:ascii="Aptos" w:hAnsi="Aptos" w:cstheme="minorHAnsi"/>
                <w:color w:val="FF0000"/>
                <w:sz w:val="22"/>
                <w:szCs w:val="22"/>
                <w:lang w:val="it-IT"/>
              </w:rPr>
            </w:pPr>
          </w:p>
        </w:tc>
        <w:tc>
          <w:tcPr>
            <w:tcW w:w="4110" w:type="dxa"/>
          </w:tcPr>
          <w:p w14:paraId="6125EA1E" w14:textId="3A3A15CF" w:rsidR="00003B0A" w:rsidRPr="00122537" w:rsidRDefault="00003B0A" w:rsidP="00C514AB">
            <w:pPr>
              <w:widowControl w:val="0"/>
              <w:tabs>
                <w:tab w:val="left" w:pos="4119"/>
              </w:tabs>
              <w:ind w:left="2" w:right="72"/>
              <w:rPr>
                <w:rFonts w:ascii="Aptos" w:hAnsi="Aptos" w:cstheme="minorHAnsi"/>
                <w:color w:val="FF0000"/>
                <w:sz w:val="22"/>
                <w:szCs w:val="22"/>
                <w:lang w:val="it-IT"/>
              </w:rPr>
            </w:pPr>
            <w:r w:rsidRPr="00122537">
              <w:rPr>
                <w:rFonts w:ascii="Aptos" w:hAnsi="Aptos" w:cstheme="minorHAnsi"/>
                <w:b/>
                <w:color w:val="FF0000"/>
                <w:sz w:val="22"/>
                <w:szCs w:val="22"/>
                <w:lang w:val="it-IT"/>
              </w:rPr>
              <w:t xml:space="preserve">B. </w:t>
            </w:r>
            <w:r w:rsidRPr="00122537">
              <w:rPr>
                <w:rFonts w:ascii="Aptos" w:hAnsi="Aptos" w:cstheme="minorHAnsi"/>
                <w:b/>
                <w:color w:val="FF0000"/>
                <w:sz w:val="22"/>
                <w:szCs w:val="22"/>
                <w:u w:val="single"/>
                <w:lang w:val="it-IT"/>
              </w:rPr>
              <w:t>Riduzione dell’importo della garanzia:</w:t>
            </w:r>
          </w:p>
        </w:tc>
      </w:tr>
      <w:tr w:rsidR="00003B0A" w:rsidRPr="00856905" w14:paraId="7E2236E3" w14:textId="77777777" w:rsidTr="00096330">
        <w:tc>
          <w:tcPr>
            <w:tcW w:w="4395" w:type="dxa"/>
          </w:tcPr>
          <w:p w14:paraId="6328BB7D"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2CAD8886" w14:textId="77777777" w:rsidR="00003B0A" w:rsidRPr="00122537" w:rsidRDefault="00003B0A" w:rsidP="00C514AB">
            <w:pPr>
              <w:widowControl w:val="0"/>
              <w:rPr>
                <w:rFonts w:ascii="Aptos" w:hAnsi="Aptos" w:cstheme="minorHAnsi"/>
                <w:sz w:val="22"/>
                <w:szCs w:val="22"/>
                <w:lang w:val="it-IT"/>
              </w:rPr>
            </w:pPr>
          </w:p>
        </w:tc>
        <w:tc>
          <w:tcPr>
            <w:tcW w:w="4110" w:type="dxa"/>
          </w:tcPr>
          <w:p w14:paraId="185B358E"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8926A5" w:rsidRPr="00856905" w14:paraId="0F5E30B2" w14:textId="77777777" w:rsidTr="00096330">
        <w:tc>
          <w:tcPr>
            <w:tcW w:w="4395" w:type="dxa"/>
          </w:tcPr>
          <w:p w14:paraId="01A0AC69" w14:textId="08099A59" w:rsidR="00003B0A" w:rsidRPr="00122537" w:rsidRDefault="00003B0A" w:rsidP="00C514AB">
            <w:pPr>
              <w:widowControl w:val="0"/>
              <w:autoSpaceDE w:val="0"/>
              <w:autoSpaceDN w:val="0"/>
              <w:adjustRightInd w:val="0"/>
              <w:ind w:right="22"/>
              <w:rPr>
                <w:rFonts w:ascii="Aptos" w:hAnsi="Aptos" w:cstheme="minorHAnsi"/>
                <w:b/>
                <w:bCs/>
                <w:color w:val="FF0000"/>
                <w:sz w:val="22"/>
                <w:szCs w:val="22"/>
                <w:lang w:val="de-DE"/>
              </w:rPr>
            </w:pPr>
            <w:r w:rsidRPr="00122537">
              <w:rPr>
                <w:rFonts w:ascii="Aptos" w:hAnsi="Aptos" w:cstheme="minorHAnsi"/>
                <w:color w:val="FF0000"/>
                <w:sz w:val="22"/>
                <w:szCs w:val="22"/>
                <w:lang w:val="de-DE"/>
              </w:rPr>
              <w:t xml:space="preserve">Gemäß </w:t>
            </w:r>
            <w:r w:rsidRPr="00122537">
              <w:rPr>
                <w:rFonts w:ascii="Aptos" w:hAnsi="Aptos" w:cstheme="minorHAnsi"/>
                <w:b/>
                <w:bCs/>
                <w:color w:val="FF0000"/>
                <w:sz w:val="22"/>
                <w:szCs w:val="22"/>
                <w:lang w:val="de-DE"/>
              </w:rPr>
              <w:t>Art. 106 Absatz 8 GvD Nr. 36/2023</w:t>
            </w:r>
            <w:r w:rsidRPr="00122537">
              <w:rPr>
                <w:rFonts w:ascii="Aptos" w:hAnsi="Aptos" w:cstheme="minorHAnsi"/>
                <w:color w:val="FF0000"/>
                <w:sz w:val="22"/>
                <w:szCs w:val="22"/>
                <w:lang w:val="de-DE"/>
              </w:rPr>
              <w:t xml:space="preserve"> und </w:t>
            </w:r>
            <w:r w:rsidRPr="00122537">
              <w:rPr>
                <w:rFonts w:ascii="Aptos" w:hAnsi="Aptos" w:cstheme="minorHAnsi"/>
                <w:b/>
                <w:bCs/>
                <w:color w:val="FF0000"/>
                <w:sz w:val="22"/>
                <w:szCs w:val="22"/>
                <w:lang w:val="de-DE"/>
              </w:rPr>
              <w:t>Art. 27, Abs. 12 bis LG Nr. 16/2015</w:t>
            </w:r>
            <w:r w:rsidRPr="00122537">
              <w:rPr>
                <w:rFonts w:ascii="Aptos" w:hAnsi="Aptos" w:cstheme="minorHAnsi"/>
                <w:color w:val="FF0000"/>
                <w:sz w:val="22"/>
                <w:szCs w:val="22"/>
                <w:lang w:val="de-DE"/>
              </w:rPr>
              <w:t xml:space="preserve"> wird der Sicherheitsbetrag und dessen etwaige Erneuerung wie folgt reduziert:</w:t>
            </w:r>
          </w:p>
        </w:tc>
        <w:tc>
          <w:tcPr>
            <w:tcW w:w="1276" w:type="dxa"/>
          </w:tcPr>
          <w:p w14:paraId="0C02FB0F" w14:textId="77777777" w:rsidR="00003B0A" w:rsidRPr="00122537" w:rsidRDefault="00003B0A" w:rsidP="00C514AB">
            <w:pPr>
              <w:widowControl w:val="0"/>
              <w:rPr>
                <w:rFonts w:ascii="Aptos" w:hAnsi="Aptos" w:cstheme="minorHAnsi"/>
                <w:color w:val="FF0000"/>
                <w:sz w:val="22"/>
                <w:szCs w:val="22"/>
                <w:lang w:val="de-DE"/>
              </w:rPr>
            </w:pPr>
          </w:p>
        </w:tc>
        <w:tc>
          <w:tcPr>
            <w:tcW w:w="4110" w:type="dxa"/>
          </w:tcPr>
          <w:p w14:paraId="696629CB" w14:textId="0CD44961" w:rsidR="00003B0A" w:rsidRPr="00122537" w:rsidRDefault="00003B0A" w:rsidP="00C514AB">
            <w:pPr>
              <w:widowControl w:val="0"/>
              <w:tabs>
                <w:tab w:val="left" w:pos="4119"/>
              </w:tabs>
              <w:ind w:left="2" w:right="72"/>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Ai sensi dell’art. 106, comma 8, </w:t>
            </w:r>
            <w:r w:rsidRPr="00122537">
              <w:rPr>
                <w:rFonts w:ascii="Aptos" w:hAnsi="Aptos" w:cstheme="minorHAnsi"/>
                <w:b/>
                <w:bCs/>
                <w:color w:val="FF0000"/>
                <w:sz w:val="22"/>
                <w:szCs w:val="22"/>
                <w:lang w:val="it-IT"/>
              </w:rPr>
              <w:t>d.lgs. n. 36/2023 e art. 27, comma 12 bis LP 16/2015</w:t>
            </w:r>
            <w:r w:rsidRPr="00122537">
              <w:rPr>
                <w:rFonts w:ascii="Aptos" w:hAnsi="Aptos" w:cstheme="minorHAnsi"/>
                <w:color w:val="FF0000"/>
                <w:sz w:val="22"/>
                <w:szCs w:val="22"/>
                <w:lang w:val="it-IT"/>
              </w:rPr>
              <w:t xml:space="preserve"> l’importo della garanzia e del suo eventuale rinnovo è ridotto:</w:t>
            </w:r>
          </w:p>
        </w:tc>
      </w:tr>
      <w:tr w:rsidR="00003B0A" w:rsidRPr="00856905" w14:paraId="1AF225D6" w14:textId="77777777" w:rsidTr="00096330">
        <w:tc>
          <w:tcPr>
            <w:tcW w:w="4395" w:type="dxa"/>
          </w:tcPr>
          <w:p w14:paraId="2B7ED3AA"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3B8AE0AC" w14:textId="77777777" w:rsidR="00003B0A" w:rsidRPr="00122537" w:rsidRDefault="00003B0A" w:rsidP="00C514AB">
            <w:pPr>
              <w:widowControl w:val="0"/>
              <w:rPr>
                <w:rFonts w:ascii="Aptos" w:hAnsi="Aptos" w:cstheme="minorHAnsi"/>
                <w:sz w:val="22"/>
                <w:szCs w:val="22"/>
                <w:lang w:val="it-IT"/>
              </w:rPr>
            </w:pPr>
          </w:p>
        </w:tc>
        <w:tc>
          <w:tcPr>
            <w:tcW w:w="4110" w:type="dxa"/>
          </w:tcPr>
          <w:p w14:paraId="59D9FE00"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97DD2" w:rsidRPr="00856905" w14:paraId="62F7E256" w14:textId="77777777" w:rsidTr="00096330">
        <w:tc>
          <w:tcPr>
            <w:tcW w:w="4395" w:type="dxa"/>
          </w:tcPr>
          <w:p w14:paraId="56A2426E" w14:textId="7B83178E" w:rsidR="00003B0A" w:rsidRPr="00122537" w:rsidRDefault="00003B0A" w:rsidP="00C514AB">
            <w:pPr>
              <w:widowControl w:val="0"/>
              <w:numPr>
                <w:ilvl w:val="0"/>
                <w:numId w:val="59"/>
              </w:numPr>
              <w:autoSpaceDE w:val="0"/>
              <w:autoSpaceDN w:val="0"/>
              <w:adjustRightInd w:val="0"/>
              <w:ind w:right="22"/>
              <w:rPr>
                <w:rFonts w:ascii="Aptos" w:hAnsi="Aptos" w:cstheme="minorHAnsi"/>
                <w:color w:val="FF0000"/>
                <w:sz w:val="22"/>
                <w:szCs w:val="22"/>
                <w:lang w:val="de-DE"/>
              </w:rPr>
            </w:pPr>
            <w:r w:rsidRPr="00122537">
              <w:rPr>
                <w:rFonts w:ascii="Aptos" w:hAnsi="Aptos" w:cstheme="minorHAnsi"/>
                <w:b/>
                <w:color w:val="FF0000"/>
                <w:sz w:val="22"/>
                <w:szCs w:val="22"/>
                <w:lang w:val="de-DE"/>
              </w:rPr>
              <w:t>um 50 %</w:t>
            </w:r>
            <w:r w:rsidRPr="00122537">
              <w:rPr>
                <w:rFonts w:ascii="Aptos" w:hAnsi="Aptos" w:cstheme="minorHAnsi"/>
                <w:color w:val="FF0000"/>
                <w:sz w:val="22"/>
                <w:szCs w:val="22"/>
                <w:lang w:val="de-DE"/>
              </w:rPr>
              <w:t xml:space="preserve"> für Kleinst-, sowie kleine und mittlere Unternehmen und Bietergemeinschaften oder gewöhnliche </w:t>
            </w:r>
            <w:r w:rsidRPr="00122537">
              <w:rPr>
                <w:rFonts w:ascii="Aptos" w:hAnsi="Aptos" w:cstheme="minorHAnsi"/>
                <w:color w:val="FF0000"/>
                <w:spacing w:val="-2"/>
                <w:sz w:val="22"/>
                <w:szCs w:val="22"/>
                <w:lang w:val="de-DE"/>
              </w:rPr>
              <w:t>Konsortien, die ausschließlich aus</w:t>
            </w:r>
            <w:r w:rsidRPr="00122537">
              <w:rPr>
                <w:rFonts w:ascii="Aptos" w:hAnsi="Aptos" w:cstheme="minorHAnsi"/>
                <w:color w:val="FF0000"/>
                <w:sz w:val="22"/>
                <w:szCs w:val="22"/>
                <w:lang w:val="de-DE"/>
              </w:rPr>
              <w:t xml:space="preserve"> Kleinst-, kleinen und mittleren Unternehmen bestehen,</w:t>
            </w:r>
          </w:p>
          <w:p w14:paraId="02C7DC49" w14:textId="4F0E9C97" w:rsidR="00003B0A" w:rsidRPr="00122537" w:rsidRDefault="00003B0A" w:rsidP="00C514AB">
            <w:pPr>
              <w:widowControl w:val="0"/>
              <w:numPr>
                <w:ilvl w:val="0"/>
                <w:numId w:val="59"/>
              </w:numPr>
              <w:autoSpaceDE w:val="0"/>
              <w:autoSpaceDN w:val="0"/>
              <w:adjustRightInd w:val="0"/>
              <w:ind w:right="22"/>
              <w:rPr>
                <w:rFonts w:ascii="Aptos" w:hAnsi="Aptos" w:cstheme="minorHAnsi"/>
                <w:color w:val="FF0000"/>
                <w:sz w:val="22"/>
                <w:szCs w:val="22"/>
                <w:lang w:val="de-DE"/>
              </w:rPr>
            </w:pPr>
            <w:r w:rsidRPr="00122537">
              <w:rPr>
                <w:rFonts w:ascii="Aptos" w:hAnsi="Aptos" w:cstheme="minorHAnsi"/>
                <w:b/>
                <w:bCs/>
                <w:color w:val="FF0000"/>
                <w:sz w:val="22"/>
                <w:szCs w:val="22"/>
                <w:lang w:val="de-DE"/>
              </w:rPr>
              <w:t>um 10%,</w:t>
            </w:r>
            <w:r w:rsidRPr="00122537">
              <w:rPr>
                <w:rFonts w:ascii="Aptos" w:hAnsi="Aptos" w:cstheme="minorHAnsi"/>
                <w:color w:val="FF0000"/>
                <w:sz w:val="22"/>
                <w:szCs w:val="22"/>
                <w:lang w:val="de-DE"/>
              </w:rPr>
              <w:t xml:space="preserve"> kumulierbar mit der Reduzierung gemäß Buchstabe a), wenn der Wirtschaftsteilnehmer eine Bürgschaft vorlegt, die digital erstellt und unterzeichnet wurde </w:t>
            </w:r>
            <w:r w:rsidRPr="00122537">
              <w:rPr>
                <w:rFonts w:ascii="Aptos" w:hAnsi="Aptos" w:cstheme="minorHAnsi"/>
                <w:color w:val="FF0000"/>
                <w:sz w:val="22"/>
                <w:szCs w:val="22"/>
                <w:lang w:val="de-DE"/>
              </w:rPr>
              <w:lastRenderedPageBreak/>
              <w:t xml:space="preserve">und über Plattformen mit Technologien basierend auf verteiltes Kontenbuch gemäß Art. 106 Absatz 3 GvD Nr. 36/2023" </w:t>
            </w:r>
            <w:r w:rsidR="001D21C0" w:rsidRPr="00122537">
              <w:rPr>
                <w:rFonts w:ascii="Aptos" w:hAnsi="Aptos" w:cstheme="minorHAnsi"/>
                <w:color w:val="FF0000"/>
                <w:sz w:val="22"/>
                <w:szCs w:val="22"/>
                <w:lang w:val="de-DE"/>
              </w:rPr>
              <w:t xml:space="preserve">oder durch telematische Überprüfung auf der Website des Emittenten </w:t>
            </w:r>
            <w:r w:rsidRPr="00122537">
              <w:rPr>
                <w:rFonts w:ascii="Aptos" w:hAnsi="Aptos" w:cstheme="minorHAnsi"/>
                <w:color w:val="FF0000"/>
                <w:sz w:val="22"/>
                <w:szCs w:val="22"/>
                <w:lang w:val="de-DE"/>
              </w:rPr>
              <w:t>abgewickelt wird;</w:t>
            </w:r>
          </w:p>
          <w:p w14:paraId="1FB92DB9" w14:textId="07DBB20F" w:rsidR="00003B0A" w:rsidRPr="00122537" w:rsidRDefault="00003B0A" w:rsidP="00C514AB">
            <w:pPr>
              <w:widowControl w:val="0"/>
              <w:numPr>
                <w:ilvl w:val="0"/>
                <w:numId w:val="59"/>
              </w:numPr>
              <w:autoSpaceDE w:val="0"/>
              <w:autoSpaceDN w:val="0"/>
              <w:adjustRightInd w:val="0"/>
              <w:ind w:right="22"/>
              <w:rPr>
                <w:rFonts w:ascii="Aptos" w:hAnsi="Aptos" w:cstheme="minorHAnsi"/>
                <w:color w:val="FF0000"/>
                <w:sz w:val="22"/>
                <w:szCs w:val="22"/>
                <w:lang w:val="de-DE"/>
              </w:rPr>
            </w:pPr>
            <w:r w:rsidRPr="00122537">
              <w:rPr>
                <w:rFonts w:ascii="Aptos" w:hAnsi="Aptos" w:cstheme="minorHAnsi"/>
                <w:b/>
                <w:color w:val="FF0000"/>
                <w:sz w:val="22"/>
                <w:szCs w:val="22"/>
                <w:lang w:val="de-DE"/>
              </w:rPr>
              <w:t xml:space="preserve">um </w:t>
            </w:r>
            <w:r w:rsidRPr="00122537">
              <w:rPr>
                <w:rFonts w:ascii="Aptos" w:hAnsi="Aptos" w:cstheme="minorHAnsi"/>
                <w:color w:val="FF0000"/>
                <w:sz w:val="22"/>
                <w:szCs w:val="22"/>
              </w:rPr>
              <w:fldChar w:fldCharType="begin">
                <w:ffData>
                  <w:name w:val="Testo204"/>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b/>
                <w:bCs/>
                <w:color w:val="FF0000"/>
                <w:sz w:val="22"/>
                <w:szCs w:val="22"/>
                <w:lang w:val="de-DE"/>
              </w:rPr>
              <w:t xml:space="preserve">% </w:t>
            </w:r>
            <w:r w:rsidRPr="00C41EF5">
              <w:rPr>
                <w:rFonts w:ascii="Aptos" w:hAnsi="Aptos" w:cstheme="minorHAnsi"/>
                <w:b/>
                <w:bCs/>
                <w:color w:val="4472C4" w:themeColor="accent1"/>
                <w:sz w:val="22"/>
                <w:szCs w:val="22"/>
                <w:lang w:val="de-DE"/>
              </w:rPr>
              <w:t>[Die Vergabestelle gibt eine Reduzierung bis um 20% an]</w:t>
            </w:r>
            <w:r w:rsidRPr="00C41EF5">
              <w:rPr>
                <w:rFonts w:ascii="Aptos" w:hAnsi="Aptos" w:cstheme="minorHAnsi"/>
                <w:color w:val="4472C4" w:themeColor="accent1"/>
                <w:sz w:val="22"/>
                <w:szCs w:val="22"/>
                <w:lang w:val="de-DE"/>
              </w:rPr>
              <w:t xml:space="preserve"> </w:t>
            </w:r>
            <w:r w:rsidRPr="00122537">
              <w:rPr>
                <w:rFonts w:ascii="Aptos" w:hAnsi="Aptos" w:cstheme="minorHAnsi"/>
                <w:color w:val="FF0000"/>
                <w:sz w:val="22"/>
                <w:szCs w:val="22"/>
                <w:lang w:val="de-DE"/>
              </w:rPr>
              <w:t xml:space="preserve">im Falle des Besitzes einer oder mehrerer der folgenden Zertifizierungen/Marken: </w:t>
            </w:r>
          </w:p>
          <w:p w14:paraId="7F4BB0CF" w14:textId="77777777" w:rsidR="00003B0A" w:rsidRPr="00C41EF5" w:rsidRDefault="00003B0A" w:rsidP="00C514AB">
            <w:pPr>
              <w:widowControl w:val="0"/>
              <w:autoSpaceDE w:val="0"/>
              <w:autoSpaceDN w:val="0"/>
              <w:adjustRightInd w:val="0"/>
              <w:ind w:left="360" w:right="22"/>
              <w:rPr>
                <w:rFonts w:ascii="Aptos" w:hAnsi="Aptos" w:cstheme="minorHAnsi"/>
                <w:color w:val="4472C4" w:themeColor="accent1"/>
                <w:sz w:val="22"/>
                <w:szCs w:val="22"/>
                <w:lang w:val="de-DE"/>
              </w:rPr>
            </w:pPr>
            <w:r w:rsidRPr="00122537">
              <w:rPr>
                <w:rFonts w:ascii="Aptos" w:hAnsi="Aptos" w:cstheme="minorHAnsi"/>
                <w:color w:val="FF0000"/>
                <w:sz w:val="22"/>
                <w:szCs w:val="22"/>
              </w:rPr>
              <w:fldChar w:fldCharType="begin">
                <w:ffData>
                  <w:name w:val="Testo204"/>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de-DE"/>
              </w:rPr>
              <w:t xml:space="preserve"> </w:t>
            </w:r>
            <w:r w:rsidRPr="00C41EF5">
              <w:rPr>
                <w:rFonts w:ascii="Aptos" w:hAnsi="Aptos" w:cstheme="minorHAnsi"/>
                <w:b/>
                <w:bCs/>
                <w:color w:val="4472C4" w:themeColor="accent1"/>
                <w:sz w:val="22"/>
                <w:szCs w:val="22"/>
                <w:lang w:val="de-DE"/>
              </w:rPr>
              <w:t>[Die Vergabestelle bestimmt die Zertifizierungen, die zur Reduzierung berechtigen, aus denen, die in Anhang II.13 des Kodex angegeben sind].</w:t>
            </w:r>
            <w:r w:rsidRPr="00C41EF5">
              <w:rPr>
                <w:rFonts w:ascii="Aptos" w:hAnsi="Aptos" w:cstheme="minorHAnsi"/>
                <w:color w:val="4472C4" w:themeColor="accent1"/>
                <w:sz w:val="22"/>
                <w:szCs w:val="22"/>
                <w:lang w:val="de-DE"/>
              </w:rPr>
              <w:t xml:space="preserve"> </w:t>
            </w:r>
          </w:p>
          <w:p w14:paraId="5FD5E305" w14:textId="4B236B2B" w:rsidR="00003B0A" w:rsidRPr="00122537" w:rsidRDefault="00003B0A" w:rsidP="00C514AB">
            <w:pPr>
              <w:widowControl w:val="0"/>
              <w:autoSpaceDE w:val="0"/>
              <w:autoSpaceDN w:val="0"/>
              <w:adjustRightInd w:val="0"/>
              <w:ind w:left="360" w:right="22"/>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Diese Reduzierung ist kumulierbar mit der, die in den Buchst. a) angegeben ist. </w:t>
            </w:r>
          </w:p>
        </w:tc>
        <w:tc>
          <w:tcPr>
            <w:tcW w:w="1276" w:type="dxa"/>
          </w:tcPr>
          <w:p w14:paraId="2B731BBF" w14:textId="77777777" w:rsidR="00003B0A" w:rsidRPr="00122537" w:rsidRDefault="00003B0A" w:rsidP="00C514AB">
            <w:pPr>
              <w:widowControl w:val="0"/>
              <w:rPr>
                <w:rFonts w:ascii="Aptos" w:hAnsi="Aptos" w:cstheme="minorHAnsi"/>
                <w:color w:val="FF0000"/>
                <w:sz w:val="22"/>
                <w:szCs w:val="22"/>
                <w:lang w:val="de-DE"/>
              </w:rPr>
            </w:pPr>
          </w:p>
        </w:tc>
        <w:tc>
          <w:tcPr>
            <w:tcW w:w="4110" w:type="dxa"/>
          </w:tcPr>
          <w:p w14:paraId="79FC3B8F" w14:textId="6BF4227B" w:rsidR="00003B0A" w:rsidRPr="00122537" w:rsidRDefault="00003B0A" w:rsidP="00C514AB">
            <w:pPr>
              <w:widowControl w:val="0"/>
              <w:numPr>
                <w:ilvl w:val="0"/>
                <w:numId w:val="67"/>
              </w:numPr>
              <w:autoSpaceDE w:val="0"/>
              <w:autoSpaceDN w:val="0"/>
              <w:adjustRightInd w:val="0"/>
              <w:ind w:right="18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del </w:t>
            </w:r>
            <w:r w:rsidRPr="00122537">
              <w:rPr>
                <w:rFonts w:ascii="Aptos" w:hAnsi="Aptos" w:cstheme="minorHAnsi"/>
                <w:b/>
                <w:bCs/>
                <w:color w:val="FF0000"/>
                <w:sz w:val="22"/>
                <w:szCs w:val="22"/>
                <w:lang w:val="it-IT"/>
              </w:rPr>
              <w:t>50%</w:t>
            </w:r>
            <w:r w:rsidRPr="00122537">
              <w:rPr>
                <w:rFonts w:ascii="Aptos" w:hAnsi="Aptos" w:cstheme="minorHAnsi"/>
                <w:color w:val="FF0000"/>
                <w:sz w:val="22"/>
                <w:szCs w:val="22"/>
                <w:lang w:val="it-IT"/>
              </w:rPr>
              <w:t>, nei confronti delle microimprese, piccole e medie imprese e dei raggruppamenti di operatori economici o consorzi ordinari costituiti esclusivamente da microimprese, piccole e medie imprese;</w:t>
            </w:r>
          </w:p>
          <w:p w14:paraId="7D117893" w14:textId="62390765" w:rsidR="00003B0A" w:rsidRPr="00122537" w:rsidRDefault="00003B0A" w:rsidP="00C514AB">
            <w:pPr>
              <w:pStyle w:val="Paragrafoelenco"/>
              <w:widowControl w:val="0"/>
              <w:numPr>
                <w:ilvl w:val="0"/>
                <w:numId w:val="67"/>
              </w:numPr>
              <w:autoSpaceDE w:val="0"/>
              <w:autoSpaceDN w:val="0"/>
              <w:adjustRightInd w:val="0"/>
              <w:ind w:right="72"/>
              <w:rPr>
                <w:rFonts w:ascii="Aptos" w:hAnsi="Aptos" w:cstheme="minorHAnsi"/>
                <w:color w:val="FF0000"/>
                <w:sz w:val="22"/>
                <w:szCs w:val="22"/>
                <w:lang w:val="it-IT" w:eastAsia="en-US"/>
              </w:rPr>
            </w:pPr>
            <w:r w:rsidRPr="00122537">
              <w:rPr>
                <w:rFonts w:ascii="Aptos" w:hAnsi="Aptos" w:cstheme="minorHAnsi"/>
                <w:b/>
                <w:bCs/>
                <w:color w:val="FF0000"/>
                <w:sz w:val="22"/>
                <w:szCs w:val="22"/>
                <w:lang w:val="it-IT"/>
              </w:rPr>
              <w:t>del 10 per cento</w:t>
            </w:r>
            <w:r w:rsidRPr="00122537">
              <w:rPr>
                <w:rFonts w:ascii="Aptos" w:hAnsi="Aptos" w:cstheme="minorHAnsi"/>
                <w:color w:val="FF0000"/>
                <w:sz w:val="22"/>
                <w:szCs w:val="22"/>
                <w:lang w:val="it-IT"/>
              </w:rPr>
              <w:t xml:space="preserve">, cumulabile con la riduzione di cui alla lettera a), quando l’operatore economico presenti una </w:t>
            </w:r>
            <w:r w:rsidRPr="00122537">
              <w:rPr>
                <w:rFonts w:ascii="Aptos" w:hAnsi="Aptos" w:cstheme="minorHAnsi"/>
                <w:color w:val="FF0000"/>
                <w:sz w:val="22"/>
                <w:szCs w:val="22"/>
                <w:lang w:val="it-IT"/>
              </w:rPr>
              <w:lastRenderedPageBreak/>
              <w:t>fideiussione, emessa e firmata digitalmente, che sia gestita mediante ricorso a piattaforme operanti con tecnologie basate su registri distribuiti ai sensi dell’art. 106 comma 3 d.lgs. n. 36/2023</w:t>
            </w:r>
            <w:r w:rsidR="001D21C0" w:rsidRPr="00122537">
              <w:rPr>
                <w:rFonts w:ascii="Aptos" w:hAnsi="Aptos" w:cstheme="minorHAnsi"/>
                <w:color w:val="FF0000"/>
                <w:sz w:val="22"/>
                <w:szCs w:val="22"/>
                <w:lang w:val="it-IT"/>
              </w:rPr>
              <w:t xml:space="preserve"> ovvero mediante verifica telematica sul sito internet dell'emittente</w:t>
            </w:r>
            <w:r w:rsidRPr="00122537">
              <w:rPr>
                <w:rFonts w:ascii="Aptos" w:hAnsi="Aptos" w:cstheme="minorHAnsi"/>
                <w:color w:val="FF0000"/>
                <w:sz w:val="22"/>
                <w:szCs w:val="22"/>
                <w:lang w:val="it-IT"/>
              </w:rPr>
              <w:t>;</w:t>
            </w:r>
          </w:p>
          <w:p w14:paraId="27DE112D" w14:textId="062ECFC1" w:rsidR="00003B0A" w:rsidRPr="00122537" w:rsidRDefault="00003B0A" w:rsidP="00C514AB">
            <w:pPr>
              <w:pStyle w:val="Paragrafoelenco"/>
              <w:widowControl w:val="0"/>
              <w:numPr>
                <w:ilvl w:val="0"/>
                <w:numId w:val="67"/>
              </w:numPr>
              <w:autoSpaceDE w:val="0"/>
              <w:autoSpaceDN w:val="0"/>
              <w:adjustRightInd w:val="0"/>
              <w:ind w:right="72"/>
              <w:rPr>
                <w:rFonts w:ascii="Aptos" w:hAnsi="Aptos" w:cstheme="minorHAnsi"/>
                <w:color w:val="FF0000"/>
                <w:sz w:val="22"/>
                <w:szCs w:val="22"/>
                <w:lang w:val="it-IT" w:eastAsia="en-US"/>
              </w:rPr>
            </w:pPr>
            <w:r w:rsidRPr="00122537">
              <w:rPr>
                <w:rFonts w:ascii="Aptos" w:hAnsi="Aptos" w:cstheme="minorHAnsi"/>
                <w:b/>
                <w:bCs/>
                <w:color w:val="FF0000"/>
                <w:sz w:val="22"/>
                <w:szCs w:val="22"/>
                <w:lang w:val="it-IT"/>
              </w:rPr>
              <w:t xml:space="preserve">del </w:t>
            </w:r>
            <w:r w:rsidRPr="00122537">
              <w:rPr>
                <w:rFonts w:ascii="Aptos" w:hAnsi="Aptos" w:cstheme="minorHAnsi"/>
                <w:strike/>
                <w:color w:val="FF0000"/>
                <w:sz w:val="22"/>
                <w:szCs w:val="22"/>
              </w:rPr>
              <w:fldChar w:fldCharType="begin">
                <w:ffData>
                  <w:name w:val="Testo204"/>
                  <w:enabled/>
                  <w:calcOnExit w:val="0"/>
                  <w:textInput/>
                </w:ffData>
              </w:fldChar>
            </w:r>
            <w:r w:rsidRPr="00122537">
              <w:rPr>
                <w:rFonts w:ascii="Aptos" w:hAnsi="Aptos" w:cstheme="minorHAnsi"/>
                <w:strike/>
                <w:color w:val="FF0000"/>
                <w:sz w:val="22"/>
                <w:szCs w:val="22"/>
                <w:lang w:val="it-IT"/>
              </w:rPr>
              <w:instrText xml:space="preserve"> FORMTEXT </w:instrText>
            </w:r>
            <w:r w:rsidRPr="00122537">
              <w:rPr>
                <w:rFonts w:ascii="Aptos" w:hAnsi="Aptos" w:cstheme="minorHAnsi"/>
                <w:strike/>
                <w:color w:val="FF0000"/>
                <w:sz w:val="22"/>
                <w:szCs w:val="22"/>
              </w:rPr>
            </w:r>
            <w:r w:rsidRPr="00122537">
              <w:rPr>
                <w:rFonts w:ascii="Aptos" w:hAnsi="Aptos" w:cstheme="minorHAnsi"/>
                <w:strike/>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strike/>
                <w:color w:val="FF0000"/>
                <w:sz w:val="22"/>
                <w:szCs w:val="22"/>
              </w:rPr>
              <w:fldChar w:fldCharType="end"/>
            </w:r>
            <w:r w:rsidRPr="00122537">
              <w:rPr>
                <w:rFonts w:ascii="Aptos" w:hAnsi="Aptos" w:cstheme="minorHAnsi"/>
                <w:b/>
                <w:bCs/>
                <w:color w:val="FF0000"/>
                <w:sz w:val="22"/>
                <w:szCs w:val="22"/>
                <w:lang w:val="it-IT"/>
              </w:rPr>
              <w:t>%</w:t>
            </w:r>
            <w:r w:rsidRPr="00122537">
              <w:rPr>
                <w:rFonts w:ascii="Aptos" w:hAnsi="Aptos" w:cstheme="minorHAnsi"/>
                <w:color w:val="FF0000"/>
                <w:sz w:val="22"/>
                <w:szCs w:val="22"/>
                <w:lang w:val="it-IT"/>
              </w:rPr>
              <w:t xml:space="preserve"> </w:t>
            </w:r>
            <w:r w:rsidRPr="00C41EF5">
              <w:rPr>
                <w:rFonts w:ascii="Aptos" w:hAnsi="Aptos" w:cstheme="minorHAnsi"/>
                <w:b/>
                <w:bCs/>
                <w:color w:val="4472C4" w:themeColor="accent1"/>
                <w:sz w:val="22"/>
                <w:szCs w:val="22"/>
                <w:lang w:val="it-IT" w:eastAsia="en-US"/>
              </w:rPr>
              <w:t>[la stazione appaltante indica una percentuale di riduzione fino ad un massimo del 20%]</w:t>
            </w:r>
            <w:r w:rsidRPr="00C41EF5">
              <w:rPr>
                <w:rFonts w:ascii="Aptos" w:hAnsi="Aptos" w:cstheme="minorHAnsi"/>
                <w:color w:val="4472C4" w:themeColor="accent1"/>
                <w:sz w:val="22"/>
                <w:szCs w:val="22"/>
                <w:lang w:val="it-IT" w:eastAsia="en-US"/>
              </w:rPr>
              <w:t xml:space="preserve"> </w:t>
            </w:r>
            <w:r w:rsidRPr="00122537">
              <w:rPr>
                <w:rFonts w:ascii="Aptos" w:hAnsi="Aptos" w:cstheme="minorHAnsi"/>
                <w:color w:val="FF0000"/>
                <w:sz w:val="22"/>
                <w:szCs w:val="22"/>
                <w:lang w:val="it-IT" w:eastAsia="en-US"/>
              </w:rPr>
              <w:t>in caso di possesso di una o più delle seguenti certificazioni/marchi:</w:t>
            </w:r>
          </w:p>
          <w:p w14:paraId="321A2CCA" w14:textId="77777777" w:rsidR="00003B0A" w:rsidRPr="00122537" w:rsidRDefault="00003B0A" w:rsidP="00C514AB">
            <w:pPr>
              <w:pStyle w:val="Paragrafoelenco"/>
              <w:widowControl w:val="0"/>
              <w:autoSpaceDE w:val="0"/>
              <w:autoSpaceDN w:val="0"/>
              <w:adjustRightInd w:val="0"/>
              <w:ind w:left="360" w:right="180"/>
              <w:rPr>
                <w:rFonts w:ascii="Aptos" w:hAnsi="Aptos" w:cstheme="minorHAnsi"/>
                <w:color w:val="FF0000"/>
                <w:sz w:val="22"/>
                <w:szCs w:val="22"/>
                <w:lang w:val="it-IT" w:eastAsia="en-US"/>
              </w:rPr>
            </w:pPr>
            <w:r w:rsidRPr="00122537">
              <w:rPr>
                <w:rFonts w:ascii="Aptos" w:hAnsi="Aptos" w:cstheme="minorHAnsi"/>
                <w:color w:val="FF0000"/>
                <w:sz w:val="22"/>
                <w:szCs w:val="22"/>
              </w:rPr>
              <w:fldChar w:fldCharType="begin">
                <w:ffData>
                  <w:name w:val="Testo204"/>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fldChar w:fldCharType="end"/>
            </w:r>
            <w:r w:rsidRPr="00122537">
              <w:rPr>
                <w:rFonts w:ascii="Aptos" w:hAnsi="Aptos" w:cstheme="minorHAnsi"/>
                <w:color w:val="FF0000"/>
                <w:sz w:val="22"/>
                <w:szCs w:val="22"/>
                <w:lang w:val="it-IT"/>
              </w:rPr>
              <w:t xml:space="preserve"> </w:t>
            </w:r>
            <w:r w:rsidRPr="00122537">
              <w:rPr>
                <w:rFonts w:ascii="Aptos" w:hAnsi="Aptos" w:cstheme="minorHAnsi"/>
                <w:b/>
                <w:bCs/>
                <w:color w:val="0070C0"/>
                <w:sz w:val="22"/>
                <w:szCs w:val="22"/>
                <w:lang w:val="it-IT" w:eastAsia="en-US"/>
              </w:rPr>
              <w:t>[</w:t>
            </w:r>
            <w:r w:rsidRPr="00C41EF5">
              <w:rPr>
                <w:rFonts w:ascii="Aptos" w:hAnsi="Aptos" w:cstheme="minorHAnsi"/>
                <w:b/>
                <w:bCs/>
                <w:color w:val="4472C4" w:themeColor="accent1"/>
                <w:sz w:val="22"/>
                <w:szCs w:val="22"/>
                <w:lang w:val="it-IT" w:eastAsia="en-US"/>
              </w:rPr>
              <w:t>la stazione appaltante individua le certificazioni che danno diritto alla riduzione tra quelle indicate all’allegato II.13 del codice].</w:t>
            </w:r>
            <w:r w:rsidRPr="00C41EF5">
              <w:rPr>
                <w:rFonts w:ascii="Aptos" w:hAnsi="Aptos" w:cstheme="minorHAnsi"/>
                <w:color w:val="4472C4" w:themeColor="accent1"/>
                <w:sz w:val="22"/>
                <w:szCs w:val="22"/>
                <w:lang w:val="it-IT" w:eastAsia="en-US"/>
              </w:rPr>
              <w:t xml:space="preserve"> </w:t>
            </w:r>
          </w:p>
          <w:p w14:paraId="17062CF8" w14:textId="08821538" w:rsidR="00003B0A" w:rsidRPr="00122537" w:rsidRDefault="00003B0A" w:rsidP="00C514AB">
            <w:pPr>
              <w:pStyle w:val="Paragrafoelenco"/>
              <w:widowControl w:val="0"/>
              <w:autoSpaceDE w:val="0"/>
              <w:autoSpaceDN w:val="0"/>
              <w:adjustRightInd w:val="0"/>
              <w:ind w:left="360" w:right="180"/>
              <w:rPr>
                <w:rFonts w:ascii="Aptos" w:hAnsi="Aptos" w:cstheme="minorHAnsi"/>
                <w:b/>
                <w:strike/>
                <w:color w:val="FF0000"/>
                <w:sz w:val="22"/>
                <w:szCs w:val="22"/>
                <w:lang w:val="it-IT"/>
              </w:rPr>
            </w:pPr>
            <w:r w:rsidRPr="00122537">
              <w:rPr>
                <w:rFonts w:ascii="Aptos" w:hAnsi="Aptos" w:cstheme="minorHAnsi"/>
                <w:color w:val="FF0000"/>
                <w:sz w:val="22"/>
                <w:szCs w:val="22"/>
                <w:lang w:val="it-IT" w:eastAsia="en-US"/>
              </w:rPr>
              <w:t xml:space="preserve">Tale riduzione è cumulabile con quella indicata alle lett. a). </w:t>
            </w:r>
          </w:p>
        </w:tc>
      </w:tr>
      <w:tr w:rsidR="00097DD2" w:rsidRPr="00856905" w14:paraId="6DF0D4DF" w14:textId="77777777" w:rsidTr="00096330">
        <w:tc>
          <w:tcPr>
            <w:tcW w:w="4395" w:type="dxa"/>
          </w:tcPr>
          <w:p w14:paraId="46668B8F" w14:textId="77777777" w:rsidR="00097DD2" w:rsidRPr="00122537" w:rsidRDefault="00097DD2" w:rsidP="00C514AB">
            <w:pPr>
              <w:widowControl w:val="0"/>
              <w:autoSpaceDE w:val="0"/>
              <w:autoSpaceDN w:val="0"/>
              <w:adjustRightInd w:val="0"/>
              <w:ind w:left="360" w:right="22"/>
              <w:rPr>
                <w:rFonts w:ascii="Aptos" w:hAnsi="Aptos" w:cstheme="minorHAnsi"/>
                <w:sz w:val="22"/>
                <w:szCs w:val="22"/>
                <w:lang w:val="it-IT"/>
              </w:rPr>
            </w:pPr>
          </w:p>
        </w:tc>
        <w:tc>
          <w:tcPr>
            <w:tcW w:w="1276" w:type="dxa"/>
          </w:tcPr>
          <w:p w14:paraId="6704D7A5" w14:textId="77777777" w:rsidR="00097DD2" w:rsidRPr="00122537" w:rsidRDefault="00097DD2" w:rsidP="00C514AB">
            <w:pPr>
              <w:widowControl w:val="0"/>
              <w:rPr>
                <w:rFonts w:ascii="Aptos" w:hAnsi="Aptos" w:cstheme="minorHAnsi"/>
                <w:sz w:val="22"/>
                <w:szCs w:val="22"/>
                <w:lang w:val="it-IT"/>
              </w:rPr>
            </w:pPr>
          </w:p>
        </w:tc>
        <w:tc>
          <w:tcPr>
            <w:tcW w:w="4110" w:type="dxa"/>
          </w:tcPr>
          <w:p w14:paraId="3FD1C7F5" w14:textId="77777777" w:rsidR="00097DD2" w:rsidRPr="00122537" w:rsidRDefault="00097DD2" w:rsidP="00C514AB">
            <w:pPr>
              <w:pStyle w:val="Paragrafoelenco"/>
              <w:widowControl w:val="0"/>
              <w:autoSpaceDE w:val="0"/>
              <w:autoSpaceDN w:val="0"/>
              <w:adjustRightInd w:val="0"/>
              <w:ind w:left="360" w:right="180"/>
              <w:rPr>
                <w:rFonts w:ascii="Aptos" w:hAnsi="Aptos" w:cstheme="minorHAnsi"/>
                <w:sz w:val="22"/>
                <w:szCs w:val="22"/>
                <w:lang w:val="it-IT" w:eastAsia="en-US"/>
              </w:rPr>
            </w:pPr>
          </w:p>
        </w:tc>
      </w:tr>
      <w:tr w:rsidR="00097DD2" w:rsidRPr="00856905" w14:paraId="52340F66" w14:textId="77777777" w:rsidTr="00096330">
        <w:tc>
          <w:tcPr>
            <w:tcW w:w="4395" w:type="dxa"/>
          </w:tcPr>
          <w:p w14:paraId="06E53305" w14:textId="77777777" w:rsidR="00097DD2" w:rsidRPr="00122537" w:rsidRDefault="00097DD2" w:rsidP="00C514AB">
            <w:pPr>
              <w:widowControl w:val="0"/>
              <w:autoSpaceDE w:val="0"/>
              <w:autoSpaceDN w:val="0"/>
              <w:adjustRightInd w:val="0"/>
              <w:ind w:left="360" w:right="22"/>
              <w:rPr>
                <w:rFonts w:ascii="Aptos" w:hAnsi="Aptos" w:cstheme="minorHAnsi"/>
                <w:color w:val="FF0000"/>
                <w:sz w:val="22"/>
                <w:szCs w:val="22"/>
                <w:lang w:val="de-DE"/>
              </w:rPr>
            </w:pPr>
            <w:r w:rsidRPr="00122537">
              <w:rPr>
                <w:rFonts w:ascii="Aptos" w:hAnsi="Aptos" w:cstheme="minorHAnsi"/>
                <w:color w:val="FF0000"/>
                <w:sz w:val="22"/>
                <w:szCs w:val="22"/>
                <w:lang w:val="de-DE"/>
              </w:rPr>
              <w:t>Die Reduzierung wird wie folgt erreicht:</w:t>
            </w:r>
          </w:p>
          <w:p w14:paraId="341C73B8" w14:textId="77777777" w:rsidR="00E43942" w:rsidRPr="00122537" w:rsidRDefault="00097DD2" w:rsidP="00C514AB">
            <w:pPr>
              <w:numPr>
                <w:ilvl w:val="0"/>
                <w:numId w:val="83"/>
              </w:numPr>
              <w:rPr>
                <w:rFonts w:ascii="Aptos" w:hAnsi="Aptos" w:cstheme="minorHAnsi"/>
                <w:b/>
                <w:color w:val="FF0000"/>
                <w:sz w:val="22"/>
                <w:szCs w:val="22"/>
                <w:lang w:val="de-DE"/>
              </w:rPr>
            </w:pPr>
            <w:r w:rsidRPr="00122537">
              <w:rPr>
                <w:rFonts w:ascii="Aptos" w:hAnsi="Aptos" w:cstheme="minorHAnsi"/>
                <w:color w:val="FF0000"/>
                <w:sz w:val="22"/>
                <w:szCs w:val="22"/>
                <w:lang w:val="de-DE"/>
              </w:rPr>
              <w:t xml:space="preserve">für die </w:t>
            </w:r>
            <w:r w:rsidRPr="00122537">
              <w:rPr>
                <w:rFonts w:ascii="Aptos" w:hAnsi="Aptos" w:cstheme="minorHAnsi"/>
                <w:b/>
                <w:bCs/>
                <w:color w:val="FF0000"/>
                <w:sz w:val="22"/>
                <w:szCs w:val="22"/>
                <w:lang w:val="de-DE"/>
              </w:rPr>
              <w:t>Subjekte gemäß Artikel 65, Absatz 2, Buchst. e), f), g), h) des Kodex</w:t>
            </w:r>
            <w:r w:rsidRPr="00122537">
              <w:rPr>
                <w:rFonts w:ascii="Aptos" w:hAnsi="Aptos" w:cstheme="minorHAnsi"/>
                <w:color w:val="FF0000"/>
                <w:sz w:val="22"/>
                <w:szCs w:val="22"/>
                <w:lang w:val="de-DE"/>
              </w:rPr>
              <w:t>, wenn eines der Subjekte, die die Bietergemeinschaft, das gewöhnliche Konsortium oder die EWIV bilden, oder eines der Unternehmen des Unternehmensnetzwerks, die an der Ausschreibung teilnehmen, im Besitz der Zertifizierung ist;</w:t>
            </w:r>
          </w:p>
          <w:p w14:paraId="014D22C3" w14:textId="4442073C" w:rsidR="00097DD2" w:rsidRPr="00122537" w:rsidRDefault="00097DD2" w:rsidP="00C514AB">
            <w:pPr>
              <w:numPr>
                <w:ilvl w:val="0"/>
                <w:numId w:val="83"/>
              </w:numPr>
              <w:rPr>
                <w:rFonts w:ascii="Aptos" w:hAnsi="Aptos" w:cstheme="minorHAnsi"/>
                <w:b/>
                <w:color w:val="FF0000"/>
                <w:sz w:val="22"/>
                <w:szCs w:val="22"/>
                <w:lang w:val="de-DE"/>
              </w:rPr>
            </w:pPr>
            <w:r w:rsidRPr="00122537">
              <w:rPr>
                <w:rFonts w:ascii="Aptos" w:hAnsi="Aptos" w:cstheme="minorHAnsi"/>
                <w:color w:val="FF0000"/>
                <w:sz w:val="22"/>
                <w:szCs w:val="22"/>
                <w:lang w:val="de-DE"/>
              </w:rPr>
              <w:t xml:space="preserve">für die </w:t>
            </w:r>
            <w:r w:rsidRPr="00122537">
              <w:rPr>
                <w:rFonts w:ascii="Aptos" w:hAnsi="Aptos" w:cstheme="minorHAnsi"/>
                <w:b/>
                <w:bCs/>
                <w:color w:val="FF0000"/>
                <w:sz w:val="22"/>
                <w:szCs w:val="22"/>
                <w:lang w:val="de-DE"/>
              </w:rPr>
              <w:t>Konsortien gemäß Artikel 65, Absatz 2, Buchst. b), c), d) des Kodex</w:t>
            </w:r>
            <w:r w:rsidRPr="00122537">
              <w:rPr>
                <w:rFonts w:ascii="Aptos" w:hAnsi="Aptos" w:cstheme="minorHAnsi"/>
                <w:color w:val="FF0000"/>
                <w:sz w:val="22"/>
                <w:szCs w:val="22"/>
                <w:lang w:val="de-DE"/>
              </w:rPr>
              <w:t>, wenn das Konsortium oder eines der Konsortiumsmitglieder im Besitz der Zertifizierung ist.</w:t>
            </w:r>
          </w:p>
        </w:tc>
        <w:tc>
          <w:tcPr>
            <w:tcW w:w="1276" w:type="dxa"/>
          </w:tcPr>
          <w:p w14:paraId="073B32D7" w14:textId="77777777" w:rsidR="00097DD2" w:rsidRPr="00122537" w:rsidRDefault="00097DD2" w:rsidP="00C514AB">
            <w:pPr>
              <w:widowControl w:val="0"/>
              <w:rPr>
                <w:rFonts w:ascii="Aptos" w:hAnsi="Aptos" w:cstheme="minorHAnsi"/>
                <w:color w:val="FF0000"/>
                <w:sz w:val="22"/>
                <w:szCs w:val="22"/>
                <w:lang w:val="de-DE"/>
              </w:rPr>
            </w:pPr>
          </w:p>
        </w:tc>
        <w:tc>
          <w:tcPr>
            <w:tcW w:w="4110" w:type="dxa"/>
          </w:tcPr>
          <w:p w14:paraId="06D1C3D1" w14:textId="77777777" w:rsidR="00097DD2" w:rsidRPr="00122537" w:rsidRDefault="00097DD2" w:rsidP="00C514AB">
            <w:pPr>
              <w:pStyle w:val="Paragrafoelenco"/>
              <w:widowControl w:val="0"/>
              <w:autoSpaceDE w:val="0"/>
              <w:autoSpaceDN w:val="0"/>
              <w:adjustRightInd w:val="0"/>
              <w:ind w:left="360" w:right="180"/>
              <w:rPr>
                <w:rFonts w:ascii="Aptos" w:hAnsi="Aptos" w:cstheme="minorHAnsi"/>
                <w:color w:val="FF0000"/>
                <w:sz w:val="22"/>
                <w:szCs w:val="22"/>
                <w:lang w:val="it-IT"/>
              </w:rPr>
            </w:pPr>
            <w:r w:rsidRPr="00122537">
              <w:rPr>
                <w:rFonts w:ascii="Aptos" w:hAnsi="Aptos" w:cstheme="minorHAnsi"/>
                <w:color w:val="FF0000"/>
                <w:sz w:val="22"/>
                <w:szCs w:val="22"/>
                <w:lang w:val="it-IT" w:eastAsia="en-US"/>
              </w:rPr>
              <w:t>La riduzione si ottiene:</w:t>
            </w:r>
          </w:p>
          <w:p w14:paraId="3851D13E" w14:textId="77777777" w:rsidR="00097DD2" w:rsidRPr="00122537" w:rsidRDefault="00097DD2" w:rsidP="00C514AB">
            <w:pPr>
              <w:pStyle w:val="Paragrafoelenco"/>
              <w:widowControl w:val="0"/>
              <w:numPr>
                <w:ilvl w:val="0"/>
                <w:numId w:val="67"/>
              </w:numPr>
              <w:autoSpaceDE w:val="0"/>
              <w:autoSpaceDN w:val="0"/>
              <w:adjustRightInd w:val="0"/>
              <w:ind w:right="72"/>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per i </w:t>
            </w:r>
            <w:r w:rsidRPr="00122537">
              <w:rPr>
                <w:rFonts w:ascii="Aptos" w:hAnsi="Aptos" w:cstheme="minorHAnsi"/>
                <w:b/>
                <w:bCs/>
                <w:color w:val="FF0000"/>
                <w:sz w:val="22"/>
                <w:szCs w:val="22"/>
                <w:lang w:val="it-IT"/>
              </w:rPr>
              <w:t>soggetti di cui all’articolo 65, comma 2, lettere e), f), g), h) del Codice</w:t>
            </w:r>
            <w:r w:rsidRPr="00122537">
              <w:rPr>
                <w:rFonts w:ascii="Aptos" w:hAnsi="Aptos" w:cstheme="minorHAnsi"/>
                <w:color w:val="FF0000"/>
                <w:sz w:val="22"/>
                <w:szCs w:val="22"/>
                <w:lang w:val="it-IT"/>
              </w:rPr>
              <w:t xml:space="preserve"> se uno dei soggetti che costituiscono il raggruppamento, consorzio ordinario o GEIE, o una delle imprese retiste che partecipano alla gara sia in possesso della certificazione;</w:t>
            </w:r>
          </w:p>
          <w:p w14:paraId="35D4F75B" w14:textId="77777777" w:rsidR="00097DD2" w:rsidRPr="00122537" w:rsidRDefault="00097DD2" w:rsidP="00C514AB">
            <w:pPr>
              <w:pStyle w:val="Paragrafoelenco"/>
              <w:widowControl w:val="0"/>
              <w:numPr>
                <w:ilvl w:val="0"/>
                <w:numId w:val="67"/>
              </w:numPr>
              <w:autoSpaceDE w:val="0"/>
              <w:autoSpaceDN w:val="0"/>
              <w:adjustRightInd w:val="0"/>
              <w:ind w:right="72"/>
              <w:rPr>
                <w:rFonts w:ascii="Aptos" w:hAnsi="Aptos" w:cstheme="minorHAnsi"/>
                <w:color w:val="FF0000"/>
                <w:sz w:val="22"/>
                <w:szCs w:val="22"/>
                <w:lang w:val="it-IT"/>
              </w:rPr>
            </w:pPr>
            <w:r w:rsidRPr="00122537">
              <w:rPr>
                <w:rFonts w:ascii="Aptos" w:hAnsi="Aptos" w:cstheme="minorHAnsi"/>
                <w:b/>
                <w:bCs/>
                <w:color w:val="FF0000"/>
                <w:sz w:val="22"/>
                <w:szCs w:val="22"/>
                <w:lang w:val="it-IT"/>
              </w:rPr>
              <w:t>per i consorzi di cui all’articolo 65, comma 2, lettere b), c), d) del Codice</w:t>
            </w:r>
            <w:r w:rsidRPr="00122537">
              <w:rPr>
                <w:rFonts w:ascii="Aptos" w:hAnsi="Aptos" w:cstheme="minorHAnsi"/>
                <w:color w:val="FF0000"/>
                <w:sz w:val="22"/>
                <w:szCs w:val="22"/>
                <w:lang w:val="it-IT"/>
              </w:rPr>
              <w:t xml:space="preserve"> se il consorzio o una delle consorziate sia in possesso della certificazione; </w:t>
            </w:r>
          </w:p>
          <w:p w14:paraId="051A04BA" w14:textId="77777777" w:rsidR="00097DD2" w:rsidRPr="00122537" w:rsidRDefault="00097DD2" w:rsidP="00C514AB">
            <w:pPr>
              <w:widowControl w:val="0"/>
              <w:autoSpaceDE w:val="0"/>
              <w:autoSpaceDN w:val="0"/>
              <w:adjustRightInd w:val="0"/>
              <w:ind w:right="180"/>
              <w:rPr>
                <w:rFonts w:ascii="Aptos" w:hAnsi="Aptos" w:cstheme="minorHAnsi"/>
                <w:strike/>
                <w:color w:val="FF0000"/>
                <w:sz w:val="22"/>
                <w:szCs w:val="22"/>
                <w:lang w:val="it-IT"/>
              </w:rPr>
            </w:pPr>
          </w:p>
        </w:tc>
      </w:tr>
      <w:bookmarkEnd w:id="40"/>
      <w:tr w:rsidR="00097DD2" w:rsidRPr="00856905" w14:paraId="5F0E7C31" w14:textId="77777777" w:rsidTr="00096330">
        <w:tc>
          <w:tcPr>
            <w:tcW w:w="4395" w:type="dxa"/>
          </w:tcPr>
          <w:p w14:paraId="323FAA9D" w14:textId="77777777" w:rsidR="00097DD2" w:rsidRPr="00122537" w:rsidRDefault="00097DD2" w:rsidP="00C514AB">
            <w:pPr>
              <w:widowControl w:val="0"/>
              <w:autoSpaceDE w:val="0"/>
              <w:autoSpaceDN w:val="0"/>
              <w:adjustRightInd w:val="0"/>
              <w:ind w:right="22"/>
              <w:rPr>
                <w:rFonts w:ascii="Aptos" w:hAnsi="Aptos" w:cstheme="minorHAnsi"/>
                <w:b/>
                <w:sz w:val="22"/>
                <w:szCs w:val="22"/>
                <w:lang w:val="it-IT"/>
              </w:rPr>
            </w:pPr>
          </w:p>
        </w:tc>
        <w:tc>
          <w:tcPr>
            <w:tcW w:w="1276" w:type="dxa"/>
          </w:tcPr>
          <w:p w14:paraId="4F811011" w14:textId="77777777" w:rsidR="00097DD2" w:rsidRPr="00122537" w:rsidRDefault="00097DD2" w:rsidP="00C514AB">
            <w:pPr>
              <w:widowControl w:val="0"/>
              <w:rPr>
                <w:rFonts w:ascii="Aptos" w:hAnsi="Aptos" w:cstheme="minorHAnsi"/>
                <w:sz w:val="22"/>
                <w:szCs w:val="22"/>
                <w:lang w:val="it-IT"/>
              </w:rPr>
            </w:pPr>
          </w:p>
        </w:tc>
        <w:tc>
          <w:tcPr>
            <w:tcW w:w="4110" w:type="dxa"/>
          </w:tcPr>
          <w:p w14:paraId="25523D82" w14:textId="77777777" w:rsidR="00097DD2" w:rsidRPr="00122537" w:rsidRDefault="00097DD2" w:rsidP="00C514AB">
            <w:pPr>
              <w:widowControl w:val="0"/>
              <w:autoSpaceDE w:val="0"/>
              <w:autoSpaceDN w:val="0"/>
              <w:adjustRightInd w:val="0"/>
              <w:ind w:right="180"/>
              <w:rPr>
                <w:rFonts w:ascii="Aptos" w:hAnsi="Aptos" w:cstheme="minorHAnsi"/>
                <w:strike/>
                <w:sz w:val="22"/>
                <w:szCs w:val="22"/>
                <w:highlight w:val="yellow"/>
                <w:lang w:val="it-IT"/>
              </w:rPr>
            </w:pPr>
          </w:p>
        </w:tc>
      </w:tr>
      <w:tr w:rsidR="00003B0A" w:rsidRPr="00856905" w14:paraId="5FC282BB" w14:textId="77777777" w:rsidTr="00096330">
        <w:tc>
          <w:tcPr>
            <w:tcW w:w="4395" w:type="dxa"/>
          </w:tcPr>
          <w:p w14:paraId="168CB497"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de-DE"/>
              </w:rPr>
            </w:pPr>
            <w:r w:rsidRPr="00122537">
              <w:rPr>
                <w:rFonts w:ascii="Aptos" w:hAnsi="Aptos" w:cstheme="minorHAnsi"/>
                <w:b/>
                <w:sz w:val="22"/>
                <w:szCs w:val="22"/>
                <w:u w:val="single"/>
                <w:lang w:val="de-DE"/>
              </w:rPr>
              <w:t>Bei Kumulierung von Reduzierungen muss die Folgereduzierung auf den Betrag berechnet werden, der sich nach Abzug der vorhergehenden Reduzierung ergibt.</w:t>
            </w:r>
          </w:p>
        </w:tc>
        <w:tc>
          <w:tcPr>
            <w:tcW w:w="1276" w:type="dxa"/>
          </w:tcPr>
          <w:p w14:paraId="2EF8CB70" w14:textId="77777777" w:rsidR="00003B0A" w:rsidRPr="00122537" w:rsidRDefault="00003B0A" w:rsidP="00C514AB">
            <w:pPr>
              <w:widowControl w:val="0"/>
              <w:rPr>
                <w:rFonts w:ascii="Aptos" w:hAnsi="Aptos" w:cstheme="minorHAnsi"/>
                <w:sz w:val="22"/>
                <w:szCs w:val="22"/>
                <w:lang w:val="de-DE"/>
              </w:rPr>
            </w:pPr>
          </w:p>
        </w:tc>
        <w:tc>
          <w:tcPr>
            <w:tcW w:w="4110" w:type="dxa"/>
          </w:tcPr>
          <w:p w14:paraId="19A16593" w14:textId="77777777" w:rsidR="00003B0A" w:rsidRPr="00122537" w:rsidRDefault="00003B0A" w:rsidP="00C514AB">
            <w:pPr>
              <w:widowControl w:val="0"/>
              <w:tabs>
                <w:tab w:val="left" w:pos="4119"/>
              </w:tabs>
              <w:ind w:left="2" w:right="72"/>
              <w:rPr>
                <w:rFonts w:ascii="Aptos" w:hAnsi="Aptos" w:cstheme="minorHAnsi"/>
                <w:sz w:val="22"/>
                <w:szCs w:val="22"/>
                <w:lang w:val="it-IT"/>
              </w:rPr>
            </w:pPr>
            <w:r w:rsidRPr="00122537">
              <w:rPr>
                <w:rFonts w:ascii="Aptos" w:hAnsi="Aptos" w:cstheme="minorHAnsi"/>
                <w:b/>
                <w:bCs/>
                <w:sz w:val="22"/>
                <w:szCs w:val="22"/>
                <w:u w:val="single"/>
                <w:lang w:val="it-IT"/>
              </w:rPr>
              <w:t>In caso di cumulo delle riduzioni, la riduzione successiva deve essere calcolata sull’importo che risulta dalla riduzione precedente.</w:t>
            </w:r>
          </w:p>
        </w:tc>
      </w:tr>
      <w:tr w:rsidR="00003B0A" w:rsidRPr="00856905" w14:paraId="71B67FEE" w14:textId="77777777" w:rsidTr="00096330">
        <w:tc>
          <w:tcPr>
            <w:tcW w:w="4395" w:type="dxa"/>
          </w:tcPr>
          <w:p w14:paraId="441E20F7"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52E3862F" w14:textId="77777777" w:rsidR="00003B0A" w:rsidRPr="00122537" w:rsidRDefault="00003B0A" w:rsidP="00C514AB">
            <w:pPr>
              <w:widowControl w:val="0"/>
              <w:rPr>
                <w:rFonts w:ascii="Aptos" w:hAnsi="Aptos" w:cstheme="minorHAnsi"/>
                <w:sz w:val="22"/>
                <w:szCs w:val="22"/>
                <w:lang w:val="it-IT"/>
              </w:rPr>
            </w:pPr>
          </w:p>
        </w:tc>
        <w:tc>
          <w:tcPr>
            <w:tcW w:w="4110" w:type="dxa"/>
          </w:tcPr>
          <w:p w14:paraId="7D9FACD6"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003B0A" w:rsidRPr="00856905" w14:paraId="426B32D3" w14:textId="77777777" w:rsidTr="00096330">
        <w:tc>
          <w:tcPr>
            <w:tcW w:w="4395" w:type="dxa"/>
          </w:tcPr>
          <w:p w14:paraId="0156C6C6" w14:textId="77777777" w:rsidR="00003B0A" w:rsidRPr="00122537" w:rsidRDefault="00003B0A" w:rsidP="00C514AB">
            <w:pPr>
              <w:widowControl w:val="0"/>
              <w:autoSpaceDE w:val="0"/>
              <w:autoSpaceDN w:val="0"/>
              <w:adjustRightInd w:val="0"/>
              <w:ind w:right="22"/>
              <w:rPr>
                <w:rFonts w:ascii="Aptos" w:hAnsi="Aptos" w:cstheme="minorHAnsi"/>
                <w:b/>
                <w:bCs/>
                <w:iCs/>
                <w:sz w:val="22"/>
                <w:szCs w:val="22"/>
                <w:lang w:val="de-DE"/>
              </w:rPr>
            </w:pPr>
            <w:r w:rsidRPr="00122537">
              <w:rPr>
                <w:rFonts w:ascii="Aptos" w:hAnsi="Aptos" w:cstheme="minorHAnsi"/>
                <w:iCs/>
                <w:sz w:val="22"/>
                <w:szCs w:val="22"/>
                <w:lang w:val="de-DE"/>
              </w:rPr>
              <w:t>Um die unter A und B vorgesehenen Begünstigun</w:t>
            </w:r>
            <w:r w:rsidRPr="00122537">
              <w:rPr>
                <w:rFonts w:ascii="Aptos" w:hAnsi="Aptos" w:cstheme="minorHAnsi"/>
                <w:iCs/>
                <w:sz w:val="22"/>
                <w:szCs w:val="22"/>
                <w:lang w:val="de-DE" w:eastAsia="it-IT"/>
              </w:rPr>
              <w:softHyphen/>
            </w:r>
            <w:r w:rsidRPr="00122537">
              <w:rPr>
                <w:rFonts w:ascii="Aptos" w:hAnsi="Aptos" w:cstheme="minorHAnsi"/>
                <w:iCs/>
                <w:sz w:val="22"/>
                <w:szCs w:val="22"/>
                <w:lang w:val="de-DE"/>
              </w:rPr>
              <w:t>gen in Anspruch zu nehmen, muss der Wirt</w:t>
            </w:r>
            <w:r w:rsidRPr="00122537">
              <w:rPr>
                <w:rFonts w:ascii="Aptos" w:hAnsi="Aptos" w:cstheme="minorHAnsi"/>
                <w:iCs/>
                <w:sz w:val="22"/>
                <w:szCs w:val="22"/>
                <w:lang w:val="de-DE" w:eastAsia="it-IT"/>
              </w:rPr>
              <w:softHyphen/>
            </w:r>
            <w:r w:rsidRPr="00122537">
              <w:rPr>
                <w:rFonts w:ascii="Aptos" w:hAnsi="Aptos" w:cstheme="minorHAnsi"/>
                <w:iCs/>
                <w:sz w:val="22"/>
                <w:szCs w:val="22"/>
                <w:lang w:val="de-DE"/>
              </w:rPr>
              <w:t xml:space="preserve">schaftsteilnehmer </w:t>
            </w:r>
            <w:r w:rsidRPr="00122537">
              <w:rPr>
                <w:rFonts w:ascii="Aptos" w:hAnsi="Aptos" w:cstheme="minorHAnsi"/>
                <w:b/>
                <w:bCs/>
                <w:iCs/>
                <w:sz w:val="22"/>
                <w:szCs w:val="22"/>
                <w:lang w:val="de-DE"/>
              </w:rPr>
              <w:t xml:space="preserve">die </w:t>
            </w:r>
            <w:r w:rsidRPr="00122537">
              <w:rPr>
                <w:rFonts w:ascii="Aptos" w:hAnsi="Aptos" w:cstheme="minorHAnsi"/>
                <w:b/>
                <w:bCs/>
                <w:iCs/>
                <w:color w:val="000000"/>
                <w:sz w:val="22"/>
                <w:szCs w:val="22"/>
                <w:lang w:val="de-DE"/>
              </w:rPr>
              <w:t xml:space="preserve">originalgetreue </w:t>
            </w:r>
            <w:r w:rsidRPr="00122537">
              <w:rPr>
                <w:rFonts w:ascii="Aptos" w:hAnsi="Aptos" w:cstheme="minorHAnsi"/>
                <w:b/>
                <w:bCs/>
                <w:iCs/>
                <w:sz w:val="22"/>
                <w:szCs w:val="22"/>
                <w:lang w:val="de-DE"/>
              </w:rPr>
              <w:t>Kopie der erforderlichen Zertifizierungen</w:t>
            </w:r>
            <w:r w:rsidRPr="00122537">
              <w:rPr>
                <w:rFonts w:ascii="Aptos" w:hAnsi="Aptos" w:cstheme="minorHAnsi"/>
                <w:iCs/>
                <w:sz w:val="22"/>
                <w:szCs w:val="22"/>
                <w:lang w:val="de-DE"/>
              </w:rPr>
              <w:t xml:space="preserve"> (auch durch Eigen</w:t>
            </w:r>
            <w:r w:rsidRPr="00122537">
              <w:rPr>
                <w:rFonts w:ascii="Aptos" w:hAnsi="Aptos" w:cstheme="minorHAnsi"/>
                <w:iCs/>
                <w:sz w:val="22"/>
                <w:szCs w:val="22"/>
                <w:lang w:val="de-DE" w:eastAsia="it-IT"/>
              </w:rPr>
              <w:softHyphen/>
            </w:r>
            <w:r w:rsidRPr="00122537">
              <w:rPr>
                <w:rFonts w:ascii="Aptos" w:hAnsi="Aptos" w:cstheme="minorHAnsi"/>
                <w:iCs/>
                <w:sz w:val="22"/>
                <w:szCs w:val="22"/>
                <w:lang w:val="de-DE"/>
              </w:rPr>
              <w:t>erklärung) einreichen, indem er sie in den elektronischen Umschlag A, Verwaltungsunterlagen, einfügt.</w:t>
            </w:r>
          </w:p>
        </w:tc>
        <w:tc>
          <w:tcPr>
            <w:tcW w:w="1276" w:type="dxa"/>
          </w:tcPr>
          <w:p w14:paraId="79145066" w14:textId="77777777" w:rsidR="00003B0A" w:rsidRPr="00122537" w:rsidRDefault="00003B0A" w:rsidP="00C514AB">
            <w:pPr>
              <w:widowControl w:val="0"/>
              <w:rPr>
                <w:rFonts w:ascii="Aptos" w:hAnsi="Aptos" w:cstheme="minorHAnsi"/>
                <w:iCs/>
                <w:sz w:val="22"/>
                <w:szCs w:val="22"/>
                <w:lang w:val="de-DE"/>
              </w:rPr>
            </w:pPr>
          </w:p>
        </w:tc>
        <w:tc>
          <w:tcPr>
            <w:tcW w:w="4110" w:type="dxa"/>
          </w:tcPr>
          <w:p w14:paraId="1B5D5B49" w14:textId="77777777" w:rsidR="00003B0A" w:rsidRPr="00122537" w:rsidRDefault="00003B0A" w:rsidP="00C514AB">
            <w:pPr>
              <w:widowControl w:val="0"/>
              <w:autoSpaceDE w:val="0"/>
              <w:autoSpaceDN w:val="0"/>
              <w:ind w:right="72"/>
              <w:rPr>
                <w:rFonts w:ascii="Aptos" w:hAnsi="Aptos" w:cstheme="minorHAnsi"/>
                <w:iCs/>
                <w:sz w:val="22"/>
                <w:szCs w:val="22"/>
                <w:lang w:val="it-IT"/>
              </w:rPr>
            </w:pPr>
            <w:r w:rsidRPr="00122537">
              <w:rPr>
                <w:rFonts w:ascii="Aptos" w:hAnsi="Aptos" w:cstheme="minorHAnsi"/>
                <w:iCs/>
                <w:sz w:val="22"/>
                <w:szCs w:val="22"/>
                <w:lang w:val="it-IT"/>
              </w:rPr>
              <w:t xml:space="preserve">Per fruire dei benefici sub A. o B., l'operatore economico deve consegnare </w:t>
            </w:r>
            <w:r w:rsidRPr="00122537">
              <w:rPr>
                <w:rFonts w:ascii="Aptos" w:hAnsi="Aptos" w:cstheme="minorHAnsi"/>
                <w:b/>
                <w:bCs/>
                <w:iCs/>
                <w:sz w:val="22"/>
                <w:szCs w:val="22"/>
                <w:lang w:val="it-IT"/>
              </w:rPr>
              <w:t>copia conforme</w:t>
            </w:r>
            <w:r w:rsidRPr="00122537">
              <w:rPr>
                <w:rFonts w:ascii="Aptos" w:hAnsi="Aptos" w:cstheme="minorHAnsi"/>
                <w:iCs/>
                <w:sz w:val="22"/>
                <w:szCs w:val="22"/>
                <w:lang w:val="it-IT"/>
              </w:rPr>
              <w:t xml:space="preserve"> (anche tramite autodichiarazione) delle certificazioni relative, inserendole nella busta telematica A “documentazione amministrativa”.</w:t>
            </w:r>
          </w:p>
          <w:p w14:paraId="6783B2B2" w14:textId="77777777" w:rsidR="00003B0A" w:rsidRPr="00122537" w:rsidRDefault="00003B0A" w:rsidP="00C514AB">
            <w:pPr>
              <w:widowControl w:val="0"/>
              <w:tabs>
                <w:tab w:val="left" w:pos="4119"/>
              </w:tabs>
              <w:ind w:left="2" w:right="72"/>
              <w:rPr>
                <w:rFonts w:ascii="Aptos" w:hAnsi="Aptos" w:cstheme="minorHAnsi"/>
                <w:iCs/>
                <w:sz w:val="22"/>
                <w:szCs w:val="22"/>
                <w:lang w:val="it-IT"/>
              </w:rPr>
            </w:pPr>
          </w:p>
        </w:tc>
      </w:tr>
      <w:tr w:rsidR="00003B0A" w:rsidRPr="00856905" w14:paraId="3074E374" w14:textId="77777777" w:rsidTr="00096330">
        <w:tc>
          <w:tcPr>
            <w:tcW w:w="4395" w:type="dxa"/>
          </w:tcPr>
          <w:p w14:paraId="2589B287" w14:textId="77777777" w:rsidR="00003B0A" w:rsidRPr="00122537" w:rsidRDefault="00003B0A"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2E92B1C5" w14:textId="77777777" w:rsidR="00003B0A" w:rsidRPr="00122537" w:rsidRDefault="00003B0A" w:rsidP="00C514AB">
            <w:pPr>
              <w:widowControl w:val="0"/>
              <w:rPr>
                <w:rFonts w:ascii="Aptos" w:hAnsi="Aptos" w:cstheme="minorHAnsi"/>
                <w:sz w:val="22"/>
                <w:szCs w:val="22"/>
                <w:lang w:val="it-IT"/>
              </w:rPr>
            </w:pPr>
          </w:p>
        </w:tc>
        <w:tc>
          <w:tcPr>
            <w:tcW w:w="4110" w:type="dxa"/>
          </w:tcPr>
          <w:p w14:paraId="4CBAAC68" w14:textId="77777777" w:rsidR="00003B0A" w:rsidRPr="00122537" w:rsidRDefault="00003B0A" w:rsidP="00C514AB">
            <w:pPr>
              <w:widowControl w:val="0"/>
              <w:tabs>
                <w:tab w:val="left" w:pos="4119"/>
              </w:tabs>
              <w:ind w:left="2" w:right="72"/>
              <w:rPr>
                <w:rFonts w:ascii="Aptos" w:hAnsi="Aptos" w:cstheme="minorHAnsi"/>
                <w:sz w:val="22"/>
                <w:szCs w:val="22"/>
                <w:lang w:val="it-IT"/>
              </w:rPr>
            </w:pPr>
          </w:p>
        </w:tc>
      </w:tr>
      <w:tr w:rsidR="00D54C7B" w:rsidRPr="00856905" w14:paraId="082D16F9" w14:textId="77777777" w:rsidTr="00096330">
        <w:tc>
          <w:tcPr>
            <w:tcW w:w="4395" w:type="dxa"/>
          </w:tcPr>
          <w:p w14:paraId="66F22B52" w14:textId="471CA256" w:rsidR="00D54C7B" w:rsidRPr="00122537" w:rsidRDefault="00D54C7B" w:rsidP="00C514AB">
            <w:pPr>
              <w:ind w:right="25"/>
              <w:rPr>
                <w:rFonts w:ascii="Aptos" w:eastAsia="Calibri" w:hAnsi="Aptos" w:cstheme="minorHAnsi"/>
                <w:sz w:val="22"/>
                <w:szCs w:val="22"/>
                <w:lang w:val="de-DE"/>
                <w14:ligatures w14:val="standardContextual"/>
              </w:rPr>
            </w:pPr>
            <w:r w:rsidRPr="00122537">
              <w:rPr>
                <w:rFonts w:ascii="Aptos" w:eastAsia="Calibri" w:hAnsi="Aptos" w:cstheme="minorHAnsi"/>
                <w:sz w:val="22"/>
                <w:szCs w:val="22"/>
                <w:lang w:val="de-DE"/>
                <w14:ligatures w14:val="standardContextual"/>
              </w:rPr>
              <w:t>Bei Vorlage einer gültig geleisteten, aber nicht geschuldeten Sicherheit oder eines Betrags, der den geschuldeten Betrag übersteigt, wird diese erst nach endgültiger Zuschlagserteilung zurückgegeben oder freigegeben, und es wird allerdings keine Verlängerung/Erneuerung im Falle einer Bürgschaft beantragt</w:t>
            </w:r>
            <w:r w:rsidR="00DB0A91" w:rsidRPr="00122537">
              <w:rPr>
                <w:rFonts w:ascii="Aptos" w:eastAsia="Calibri" w:hAnsi="Aptos" w:cstheme="minorHAnsi"/>
                <w:sz w:val="22"/>
                <w:szCs w:val="22"/>
                <w:lang w:val="de-DE"/>
                <w14:ligatures w14:val="standardContextual"/>
              </w:rPr>
              <w:t>.</w:t>
            </w:r>
          </w:p>
          <w:p w14:paraId="7374E6BE" w14:textId="1E391F09" w:rsidR="00D54C7B" w:rsidRPr="00122537" w:rsidRDefault="00D54C7B" w:rsidP="00C514AB">
            <w:pPr>
              <w:ind w:right="25"/>
              <w:rPr>
                <w:rFonts w:ascii="Aptos" w:eastAsia="Calibri" w:hAnsi="Aptos" w:cstheme="minorHAnsi"/>
                <w:sz w:val="22"/>
                <w:szCs w:val="22"/>
                <w:lang w:val="de-DE"/>
                <w14:ligatures w14:val="standardContextual"/>
              </w:rPr>
            </w:pPr>
          </w:p>
          <w:p w14:paraId="184FADEF" w14:textId="66C4EDD3" w:rsidR="00D54C7B" w:rsidRPr="00122537" w:rsidRDefault="00D54C7B" w:rsidP="00C514AB">
            <w:pPr>
              <w:widowControl w:val="0"/>
              <w:autoSpaceDE w:val="0"/>
              <w:autoSpaceDN w:val="0"/>
              <w:adjustRightInd w:val="0"/>
              <w:ind w:right="22"/>
              <w:rPr>
                <w:rFonts w:ascii="Aptos" w:hAnsi="Aptos" w:cstheme="minorHAnsi"/>
                <w:b/>
                <w:bCs/>
                <w:sz w:val="22"/>
                <w:szCs w:val="22"/>
                <w:lang w:val="de-DE"/>
              </w:rPr>
            </w:pPr>
            <w:r w:rsidRPr="00122537">
              <w:rPr>
                <w:rFonts w:ascii="Aptos" w:eastAsia="Calibri" w:hAnsi="Aptos" w:cstheme="minorHAnsi"/>
                <w:sz w:val="22"/>
                <w:szCs w:val="22"/>
                <w:lang w:val="de-DE"/>
                <w14:ligatures w14:val="standardContextual"/>
              </w:rPr>
              <w:lastRenderedPageBreak/>
              <w:t>Im Falle der Vorlage einer nicht geschuldeten Sicherheit, falls sich diese als ungültig geleistet herausstellt, wird sie für die Teilnahme am Ausschreibungsverfahren nicht berücksichtigt.</w:t>
            </w:r>
          </w:p>
        </w:tc>
        <w:tc>
          <w:tcPr>
            <w:tcW w:w="1276" w:type="dxa"/>
          </w:tcPr>
          <w:p w14:paraId="43D0737B" w14:textId="77777777" w:rsidR="00D54C7B" w:rsidRPr="00122537" w:rsidRDefault="00D54C7B" w:rsidP="00C514AB">
            <w:pPr>
              <w:widowControl w:val="0"/>
              <w:rPr>
                <w:rFonts w:ascii="Aptos" w:hAnsi="Aptos" w:cstheme="minorHAnsi"/>
                <w:sz w:val="22"/>
                <w:szCs w:val="22"/>
                <w:lang w:val="de-DE"/>
              </w:rPr>
            </w:pPr>
          </w:p>
        </w:tc>
        <w:tc>
          <w:tcPr>
            <w:tcW w:w="4110" w:type="dxa"/>
          </w:tcPr>
          <w:p w14:paraId="50FD1E02" w14:textId="77777777" w:rsidR="00D54C7B" w:rsidRPr="00122537" w:rsidRDefault="00D54C7B" w:rsidP="00C514AB">
            <w:pPr>
              <w:pStyle w:val="xdefault"/>
              <w:spacing w:before="0" w:beforeAutospacing="0" w:after="0" w:afterAutospacing="0" w:line="240" w:lineRule="exact"/>
              <w:ind w:right="25"/>
              <w:jc w:val="both"/>
              <w:rPr>
                <w:rFonts w:ascii="Aptos" w:hAnsi="Aptos" w:cstheme="minorHAnsi"/>
                <w:lang w:eastAsia="en-US"/>
                <w14:ligatures w14:val="standardContextual"/>
              </w:rPr>
            </w:pPr>
            <w:r w:rsidRPr="00122537">
              <w:rPr>
                <w:rFonts w:ascii="Aptos" w:hAnsi="Aptos" w:cstheme="minorHAnsi"/>
                <w:lang w:eastAsia="en-US"/>
                <w14:ligatures w14:val="standardContextual"/>
              </w:rPr>
              <w:t>In caso di presentazione di garanzia validamente costituita, ma non dovuta, o di un importo superiore al dovuto, la medesima non verrà restituita o svincolata se non ad aggiudicazione definitiva e non verrà tuttavia richiesta proroga/rinnovo in caso di garanzia fideiussoria.</w:t>
            </w:r>
          </w:p>
          <w:p w14:paraId="39C3701C" w14:textId="308CA23F" w:rsidR="00D54C7B" w:rsidRPr="00122537" w:rsidRDefault="00D54C7B" w:rsidP="00C514AB">
            <w:pPr>
              <w:pStyle w:val="xdefault"/>
              <w:spacing w:before="0" w:beforeAutospacing="0" w:after="0" w:afterAutospacing="0" w:line="240" w:lineRule="exact"/>
              <w:ind w:right="25"/>
              <w:jc w:val="both"/>
              <w:rPr>
                <w:rFonts w:ascii="Aptos" w:hAnsi="Aptos" w:cstheme="minorHAnsi"/>
                <w:lang w:eastAsia="en-US"/>
                <w14:ligatures w14:val="standardContextual"/>
              </w:rPr>
            </w:pPr>
          </w:p>
          <w:p w14:paraId="2EEAFE5E" w14:textId="391BF718" w:rsidR="00D54C7B" w:rsidRPr="00122537" w:rsidRDefault="00D54C7B" w:rsidP="00C514AB">
            <w:pPr>
              <w:widowControl w:val="0"/>
              <w:tabs>
                <w:tab w:val="left" w:pos="4119"/>
              </w:tabs>
              <w:ind w:left="2" w:right="72"/>
              <w:rPr>
                <w:rFonts w:ascii="Aptos" w:hAnsi="Aptos" w:cstheme="minorHAnsi"/>
                <w:sz w:val="22"/>
                <w:szCs w:val="22"/>
                <w:lang w:val="it-IT"/>
              </w:rPr>
            </w:pPr>
            <w:r w:rsidRPr="00122537">
              <w:rPr>
                <w:rFonts w:ascii="Aptos" w:hAnsi="Aptos" w:cstheme="minorHAnsi"/>
                <w:sz w:val="22"/>
                <w:szCs w:val="22"/>
                <w:lang w:val="it-IT"/>
                <w14:ligatures w14:val="standardContextual"/>
              </w:rPr>
              <w:lastRenderedPageBreak/>
              <w:t xml:space="preserve">In caso di presentazione di garanzia non dovuta, qualora la stessa dovesse risultare non validamente costituita, di essa non si </w:t>
            </w:r>
            <w:r w:rsidR="00F40E17" w:rsidRPr="00122537">
              <w:rPr>
                <w:rFonts w:ascii="Aptos" w:hAnsi="Aptos" w:cstheme="minorHAnsi"/>
                <w:sz w:val="22"/>
                <w:szCs w:val="22"/>
                <w:lang w:val="it-IT"/>
                <w14:ligatures w14:val="standardContextual"/>
              </w:rPr>
              <w:t>terrà</w:t>
            </w:r>
            <w:r w:rsidRPr="00122537">
              <w:rPr>
                <w:rFonts w:ascii="Aptos" w:hAnsi="Aptos" w:cstheme="minorHAnsi"/>
                <w:sz w:val="22"/>
                <w:szCs w:val="22"/>
                <w:lang w:val="it-IT"/>
                <w14:ligatures w14:val="standardContextual"/>
              </w:rPr>
              <w:t xml:space="preserve"> conto ai fini della partecipazione alla procedura di gara.</w:t>
            </w:r>
          </w:p>
        </w:tc>
      </w:tr>
      <w:tr w:rsidR="00D54C7B" w:rsidRPr="00856905" w14:paraId="1DFFF59C" w14:textId="77777777" w:rsidTr="00096330">
        <w:tc>
          <w:tcPr>
            <w:tcW w:w="4395" w:type="dxa"/>
          </w:tcPr>
          <w:p w14:paraId="12486318" w14:textId="77777777" w:rsidR="00D54C7B" w:rsidRPr="00122537" w:rsidRDefault="00D54C7B" w:rsidP="00C514AB">
            <w:pPr>
              <w:widowControl w:val="0"/>
              <w:autoSpaceDE w:val="0"/>
              <w:autoSpaceDN w:val="0"/>
              <w:adjustRightInd w:val="0"/>
              <w:ind w:right="22"/>
              <w:rPr>
                <w:rFonts w:ascii="Aptos" w:hAnsi="Aptos" w:cstheme="minorHAnsi"/>
                <w:b/>
                <w:bCs/>
                <w:sz w:val="22"/>
                <w:szCs w:val="22"/>
                <w:lang w:val="it-IT"/>
              </w:rPr>
            </w:pPr>
          </w:p>
        </w:tc>
        <w:tc>
          <w:tcPr>
            <w:tcW w:w="1276" w:type="dxa"/>
          </w:tcPr>
          <w:p w14:paraId="7E0E4DD5" w14:textId="77777777" w:rsidR="00D54C7B" w:rsidRPr="00122537" w:rsidRDefault="00D54C7B" w:rsidP="00C514AB">
            <w:pPr>
              <w:widowControl w:val="0"/>
              <w:rPr>
                <w:rFonts w:ascii="Aptos" w:hAnsi="Aptos" w:cstheme="minorHAnsi"/>
                <w:sz w:val="22"/>
                <w:szCs w:val="22"/>
                <w:lang w:val="it-IT"/>
              </w:rPr>
            </w:pPr>
          </w:p>
        </w:tc>
        <w:tc>
          <w:tcPr>
            <w:tcW w:w="4110" w:type="dxa"/>
          </w:tcPr>
          <w:p w14:paraId="05CCD47A" w14:textId="77777777" w:rsidR="00D54C7B" w:rsidRPr="00122537" w:rsidRDefault="00D54C7B" w:rsidP="00C514AB">
            <w:pPr>
              <w:widowControl w:val="0"/>
              <w:tabs>
                <w:tab w:val="left" w:pos="4119"/>
              </w:tabs>
              <w:ind w:left="2" w:right="72"/>
              <w:rPr>
                <w:rFonts w:ascii="Aptos" w:hAnsi="Aptos" w:cstheme="minorHAnsi"/>
                <w:sz w:val="22"/>
                <w:szCs w:val="22"/>
                <w:lang w:val="it-IT"/>
              </w:rPr>
            </w:pPr>
          </w:p>
        </w:tc>
      </w:tr>
      <w:tr w:rsidR="00003B0A" w:rsidRPr="00122537" w14:paraId="6010403C" w14:textId="77777777" w:rsidTr="00096330">
        <w:tc>
          <w:tcPr>
            <w:tcW w:w="4395" w:type="dxa"/>
          </w:tcPr>
          <w:p w14:paraId="7B52B148" w14:textId="678378DA" w:rsidR="00003B0A" w:rsidRPr="00122537" w:rsidRDefault="00003B0A" w:rsidP="00C514AB">
            <w:pPr>
              <w:pStyle w:val="Default"/>
              <w:widowControl w:val="0"/>
              <w:ind w:right="180"/>
              <w:rPr>
                <w:rFonts w:ascii="Aptos" w:hAnsi="Aptos" w:cstheme="minorHAnsi"/>
                <w:b/>
                <w:color w:val="FF0000"/>
                <w:sz w:val="22"/>
                <w:szCs w:val="22"/>
                <w:lang w:val="de-DE"/>
              </w:rPr>
            </w:pPr>
            <w:r w:rsidRPr="00122537">
              <w:rPr>
                <w:rFonts w:ascii="Aptos" w:hAnsi="Aptos" w:cstheme="minorHAnsi"/>
                <w:b/>
                <w:color w:val="auto"/>
                <w:sz w:val="22"/>
                <w:szCs w:val="22"/>
                <w:lang w:val="de-DE"/>
              </w:rPr>
              <w:t xml:space="preserve">3.4 Einzahlung an die ANAC </w:t>
            </w:r>
          </w:p>
        </w:tc>
        <w:tc>
          <w:tcPr>
            <w:tcW w:w="1276" w:type="dxa"/>
          </w:tcPr>
          <w:p w14:paraId="2E682226" w14:textId="77777777" w:rsidR="00003B0A" w:rsidRPr="00122537" w:rsidRDefault="00003B0A" w:rsidP="00C514AB">
            <w:pPr>
              <w:widowControl w:val="0"/>
              <w:rPr>
                <w:rFonts w:ascii="Aptos" w:hAnsi="Aptos" w:cstheme="minorHAnsi"/>
                <w:b/>
                <w:sz w:val="22"/>
                <w:szCs w:val="22"/>
                <w:lang w:val="de-DE"/>
              </w:rPr>
            </w:pPr>
          </w:p>
        </w:tc>
        <w:tc>
          <w:tcPr>
            <w:tcW w:w="4110" w:type="dxa"/>
          </w:tcPr>
          <w:p w14:paraId="6BF2E38B" w14:textId="6228D329" w:rsidR="00003B0A" w:rsidRPr="00122537" w:rsidRDefault="00003B0A" w:rsidP="00C514AB">
            <w:pPr>
              <w:pStyle w:val="Default"/>
              <w:widowControl w:val="0"/>
              <w:ind w:right="180"/>
              <w:rPr>
                <w:rFonts w:ascii="Aptos" w:hAnsi="Aptos" w:cstheme="minorHAnsi"/>
                <w:b/>
                <w:color w:val="auto"/>
                <w:sz w:val="22"/>
                <w:szCs w:val="22"/>
              </w:rPr>
            </w:pPr>
            <w:r w:rsidRPr="00122537">
              <w:rPr>
                <w:rFonts w:ascii="Aptos" w:hAnsi="Aptos" w:cstheme="minorHAnsi"/>
                <w:b/>
                <w:color w:val="auto"/>
                <w:sz w:val="22"/>
                <w:szCs w:val="22"/>
              </w:rPr>
              <w:t xml:space="preserve">3.4 Versamento all’ANAC </w:t>
            </w:r>
          </w:p>
        </w:tc>
      </w:tr>
      <w:tr w:rsidR="00003B0A" w:rsidRPr="00122537" w14:paraId="446F09C9" w14:textId="77777777" w:rsidTr="00096330">
        <w:tc>
          <w:tcPr>
            <w:tcW w:w="4395" w:type="dxa"/>
          </w:tcPr>
          <w:p w14:paraId="6A7D17A2" w14:textId="77777777" w:rsidR="00003B0A" w:rsidRPr="00122537" w:rsidRDefault="00003B0A" w:rsidP="00C514AB">
            <w:pPr>
              <w:widowControl w:val="0"/>
              <w:tabs>
                <w:tab w:val="left" w:pos="8496"/>
              </w:tabs>
              <w:ind w:right="22"/>
              <w:rPr>
                <w:rFonts w:ascii="Aptos" w:hAnsi="Aptos" w:cstheme="minorHAnsi"/>
                <w:sz w:val="22"/>
                <w:szCs w:val="22"/>
                <w:lang w:val="it-IT"/>
              </w:rPr>
            </w:pPr>
          </w:p>
        </w:tc>
        <w:tc>
          <w:tcPr>
            <w:tcW w:w="1276" w:type="dxa"/>
          </w:tcPr>
          <w:p w14:paraId="5C0099E3" w14:textId="77777777" w:rsidR="00003B0A" w:rsidRPr="00122537" w:rsidRDefault="00003B0A" w:rsidP="00C514AB">
            <w:pPr>
              <w:widowControl w:val="0"/>
              <w:rPr>
                <w:rFonts w:ascii="Aptos" w:hAnsi="Aptos" w:cstheme="minorHAnsi"/>
                <w:sz w:val="22"/>
                <w:szCs w:val="22"/>
                <w:lang w:val="it-IT"/>
              </w:rPr>
            </w:pPr>
          </w:p>
        </w:tc>
        <w:tc>
          <w:tcPr>
            <w:tcW w:w="4110" w:type="dxa"/>
          </w:tcPr>
          <w:p w14:paraId="1E1C72DB" w14:textId="77777777" w:rsidR="00003B0A" w:rsidRPr="00122537" w:rsidRDefault="00003B0A" w:rsidP="00C514AB">
            <w:pPr>
              <w:widowControl w:val="0"/>
              <w:autoSpaceDE w:val="0"/>
              <w:autoSpaceDN w:val="0"/>
              <w:adjustRightInd w:val="0"/>
              <w:ind w:right="180"/>
              <w:rPr>
                <w:rFonts w:ascii="Aptos" w:hAnsi="Aptos" w:cstheme="minorHAnsi"/>
                <w:sz w:val="22"/>
                <w:szCs w:val="22"/>
                <w:lang w:val="it-IT"/>
              </w:rPr>
            </w:pPr>
          </w:p>
        </w:tc>
      </w:tr>
      <w:tr w:rsidR="00003B0A" w:rsidRPr="00856905" w14:paraId="1D042A85" w14:textId="77777777" w:rsidTr="00096330">
        <w:tc>
          <w:tcPr>
            <w:tcW w:w="4395" w:type="dxa"/>
          </w:tcPr>
          <w:p w14:paraId="72D72FC5" w14:textId="10684F13" w:rsidR="00003B0A" w:rsidRPr="00122537" w:rsidRDefault="00003B0A" w:rsidP="00C514AB">
            <w:pPr>
              <w:widowControl w:val="0"/>
              <w:tabs>
                <w:tab w:val="left" w:pos="8496"/>
              </w:tabs>
              <w:ind w:right="22"/>
              <w:rPr>
                <w:rFonts w:ascii="Aptos" w:hAnsi="Aptos" w:cstheme="minorHAnsi"/>
                <w:b/>
                <w:bCs/>
                <w:color w:val="4472C4" w:themeColor="accent1"/>
                <w:sz w:val="22"/>
                <w:szCs w:val="22"/>
                <w:lang w:val="de-DE"/>
              </w:rPr>
            </w:pPr>
            <w:r w:rsidRPr="00122537">
              <w:rPr>
                <w:rFonts w:ascii="Aptos" w:hAnsi="Aptos" w:cstheme="minorHAnsi"/>
                <w:b/>
                <w:bCs/>
                <w:i/>
                <w:color w:val="4472C4" w:themeColor="accent1"/>
                <w:sz w:val="22"/>
                <w:szCs w:val="22"/>
                <w:lang w:val="de-DE"/>
              </w:rPr>
              <w:t xml:space="preserve">Nur bei </w:t>
            </w:r>
            <w:r w:rsidR="00D54C7B" w:rsidRPr="00122537">
              <w:rPr>
                <w:rFonts w:ascii="Aptos" w:hAnsi="Aptos" w:cstheme="minorHAnsi"/>
                <w:b/>
                <w:bCs/>
                <w:i/>
                <w:color w:val="4472C4" w:themeColor="accent1"/>
                <w:sz w:val="22"/>
                <w:szCs w:val="22"/>
                <w:lang w:val="de-DE"/>
              </w:rPr>
              <w:t xml:space="preserve">GESCHÄTZER HÖCHBETRAG </w:t>
            </w:r>
            <w:r w:rsidRPr="00122537">
              <w:rPr>
                <w:rFonts w:ascii="Aptos" w:hAnsi="Aptos" w:cstheme="minorHAnsi"/>
                <w:b/>
                <w:bCs/>
                <w:i/>
                <w:color w:val="4472C4" w:themeColor="accent1"/>
                <w:sz w:val="22"/>
                <w:szCs w:val="22"/>
                <w:lang w:val="de-DE"/>
              </w:rPr>
              <w:t>gleich oder höher als 150.000 € (im Falle von mehreren Losen wird auf das einzelne Los Bezug genommen)</w:t>
            </w:r>
          </w:p>
        </w:tc>
        <w:tc>
          <w:tcPr>
            <w:tcW w:w="1276" w:type="dxa"/>
          </w:tcPr>
          <w:p w14:paraId="44508AE8" w14:textId="77777777" w:rsidR="00003B0A" w:rsidRPr="00122537" w:rsidRDefault="00003B0A" w:rsidP="00C514AB">
            <w:pPr>
              <w:widowControl w:val="0"/>
              <w:rPr>
                <w:rFonts w:ascii="Aptos" w:hAnsi="Aptos" w:cstheme="minorHAnsi"/>
                <w:b/>
                <w:bCs/>
                <w:color w:val="4472C4" w:themeColor="accent1"/>
                <w:sz w:val="22"/>
                <w:szCs w:val="22"/>
                <w:lang w:val="de-DE"/>
              </w:rPr>
            </w:pPr>
          </w:p>
        </w:tc>
        <w:tc>
          <w:tcPr>
            <w:tcW w:w="4110" w:type="dxa"/>
          </w:tcPr>
          <w:p w14:paraId="60EDC750" w14:textId="46E52BCF" w:rsidR="00003B0A" w:rsidRPr="00122537" w:rsidRDefault="00003B0A" w:rsidP="00C514AB">
            <w:pPr>
              <w:widowControl w:val="0"/>
              <w:autoSpaceDE w:val="0"/>
              <w:autoSpaceDN w:val="0"/>
              <w:adjustRightInd w:val="0"/>
              <w:ind w:right="180"/>
              <w:rPr>
                <w:rFonts w:ascii="Aptos" w:hAnsi="Aptos" w:cstheme="minorHAnsi"/>
                <w:b/>
                <w:bCs/>
                <w:color w:val="4472C4" w:themeColor="accent1"/>
                <w:sz w:val="22"/>
                <w:szCs w:val="22"/>
                <w:lang w:val="it-IT"/>
              </w:rPr>
            </w:pPr>
            <w:r w:rsidRPr="00122537">
              <w:rPr>
                <w:rFonts w:ascii="Aptos" w:hAnsi="Aptos" w:cstheme="minorHAnsi"/>
                <w:b/>
                <w:bCs/>
                <w:i/>
                <w:color w:val="4472C4" w:themeColor="accent1"/>
                <w:sz w:val="22"/>
                <w:szCs w:val="22"/>
                <w:lang w:val="it-IT"/>
              </w:rPr>
              <w:t>(solo per importo</w:t>
            </w:r>
            <w:r w:rsidR="00D54C7B" w:rsidRPr="00122537">
              <w:rPr>
                <w:rFonts w:ascii="Aptos" w:hAnsi="Aptos" w:cstheme="minorHAnsi"/>
                <w:b/>
                <w:bCs/>
                <w:i/>
                <w:color w:val="4472C4" w:themeColor="accent1"/>
                <w:sz w:val="22"/>
                <w:szCs w:val="22"/>
                <w:lang w:val="it-IT"/>
              </w:rPr>
              <w:t xml:space="preserve"> STIMATO</w:t>
            </w:r>
            <w:r w:rsidRPr="00122537">
              <w:rPr>
                <w:rFonts w:ascii="Aptos" w:hAnsi="Aptos" w:cstheme="minorHAnsi"/>
                <w:b/>
                <w:bCs/>
                <w:i/>
                <w:color w:val="4472C4" w:themeColor="accent1"/>
                <w:sz w:val="22"/>
                <w:szCs w:val="22"/>
                <w:lang w:val="it-IT"/>
              </w:rPr>
              <w:t xml:space="preserve"> uguale o superiore a 150.000 €, - in relazione a ciascun singolo lotto in caso di presenza di più lotti)</w:t>
            </w:r>
          </w:p>
        </w:tc>
      </w:tr>
      <w:tr w:rsidR="00003B0A" w:rsidRPr="00856905" w14:paraId="4CF8ACB9" w14:textId="77777777" w:rsidTr="00096330">
        <w:tc>
          <w:tcPr>
            <w:tcW w:w="4395" w:type="dxa"/>
          </w:tcPr>
          <w:p w14:paraId="43DFFDB8" w14:textId="77777777" w:rsidR="00003B0A" w:rsidRPr="00122537" w:rsidRDefault="00003B0A" w:rsidP="00C514AB">
            <w:pPr>
              <w:widowControl w:val="0"/>
              <w:tabs>
                <w:tab w:val="left" w:pos="8496"/>
              </w:tabs>
              <w:ind w:right="22"/>
              <w:rPr>
                <w:rFonts w:ascii="Aptos" w:hAnsi="Aptos" w:cstheme="minorHAnsi"/>
                <w:sz w:val="22"/>
                <w:szCs w:val="22"/>
                <w:lang w:val="it-IT"/>
              </w:rPr>
            </w:pPr>
          </w:p>
        </w:tc>
        <w:tc>
          <w:tcPr>
            <w:tcW w:w="1276" w:type="dxa"/>
          </w:tcPr>
          <w:p w14:paraId="031547AD" w14:textId="77777777" w:rsidR="00003B0A" w:rsidRPr="00122537" w:rsidRDefault="00003B0A" w:rsidP="00C514AB">
            <w:pPr>
              <w:widowControl w:val="0"/>
              <w:rPr>
                <w:rFonts w:ascii="Aptos" w:hAnsi="Aptos" w:cstheme="minorHAnsi"/>
                <w:sz w:val="22"/>
                <w:szCs w:val="22"/>
                <w:lang w:val="it-IT"/>
              </w:rPr>
            </w:pPr>
          </w:p>
        </w:tc>
        <w:tc>
          <w:tcPr>
            <w:tcW w:w="4110" w:type="dxa"/>
          </w:tcPr>
          <w:p w14:paraId="626B646E" w14:textId="77777777" w:rsidR="00003B0A" w:rsidRPr="00122537" w:rsidRDefault="00003B0A" w:rsidP="00C514AB">
            <w:pPr>
              <w:widowControl w:val="0"/>
              <w:autoSpaceDE w:val="0"/>
              <w:autoSpaceDN w:val="0"/>
              <w:adjustRightInd w:val="0"/>
              <w:ind w:right="180"/>
              <w:rPr>
                <w:rFonts w:ascii="Aptos" w:hAnsi="Aptos" w:cstheme="minorHAnsi"/>
                <w:sz w:val="22"/>
                <w:szCs w:val="22"/>
                <w:lang w:val="it-IT"/>
              </w:rPr>
            </w:pPr>
          </w:p>
        </w:tc>
      </w:tr>
      <w:tr w:rsidR="00003B0A" w:rsidRPr="00856905" w14:paraId="05E9B8B7" w14:textId="77777777" w:rsidTr="00096330">
        <w:tc>
          <w:tcPr>
            <w:tcW w:w="4395" w:type="dxa"/>
          </w:tcPr>
          <w:p w14:paraId="7B07211A" w14:textId="4FFB7C9B" w:rsidR="00003B0A" w:rsidRPr="00122537" w:rsidRDefault="00003B0A" w:rsidP="00C514AB">
            <w:pPr>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F</w:t>
            </w:r>
            <w:r w:rsidRPr="00122537">
              <w:rPr>
                <w:rFonts w:ascii="Aptos" w:hAnsi="Aptos" w:cs="Calibri"/>
                <w:sz w:val="22"/>
                <w:szCs w:val="22"/>
                <w:lang w:val="de-DE"/>
              </w:rPr>
              <w:t>ü</w:t>
            </w:r>
            <w:r w:rsidRPr="00122537">
              <w:rPr>
                <w:rFonts w:ascii="Aptos" w:hAnsi="Aptos" w:cstheme="minorHAnsi"/>
                <w:sz w:val="22"/>
                <w:szCs w:val="22"/>
                <w:lang w:val="de-DE"/>
              </w:rPr>
              <w:t>r die Teilnahme an gegenst</w:t>
            </w:r>
            <w:r w:rsidRPr="00122537">
              <w:rPr>
                <w:rFonts w:ascii="Aptos" w:hAnsi="Aptos" w:cs="Calibri"/>
                <w:sz w:val="22"/>
                <w:szCs w:val="22"/>
                <w:lang w:val="de-DE"/>
              </w:rPr>
              <w:t>ä</w:t>
            </w:r>
            <w:r w:rsidRPr="00122537">
              <w:rPr>
                <w:rFonts w:ascii="Aptos" w:hAnsi="Aptos" w:cstheme="minorHAnsi"/>
                <w:sz w:val="22"/>
                <w:szCs w:val="22"/>
                <w:lang w:val="de-DE"/>
              </w:rPr>
              <w:t>ndlicher Ausschreibung ist die Geb</w:t>
            </w:r>
            <w:r w:rsidRPr="00122537">
              <w:rPr>
                <w:rFonts w:ascii="Aptos" w:hAnsi="Aptos" w:cs="Calibri"/>
                <w:sz w:val="22"/>
                <w:szCs w:val="22"/>
                <w:lang w:val="de-DE"/>
              </w:rPr>
              <w:t>ü</w:t>
            </w:r>
            <w:r w:rsidRPr="00122537">
              <w:rPr>
                <w:rFonts w:ascii="Aptos" w:hAnsi="Aptos" w:cstheme="minorHAnsi"/>
                <w:sz w:val="22"/>
                <w:szCs w:val="22"/>
                <w:lang w:val="de-DE"/>
              </w:rPr>
              <w:t xml:space="preserve">hr von </w:t>
            </w:r>
            <w:r w:rsidRPr="00122537">
              <w:rPr>
                <w:rFonts w:ascii="Aptos" w:hAnsi="Aptos" w:cs="Calibri"/>
                <w:sz w:val="22"/>
                <w:szCs w:val="22"/>
                <w:lang w:val="de-DE"/>
              </w:rPr>
              <w:t>€</w:t>
            </w:r>
            <w:r w:rsidRPr="00122537">
              <w:rPr>
                <w:rFonts w:ascii="Aptos" w:hAnsi="Aptos" w:cstheme="minorHAnsi"/>
                <w:sz w:val="22"/>
                <w:szCs w:val="22"/>
                <w:lang w:val="de-DE"/>
              </w:rPr>
              <w:t xml:space="preserve"> </w:t>
            </w:r>
            <w:r w:rsidRPr="00122537">
              <w:rPr>
                <w:rFonts w:ascii="Aptos" w:hAnsi="Aptos" w:cstheme="minorHAnsi"/>
                <w:strike/>
                <w:sz w:val="22"/>
                <w:szCs w:val="22"/>
              </w:rPr>
              <w:fldChar w:fldCharType="begin">
                <w:ffData>
                  <w:name w:val="Testo204"/>
                  <w:enabled/>
                  <w:calcOnExit w:val="0"/>
                  <w:textInput/>
                </w:ffData>
              </w:fldChar>
            </w:r>
            <w:r w:rsidRPr="00122537">
              <w:rPr>
                <w:rFonts w:ascii="Aptos" w:hAnsi="Aptos" w:cstheme="minorHAnsi"/>
                <w:strike/>
                <w:sz w:val="22"/>
                <w:szCs w:val="22"/>
                <w:lang w:val="de-DE"/>
              </w:rPr>
              <w:instrText xml:space="preserve"> FORMTEXT </w:instrText>
            </w:r>
            <w:r w:rsidRPr="00122537">
              <w:rPr>
                <w:rFonts w:ascii="Aptos" w:hAnsi="Aptos" w:cstheme="minorHAnsi"/>
                <w:strike/>
                <w:sz w:val="22"/>
                <w:szCs w:val="22"/>
              </w:rPr>
            </w:r>
            <w:r w:rsidRPr="00122537">
              <w:rPr>
                <w:rFonts w:ascii="Aptos" w:hAnsi="Aptos" w:cstheme="minorHAnsi"/>
                <w:strike/>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trike/>
                <w:sz w:val="22"/>
                <w:szCs w:val="22"/>
              </w:rPr>
              <w:fldChar w:fldCharType="end"/>
            </w:r>
          </w:p>
          <w:p w14:paraId="5B8DD1DD" w14:textId="77777777" w:rsidR="00003B0A" w:rsidRPr="00122537" w:rsidRDefault="00003B0A" w:rsidP="00C514AB">
            <w:pPr>
              <w:rPr>
                <w:rFonts w:ascii="Aptos" w:hAnsi="Aptos" w:cstheme="minorHAnsi"/>
                <w:color w:val="FF0000"/>
                <w:sz w:val="22"/>
                <w:szCs w:val="22"/>
                <w:lang w:val="de-DE"/>
              </w:rPr>
            </w:pPr>
          </w:p>
          <w:p w14:paraId="6AB8E905" w14:textId="77777777" w:rsidR="00003B0A" w:rsidRPr="00122537" w:rsidRDefault="00003B0A" w:rsidP="00C514AB">
            <w:pPr>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Los 1 </w:t>
            </w:r>
            <w:r w:rsidRPr="00122537">
              <w:rPr>
                <w:rFonts w:ascii="Aptos" w:hAnsi="Aptos" w:cstheme="minorHAnsi"/>
                <w:color w:val="FF0000"/>
                <w:sz w:val="22"/>
                <w:szCs w:val="22"/>
                <w:lang w:val="de-DE"/>
              </w:rPr>
              <w:fldChar w:fldCharType="begin">
                <w:ffData>
                  <w:name w:val="Testo204"/>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de-DE"/>
              </w:rPr>
              <w:t xml:space="preserve"> Euro (</w:t>
            </w:r>
            <w:bookmarkStart w:id="41" w:name="Testo205"/>
            <w:r w:rsidRPr="00122537">
              <w:rPr>
                <w:rFonts w:ascii="Aptos" w:hAnsi="Aptos" w:cstheme="minorHAnsi"/>
                <w:color w:val="FF0000"/>
                <w:sz w:val="22"/>
                <w:szCs w:val="22"/>
                <w:lang w:val="de-DE"/>
              </w:rPr>
              <w:fldChar w:fldCharType="begin">
                <w:ffData>
                  <w:name w:val="Testo205"/>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bookmarkEnd w:id="41"/>
            <w:r w:rsidRPr="00122537">
              <w:rPr>
                <w:rFonts w:ascii="Aptos" w:hAnsi="Aptos" w:cstheme="minorHAnsi"/>
                <w:color w:val="FF0000"/>
                <w:sz w:val="22"/>
                <w:szCs w:val="22"/>
                <w:lang w:val="de-DE"/>
              </w:rPr>
              <w:t>/00),</w:t>
            </w:r>
          </w:p>
          <w:p w14:paraId="52D04792" w14:textId="77777777" w:rsidR="00003B0A" w:rsidRPr="00122537" w:rsidRDefault="00003B0A" w:rsidP="00C514AB">
            <w:pPr>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Los 2 </w:t>
            </w:r>
            <w:r w:rsidRPr="00122537">
              <w:rPr>
                <w:rFonts w:ascii="Aptos" w:hAnsi="Aptos" w:cstheme="minorHAnsi"/>
                <w:color w:val="FF0000"/>
                <w:sz w:val="22"/>
                <w:szCs w:val="22"/>
                <w:lang w:val="de-DE"/>
              </w:rPr>
              <w:fldChar w:fldCharType="begin">
                <w:ffData>
                  <w:name w:val="Testo204"/>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de-DE"/>
              </w:rPr>
              <w:t xml:space="preserve"> Euro (</w:t>
            </w:r>
            <w:r w:rsidRPr="00122537">
              <w:rPr>
                <w:rFonts w:ascii="Aptos" w:hAnsi="Aptos" w:cstheme="minorHAnsi"/>
                <w:color w:val="FF0000"/>
                <w:sz w:val="22"/>
                <w:szCs w:val="22"/>
                <w:lang w:val="de-DE"/>
              </w:rPr>
              <w:fldChar w:fldCharType="begin">
                <w:ffData>
                  <w:name w:val="Testo205"/>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de-DE"/>
              </w:rPr>
              <w:t>/00)</w:t>
            </w:r>
          </w:p>
          <w:p w14:paraId="21EFBED8" w14:textId="77777777" w:rsidR="00D478F0" w:rsidRPr="00122537" w:rsidRDefault="00D478F0" w:rsidP="00C514AB">
            <w:pPr>
              <w:rPr>
                <w:rFonts w:ascii="Aptos" w:hAnsi="Aptos" w:cstheme="minorHAnsi"/>
                <w:sz w:val="22"/>
                <w:szCs w:val="22"/>
                <w:lang w:val="de-DE"/>
              </w:rPr>
            </w:pPr>
          </w:p>
          <w:p w14:paraId="5BE27067" w14:textId="687D1732" w:rsidR="00003B0A" w:rsidRPr="00122537" w:rsidRDefault="00003B0A" w:rsidP="00C514AB">
            <w:pPr>
              <w:rPr>
                <w:rFonts w:ascii="Aptos" w:hAnsi="Aptos" w:cstheme="minorHAnsi"/>
                <w:sz w:val="22"/>
                <w:szCs w:val="22"/>
                <w:lang w:val="de-DE"/>
              </w:rPr>
            </w:pPr>
            <w:r w:rsidRPr="00122537">
              <w:rPr>
                <w:rFonts w:ascii="Aptos" w:hAnsi="Aptos" w:cstheme="minorHAnsi"/>
                <w:sz w:val="22"/>
                <w:szCs w:val="22"/>
                <w:lang w:val="de-DE"/>
              </w:rPr>
              <w:t xml:space="preserve">gemäß Art. 1 Abs. 65 G. vom 23.12.2005 Nr. 266 (Finanzgesetz 2006) an die Antikorruptionsbehörde ANAC gemäß den Modalitäten und Anweisungen, die von der ANAC auf der Internetseite </w:t>
            </w:r>
            <w:hyperlink r:id="rId45" w:history="1">
              <w:r w:rsidRPr="00122537">
                <w:rPr>
                  <w:rFonts w:ascii="Aptos" w:hAnsi="Aptos" w:cstheme="minorHAnsi"/>
                  <w:color w:val="0000FF"/>
                  <w:sz w:val="22"/>
                  <w:szCs w:val="22"/>
                  <w:u w:val="single"/>
                  <w:lang w:val="de-DE"/>
                </w:rPr>
                <w:t>Portale dei pagamenti di ANAC - www.anticorruzione.it</w:t>
              </w:r>
            </w:hyperlink>
            <w:r w:rsidRPr="00122537">
              <w:rPr>
                <w:rFonts w:ascii="Aptos" w:hAnsi="Aptos" w:cstheme="minorHAnsi"/>
                <w:sz w:val="22"/>
                <w:szCs w:val="22"/>
                <w:lang w:val="de-DE"/>
              </w:rPr>
              <w:t xml:space="preserve"> aufgestellt werden, zu entrichten. </w:t>
            </w:r>
            <w:r w:rsidR="00CD0DC7" w:rsidRPr="00122537">
              <w:rPr>
                <w:rFonts w:ascii="Aptos" w:hAnsi="Aptos" w:cstheme="minorHAnsi"/>
                <w:sz w:val="22"/>
                <w:szCs w:val="22"/>
                <w:lang w:val="de-DE"/>
              </w:rPr>
              <w:t xml:space="preserve">(siehe hierzu den Beschluss </w:t>
            </w:r>
            <w:r w:rsidR="008926A5" w:rsidRPr="00122537">
              <w:rPr>
                <w:rFonts w:ascii="Aptos" w:hAnsi="Aptos" w:cstheme="minorHAnsi"/>
                <w:sz w:val="22"/>
                <w:szCs w:val="22"/>
                <w:lang w:val="de-DE"/>
              </w:rPr>
              <w:t>Nr. 598 vom 30. Dezember 2024</w:t>
            </w:r>
            <w:r w:rsidRPr="00122537">
              <w:rPr>
                <w:rFonts w:ascii="Aptos" w:hAnsi="Aptos" w:cstheme="minorHAnsi"/>
                <w:sz w:val="22"/>
                <w:szCs w:val="22"/>
                <w:lang w:val="de-DE"/>
              </w:rPr>
              <w:t>).</w:t>
            </w:r>
          </w:p>
        </w:tc>
        <w:tc>
          <w:tcPr>
            <w:tcW w:w="1276" w:type="dxa"/>
          </w:tcPr>
          <w:p w14:paraId="18FEF90A" w14:textId="77777777" w:rsidR="00003B0A" w:rsidRPr="00122537" w:rsidRDefault="00003B0A" w:rsidP="00C514AB">
            <w:pPr>
              <w:widowControl w:val="0"/>
              <w:rPr>
                <w:rFonts w:ascii="Aptos" w:hAnsi="Aptos" w:cstheme="minorHAnsi"/>
                <w:sz w:val="22"/>
                <w:szCs w:val="22"/>
                <w:lang w:val="de-DE"/>
              </w:rPr>
            </w:pPr>
          </w:p>
        </w:tc>
        <w:tc>
          <w:tcPr>
            <w:tcW w:w="4110" w:type="dxa"/>
          </w:tcPr>
          <w:p w14:paraId="08A4A20B" w14:textId="10D17ED5" w:rsidR="00003B0A" w:rsidRPr="00122537" w:rsidRDefault="00003B0A" w:rsidP="00C514AB">
            <w:pPr>
              <w:rPr>
                <w:rFonts w:ascii="Aptos" w:hAnsi="Aptos" w:cstheme="minorHAnsi"/>
                <w:sz w:val="22"/>
                <w:szCs w:val="22"/>
                <w:lang w:val="it-IT"/>
              </w:rPr>
            </w:pPr>
            <w:r w:rsidRPr="00122537">
              <w:rPr>
                <w:rFonts w:cs="Arial"/>
                <w:sz w:val="22"/>
                <w:szCs w:val="22"/>
                <w:lang w:val="it-IT"/>
              </w:rPr>
              <w:t>►</w:t>
            </w:r>
            <w:bookmarkStart w:id="42" w:name="_Hlk10632550"/>
            <w:r w:rsidRPr="00122537">
              <w:rPr>
                <w:rFonts w:ascii="Aptos" w:hAnsi="Aptos" w:cstheme="minorHAnsi"/>
                <w:sz w:val="22"/>
                <w:szCs w:val="22"/>
                <w:lang w:val="it-IT"/>
              </w:rPr>
              <w:t xml:space="preserve">Deve essere eseguito il pagamento a favore dell’ANAC, dell’importo di € </w:t>
            </w:r>
            <w:r w:rsidRPr="00122537">
              <w:rPr>
                <w:rFonts w:ascii="Aptos" w:hAnsi="Aptos" w:cstheme="minorHAnsi"/>
                <w:strike/>
                <w:sz w:val="22"/>
                <w:szCs w:val="22"/>
              </w:rPr>
              <w:fldChar w:fldCharType="begin">
                <w:ffData>
                  <w:name w:val="Testo204"/>
                  <w:enabled/>
                  <w:calcOnExit w:val="0"/>
                  <w:textInput/>
                </w:ffData>
              </w:fldChar>
            </w:r>
            <w:r w:rsidRPr="00122537">
              <w:rPr>
                <w:rFonts w:ascii="Aptos" w:hAnsi="Aptos" w:cstheme="minorHAnsi"/>
                <w:strike/>
                <w:sz w:val="22"/>
                <w:szCs w:val="22"/>
                <w:lang w:val="it-IT"/>
              </w:rPr>
              <w:instrText xml:space="preserve"> FORMTEXT </w:instrText>
            </w:r>
            <w:r w:rsidRPr="00122537">
              <w:rPr>
                <w:rFonts w:ascii="Aptos" w:hAnsi="Aptos" w:cstheme="minorHAnsi"/>
                <w:strike/>
                <w:sz w:val="22"/>
                <w:szCs w:val="22"/>
              </w:rPr>
            </w:r>
            <w:r w:rsidRPr="00122537">
              <w:rPr>
                <w:rFonts w:ascii="Aptos" w:hAnsi="Aptos" w:cstheme="minorHAnsi"/>
                <w:strike/>
                <w:sz w:val="22"/>
                <w:szCs w:val="22"/>
              </w:rPr>
              <w:fldChar w:fldCharType="separate"/>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z w:val="22"/>
                <w:szCs w:val="22"/>
              </w:rPr>
              <w:t> </w:t>
            </w:r>
            <w:r w:rsidRPr="00122537">
              <w:rPr>
                <w:rFonts w:ascii="Aptos" w:hAnsi="Aptos" w:cstheme="minorHAnsi"/>
                <w:strike/>
                <w:sz w:val="22"/>
                <w:szCs w:val="22"/>
              </w:rPr>
              <w:fldChar w:fldCharType="end"/>
            </w:r>
          </w:p>
          <w:p w14:paraId="2EE93652" w14:textId="77777777" w:rsidR="00003B0A" w:rsidRPr="00122537" w:rsidRDefault="00003B0A" w:rsidP="00C514AB">
            <w:pPr>
              <w:rPr>
                <w:rFonts w:ascii="Aptos" w:hAnsi="Aptos" w:cstheme="minorHAnsi"/>
                <w:sz w:val="22"/>
                <w:szCs w:val="22"/>
                <w:lang w:val="it-IT"/>
              </w:rPr>
            </w:pPr>
            <w:r w:rsidRPr="00122537">
              <w:rPr>
                <w:rFonts w:ascii="Aptos" w:hAnsi="Aptos" w:cstheme="minorHAnsi"/>
                <w:sz w:val="22"/>
                <w:szCs w:val="22"/>
                <w:lang w:val="it-IT"/>
              </w:rPr>
              <w:t xml:space="preserve"> </w:t>
            </w:r>
          </w:p>
          <w:p w14:paraId="43D5B5B7" w14:textId="77777777" w:rsidR="00003B0A" w:rsidRPr="00122537" w:rsidRDefault="00003B0A" w:rsidP="00C514AB">
            <w:pPr>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Lotto 1 euro </w:t>
            </w:r>
            <w:r w:rsidRPr="00122537">
              <w:rPr>
                <w:rFonts w:ascii="Aptos" w:hAnsi="Aptos" w:cstheme="minorHAnsi"/>
                <w:color w:val="FF0000"/>
                <w:sz w:val="22"/>
                <w:szCs w:val="22"/>
                <w:lang w:val="de-DE"/>
              </w:rPr>
              <w:fldChar w:fldCharType="begin">
                <w:ffData>
                  <w:name w:val="Testo204"/>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it-IT"/>
              </w:rPr>
              <w:t xml:space="preserve"> (</w:t>
            </w:r>
            <w:r w:rsidRPr="00122537">
              <w:rPr>
                <w:rFonts w:ascii="Aptos" w:hAnsi="Aptos" w:cstheme="minorHAnsi"/>
                <w:color w:val="FF0000"/>
                <w:sz w:val="22"/>
                <w:szCs w:val="22"/>
                <w:lang w:val="de-DE"/>
              </w:rPr>
              <w:fldChar w:fldCharType="begin">
                <w:ffData>
                  <w:name w:val="Testo204"/>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it-IT"/>
              </w:rPr>
              <w:t>/00),</w:t>
            </w:r>
          </w:p>
          <w:p w14:paraId="78A903B8" w14:textId="77777777" w:rsidR="00003B0A" w:rsidRPr="00122537" w:rsidRDefault="00003B0A" w:rsidP="00C514AB">
            <w:pPr>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Lotto 2 euro </w:t>
            </w:r>
            <w:r w:rsidRPr="00122537">
              <w:rPr>
                <w:rFonts w:ascii="Aptos" w:hAnsi="Aptos" w:cstheme="minorHAnsi"/>
                <w:color w:val="FF0000"/>
                <w:sz w:val="22"/>
                <w:szCs w:val="22"/>
                <w:lang w:val="de-DE"/>
              </w:rPr>
              <w:fldChar w:fldCharType="begin">
                <w:ffData>
                  <w:name w:val="Testo204"/>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it-IT"/>
              </w:rPr>
              <w:t xml:space="preserve"> (</w:t>
            </w:r>
            <w:r w:rsidRPr="00122537">
              <w:rPr>
                <w:rFonts w:ascii="Aptos" w:hAnsi="Aptos" w:cstheme="minorHAnsi"/>
                <w:color w:val="FF0000"/>
                <w:sz w:val="22"/>
                <w:szCs w:val="22"/>
                <w:lang w:val="de-DE"/>
              </w:rPr>
              <w:fldChar w:fldCharType="begin">
                <w:ffData>
                  <w:name w:val="Testo204"/>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it-IT"/>
              </w:rPr>
              <w:t xml:space="preserve">/00), </w:t>
            </w:r>
          </w:p>
          <w:p w14:paraId="0700ACAC" w14:textId="77777777" w:rsidR="00003B0A" w:rsidRPr="00122537" w:rsidRDefault="00003B0A" w:rsidP="00C514AB">
            <w:pPr>
              <w:rPr>
                <w:rFonts w:ascii="Aptos" w:hAnsi="Aptos" w:cstheme="minorHAnsi"/>
                <w:sz w:val="22"/>
                <w:szCs w:val="22"/>
                <w:lang w:val="it-IT"/>
              </w:rPr>
            </w:pPr>
          </w:p>
          <w:p w14:paraId="017F2637" w14:textId="6F642DA3" w:rsidR="00003B0A" w:rsidRPr="00122537" w:rsidRDefault="00003B0A" w:rsidP="00C514AB">
            <w:pPr>
              <w:pStyle w:val="Testocommento"/>
              <w:rPr>
                <w:rFonts w:ascii="Aptos" w:hAnsi="Aptos" w:cstheme="minorHAnsi"/>
                <w:sz w:val="22"/>
                <w:szCs w:val="22"/>
              </w:rPr>
            </w:pPr>
            <w:r w:rsidRPr="00122537">
              <w:rPr>
                <w:rFonts w:ascii="Aptos" w:hAnsi="Aptos" w:cstheme="minorHAnsi"/>
                <w:sz w:val="22"/>
                <w:szCs w:val="22"/>
                <w:lang w:eastAsia="en-US"/>
              </w:rPr>
              <w:t xml:space="preserve">quale contributo sulla gara per partecipare all’appalto in oggetto ai sensi di quanto disposto dall’art. 1, comma 65, della legge 23.12.2005, n. 266 (Legge Finanziaria 2006), da effettuare nel rispetto delle modalità e delle istruzioni operative fornite dalla stessa Autorità sul proprio sito internet all’indirizzo </w:t>
            </w:r>
            <w:hyperlink r:id="rId46" w:history="1">
              <w:r w:rsidRPr="00122537">
                <w:rPr>
                  <w:rStyle w:val="Collegamentoipertestuale"/>
                  <w:rFonts w:ascii="Aptos" w:hAnsi="Aptos" w:cstheme="minorHAnsi"/>
                  <w:sz w:val="22"/>
                  <w:szCs w:val="22"/>
                </w:rPr>
                <w:t>Portale dei pagamenti di ANAC - www.anticorruzione.it</w:t>
              </w:r>
            </w:hyperlink>
            <w:r w:rsidRPr="00122537">
              <w:rPr>
                <w:rFonts w:ascii="Aptos" w:hAnsi="Aptos" w:cstheme="minorHAnsi"/>
                <w:sz w:val="22"/>
                <w:szCs w:val="22"/>
              </w:rPr>
              <w:t xml:space="preserve"> (si vedano, a tal fine, la deliberazione </w:t>
            </w:r>
            <w:bookmarkStart w:id="43" w:name="_Hlk182390864"/>
            <w:r w:rsidR="00CD0DC7" w:rsidRPr="00122537">
              <w:rPr>
                <w:rFonts w:ascii="Aptos" w:hAnsi="Aptos" w:cstheme="minorHAnsi"/>
                <w:sz w:val="22"/>
                <w:szCs w:val="22"/>
              </w:rPr>
              <w:t xml:space="preserve">n. </w:t>
            </w:r>
            <w:r w:rsidR="008926A5" w:rsidRPr="00122537">
              <w:rPr>
                <w:rFonts w:ascii="Aptos" w:hAnsi="Aptos" w:cstheme="minorHAnsi"/>
                <w:sz w:val="22"/>
                <w:szCs w:val="22"/>
              </w:rPr>
              <w:t xml:space="preserve">. 598 del 30 dicembre 2024 </w:t>
            </w:r>
            <w:bookmarkEnd w:id="43"/>
            <w:r w:rsidRPr="00122537">
              <w:rPr>
                <w:rFonts w:ascii="Aptos" w:hAnsi="Aptos" w:cstheme="minorHAnsi"/>
                <w:sz w:val="22"/>
                <w:szCs w:val="22"/>
              </w:rPr>
              <w:t>e le relative istruzioni operative).</w:t>
            </w:r>
            <w:bookmarkEnd w:id="42"/>
          </w:p>
        </w:tc>
      </w:tr>
      <w:tr w:rsidR="00003B0A" w:rsidRPr="00856905" w14:paraId="1C840A42" w14:textId="77777777" w:rsidTr="00096330">
        <w:tc>
          <w:tcPr>
            <w:tcW w:w="4395" w:type="dxa"/>
          </w:tcPr>
          <w:p w14:paraId="5B42C028" w14:textId="77777777" w:rsidR="00003B0A" w:rsidRPr="00122537" w:rsidRDefault="00003B0A" w:rsidP="00C514AB">
            <w:pPr>
              <w:widowControl w:val="0"/>
              <w:tabs>
                <w:tab w:val="left" w:pos="8496"/>
              </w:tabs>
              <w:ind w:right="22"/>
              <w:rPr>
                <w:rFonts w:ascii="Aptos" w:hAnsi="Aptos" w:cstheme="minorHAnsi"/>
                <w:sz w:val="22"/>
                <w:szCs w:val="22"/>
                <w:lang w:val="it-IT"/>
              </w:rPr>
            </w:pPr>
          </w:p>
        </w:tc>
        <w:tc>
          <w:tcPr>
            <w:tcW w:w="1276" w:type="dxa"/>
          </w:tcPr>
          <w:p w14:paraId="2AD2ABB4" w14:textId="77777777" w:rsidR="00003B0A" w:rsidRPr="00122537" w:rsidRDefault="00003B0A" w:rsidP="00C514AB">
            <w:pPr>
              <w:widowControl w:val="0"/>
              <w:rPr>
                <w:rFonts w:ascii="Aptos" w:hAnsi="Aptos" w:cstheme="minorHAnsi"/>
                <w:sz w:val="22"/>
                <w:szCs w:val="22"/>
                <w:lang w:val="it-IT"/>
              </w:rPr>
            </w:pPr>
          </w:p>
        </w:tc>
        <w:tc>
          <w:tcPr>
            <w:tcW w:w="4110" w:type="dxa"/>
          </w:tcPr>
          <w:p w14:paraId="6F11E4D1" w14:textId="77777777" w:rsidR="00003B0A" w:rsidRPr="00122537" w:rsidRDefault="00003B0A" w:rsidP="00C514AB">
            <w:pPr>
              <w:widowControl w:val="0"/>
              <w:autoSpaceDE w:val="0"/>
              <w:autoSpaceDN w:val="0"/>
              <w:adjustRightInd w:val="0"/>
              <w:ind w:right="180"/>
              <w:rPr>
                <w:rFonts w:ascii="Aptos" w:hAnsi="Aptos" w:cstheme="minorHAnsi"/>
                <w:sz w:val="22"/>
                <w:szCs w:val="22"/>
                <w:lang w:val="it-IT"/>
              </w:rPr>
            </w:pPr>
          </w:p>
        </w:tc>
      </w:tr>
      <w:tr w:rsidR="00003B0A" w:rsidRPr="00856905" w14:paraId="55B93BAC" w14:textId="77777777" w:rsidTr="00096330">
        <w:tc>
          <w:tcPr>
            <w:tcW w:w="4395" w:type="dxa"/>
          </w:tcPr>
          <w:p w14:paraId="5FA2BD00" w14:textId="06AACB22" w:rsidR="00003B0A" w:rsidRPr="00122537" w:rsidRDefault="00003B0A" w:rsidP="00C514AB">
            <w:pPr>
              <w:widowControl w:val="0"/>
              <w:tabs>
                <w:tab w:val="left" w:pos="8496"/>
              </w:tabs>
              <w:ind w:right="22"/>
              <w:rPr>
                <w:rFonts w:ascii="Aptos" w:hAnsi="Aptos" w:cstheme="minorHAnsi"/>
                <w:b/>
                <w:bCs/>
                <w:sz w:val="22"/>
                <w:szCs w:val="22"/>
                <w:lang w:val="it-IT"/>
              </w:rPr>
            </w:pPr>
            <w:r w:rsidRPr="00122537">
              <w:rPr>
                <w:rFonts w:ascii="Aptos" w:hAnsi="Aptos" w:cstheme="minorHAnsi"/>
                <w:b/>
                <w:bCs/>
                <w:sz w:val="22"/>
                <w:szCs w:val="22"/>
              </w:rPr>
              <w:t>Zahlungsmodalitäten:</w:t>
            </w:r>
          </w:p>
        </w:tc>
        <w:tc>
          <w:tcPr>
            <w:tcW w:w="1276" w:type="dxa"/>
          </w:tcPr>
          <w:p w14:paraId="01398BC2" w14:textId="77777777" w:rsidR="00003B0A" w:rsidRPr="00122537" w:rsidRDefault="00003B0A" w:rsidP="00C514AB">
            <w:pPr>
              <w:widowControl w:val="0"/>
              <w:rPr>
                <w:rFonts w:ascii="Aptos" w:hAnsi="Aptos" w:cstheme="minorHAnsi"/>
                <w:b/>
                <w:bCs/>
                <w:sz w:val="22"/>
                <w:szCs w:val="22"/>
                <w:lang w:val="it-IT"/>
              </w:rPr>
            </w:pPr>
          </w:p>
        </w:tc>
        <w:tc>
          <w:tcPr>
            <w:tcW w:w="4110" w:type="dxa"/>
          </w:tcPr>
          <w:p w14:paraId="17B35464" w14:textId="5F95237A" w:rsidR="00003B0A" w:rsidRPr="00122537" w:rsidRDefault="00003B0A" w:rsidP="00C514AB">
            <w:pPr>
              <w:widowControl w:val="0"/>
              <w:autoSpaceDE w:val="0"/>
              <w:autoSpaceDN w:val="0"/>
              <w:adjustRightInd w:val="0"/>
              <w:ind w:right="180"/>
              <w:rPr>
                <w:rFonts w:ascii="Aptos" w:hAnsi="Aptos" w:cstheme="minorHAnsi"/>
                <w:b/>
                <w:bCs/>
                <w:sz w:val="22"/>
                <w:szCs w:val="22"/>
                <w:lang w:val="it-IT"/>
              </w:rPr>
            </w:pPr>
            <w:r w:rsidRPr="00122537">
              <w:rPr>
                <w:rFonts w:ascii="Aptos" w:hAnsi="Aptos" w:cstheme="minorHAnsi"/>
                <w:b/>
                <w:bCs/>
                <w:sz w:val="22"/>
                <w:szCs w:val="22"/>
                <w:lang w:val="it-IT"/>
              </w:rPr>
              <w:t>Modalità per l’effettuazione del pagamento:</w:t>
            </w:r>
          </w:p>
        </w:tc>
      </w:tr>
      <w:tr w:rsidR="00003B0A" w:rsidRPr="00856905" w14:paraId="7A7D1DB0" w14:textId="77777777" w:rsidTr="00096330">
        <w:tc>
          <w:tcPr>
            <w:tcW w:w="4395" w:type="dxa"/>
          </w:tcPr>
          <w:p w14:paraId="3E33156E" w14:textId="77777777" w:rsidR="00003B0A" w:rsidRPr="00122537" w:rsidRDefault="00003B0A" w:rsidP="00C514AB">
            <w:pPr>
              <w:widowControl w:val="0"/>
              <w:tabs>
                <w:tab w:val="left" w:pos="8496"/>
              </w:tabs>
              <w:ind w:right="22"/>
              <w:rPr>
                <w:rFonts w:ascii="Aptos" w:hAnsi="Aptos" w:cstheme="minorHAnsi"/>
                <w:sz w:val="22"/>
                <w:szCs w:val="22"/>
                <w:lang w:val="it-IT"/>
              </w:rPr>
            </w:pPr>
          </w:p>
        </w:tc>
        <w:tc>
          <w:tcPr>
            <w:tcW w:w="1276" w:type="dxa"/>
          </w:tcPr>
          <w:p w14:paraId="48C9FA52" w14:textId="77777777" w:rsidR="00003B0A" w:rsidRPr="00122537" w:rsidRDefault="00003B0A" w:rsidP="00C514AB">
            <w:pPr>
              <w:widowControl w:val="0"/>
              <w:rPr>
                <w:rFonts w:ascii="Aptos" w:hAnsi="Aptos" w:cstheme="minorHAnsi"/>
                <w:sz w:val="22"/>
                <w:szCs w:val="22"/>
                <w:lang w:val="it-IT"/>
              </w:rPr>
            </w:pPr>
          </w:p>
        </w:tc>
        <w:tc>
          <w:tcPr>
            <w:tcW w:w="4110" w:type="dxa"/>
          </w:tcPr>
          <w:p w14:paraId="07950212" w14:textId="77777777" w:rsidR="00003B0A" w:rsidRPr="00122537" w:rsidRDefault="00003B0A" w:rsidP="00C514AB">
            <w:pPr>
              <w:widowControl w:val="0"/>
              <w:autoSpaceDE w:val="0"/>
              <w:autoSpaceDN w:val="0"/>
              <w:adjustRightInd w:val="0"/>
              <w:ind w:right="180"/>
              <w:rPr>
                <w:rFonts w:ascii="Aptos" w:hAnsi="Aptos" w:cstheme="minorHAnsi"/>
                <w:sz w:val="22"/>
                <w:szCs w:val="22"/>
                <w:lang w:val="it-IT"/>
              </w:rPr>
            </w:pPr>
          </w:p>
        </w:tc>
      </w:tr>
      <w:tr w:rsidR="00CD0DC7" w:rsidRPr="00856905" w14:paraId="6133BC2B" w14:textId="77777777" w:rsidTr="00096330">
        <w:tc>
          <w:tcPr>
            <w:tcW w:w="4395" w:type="dxa"/>
          </w:tcPr>
          <w:p w14:paraId="650F8D72" w14:textId="77777777" w:rsidR="00CD0DC7" w:rsidRPr="00122537" w:rsidRDefault="00CD0DC7" w:rsidP="00C514AB">
            <w:pPr>
              <w:spacing w:after="160"/>
              <w:rPr>
                <w:rFonts w:ascii="Aptos" w:hAnsi="Aptos" w:cstheme="minorHAnsi"/>
                <w:sz w:val="22"/>
                <w:szCs w:val="22"/>
                <w:lang w:val="de-DE"/>
              </w:rPr>
            </w:pPr>
            <w:r w:rsidRPr="00122537">
              <w:rPr>
                <w:rFonts w:ascii="Aptos" w:hAnsi="Aptos" w:cstheme="minorHAnsi"/>
                <w:b/>
                <w:sz w:val="22"/>
                <w:szCs w:val="22"/>
                <w:lang w:val="de-DE"/>
              </w:rPr>
              <w:t>„Online Bezahlung“</w:t>
            </w:r>
            <w:r w:rsidRPr="00122537">
              <w:rPr>
                <w:rFonts w:ascii="Aptos" w:hAnsi="Aptos" w:cstheme="minorHAnsi"/>
                <w:sz w:val="22"/>
                <w:szCs w:val="22"/>
                <w:lang w:val="de-DE"/>
              </w:rPr>
              <w:t xml:space="preserve"> über das Portale der Zahlungen der ANAC (</w:t>
            </w:r>
            <w:hyperlink r:id="rId47" w:history="1">
              <w:r w:rsidRPr="00122537">
                <w:rPr>
                  <w:rStyle w:val="Collegamentoipertestuale"/>
                  <w:rFonts w:ascii="Aptos" w:hAnsi="Aptos" w:cstheme="minorHAnsi"/>
                  <w:sz w:val="22"/>
                  <w:szCs w:val="22"/>
                  <w:lang w:val="de-DE"/>
                </w:rPr>
                <w:t>Portale dei pagamenti di ANAC - www.anticorruzione.it</w:t>
              </w:r>
            </w:hyperlink>
            <w:r w:rsidRPr="00122537">
              <w:rPr>
                <w:rFonts w:ascii="Aptos" w:hAnsi="Aptos" w:cstheme="minorHAnsi"/>
                <w:sz w:val="22"/>
                <w:szCs w:val="22"/>
                <w:lang w:val="de-DE"/>
              </w:rPr>
              <w:t>)</w:t>
            </w:r>
            <w:r w:rsidRPr="00122537">
              <w:rPr>
                <w:rFonts w:ascii="Aptos" w:hAnsi="Aptos" w:cstheme="minorHAnsi"/>
                <w:color w:val="0000FF"/>
                <w:sz w:val="22"/>
                <w:szCs w:val="22"/>
                <w:lang w:val="de-DE"/>
              </w:rPr>
              <w:t xml:space="preserve">, </w:t>
            </w:r>
            <w:r w:rsidRPr="00122537">
              <w:rPr>
                <w:rFonts w:ascii="Aptos" w:hAnsi="Aptos" w:cstheme="minorHAnsi"/>
                <w:sz w:val="22"/>
                <w:szCs w:val="22"/>
                <w:lang w:val="de-DE"/>
              </w:rPr>
              <w:t>wobei unter den Zahlungsarten, welche auf dem PagoPA System zur Verfügung stehen gewählt werden soll.</w:t>
            </w:r>
          </w:p>
          <w:p w14:paraId="7F2AD17A" w14:textId="77777777" w:rsidR="00CD0DC7" w:rsidRPr="00122537" w:rsidRDefault="00CD0DC7" w:rsidP="00C514AB">
            <w:pPr>
              <w:widowControl w:val="0"/>
              <w:tabs>
                <w:tab w:val="left" w:pos="8496"/>
              </w:tabs>
              <w:ind w:right="22"/>
              <w:rPr>
                <w:rFonts w:ascii="Aptos" w:hAnsi="Aptos" w:cstheme="minorHAnsi"/>
                <w:sz w:val="22"/>
                <w:szCs w:val="22"/>
                <w:lang w:val="de-DE"/>
              </w:rPr>
            </w:pPr>
          </w:p>
        </w:tc>
        <w:tc>
          <w:tcPr>
            <w:tcW w:w="1276" w:type="dxa"/>
          </w:tcPr>
          <w:p w14:paraId="28B32544" w14:textId="77777777" w:rsidR="00CD0DC7" w:rsidRPr="00122537" w:rsidRDefault="00CD0DC7" w:rsidP="00C514AB">
            <w:pPr>
              <w:widowControl w:val="0"/>
              <w:rPr>
                <w:rFonts w:ascii="Aptos" w:hAnsi="Aptos" w:cstheme="minorHAnsi"/>
                <w:sz w:val="22"/>
                <w:szCs w:val="22"/>
                <w:lang w:val="de-DE"/>
              </w:rPr>
            </w:pPr>
          </w:p>
        </w:tc>
        <w:tc>
          <w:tcPr>
            <w:tcW w:w="4110" w:type="dxa"/>
          </w:tcPr>
          <w:p w14:paraId="19CCCF27" w14:textId="6EA50CF0" w:rsidR="00CD0DC7" w:rsidRPr="00122537" w:rsidRDefault="00CD0DC7" w:rsidP="00C514AB">
            <w:pPr>
              <w:spacing w:after="160"/>
              <w:rPr>
                <w:rFonts w:ascii="Aptos" w:hAnsi="Aptos" w:cstheme="minorHAnsi"/>
                <w:sz w:val="22"/>
                <w:szCs w:val="22"/>
                <w:lang w:val="it-IT"/>
              </w:rPr>
            </w:pPr>
            <w:r w:rsidRPr="00122537">
              <w:rPr>
                <w:rFonts w:ascii="Aptos" w:hAnsi="Aptos" w:cstheme="minorHAnsi"/>
                <w:b/>
                <w:bCs/>
                <w:sz w:val="22"/>
                <w:szCs w:val="22"/>
                <w:lang w:val="it-IT"/>
              </w:rPr>
              <w:t>"Pagamento on line</w:t>
            </w:r>
            <w:r w:rsidRPr="00122537">
              <w:rPr>
                <w:rFonts w:ascii="Aptos" w:hAnsi="Aptos" w:cstheme="minorHAnsi"/>
                <w:sz w:val="22"/>
                <w:szCs w:val="22"/>
                <w:lang w:val="it-IT"/>
              </w:rPr>
              <w:t xml:space="preserve">" mediante il nuovo </w:t>
            </w:r>
            <w:hyperlink r:id="rId48" w:history="1">
              <w:r w:rsidRPr="00122537">
                <w:rPr>
                  <w:rFonts w:ascii="Aptos" w:hAnsi="Aptos" w:cstheme="minorHAnsi"/>
                  <w:sz w:val="22"/>
                  <w:szCs w:val="22"/>
                  <w:lang w:val="it-IT"/>
                </w:rPr>
                <w:t>Portale dei pagamenti dell’A.N.AC</w:t>
              </w:r>
            </w:hyperlink>
            <w:r w:rsidRPr="00122537">
              <w:rPr>
                <w:rFonts w:ascii="Aptos" w:hAnsi="Aptos" w:cstheme="minorHAnsi"/>
                <w:sz w:val="22"/>
                <w:szCs w:val="22"/>
                <w:lang w:val="it-IT"/>
              </w:rPr>
              <w:t xml:space="preserve"> (</w:t>
            </w:r>
            <w:hyperlink r:id="rId49" w:history="1">
              <w:r w:rsidRPr="00122537">
                <w:rPr>
                  <w:rStyle w:val="Collegamentoipertestuale"/>
                  <w:rFonts w:ascii="Aptos" w:hAnsi="Aptos" w:cstheme="minorHAnsi"/>
                  <w:sz w:val="22"/>
                  <w:szCs w:val="22"/>
                  <w:lang w:val="it-IT"/>
                </w:rPr>
                <w:t>Portale dei pagamenti di ANAC - www.anticorruzione.it</w:t>
              </w:r>
            </w:hyperlink>
            <w:r w:rsidRPr="00122537">
              <w:rPr>
                <w:rFonts w:ascii="Aptos" w:hAnsi="Aptos" w:cstheme="minorHAnsi"/>
                <w:sz w:val="22"/>
                <w:szCs w:val="22"/>
                <w:lang w:val="it-IT"/>
              </w:rPr>
              <w:t>), scegliendo tra i canali di pagamento disponibili sul sistema pagoPA.</w:t>
            </w:r>
          </w:p>
        </w:tc>
      </w:tr>
      <w:tr w:rsidR="00CD0DC7" w:rsidRPr="00856905" w14:paraId="11AB933B" w14:textId="77777777" w:rsidTr="00096330">
        <w:tc>
          <w:tcPr>
            <w:tcW w:w="4395" w:type="dxa"/>
          </w:tcPr>
          <w:p w14:paraId="4CEE3C29" w14:textId="77777777" w:rsidR="00CD0DC7" w:rsidRPr="00122537" w:rsidRDefault="00CD0DC7" w:rsidP="00C514AB">
            <w:pPr>
              <w:spacing w:after="160"/>
              <w:rPr>
                <w:rStyle w:val="Enfasigrassetto"/>
                <w:rFonts w:ascii="Aptos" w:hAnsi="Aptos" w:cstheme="minorHAnsi"/>
                <w:b w:val="0"/>
                <w:sz w:val="22"/>
                <w:szCs w:val="22"/>
                <w:lang w:val="de-DE"/>
              </w:rPr>
            </w:pPr>
            <w:r w:rsidRPr="00122537">
              <w:rPr>
                <w:rStyle w:val="Enfasigrassetto"/>
                <w:rFonts w:ascii="Aptos" w:hAnsi="Aptos" w:cstheme="minorHAnsi"/>
                <w:sz w:val="22"/>
                <w:szCs w:val="22"/>
                <w:lang w:val="de-DE"/>
              </w:rPr>
              <w:t>„</w:t>
            </w:r>
            <w:r w:rsidRPr="00122537">
              <w:rPr>
                <w:rFonts w:ascii="Aptos" w:hAnsi="Aptos" w:cstheme="minorHAnsi"/>
                <w:b/>
                <w:bCs/>
                <w:sz w:val="22"/>
                <w:szCs w:val="22"/>
                <w:lang w:val="de-DE"/>
              </w:rPr>
              <w:t>Bezahlung per Einzahlungsschein</w:t>
            </w:r>
            <w:r w:rsidRPr="00122537">
              <w:rPr>
                <w:rStyle w:val="Enfasigrassetto"/>
                <w:rFonts w:ascii="Aptos" w:hAnsi="Aptos" w:cstheme="minorHAnsi"/>
                <w:sz w:val="22"/>
                <w:szCs w:val="22"/>
                <w:lang w:val="de-DE"/>
              </w:rPr>
              <w:t xml:space="preserve">“ </w:t>
            </w:r>
            <w:r w:rsidRPr="00122537">
              <w:rPr>
                <w:rStyle w:val="Enfasigrassetto"/>
                <w:rFonts w:ascii="Aptos" w:hAnsi="Aptos" w:cstheme="minorHAnsi"/>
                <w:b w:val="0"/>
                <w:sz w:val="22"/>
                <w:szCs w:val="22"/>
                <w:lang w:val="de-DE"/>
              </w:rPr>
              <w:t>wobei:</w:t>
            </w:r>
          </w:p>
          <w:p w14:paraId="6A86DD2A" w14:textId="77777777" w:rsidR="00CD0DC7" w:rsidRPr="00122537" w:rsidRDefault="00CD0DC7" w:rsidP="00C514AB">
            <w:pPr>
              <w:spacing w:after="160"/>
              <w:rPr>
                <w:rStyle w:val="Enfasigrassetto"/>
                <w:rFonts w:ascii="Aptos" w:hAnsi="Aptos" w:cstheme="minorHAnsi"/>
                <w:b w:val="0"/>
                <w:sz w:val="22"/>
                <w:szCs w:val="22"/>
                <w:lang w:val="de-DE"/>
              </w:rPr>
            </w:pPr>
            <w:r w:rsidRPr="00122537">
              <w:rPr>
                <w:rStyle w:val="Enfasigrassetto"/>
                <w:rFonts w:ascii="Aptos" w:hAnsi="Aptos" w:cstheme="minorHAnsi"/>
                <w:b w:val="0"/>
                <w:sz w:val="22"/>
                <w:szCs w:val="22"/>
                <w:lang w:val="de-DE"/>
              </w:rPr>
              <w:t>- die von einem zu PagoPA ermächtigten PSP (Anbieter der Zahlungsleistung) zur Verfügung gestellten Kanäle in Anspruch genommen werden sollen (ATM Schalter, Homebanking, CBILL Dienst und mobile payment, Tabaktrafiken, SISAL und Lottomatik, von einem organisierten Großhändler zur Verfügung gestellte Kassen usw.);</w:t>
            </w:r>
          </w:p>
          <w:p w14:paraId="52DF8027" w14:textId="77777777" w:rsidR="00CD0DC7" w:rsidRPr="00122537" w:rsidRDefault="00CD0DC7" w:rsidP="00C514AB">
            <w:pPr>
              <w:spacing w:after="160"/>
              <w:rPr>
                <w:rStyle w:val="Enfasigrassetto"/>
                <w:rFonts w:ascii="Aptos" w:hAnsi="Aptos" w:cstheme="minorHAnsi"/>
                <w:b w:val="0"/>
                <w:sz w:val="22"/>
                <w:szCs w:val="22"/>
                <w:lang w:val="de-DE"/>
              </w:rPr>
            </w:pPr>
            <w:r w:rsidRPr="00122537">
              <w:rPr>
                <w:rStyle w:val="Enfasigrassetto"/>
                <w:rFonts w:ascii="Aptos" w:hAnsi="Aptos" w:cstheme="minorHAnsi"/>
                <w:b w:val="0"/>
                <w:sz w:val="22"/>
                <w:szCs w:val="22"/>
                <w:lang w:val="de-DE"/>
              </w:rPr>
              <w:t>- IO, die App für öffentliche Dienstleistungen, integriert mit pagoPA, einfach durch Scannen des QR-Codes der Benachrichtigung.</w:t>
            </w:r>
          </w:p>
          <w:p w14:paraId="18C6B5E2" w14:textId="77777777" w:rsidR="00CD0DC7" w:rsidRPr="00122537" w:rsidRDefault="00CD0DC7" w:rsidP="00C514AB">
            <w:pPr>
              <w:widowControl w:val="0"/>
              <w:tabs>
                <w:tab w:val="left" w:pos="8496"/>
              </w:tabs>
              <w:ind w:right="22"/>
              <w:rPr>
                <w:rFonts w:ascii="Aptos" w:hAnsi="Aptos" w:cstheme="minorHAnsi"/>
                <w:sz w:val="22"/>
                <w:szCs w:val="22"/>
                <w:lang w:val="de-DE"/>
              </w:rPr>
            </w:pPr>
          </w:p>
        </w:tc>
        <w:tc>
          <w:tcPr>
            <w:tcW w:w="1276" w:type="dxa"/>
          </w:tcPr>
          <w:p w14:paraId="1A3C6709" w14:textId="77777777" w:rsidR="00CD0DC7" w:rsidRPr="00122537" w:rsidRDefault="00CD0DC7" w:rsidP="00C514AB">
            <w:pPr>
              <w:widowControl w:val="0"/>
              <w:rPr>
                <w:rFonts w:ascii="Aptos" w:hAnsi="Aptos" w:cstheme="minorHAnsi"/>
                <w:sz w:val="22"/>
                <w:szCs w:val="22"/>
                <w:lang w:val="de-DE"/>
              </w:rPr>
            </w:pPr>
          </w:p>
        </w:tc>
        <w:tc>
          <w:tcPr>
            <w:tcW w:w="4110" w:type="dxa"/>
          </w:tcPr>
          <w:p w14:paraId="63444796" w14:textId="77777777" w:rsidR="00CD0DC7" w:rsidRPr="00122537" w:rsidRDefault="00CD0DC7" w:rsidP="00C514AB">
            <w:pPr>
              <w:spacing w:after="160"/>
              <w:rPr>
                <w:rFonts w:ascii="Aptos" w:hAnsi="Aptos" w:cstheme="minorHAnsi"/>
                <w:sz w:val="22"/>
                <w:szCs w:val="22"/>
                <w:lang w:val="it-IT"/>
              </w:rPr>
            </w:pPr>
            <w:r w:rsidRPr="00122537">
              <w:rPr>
                <w:rStyle w:val="Enfasigrassetto"/>
                <w:rFonts w:ascii="Aptos" w:hAnsi="Aptos" w:cstheme="minorHAnsi"/>
                <w:sz w:val="22"/>
                <w:szCs w:val="22"/>
                <w:lang w:val="it-IT"/>
              </w:rPr>
              <w:t>"Pagamento mediante avviso"</w:t>
            </w:r>
            <w:r w:rsidRPr="00122537">
              <w:rPr>
                <w:rFonts w:ascii="Aptos" w:hAnsi="Aptos" w:cstheme="minorHAnsi"/>
                <w:sz w:val="22"/>
                <w:szCs w:val="22"/>
                <w:lang w:val="it-IT"/>
              </w:rPr>
              <w:t xml:space="preserve"> utilizzando:</w:t>
            </w:r>
          </w:p>
          <w:p w14:paraId="4D7B2327" w14:textId="77777777" w:rsidR="00CD0DC7" w:rsidRPr="00122537" w:rsidRDefault="00CD0DC7" w:rsidP="00C514AB">
            <w:pPr>
              <w:spacing w:after="160"/>
              <w:rPr>
                <w:rFonts w:ascii="Aptos" w:hAnsi="Aptos" w:cstheme="minorHAnsi"/>
                <w:sz w:val="22"/>
                <w:szCs w:val="22"/>
                <w:lang w:val="it-IT"/>
              </w:rPr>
            </w:pPr>
            <w:r w:rsidRPr="00122537">
              <w:rPr>
                <w:rFonts w:ascii="Aptos" w:hAnsi="Aptos" w:cstheme="minorHAnsi"/>
                <w:sz w:val="22"/>
                <w:szCs w:val="22"/>
                <w:lang w:val="it-IT"/>
              </w:rPr>
              <w:t>- le infrastrutture messe a disposizione da un Prestatore dei Servizi di Pagamento (PSP) abilitato a pagoPA (sportelli ATM, applicazioni di home banking - servizio CBILL e di mobile payment, punti della rete di vendita dei generi di monopolio - tabaccai, SISAL e Lottomatica, casse predisposte presso la Grande Distribuzione Organizzata, ecc.);</w:t>
            </w:r>
          </w:p>
          <w:p w14:paraId="08006AF5" w14:textId="77777777" w:rsidR="00CD0DC7" w:rsidRPr="00122537" w:rsidRDefault="00CD0DC7" w:rsidP="00C514AB">
            <w:pPr>
              <w:spacing w:after="160"/>
              <w:rPr>
                <w:rFonts w:ascii="Aptos" w:hAnsi="Aptos" w:cstheme="minorHAnsi"/>
                <w:sz w:val="22"/>
                <w:szCs w:val="22"/>
                <w:lang w:val="it-IT"/>
              </w:rPr>
            </w:pPr>
            <w:r w:rsidRPr="00122537">
              <w:rPr>
                <w:rFonts w:ascii="Aptos" w:hAnsi="Aptos" w:cstheme="minorHAnsi"/>
                <w:sz w:val="22"/>
                <w:szCs w:val="22"/>
                <w:lang w:val="it-IT"/>
              </w:rPr>
              <w:lastRenderedPageBreak/>
              <w:t>- IO, l'app dei servizi pubblici integrata con pagoPA, semplicemente inquadrando il QR code dell'avviso.</w:t>
            </w:r>
          </w:p>
          <w:p w14:paraId="1A498622" w14:textId="77777777" w:rsidR="00CD0DC7" w:rsidRPr="00122537" w:rsidRDefault="00CD0DC7" w:rsidP="00C514AB">
            <w:pPr>
              <w:widowControl w:val="0"/>
              <w:autoSpaceDE w:val="0"/>
              <w:autoSpaceDN w:val="0"/>
              <w:adjustRightInd w:val="0"/>
              <w:ind w:right="180"/>
              <w:rPr>
                <w:rFonts w:ascii="Aptos" w:hAnsi="Aptos" w:cstheme="minorHAnsi"/>
                <w:sz w:val="22"/>
                <w:szCs w:val="22"/>
                <w:lang w:val="it-IT"/>
              </w:rPr>
            </w:pPr>
          </w:p>
        </w:tc>
      </w:tr>
      <w:tr w:rsidR="00CD0DC7" w:rsidRPr="00856905" w14:paraId="3B020168" w14:textId="77777777" w:rsidTr="00096330">
        <w:tc>
          <w:tcPr>
            <w:tcW w:w="4395" w:type="dxa"/>
          </w:tcPr>
          <w:p w14:paraId="281313A4" w14:textId="08BCF5D4" w:rsidR="00CD0DC7" w:rsidRPr="00122537" w:rsidRDefault="00CD0DC7" w:rsidP="00C514AB">
            <w:pPr>
              <w:widowControl w:val="0"/>
              <w:tabs>
                <w:tab w:val="left" w:pos="8496"/>
              </w:tabs>
              <w:ind w:right="22"/>
              <w:rPr>
                <w:rFonts w:ascii="Aptos" w:hAnsi="Aptos" w:cstheme="minorHAnsi"/>
                <w:sz w:val="22"/>
                <w:szCs w:val="22"/>
                <w:lang w:val="de-DE"/>
              </w:rPr>
            </w:pPr>
            <w:r w:rsidRPr="00122537">
              <w:rPr>
                <w:rStyle w:val="Enfasigrassetto"/>
                <w:rFonts w:ascii="Aptos" w:hAnsi="Aptos" w:cstheme="minorHAnsi"/>
                <w:bCs w:val="0"/>
                <w:sz w:val="22"/>
                <w:szCs w:val="22"/>
                <w:lang w:val="de-DE"/>
              </w:rPr>
              <w:lastRenderedPageBreak/>
              <w:t>Die Liste der aktiven PSP und für den Erhalt von Zahlungen über PagoPA zugelassenen Kanäle sind unter der Adresse</w:t>
            </w:r>
            <w:r w:rsidRPr="00122537">
              <w:rPr>
                <w:rStyle w:val="Enfasigrassetto"/>
                <w:rFonts w:ascii="Aptos" w:hAnsi="Aptos" w:cstheme="minorHAnsi"/>
                <w:b w:val="0"/>
                <w:sz w:val="22"/>
                <w:szCs w:val="22"/>
                <w:lang w:val="de-DE"/>
              </w:rPr>
              <w:t xml:space="preserve"> </w:t>
            </w:r>
            <w:hyperlink r:id="rId50" w:history="1">
              <w:r w:rsidRPr="00122537">
                <w:rPr>
                  <w:rFonts w:ascii="Aptos" w:hAnsi="Aptos" w:cstheme="minorHAnsi"/>
                  <w:b/>
                  <w:color w:val="0000FF"/>
                  <w:sz w:val="22"/>
                  <w:szCs w:val="22"/>
                  <w:u w:val="single"/>
                  <w:lang w:val="de-DE"/>
                </w:rPr>
                <w:t>www.pagopa.gov.it</w:t>
              </w:r>
            </w:hyperlink>
            <w:r w:rsidRPr="00122537">
              <w:rPr>
                <w:rFonts w:ascii="Aptos" w:hAnsi="Aptos" w:cstheme="minorHAnsi"/>
                <w:b/>
                <w:color w:val="0000FF"/>
                <w:sz w:val="22"/>
                <w:szCs w:val="22"/>
                <w:u w:val="single"/>
                <w:lang w:val="de-DE"/>
              </w:rPr>
              <w:t xml:space="preserve"> </w:t>
            </w:r>
            <w:r w:rsidRPr="00122537">
              <w:rPr>
                <w:rStyle w:val="Enfasigrassetto"/>
                <w:rFonts w:ascii="Aptos" w:hAnsi="Aptos" w:cstheme="minorHAnsi"/>
                <w:bCs w:val="0"/>
                <w:sz w:val="22"/>
                <w:szCs w:val="22"/>
                <w:lang w:val="de-DE"/>
              </w:rPr>
              <w:t>abrufbar.</w:t>
            </w:r>
          </w:p>
        </w:tc>
        <w:tc>
          <w:tcPr>
            <w:tcW w:w="1276" w:type="dxa"/>
          </w:tcPr>
          <w:p w14:paraId="7EE5419B" w14:textId="77777777" w:rsidR="00CD0DC7" w:rsidRPr="00122537" w:rsidRDefault="00CD0DC7" w:rsidP="00C514AB">
            <w:pPr>
              <w:widowControl w:val="0"/>
              <w:rPr>
                <w:rFonts w:ascii="Aptos" w:hAnsi="Aptos" w:cstheme="minorHAnsi"/>
                <w:sz w:val="22"/>
                <w:szCs w:val="22"/>
                <w:lang w:val="de-DE"/>
              </w:rPr>
            </w:pPr>
          </w:p>
        </w:tc>
        <w:tc>
          <w:tcPr>
            <w:tcW w:w="4110" w:type="dxa"/>
          </w:tcPr>
          <w:p w14:paraId="542F8375" w14:textId="77777777" w:rsidR="00CD0DC7" w:rsidRPr="00122537" w:rsidRDefault="00CD0DC7" w:rsidP="00C514AB">
            <w:pPr>
              <w:rPr>
                <w:rFonts w:ascii="Aptos" w:hAnsi="Aptos" w:cstheme="minorHAnsi"/>
                <w:sz w:val="22"/>
                <w:szCs w:val="22"/>
                <w:lang w:val="it-IT"/>
              </w:rPr>
            </w:pPr>
            <w:r w:rsidRPr="00122537">
              <w:rPr>
                <w:rFonts w:ascii="Aptos" w:hAnsi="Aptos" w:cstheme="minorHAnsi"/>
                <w:b/>
                <w:bCs/>
                <w:sz w:val="22"/>
                <w:szCs w:val="22"/>
                <w:lang w:val="it-IT"/>
              </w:rPr>
              <w:t>L'elenco dei PSP attivi e dei canali abilitati a ricevere pagamenti tramite pagoPA sono disponibili all’indirizzo</w:t>
            </w:r>
            <w:r w:rsidRPr="00122537">
              <w:rPr>
                <w:rFonts w:ascii="Aptos" w:hAnsi="Aptos" w:cstheme="minorHAnsi"/>
                <w:sz w:val="22"/>
                <w:szCs w:val="22"/>
                <w:lang w:val="it-IT"/>
              </w:rPr>
              <w:t xml:space="preserve"> </w:t>
            </w:r>
            <w:hyperlink r:id="rId51" w:history="1">
              <w:r w:rsidRPr="00122537">
                <w:rPr>
                  <w:rFonts w:ascii="Aptos" w:hAnsi="Aptos" w:cstheme="minorHAnsi"/>
                  <w:color w:val="0000FF"/>
                  <w:sz w:val="22"/>
                  <w:szCs w:val="22"/>
                  <w:u w:val="single"/>
                  <w:lang w:val="it-IT"/>
                </w:rPr>
                <w:t>www.pagopa.gov.it</w:t>
              </w:r>
            </w:hyperlink>
            <w:r w:rsidRPr="00122537">
              <w:rPr>
                <w:rFonts w:ascii="Aptos" w:hAnsi="Aptos" w:cstheme="minorHAnsi"/>
                <w:sz w:val="22"/>
                <w:szCs w:val="22"/>
                <w:lang w:val="it-IT"/>
              </w:rPr>
              <w:t>.</w:t>
            </w:r>
          </w:p>
          <w:p w14:paraId="3C12DF01" w14:textId="77777777" w:rsidR="00CD0DC7" w:rsidRPr="00122537" w:rsidRDefault="00CD0DC7" w:rsidP="00C514AB">
            <w:pPr>
              <w:widowControl w:val="0"/>
              <w:autoSpaceDE w:val="0"/>
              <w:autoSpaceDN w:val="0"/>
              <w:adjustRightInd w:val="0"/>
              <w:ind w:right="180"/>
              <w:rPr>
                <w:rFonts w:ascii="Aptos" w:hAnsi="Aptos" w:cstheme="minorHAnsi"/>
                <w:sz w:val="22"/>
                <w:szCs w:val="22"/>
                <w:lang w:val="it-IT"/>
              </w:rPr>
            </w:pPr>
          </w:p>
        </w:tc>
      </w:tr>
      <w:tr w:rsidR="00CD0DC7" w:rsidRPr="00856905" w14:paraId="21B1949E" w14:textId="77777777" w:rsidTr="00096330">
        <w:tc>
          <w:tcPr>
            <w:tcW w:w="4395" w:type="dxa"/>
          </w:tcPr>
          <w:p w14:paraId="56FCB6AA" w14:textId="77777777" w:rsidR="00CD0DC7" w:rsidRPr="00122537" w:rsidRDefault="00CD0DC7" w:rsidP="00C514AB">
            <w:pPr>
              <w:rPr>
                <w:rFonts w:ascii="Aptos" w:hAnsi="Aptos" w:cstheme="minorHAnsi"/>
                <w:b/>
                <w:sz w:val="22"/>
                <w:szCs w:val="22"/>
                <w:lang w:val="de-DE"/>
              </w:rPr>
            </w:pPr>
            <w:r w:rsidRPr="00122537">
              <w:rPr>
                <w:rFonts w:ascii="Aptos" w:hAnsi="Aptos" w:cstheme="minorHAnsi"/>
                <w:sz w:val="22"/>
                <w:szCs w:val="22"/>
                <w:lang w:val="de-DE"/>
              </w:rPr>
              <w:t xml:space="preserve">Bei Schwierigkeiten bitten wir Sie folgende grüne Nummer der ANAC </w:t>
            </w:r>
            <w:r w:rsidRPr="00122537">
              <w:rPr>
                <w:rFonts w:ascii="Aptos" w:hAnsi="Aptos" w:cstheme="minorHAnsi"/>
                <w:b/>
                <w:sz w:val="22"/>
                <w:szCs w:val="22"/>
                <w:lang w:val="de-DE"/>
              </w:rPr>
              <w:t xml:space="preserve">800-896936 </w:t>
            </w:r>
            <w:r w:rsidRPr="00122537">
              <w:rPr>
                <w:rFonts w:ascii="Aptos" w:hAnsi="Aptos" w:cstheme="minorHAnsi"/>
                <w:sz w:val="22"/>
                <w:szCs w:val="22"/>
                <w:lang w:val="de-DE"/>
              </w:rPr>
              <w:t>zu kontaktieren.</w:t>
            </w:r>
          </w:p>
          <w:p w14:paraId="37F88754" w14:textId="77777777" w:rsidR="00CD0DC7" w:rsidRPr="00122537" w:rsidRDefault="00CD0DC7" w:rsidP="00C514AB">
            <w:pPr>
              <w:widowControl w:val="0"/>
              <w:tabs>
                <w:tab w:val="left" w:pos="8496"/>
              </w:tabs>
              <w:ind w:right="22"/>
              <w:rPr>
                <w:rFonts w:ascii="Aptos" w:hAnsi="Aptos" w:cstheme="minorHAnsi"/>
                <w:sz w:val="22"/>
                <w:szCs w:val="22"/>
                <w:lang w:val="de-DE"/>
              </w:rPr>
            </w:pPr>
            <w:r w:rsidRPr="00122537">
              <w:rPr>
                <w:rFonts w:ascii="Aptos" w:hAnsi="Aptos" w:cstheme="minorHAnsi"/>
                <w:sz w:val="22"/>
                <w:szCs w:val="22"/>
                <w:lang w:val="de-DE"/>
              </w:rPr>
              <w:t>Vom Ausland kann die Nummer</w:t>
            </w:r>
            <w:r w:rsidRPr="00122537">
              <w:rPr>
                <w:rFonts w:ascii="Aptos" w:hAnsi="Aptos" w:cstheme="minorHAnsi"/>
                <w:b/>
                <w:sz w:val="22"/>
                <w:szCs w:val="22"/>
                <w:lang w:val="de-DE"/>
              </w:rPr>
              <w:t xml:space="preserve"> +39 02 49520512 </w:t>
            </w:r>
            <w:r w:rsidRPr="00122537">
              <w:rPr>
                <w:rFonts w:ascii="Aptos" w:hAnsi="Aptos" w:cstheme="minorHAnsi"/>
                <w:sz w:val="22"/>
                <w:szCs w:val="22"/>
                <w:lang w:val="de-DE"/>
              </w:rPr>
              <w:t>(zahlungspflichtig, wobei die Tarife des jeweiligen Telefonanbieters zur Anwendung kommen) gewählt werden.</w:t>
            </w:r>
          </w:p>
        </w:tc>
        <w:tc>
          <w:tcPr>
            <w:tcW w:w="1276" w:type="dxa"/>
          </w:tcPr>
          <w:p w14:paraId="546C66C0" w14:textId="77777777" w:rsidR="00CD0DC7" w:rsidRPr="00122537" w:rsidRDefault="00CD0DC7" w:rsidP="00C514AB">
            <w:pPr>
              <w:widowControl w:val="0"/>
              <w:rPr>
                <w:rFonts w:ascii="Aptos" w:hAnsi="Aptos" w:cstheme="minorHAnsi"/>
                <w:sz w:val="22"/>
                <w:szCs w:val="22"/>
                <w:lang w:val="de-DE"/>
              </w:rPr>
            </w:pPr>
          </w:p>
        </w:tc>
        <w:tc>
          <w:tcPr>
            <w:tcW w:w="4110" w:type="dxa"/>
          </w:tcPr>
          <w:p w14:paraId="5DAEA74B" w14:textId="77777777" w:rsidR="00CD0DC7" w:rsidRPr="00122537" w:rsidRDefault="00CD0DC7" w:rsidP="00C514AB">
            <w:pPr>
              <w:rPr>
                <w:rFonts w:ascii="Aptos" w:hAnsi="Aptos" w:cstheme="minorHAnsi"/>
                <w:sz w:val="22"/>
                <w:szCs w:val="22"/>
                <w:lang w:val="it-IT"/>
              </w:rPr>
            </w:pPr>
            <w:r w:rsidRPr="00122537">
              <w:rPr>
                <w:rFonts w:ascii="Aptos" w:hAnsi="Aptos" w:cstheme="minorHAnsi"/>
                <w:sz w:val="22"/>
                <w:szCs w:val="22"/>
                <w:lang w:val="it-IT"/>
              </w:rPr>
              <w:t xml:space="preserve">In caso di difficoltà si contatti il numero verde dell’ANAC </w:t>
            </w:r>
            <w:r w:rsidRPr="00122537">
              <w:rPr>
                <w:rFonts w:ascii="Aptos" w:hAnsi="Aptos" w:cstheme="minorHAnsi"/>
                <w:b/>
                <w:sz w:val="22"/>
                <w:szCs w:val="22"/>
                <w:lang w:val="it-IT"/>
              </w:rPr>
              <w:t>800-896936</w:t>
            </w:r>
            <w:r w:rsidRPr="00122537">
              <w:rPr>
                <w:rFonts w:ascii="Aptos" w:hAnsi="Aptos" w:cstheme="minorHAnsi"/>
                <w:sz w:val="22"/>
                <w:szCs w:val="22"/>
                <w:lang w:val="it-IT"/>
              </w:rPr>
              <w:t>.</w:t>
            </w:r>
          </w:p>
          <w:p w14:paraId="1054D665" w14:textId="77777777" w:rsidR="00CD0DC7" w:rsidRPr="00122537" w:rsidRDefault="00CD0DC7"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 xml:space="preserve">Dall'estero il servizio risponde al </w:t>
            </w:r>
            <w:r w:rsidRPr="00122537">
              <w:rPr>
                <w:rFonts w:ascii="Aptos" w:hAnsi="Aptos" w:cstheme="minorHAnsi"/>
                <w:b/>
                <w:sz w:val="22"/>
                <w:szCs w:val="22"/>
                <w:lang w:val="it-IT"/>
              </w:rPr>
              <w:t>+39 02 49520512</w:t>
            </w:r>
            <w:r w:rsidRPr="00122537">
              <w:rPr>
                <w:rFonts w:ascii="Aptos" w:hAnsi="Aptos" w:cstheme="minorHAnsi"/>
                <w:sz w:val="22"/>
                <w:szCs w:val="22"/>
                <w:lang w:val="it-IT"/>
              </w:rPr>
              <w:t>, a pagamento in base al piano tariffario applicato dai diversi gestori telefonici.</w:t>
            </w:r>
          </w:p>
        </w:tc>
      </w:tr>
      <w:tr w:rsidR="00CD0DC7" w:rsidRPr="00856905" w14:paraId="5F909F04" w14:textId="77777777" w:rsidTr="00096330">
        <w:tc>
          <w:tcPr>
            <w:tcW w:w="4395" w:type="dxa"/>
          </w:tcPr>
          <w:p w14:paraId="349F4685" w14:textId="77777777" w:rsidR="00CD0DC7" w:rsidRPr="00122537" w:rsidRDefault="00CD0DC7" w:rsidP="00C514AB">
            <w:pPr>
              <w:widowControl w:val="0"/>
              <w:tabs>
                <w:tab w:val="left" w:pos="8496"/>
              </w:tabs>
              <w:ind w:right="22"/>
              <w:rPr>
                <w:rFonts w:ascii="Aptos" w:hAnsi="Aptos" w:cstheme="minorHAnsi"/>
                <w:sz w:val="22"/>
                <w:szCs w:val="22"/>
                <w:lang w:val="it-IT"/>
              </w:rPr>
            </w:pPr>
          </w:p>
        </w:tc>
        <w:tc>
          <w:tcPr>
            <w:tcW w:w="1276" w:type="dxa"/>
          </w:tcPr>
          <w:p w14:paraId="5D611CFA" w14:textId="77777777" w:rsidR="00CD0DC7" w:rsidRPr="00122537" w:rsidRDefault="00CD0DC7" w:rsidP="00C514AB">
            <w:pPr>
              <w:widowControl w:val="0"/>
              <w:rPr>
                <w:rFonts w:ascii="Aptos" w:hAnsi="Aptos" w:cstheme="minorHAnsi"/>
                <w:sz w:val="22"/>
                <w:szCs w:val="22"/>
                <w:lang w:val="it-IT"/>
              </w:rPr>
            </w:pPr>
          </w:p>
        </w:tc>
        <w:tc>
          <w:tcPr>
            <w:tcW w:w="4110" w:type="dxa"/>
          </w:tcPr>
          <w:p w14:paraId="71A199A7" w14:textId="77777777" w:rsidR="00CD0DC7" w:rsidRPr="00122537" w:rsidRDefault="00CD0DC7" w:rsidP="00C514AB">
            <w:pPr>
              <w:widowControl w:val="0"/>
              <w:autoSpaceDE w:val="0"/>
              <w:autoSpaceDN w:val="0"/>
              <w:adjustRightInd w:val="0"/>
              <w:ind w:right="180"/>
              <w:rPr>
                <w:rFonts w:ascii="Aptos" w:hAnsi="Aptos" w:cstheme="minorHAnsi"/>
                <w:sz w:val="22"/>
                <w:szCs w:val="22"/>
                <w:lang w:val="it-IT"/>
              </w:rPr>
            </w:pPr>
          </w:p>
        </w:tc>
      </w:tr>
      <w:tr w:rsidR="00CD0DC7" w:rsidRPr="00856905" w14:paraId="27A17016" w14:textId="77777777" w:rsidTr="00096330">
        <w:tc>
          <w:tcPr>
            <w:tcW w:w="4395" w:type="dxa"/>
          </w:tcPr>
          <w:p w14:paraId="79CF5B50" w14:textId="48128495" w:rsidR="00CD0DC7" w:rsidRPr="00122537" w:rsidRDefault="00CD0DC7" w:rsidP="00C514AB">
            <w:pPr>
              <w:rPr>
                <w:rFonts w:ascii="Aptos" w:hAnsi="Aptos" w:cstheme="minorHAnsi"/>
                <w:b/>
                <w:sz w:val="22"/>
                <w:szCs w:val="22"/>
                <w:lang w:val="de-DE"/>
              </w:rPr>
            </w:pPr>
            <w:r w:rsidRPr="00122537">
              <w:rPr>
                <w:rFonts w:ascii="Aptos" w:hAnsi="Aptos" w:cstheme="minorHAnsi"/>
                <w:b/>
                <w:sz w:val="22"/>
                <w:szCs w:val="22"/>
                <w:lang w:val="de-DE"/>
              </w:rPr>
              <w:t>Die Zahlungsbelege sind in der Sektion „</w:t>
            </w:r>
            <w:r w:rsidRPr="00122537">
              <w:rPr>
                <w:rFonts w:ascii="Aptos" w:hAnsi="Aptos" w:cstheme="minorHAnsi"/>
                <w:b/>
                <w:i/>
                <w:sz w:val="22"/>
                <w:szCs w:val="22"/>
                <w:lang w:val="de-DE"/>
              </w:rPr>
              <w:t>pagamenti effettuati</w:t>
            </w:r>
            <w:r w:rsidRPr="00122537">
              <w:rPr>
                <w:rFonts w:ascii="Aptos" w:hAnsi="Aptos" w:cstheme="minorHAnsi"/>
                <w:b/>
                <w:sz w:val="22"/>
                <w:szCs w:val="22"/>
                <w:lang w:val="de-DE"/>
              </w:rPr>
              <w:t>“ (getätigte Zahlungen) verfügbar, nachdem die Zahlung positiv zum Abschluss gebracht wurde und die Aufsichtsbehörde die telematische Zahlungsbestätigung, welche von den PSP übermittelt wird, erhalten hat.</w:t>
            </w:r>
          </w:p>
          <w:p w14:paraId="22EF0A2B" w14:textId="77777777" w:rsidR="00CD0DC7" w:rsidRPr="00122537" w:rsidRDefault="00CD0DC7" w:rsidP="00C514AB">
            <w:pPr>
              <w:widowControl w:val="0"/>
              <w:tabs>
                <w:tab w:val="left" w:pos="8496"/>
              </w:tabs>
              <w:ind w:right="22"/>
              <w:rPr>
                <w:rFonts w:ascii="Aptos" w:hAnsi="Aptos" w:cstheme="minorHAnsi"/>
                <w:b/>
                <w:sz w:val="22"/>
                <w:szCs w:val="22"/>
                <w:lang w:val="de-DE"/>
              </w:rPr>
            </w:pPr>
            <w:r w:rsidRPr="00122537">
              <w:rPr>
                <w:rFonts w:ascii="Aptos" w:hAnsi="Aptos" w:cstheme="minorHAnsi"/>
                <w:b/>
                <w:sz w:val="22"/>
                <w:szCs w:val="22"/>
                <w:lang w:val="de-DE"/>
              </w:rPr>
              <w:t xml:space="preserve">Wann immer die Notwendigkeit besteht, den Zahlungsbeleg innerhalb kürzester Zeit zu erhalten, wird empfohlen die Zahlung frühestmöglich, d.h. in einem angemessenen Zeitraum vor Gebrauch derselben, vorzunehmen. </w:t>
            </w:r>
          </w:p>
        </w:tc>
        <w:tc>
          <w:tcPr>
            <w:tcW w:w="1276" w:type="dxa"/>
          </w:tcPr>
          <w:p w14:paraId="4765E212" w14:textId="77777777" w:rsidR="00CD0DC7" w:rsidRPr="00122537" w:rsidRDefault="00CD0DC7" w:rsidP="00C514AB">
            <w:pPr>
              <w:widowControl w:val="0"/>
              <w:rPr>
                <w:rFonts w:ascii="Aptos" w:hAnsi="Aptos" w:cstheme="minorHAnsi"/>
                <w:sz w:val="22"/>
                <w:szCs w:val="22"/>
                <w:lang w:val="de-DE"/>
              </w:rPr>
            </w:pPr>
          </w:p>
        </w:tc>
        <w:tc>
          <w:tcPr>
            <w:tcW w:w="4110" w:type="dxa"/>
          </w:tcPr>
          <w:p w14:paraId="2A9EAD33" w14:textId="27D23F80" w:rsidR="00CD0DC7" w:rsidRPr="00122537" w:rsidRDefault="00CD0DC7" w:rsidP="00C514AB">
            <w:pPr>
              <w:rPr>
                <w:rFonts w:ascii="Aptos" w:hAnsi="Aptos" w:cstheme="minorHAnsi"/>
                <w:b/>
                <w:sz w:val="22"/>
                <w:szCs w:val="22"/>
                <w:lang w:val="it-IT"/>
              </w:rPr>
            </w:pPr>
            <w:r w:rsidRPr="00122537">
              <w:rPr>
                <w:rFonts w:ascii="Aptos" w:hAnsi="Aptos" w:cstheme="minorHAnsi"/>
                <w:b/>
                <w:sz w:val="22"/>
                <w:szCs w:val="22"/>
                <w:lang w:val="it-IT"/>
              </w:rPr>
              <w:t>Le ricevute di pagamento saranno disponibili nella sezione “Pagamenti effettuati”, a conclusione dell'operazione di pagamento con esito positivo e alla ricezione, da parte dell’Autorità, della ricevuta telematica inviata dai PSP.</w:t>
            </w:r>
          </w:p>
          <w:p w14:paraId="24673D25" w14:textId="77777777" w:rsidR="00CD0DC7" w:rsidRPr="00122537" w:rsidRDefault="00CD0DC7"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b/>
                <w:sz w:val="22"/>
                <w:szCs w:val="22"/>
                <w:lang w:val="it-IT"/>
              </w:rPr>
              <w:t>Ove le condizioni impongano la necessità di avere la ricevuta di pagamento in tempi ristretti, si raccomanda di procedere al pagamento con congruo anticipo rispetto al termine di utilizzo della stessa.</w:t>
            </w:r>
          </w:p>
        </w:tc>
      </w:tr>
      <w:tr w:rsidR="00CD0DC7" w:rsidRPr="00856905" w14:paraId="394B2584" w14:textId="77777777" w:rsidTr="00096330">
        <w:tc>
          <w:tcPr>
            <w:tcW w:w="4395" w:type="dxa"/>
          </w:tcPr>
          <w:p w14:paraId="7755C5F2" w14:textId="77777777" w:rsidR="00CD0DC7" w:rsidRPr="00122537" w:rsidRDefault="00CD0DC7" w:rsidP="00C514AB">
            <w:pPr>
              <w:widowControl w:val="0"/>
              <w:tabs>
                <w:tab w:val="left" w:pos="8496"/>
              </w:tabs>
              <w:ind w:right="22"/>
              <w:rPr>
                <w:rFonts w:ascii="Aptos" w:hAnsi="Aptos" w:cstheme="minorHAnsi"/>
                <w:strike/>
                <w:sz w:val="22"/>
                <w:szCs w:val="22"/>
                <w:lang w:val="it-IT"/>
              </w:rPr>
            </w:pPr>
          </w:p>
        </w:tc>
        <w:tc>
          <w:tcPr>
            <w:tcW w:w="1276" w:type="dxa"/>
          </w:tcPr>
          <w:p w14:paraId="3097B978" w14:textId="77777777" w:rsidR="00CD0DC7" w:rsidRPr="00122537" w:rsidRDefault="00CD0DC7" w:rsidP="00C514AB">
            <w:pPr>
              <w:widowControl w:val="0"/>
              <w:rPr>
                <w:rFonts w:ascii="Aptos" w:hAnsi="Aptos" w:cstheme="minorHAnsi"/>
                <w:strike/>
                <w:sz w:val="22"/>
                <w:szCs w:val="22"/>
                <w:lang w:val="it-IT"/>
              </w:rPr>
            </w:pPr>
          </w:p>
        </w:tc>
        <w:tc>
          <w:tcPr>
            <w:tcW w:w="4110" w:type="dxa"/>
          </w:tcPr>
          <w:p w14:paraId="47B30171" w14:textId="77777777" w:rsidR="00CD0DC7" w:rsidRPr="00122537" w:rsidRDefault="00CD0DC7" w:rsidP="00C514AB">
            <w:pPr>
              <w:widowControl w:val="0"/>
              <w:autoSpaceDE w:val="0"/>
              <w:autoSpaceDN w:val="0"/>
              <w:adjustRightInd w:val="0"/>
              <w:ind w:right="180"/>
              <w:rPr>
                <w:rFonts w:ascii="Aptos" w:hAnsi="Aptos" w:cstheme="minorHAnsi"/>
                <w:strike/>
                <w:sz w:val="22"/>
                <w:szCs w:val="22"/>
                <w:lang w:val="it-IT"/>
              </w:rPr>
            </w:pPr>
          </w:p>
        </w:tc>
      </w:tr>
      <w:tr w:rsidR="00CD0DC7" w:rsidRPr="00856905" w14:paraId="04CC343B" w14:textId="77777777" w:rsidTr="00096330">
        <w:tc>
          <w:tcPr>
            <w:tcW w:w="4395" w:type="dxa"/>
          </w:tcPr>
          <w:p w14:paraId="6F4B164B" w14:textId="05772E6F" w:rsidR="00CD0DC7" w:rsidRPr="00122537" w:rsidRDefault="00F14B4C" w:rsidP="00C514AB">
            <w:pPr>
              <w:widowControl w:val="0"/>
              <w:tabs>
                <w:tab w:val="left" w:pos="8496"/>
              </w:tabs>
              <w:ind w:right="22"/>
              <w:rPr>
                <w:rFonts w:ascii="Aptos" w:hAnsi="Aptos" w:cstheme="minorHAnsi"/>
                <w:sz w:val="22"/>
                <w:szCs w:val="22"/>
                <w:lang w:val="de-DE"/>
              </w:rPr>
            </w:pPr>
            <w:r w:rsidRPr="00122537">
              <w:rPr>
                <w:rFonts w:cs="Arial"/>
                <w:b/>
                <w:sz w:val="22"/>
                <w:szCs w:val="22"/>
                <w:u w:val="single"/>
                <w:lang w:val="de-DE"/>
              </w:rPr>
              <w:t>►</w:t>
            </w:r>
            <w:r w:rsidR="00CD0DC7" w:rsidRPr="00122537">
              <w:rPr>
                <w:rFonts w:ascii="Aptos" w:hAnsi="Aptos" w:cstheme="minorHAnsi"/>
                <w:b/>
                <w:bCs/>
                <w:sz w:val="22"/>
                <w:szCs w:val="22"/>
                <w:u w:val="single"/>
                <w:lang w:val="de-DE"/>
              </w:rPr>
              <w:t xml:space="preserve">Die unterlassene Überweisung des Beitrags zugunsten der ANAC stellt einen </w:t>
            </w:r>
            <w:r w:rsidRPr="00122537">
              <w:rPr>
                <w:rFonts w:ascii="Aptos" w:hAnsi="Aptos" w:cstheme="minorHAnsi"/>
                <w:b/>
                <w:bCs/>
                <w:sz w:val="22"/>
                <w:szCs w:val="22"/>
                <w:u w:val="single"/>
                <w:lang w:val="de-DE"/>
              </w:rPr>
              <w:t xml:space="preserve">Ausschlussgrund </w:t>
            </w:r>
            <w:r w:rsidR="00CD0DC7" w:rsidRPr="00122537">
              <w:rPr>
                <w:rFonts w:ascii="Aptos" w:hAnsi="Aptos" w:cstheme="minorHAnsi"/>
                <w:b/>
                <w:bCs/>
                <w:sz w:val="22"/>
                <w:szCs w:val="22"/>
                <w:u w:val="single"/>
                <w:lang w:val="de-DE"/>
              </w:rPr>
              <w:t>dar.</w:t>
            </w:r>
          </w:p>
        </w:tc>
        <w:tc>
          <w:tcPr>
            <w:tcW w:w="1276" w:type="dxa"/>
          </w:tcPr>
          <w:p w14:paraId="2EA33EBF" w14:textId="77777777" w:rsidR="00CD0DC7" w:rsidRPr="00122537" w:rsidRDefault="00CD0DC7" w:rsidP="00C514AB">
            <w:pPr>
              <w:widowControl w:val="0"/>
              <w:rPr>
                <w:rFonts w:ascii="Aptos" w:hAnsi="Aptos" w:cstheme="minorHAnsi"/>
                <w:sz w:val="22"/>
                <w:szCs w:val="22"/>
                <w:lang w:val="de-DE"/>
              </w:rPr>
            </w:pPr>
          </w:p>
        </w:tc>
        <w:tc>
          <w:tcPr>
            <w:tcW w:w="4110" w:type="dxa"/>
          </w:tcPr>
          <w:p w14:paraId="47AAF6D5" w14:textId="14D3D227" w:rsidR="00CD0DC7" w:rsidRPr="00122537" w:rsidRDefault="00CD0DC7" w:rsidP="00C514AB">
            <w:pPr>
              <w:widowControl w:val="0"/>
              <w:autoSpaceDE w:val="0"/>
              <w:autoSpaceDN w:val="0"/>
              <w:adjustRightInd w:val="0"/>
              <w:ind w:right="180"/>
              <w:rPr>
                <w:rFonts w:ascii="Aptos" w:hAnsi="Aptos" w:cstheme="minorHAnsi"/>
                <w:sz w:val="22"/>
                <w:szCs w:val="22"/>
                <w:lang w:val="it-IT"/>
              </w:rPr>
            </w:pPr>
            <w:r w:rsidRPr="00122537">
              <w:rPr>
                <w:rFonts w:cs="Arial"/>
                <w:b/>
                <w:sz w:val="22"/>
                <w:szCs w:val="22"/>
                <w:u w:val="single"/>
                <w:lang w:val="it-IT"/>
              </w:rPr>
              <w:t>►</w:t>
            </w:r>
            <w:r w:rsidRPr="00122537">
              <w:rPr>
                <w:rFonts w:ascii="Aptos" w:hAnsi="Aptos" w:cstheme="minorHAnsi"/>
                <w:b/>
                <w:sz w:val="22"/>
                <w:szCs w:val="22"/>
                <w:u w:val="single"/>
                <w:lang w:val="it-IT"/>
              </w:rPr>
              <w:t xml:space="preserve"> </w:t>
            </w:r>
            <w:r w:rsidRPr="00122537">
              <w:rPr>
                <w:rFonts w:ascii="Aptos" w:hAnsi="Aptos" w:cs="Calibri"/>
                <w:b/>
                <w:sz w:val="22"/>
                <w:szCs w:val="22"/>
                <w:u w:val="single"/>
                <w:lang w:val="it-IT"/>
              </w:rPr>
              <w:t>È</w:t>
            </w:r>
            <w:r w:rsidRPr="00122537">
              <w:rPr>
                <w:rFonts w:ascii="Aptos" w:hAnsi="Aptos" w:cstheme="minorHAnsi"/>
                <w:b/>
                <w:sz w:val="22"/>
                <w:szCs w:val="22"/>
                <w:u w:val="single"/>
                <w:lang w:val="it-IT"/>
              </w:rPr>
              <w:t xml:space="preserve"> causa di esclusione il mancato </w:t>
            </w:r>
            <w:r w:rsidRPr="00122537">
              <w:rPr>
                <w:rFonts w:ascii="Aptos" w:hAnsi="Aptos" w:cstheme="minorHAnsi"/>
                <w:b/>
                <w:bCs/>
                <w:sz w:val="22"/>
                <w:szCs w:val="22"/>
                <w:u w:val="single"/>
                <w:lang w:val="it-IT"/>
              </w:rPr>
              <w:t>versamento del contributo dovuto all’ANAC.</w:t>
            </w:r>
          </w:p>
        </w:tc>
      </w:tr>
      <w:tr w:rsidR="00CD0DC7" w:rsidRPr="00856905" w14:paraId="520668A3" w14:textId="77777777" w:rsidTr="00096330">
        <w:tc>
          <w:tcPr>
            <w:tcW w:w="4395" w:type="dxa"/>
          </w:tcPr>
          <w:p w14:paraId="50C79041" w14:textId="77777777" w:rsidR="00CD0DC7" w:rsidRPr="00122537" w:rsidRDefault="00CD0DC7" w:rsidP="00C514AB">
            <w:pPr>
              <w:widowControl w:val="0"/>
              <w:tabs>
                <w:tab w:val="left" w:pos="8496"/>
              </w:tabs>
              <w:ind w:right="22"/>
              <w:rPr>
                <w:rFonts w:ascii="Aptos" w:hAnsi="Aptos" w:cstheme="minorHAnsi"/>
                <w:sz w:val="22"/>
                <w:szCs w:val="22"/>
                <w:lang w:val="it-IT"/>
              </w:rPr>
            </w:pPr>
          </w:p>
        </w:tc>
        <w:tc>
          <w:tcPr>
            <w:tcW w:w="1276" w:type="dxa"/>
          </w:tcPr>
          <w:p w14:paraId="12F5E38F" w14:textId="77777777" w:rsidR="00CD0DC7" w:rsidRPr="00122537" w:rsidRDefault="00CD0DC7" w:rsidP="00C514AB">
            <w:pPr>
              <w:widowControl w:val="0"/>
              <w:rPr>
                <w:rFonts w:ascii="Aptos" w:hAnsi="Aptos" w:cstheme="minorHAnsi"/>
                <w:sz w:val="22"/>
                <w:szCs w:val="22"/>
                <w:highlight w:val="yellow"/>
                <w:lang w:val="it-IT"/>
              </w:rPr>
            </w:pPr>
          </w:p>
        </w:tc>
        <w:tc>
          <w:tcPr>
            <w:tcW w:w="4110" w:type="dxa"/>
          </w:tcPr>
          <w:p w14:paraId="7E27A589" w14:textId="77777777" w:rsidR="00CD0DC7" w:rsidRPr="00122537" w:rsidRDefault="00CD0DC7" w:rsidP="00C514AB">
            <w:pPr>
              <w:widowControl w:val="0"/>
              <w:autoSpaceDE w:val="0"/>
              <w:autoSpaceDN w:val="0"/>
              <w:adjustRightInd w:val="0"/>
              <w:ind w:right="180"/>
              <w:rPr>
                <w:rFonts w:ascii="Aptos" w:hAnsi="Aptos" w:cstheme="minorHAnsi"/>
                <w:sz w:val="22"/>
                <w:szCs w:val="22"/>
                <w:lang w:val="it-IT"/>
              </w:rPr>
            </w:pPr>
          </w:p>
        </w:tc>
      </w:tr>
      <w:tr w:rsidR="00555120" w:rsidRPr="00856905" w14:paraId="1E2055CE" w14:textId="77777777" w:rsidTr="00096330">
        <w:tc>
          <w:tcPr>
            <w:tcW w:w="4395" w:type="dxa"/>
          </w:tcPr>
          <w:p w14:paraId="27E4ACDA" w14:textId="77FF7354" w:rsidR="00555120" w:rsidRPr="00122537" w:rsidRDefault="00555120" w:rsidP="00C514AB">
            <w:pPr>
              <w:widowControl w:val="0"/>
              <w:tabs>
                <w:tab w:val="left" w:pos="8496"/>
              </w:tabs>
              <w:ind w:right="22"/>
              <w:rPr>
                <w:rFonts w:ascii="Aptos" w:hAnsi="Aptos" w:cstheme="minorHAnsi"/>
                <w:color w:val="000000" w:themeColor="text1"/>
                <w:sz w:val="22"/>
                <w:szCs w:val="22"/>
                <w:lang w:val="de-DE"/>
              </w:rPr>
            </w:pPr>
            <w:r w:rsidRPr="00122537">
              <w:rPr>
                <w:rFonts w:ascii="Aptos" w:hAnsi="Aptos" w:cstheme="minorHAnsi"/>
                <w:sz w:val="22"/>
                <w:szCs w:val="22"/>
                <w:lang w:val="de-DE" w:eastAsia="it-IT"/>
              </w:rPr>
              <w:t>Die Vergabestelle überprüft die Zahlung über d</w:t>
            </w:r>
            <w:r w:rsidR="009B3072" w:rsidRPr="00122537">
              <w:rPr>
                <w:rFonts w:ascii="Aptos" w:hAnsi="Aptos" w:cstheme="minorHAnsi"/>
                <w:sz w:val="22"/>
                <w:szCs w:val="22"/>
                <w:lang w:val="de-DE" w:eastAsia="it-IT"/>
              </w:rPr>
              <w:t>ie</w:t>
            </w:r>
            <w:r w:rsidRPr="00122537">
              <w:rPr>
                <w:rFonts w:ascii="Aptos" w:hAnsi="Aptos" w:cstheme="minorHAnsi"/>
                <w:sz w:val="22"/>
                <w:szCs w:val="22"/>
                <w:lang w:val="de-DE" w:eastAsia="it-IT"/>
              </w:rPr>
              <w:t xml:space="preserve"> Funktion „Zahlungsüberprüfung“ des Zahlungsportals der ANAC (</w:t>
            </w:r>
            <w:hyperlink r:id="rId52" w:history="1">
              <w:r w:rsidRPr="00122537">
                <w:rPr>
                  <w:rStyle w:val="Collegamentoipertestuale"/>
                  <w:rFonts w:ascii="Aptos" w:hAnsi="Aptos" w:cstheme="minorHAnsi"/>
                  <w:sz w:val="22"/>
                  <w:szCs w:val="22"/>
                  <w:lang w:val="de-DE"/>
                </w:rPr>
                <w:t>Portale dei pagamenti di ANAC - www.anticorruzione.it</w:t>
              </w:r>
            </w:hyperlink>
            <w:r w:rsidRPr="00122537">
              <w:rPr>
                <w:rFonts w:ascii="Aptos" w:hAnsi="Aptos" w:cstheme="minorHAnsi"/>
                <w:sz w:val="22"/>
                <w:szCs w:val="22"/>
                <w:lang w:val="de-DE"/>
              </w:rPr>
              <w:t>)</w:t>
            </w:r>
            <w:r w:rsidRPr="00122537">
              <w:rPr>
                <w:rFonts w:ascii="Aptos" w:hAnsi="Aptos" w:cstheme="minorHAnsi"/>
                <w:sz w:val="22"/>
                <w:szCs w:val="22"/>
                <w:lang w:val="de-DE" w:eastAsia="it-IT"/>
              </w:rPr>
              <w:t xml:space="preserve"> </w:t>
            </w:r>
          </w:p>
        </w:tc>
        <w:tc>
          <w:tcPr>
            <w:tcW w:w="1276" w:type="dxa"/>
          </w:tcPr>
          <w:p w14:paraId="0AC7E876" w14:textId="77777777" w:rsidR="00555120" w:rsidRPr="00122537" w:rsidRDefault="00555120" w:rsidP="00C514AB">
            <w:pPr>
              <w:widowControl w:val="0"/>
              <w:rPr>
                <w:rFonts w:ascii="Aptos" w:hAnsi="Aptos" w:cstheme="minorHAnsi"/>
                <w:color w:val="000000" w:themeColor="text1"/>
                <w:sz w:val="22"/>
                <w:szCs w:val="22"/>
                <w:lang w:val="de-DE"/>
              </w:rPr>
            </w:pPr>
          </w:p>
        </w:tc>
        <w:tc>
          <w:tcPr>
            <w:tcW w:w="4110" w:type="dxa"/>
          </w:tcPr>
          <w:p w14:paraId="322DB25D" w14:textId="376BC56A" w:rsidR="00555120" w:rsidRPr="00122537" w:rsidRDefault="00555120" w:rsidP="00C514AB">
            <w:pPr>
              <w:widowControl w:val="0"/>
              <w:autoSpaceDE w:val="0"/>
              <w:autoSpaceDN w:val="0"/>
              <w:adjustRightInd w:val="0"/>
              <w:ind w:right="180"/>
              <w:rPr>
                <w:rFonts w:ascii="Aptos" w:hAnsi="Aptos" w:cstheme="minorHAnsi"/>
                <w:color w:val="000000" w:themeColor="text1"/>
                <w:sz w:val="22"/>
                <w:szCs w:val="22"/>
                <w:lang w:val="it-IT"/>
              </w:rPr>
            </w:pPr>
            <w:r w:rsidRPr="00122537">
              <w:rPr>
                <w:rFonts w:ascii="Aptos" w:hAnsi="Aptos" w:cstheme="minorHAnsi"/>
                <w:sz w:val="22"/>
                <w:szCs w:val="22"/>
                <w:lang w:val="it-IT" w:eastAsia="it-IT"/>
              </w:rPr>
              <w:t>La stazione appaltante verifica il pagamento tramite la funzionalità “Verifica Pagamenti” del “</w:t>
            </w:r>
            <w:hyperlink r:id="rId53" w:history="1">
              <w:r w:rsidRPr="00122537">
                <w:rPr>
                  <w:rFonts w:ascii="Aptos" w:hAnsi="Aptos" w:cstheme="minorHAnsi"/>
                  <w:color w:val="0000FF"/>
                  <w:sz w:val="22"/>
                  <w:szCs w:val="22"/>
                  <w:u w:val="single"/>
                  <w:lang w:val="it-IT"/>
                </w:rPr>
                <w:t>Portale dei pagamenti di ANAC - www.anticorruzione.it</w:t>
              </w:r>
            </w:hyperlink>
            <w:r w:rsidRPr="00122537">
              <w:rPr>
                <w:rFonts w:ascii="Aptos" w:hAnsi="Aptos" w:cstheme="minorHAnsi"/>
                <w:sz w:val="22"/>
                <w:szCs w:val="22"/>
                <w:lang w:val="it-IT"/>
              </w:rPr>
              <w:t xml:space="preserve">. </w:t>
            </w:r>
          </w:p>
        </w:tc>
      </w:tr>
      <w:tr w:rsidR="001B1818" w:rsidRPr="00856905" w14:paraId="3E21EB46" w14:textId="77777777" w:rsidTr="00096330">
        <w:tc>
          <w:tcPr>
            <w:tcW w:w="4395" w:type="dxa"/>
          </w:tcPr>
          <w:p w14:paraId="0D9D5B0A" w14:textId="77777777" w:rsidR="001B1818" w:rsidRPr="00122537" w:rsidRDefault="001B1818" w:rsidP="00C514AB">
            <w:pPr>
              <w:widowControl w:val="0"/>
              <w:tabs>
                <w:tab w:val="left" w:pos="8496"/>
              </w:tabs>
              <w:ind w:right="22"/>
              <w:rPr>
                <w:rFonts w:ascii="Aptos" w:hAnsi="Aptos" w:cstheme="minorHAnsi"/>
                <w:sz w:val="22"/>
                <w:szCs w:val="22"/>
                <w:lang w:val="it-IT" w:eastAsia="it-IT"/>
              </w:rPr>
            </w:pPr>
          </w:p>
        </w:tc>
        <w:tc>
          <w:tcPr>
            <w:tcW w:w="1276" w:type="dxa"/>
          </w:tcPr>
          <w:p w14:paraId="68BA53A4" w14:textId="77777777" w:rsidR="001B1818" w:rsidRPr="00122537" w:rsidRDefault="001B1818" w:rsidP="00C514AB">
            <w:pPr>
              <w:widowControl w:val="0"/>
              <w:rPr>
                <w:rFonts w:ascii="Aptos" w:hAnsi="Aptos" w:cstheme="minorHAnsi"/>
                <w:color w:val="000000" w:themeColor="text1"/>
                <w:sz w:val="22"/>
                <w:szCs w:val="22"/>
                <w:lang w:val="it-IT"/>
              </w:rPr>
            </w:pPr>
          </w:p>
        </w:tc>
        <w:tc>
          <w:tcPr>
            <w:tcW w:w="4110" w:type="dxa"/>
          </w:tcPr>
          <w:p w14:paraId="4F279F95" w14:textId="77777777" w:rsidR="001B1818" w:rsidRPr="00122537" w:rsidRDefault="001B1818" w:rsidP="00C514AB">
            <w:pPr>
              <w:widowControl w:val="0"/>
              <w:autoSpaceDE w:val="0"/>
              <w:autoSpaceDN w:val="0"/>
              <w:adjustRightInd w:val="0"/>
              <w:ind w:right="180"/>
              <w:rPr>
                <w:rFonts w:ascii="Aptos" w:hAnsi="Aptos" w:cstheme="minorHAnsi"/>
                <w:sz w:val="22"/>
                <w:szCs w:val="22"/>
                <w:lang w:val="it-IT" w:eastAsia="it-IT"/>
              </w:rPr>
            </w:pPr>
          </w:p>
        </w:tc>
      </w:tr>
      <w:tr w:rsidR="00555120" w:rsidRPr="00856905" w14:paraId="022F9C08" w14:textId="77777777" w:rsidTr="00096330">
        <w:tc>
          <w:tcPr>
            <w:tcW w:w="4395" w:type="dxa"/>
          </w:tcPr>
          <w:p w14:paraId="3D493F77" w14:textId="51B8BFB8" w:rsidR="00555120" w:rsidRPr="00122537" w:rsidRDefault="001453BA" w:rsidP="00C514AB">
            <w:pPr>
              <w:widowControl w:val="0"/>
              <w:tabs>
                <w:tab w:val="left" w:pos="8496"/>
              </w:tabs>
              <w:ind w:right="22"/>
              <w:rPr>
                <w:rFonts w:ascii="Aptos" w:hAnsi="Aptos" w:cstheme="minorHAnsi"/>
                <w:sz w:val="22"/>
                <w:szCs w:val="22"/>
                <w:lang w:val="de-DE"/>
              </w:rPr>
            </w:pPr>
            <w:bookmarkStart w:id="44" w:name="_Hlk193125847"/>
            <w:r w:rsidRPr="00122537">
              <w:rPr>
                <w:rFonts w:ascii="Aptos" w:hAnsi="Aptos" w:cstheme="minorHAnsi"/>
                <w:sz w:val="22"/>
                <w:szCs w:val="22"/>
                <w:lang w:val="de-DE"/>
              </w:rPr>
              <w:t>Der Zahlungsnachweis kann im Verwaltungsumschlag beigefügt werden.</w:t>
            </w:r>
          </w:p>
        </w:tc>
        <w:tc>
          <w:tcPr>
            <w:tcW w:w="1276" w:type="dxa"/>
          </w:tcPr>
          <w:p w14:paraId="3E147B71" w14:textId="77777777" w:rsidR="00555120" w:rsidRPr="00122537" w:rsidRDefault="00555120" w:rsidP="00C514AB">
            <w:pPr>
              <w:widowControl w:val="0"/>
              <w:rPr>
                <w:rFonts w:ascii="Aptos" w:hAnsi="Aptos" w:cstheme="minorHAnsi"/>
                <w:sz w:val="22"/>
                <w:szCs w:val="22"/>
                <w:lang w:val="de-DE"/>
              </w:rPr>
            </w:pPr>
          </w:p>
        </w:tc>
        <w:tc>
          <w:tcPr>
            <w:tcW w:w="4110" w:type="dxa"/>
          </w:tcPr>
          <w:p w14:paraId="32D07545" w14:textId="4330A114" w:rsidR="00555120" w:rsidRPr="00122537" w:rsidRDefault="001453B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La ricevuta di pagamento può essere allegata in busta amministrativa.</w:t>
            </w:r>
          </w:p>
        </w:tc>
      </w:tr>
      <w:tr w:rsidR="00E22E0A" w:rsidRPr="00856905" w14:paraId="31AC9F6C" w14:textId="77777777" w:rsidTr="00096330">
        <w:tc>
          <w:tcPr>
            <w:tcW w:w="4395" w:type="dxa"/>
          </w:tcPr>
          <w:p w14:paraId="3BD1AE64" w14:textId="77777777" w:rsidR="00E22E0A" w:rsidRPr="00122537" w:rsidRDefault="00E22E0A" w:rsidP="00C514AB">
            <w:pPr>
              <w:widowControl w:val="0"/>
              <w:tabs>
                <w:tab w:val="left" w:pos="8496"/>
              </w:tabs>
              <w:ind w:right="22"/>
              <w:rPr>
                <w:rFonts w:ascii="Aptos" w:hAnsi="Aptos" w:cstheme="minorHAnsi"/>
                <w:sz w:val="22"/>
                <w:szCs w:val="22"/>
                <w:lang w:val="it-IT"/>
              </w:rPr>
            </w:pPr>
          </w:p>
        </w:tc>
        <w:tc>
          <w:tcPr>
            <w:tcW w:w="1276" w:type="dxa"/>
          </w:tcPr>
          <w:p w14:paraId="761C15E8" w14:textId="77777777" w:rsidR="00E22E0A" w:rsidRPr="00122537" w:rsidRDefault="00E22E0A" w:rsidP="00C514AB">
            <w:pPr>
              <w:widowControl w:val="0"/>
              <w:rPr>
                <w:rFonts w:ascii="Aptos" w:hAnsi="Aptos" w:cstheme="minorHAnsi"/>
                <w:sz w:val="22"/>
                <w:szCs w:val="22"/>
                <w:lang w:val="it-IT"/>
              </w:rPr>
            </w:pPr>
          </w:p>
        </w:tc>
        <w:tc>
          <w:tcPr>
            <w:tcW w:w="4110" w:type="dxa"/>
          </w:tcPr>
          <w:p w14:paraId="2E814E7B" w14:textId="77777777" w:rsidR="00E22E0A" w:rsidRPr="00122537" w:rsidRDefault="00E22E0A" w:rsidP="00C514AB">
            <w:pPr>
              <w:widowControl w:val="0"/>
              <w:autoSpaceDE w:val="0"/>
              <w:autoSpaceDN w:val="0"/>
              <w:adjustRightInd w:val="0"/>
              <w:ind w:right="180"/>
              <w:rPr>
                <w:rFonts w:ascii="Aptos" w:hAnsi="Aptos" w:cstheme="minorHAnsi"/>
                <w:sz w:val="22"/>
                <w:szCs w:val="22"/>
                <w:lang w:val="it-IT"/>
              </w:rPr>
            </w:pPr>
          </w:p>
        </w:tc>
      </w:tr>
      <w:tr w:rsidR="00E22E0A" w:rsidRPr="00856905" w14:paraId="1553BC87" w14:textId="77777777" w:rsidTr="00096330">
        <w:tc>
          <w:tcPr>
            <w:tcW w:w="4395" w:type="dxa"/>
          </w:tcPr>
          <w:p w14:paraId="466CCACD" w14:textId="7BBAD37B" w:rsidR="00E22E0A" w:rsidRPr="00C41EF5" w:rsidRDefault="00E22E0A" w:rsidP="00C514AB">
            <w:pPr>
              <w:widowControl w:val="0"/>
              <w:tabs>
                <w:tab w:val="left" w:pos="8496"/>
              </w:tabs>
              <w:ind w:right="22"/>
              <w:rPr>
                <w:rFonts w:ascii="Aptos" w:hAnsi="Aptos" w:cstheme="minorHAnsi"/>
                <w:color w:val="4472C4" w:themeColor="accent1"/>
                <w:sz w:val="22"/>
                <w:szCs w:val="22"/>
                <w:lang w:val="de-DE"/>
              </w:rPr>
            </w:pPr>
            <w:r w:rsidRPr="00C41EF5">
              <w:rPr>
                <w:rFonts w:ascii="Aptos" w:hAnsi="Aptos" w:cstheme="minorHAnsi"/>
                <w:color w:val="4472C4" w:themeColor="accent1"/>
                <w:sz w:val="22"/>
                <w:szCs w:val="22"/>
                <w:lang w:val="de-DE"/>
              </w:rPr>
              <w:t xml:space="preserve">Mit </w:t>
            </w:r>
            <w:r w:rsidRPr="00C41EF5">
              <w:rPr>
                <w:rFonts w:ascii="Aptos" w:hAnsi="Aptos" w:cstheme="minorHAnsi"/>
                <w:b/>
                <w:bCs/>
                <w:color w:val="4472C4" w:themeColor="accent1"/>
                <w:sz w:val="22"/>
                <w:szCs w:val="22"/>
                <w:lang w:val="de-DE"/>
              </w:rPr>
              <w:t>Urteil Nr. 6/2025 vom 09.05.2025</w:t>
            </w:r>
            <w:r w:rsidRPr="00C41EF5">
              <w:rPr>
                <w:rFonts w:ascii="Aptos" w:hAnsi="Aptos" w:cstheme="minorHAnsi"/>
                <w:color w:val="4472C4" w:themeColor="accent1"/>
                <w:sz w:val="22"/>
                <w:szCs w:val="22"/>
                <w:lang w:val="de-DE"/>
              </w:rPr>
              <w:t xml:space="preserve"> </w:t>
            </w:r>
            <w:r w:rsidRPr="00C41EF5">
              <w:rPr>
                <w:rFonts w:ascii="Aptos" w:hAnsi="Aptos" w:cstheme="minorHAnsi"/>
                <w:b/>
                <w:bCs/>
                <w:color w:val="4472C4" w:themeColor="accent1"/>
                <w:sz w:val="22"/>
                <w:szCs w:val="22"/>
                <w:lang w:val="de-DE"/>
              </w:rPr>
              <w:t>hat die Plenarversammlung des Staatsrats</w:t>
            </w:r>
            <w:r w:rsidRPr="00C41EF5">
              <w:rPr>
                <w:rFonts w:ascii="Aptos" w:hAnsi="Aptos" w:cstheme="minorHAnsi"/>
                <w:color w:val="4472C4" w:themeColor="accent1"/>
                <w:sz w:val="22"/>
                <w:szCs w:val="22"/>
                <w:lang w:val="de-DE"/>
              </w:rPr>
              <w:t xml:space="preserve"> festgestellt, dass: „</w:t>
            </w:r>
            <w:r w:rsidRPr="00C41EF5">
              <w:rPr>
                <w:rFonts w:ascii="Aptos" w:hAnsi="Aptos" w:cstheme="minorHAnsi"/>
                <w:i/>
                <w:iCs/>
                <w:color w:val="4472C4" w:themeColor="accent1"/>
                <w:sz w:val="22"/>
                <w:szCs w:val="22"/>
                <w:lang w:val="de-DE"/>
              </w:rPr>
              <w:t>die verspätete Erfüllung der ANAC-Beitragszahlung, auch infolge eines Nachforderungsverfahrens, rechtmäßig ist</w:t>
            </w:r>
            <w:r w:rsidRPr="00C41EF5">
              <w:rPr>
                <w:rFonts w:ascii="Aptos" w:hAnsi="Aptos" w:cstheme="minorHAnsi"/>
                <w:color w:val="4472C4" w:themeColor="accent1"/>
                <w:sz w:val="22"/>
                <w:szCs w:val="22"/>
                <w:lang w:val="de-DE"/>
              </w:rPr>
              <w:t xml:space="preserve">“. Die zeitliche Begrenzung durch den Ablauf der Frist für die Einreichung der Angebote findet keine Anwendung. Daraus folgt einerseits, </w:t>
            </w:r>
            <w:r w:rsidRPr="00C41EF5">
              <w:rPr>
                <w:rFonts w:ascii="Aptos" w:hAnsi="Aptos" w:cstheme="minorHAnsi"/>
                <w:b/>
                <w:bCs/>
                <w:color w:val="4472C4" w:themeColor="accent1"/>
                <w:sz w:val="22"/>
                <w:szCs w:val="22"/>
                <w:lang w:val="de-DE"/>
              </w:rPr>
              <w:t>dass die verspätete Erfüllung bis zum Beginn der Angebotsbewertungsphase</w:t>
            </w:r>
            <w:r w:rsidRPr="00C41EF5">
              <w:rPr>
                <w:rFonts w:ascii="Aptos" w:hAnsi="Aptos" w:cstheme="minorHAnsi"/>
                <w:color w:val="4472C4" w:themeColor="accent1"/>
                <w:sz w:val="22"/>
                <w:szCs w:val="22"/>
                <w:lang w:val="de-DE"/>
              </w:rPr>
              <w:t xml:space="preserve"> – und nicht darüber hinaus – </w:t>
            </w:r>
            <w:r w:rsidRPr="00C41EF5">
              <w:rPr>
                <w:rFonts w:ascii="Aptos" w:hAnsi="Aptos" w:cstheme="minorHAnsi"/>
                <w:b/>
                <w:bCs/>
                <w:color w:val="4472C4" w:themeColor="accent1"/>
                <w:sz w:val="22"/>
                <w:szCs w:val="22"/>
                <w:lang w:val="de-DE"/>
              </w:rPr>
              <w:t xml:space="preserve">zulässig sein muss, „unter Androhung der Zulässigkeit“ des </w:t>
            </w:r>
            <w:r w:rsidRPr="00C41EF5">
              <w:rPr>
                <w:rFonts w:ascii="Aptos" w:hAnsi="Aptos" w:cstheme="minorHAnsi"/>
                <w:b/>
                <w:bCs/>
                <w:color w:val="4472C4" w:themeColor="accent1"/>
                <w:sz w:val="22"/>
                <w:szCs w:val="22"/>
                <w:lang w:val="de-DE"/>
              </w:rPr>
              <w:lastRenderedPageBreak/>
              <w:t>Angebots selbst</w:t>
            </w:r>
            <w:r w:rsidRPr="00C41EF5">
              <w:rPr>
                <w:rFonts w:ascii="Aptos" w:hAnsi="Aptos" w:cstheme="minorHAnsi"/>
                <w:color w:val="4472C4" w:themeColor="accent1"/>
                <w:sz w:val="22"/>
                <w:szCs w:val="22"/>
                <w:lang w:val="de-DE"/>
              </w:rPr>
              <w:t xml:space="preserve">, und andererseits, dass die Vergabestelle, sobald sie den Umschlag mit den Verwaltungsunterlagen geöffnet und das Fehlen des Nachweises der erfolgten Beitragszahlung festgestellt hat, </w:t>
            </w:r>
            <w:r w:rsidRPr="00C41EF5">
              <w:rPr>
                <w:rFonts w:ascii="Aptos" w:hAnsi="Aptos" w:cstheme="minorHAnsi"/>
                <w:b/>
                <w:bCs/>
                <w:color w:val="4472C4" w:themeColor="accent1"/>
                <w:sz w:val="22"/>
                <w:szCs w:val="22"/>
                <w:lang w:val="de-DE"/>
              </w:rPr>
              <w:t>dem Wirtschaftsteilnehmer eine Frist für die Zahlung einräumen muss</w:t>
            </w:r>
            <w:r w:rsidRPr="00C41EF5">
              <w:rPr>
                <w:rFonts w:ascii="Aptos" w:hAnsi="Aptos" w:cstheme="minorHAnsi"/>
                <w:color w:val="4472C4" w:themeColor="accent1"/>
                <w:sz w:val="22"/>
                <w:szCs w:val="22"/>
                <w:lang w:val="de-DE"/>
              </w:rPr>
              <w:t>, und falls die Erfüllung nicht innerhalb der gesetzten Frist erfolgt, der Ausschluss vom Vergabeverfahren zu verfügen ist…</w:t>
            </w:r>
          </w:p>
        </w:tc>
        <w:tc>
          <w:tcPr>
            <w:tcW w:w="1276" w:type="dxa"/>
          </w:tcPr>
          <w:p w14:paraId="56ACE8C6" w14:textId="77777777" w:rsidR="00E22E0A" w:rsidRPr="00C41EF5" w:rsidRDefault="00E22E0A" w:rsidP="00C514AB">
            <w:pPr>
              <w:widowControl w:val="0"/>
              <w:rPr>
                <w:rFonts w:ascii="Aptos" w:hAnsi="Aptos" w:cstheme="minorHAnsi"/>
                <w:color w:val="4472C4" w:themeColor="accent1"/>
                <w:sz w:val="22"/>
                <w:szCs w:val="22"/>
                <w:lang w:val="de-DE"/>
              </w:rPr>
            </w:pPr>
          </w:p>
        </w:tc>
        <w:tc>
          <w:tcPr>
            <w:tcW w:w="4110" w:type="dxa"/>
          </w:tcPr>
          <w:p w14:paraId="426AC6A7" w14:textId="3C7B3597" w:rsidR="00E22E0A" w:rsidRPr="00C41EF5" w:rsidRDefault="00E22E0A" w:rsidP="00C514AB">
            <w:pPr>
              <w:widowControl w:val="0"/>
              <w:autoSpaceDE w:val="0"/>
              <w:autoSpaceDN w:val="0"/>
              <w:adjustRightInd w:val="0"/>
              <w:ind w:right="180"/>
              <w:rPr>
                <w:rFonts w:ascii="Aptos" w:hAnsi="Aptos" w:cstheme="minorHAnsi"/>
                <w:color w:val="4472C4" w:themeColor="accent1"/>
                <w:sz w:val="22"/>
                <w:szCs w:val="22"/>
                <w:lang w:val="it-IT"/>
              </w:rPr>
            </w:pPr>
            <w:r w:rsidRPr="00C41EF5">
              <w:rPr>
                <w:rFonts w:ascii="Aptos" w:hAnsi="Aptos" w:cstheme="minorHAnsi"/>
                <w:color w:val="4472C4" w:themeColor="accent1"/>
                <w:sz w:val="22"/>
                <w:szCs w:val="22"/>
                <w:lang w:val="it-IT"/>
              </w:rPr>
              <w:t xml:space="preserve">Con </w:t>
            </w:r>
            <w:r w:rsidRPr="00C41EF5">
              <w:rPr>
                <w:rFonts w:ascii="Aptos" w:hAnsi="Aptos" w:cstheme="minorHAnsi"/>
                <w:b/>
                <w:bCs/>
                <w:color w:val="4472C4" w:themeColor="accent1"/>
                <w:sz w:val="22"/>
                <w:szCs w:val="22"/>
                <w:lang w:val="it-IT"/>
              </w:rPr>
              <w:t>sentenza n. 6/2025 del 09.05.2025</w:t>
            </w:r>
            <w:r w:rsidRPr="00C41EF5">
              <w:rPr>
                <w:rFonts w:ascii="Aptos" w:hAnsi="Aptos" w:cstheme="minorHAnsi"/>
                <w:color w:val="4472C4" w:themeColor="accent1"/>
                <w:sz w:val="22"/>
                <w:szCs w:val="22"/>
                <w:lang w:val="it-IT"/>
              </w:rPr>
              <w:t xml:space="preserve"> </w:t>
            </w:r>
            <w:r w:rsidRPr="00C41EF5">
              <w:rPr>
                <w:rFonts w:ascii="Aptos" w:hAnsi="Aptos" w:cstheme="minorHAnsi"/>
                <w:b/>
                <w:bCs/>
                <w:color w:val="4472C4" w:themeColor="accent1"/>
                <w:sz w:val="22"/>
                <w:szCs w:val="22"/>
                <w:lang w:val="it-IT"/>
              </w:rPr>
              <w:t>l’Adunanza Plenaria del Consiglio di Stato</w:t>
            </w:r>
            <w:r w:rsidRPr="00C41EF5">
              <w:rPr>
                <w:rFonts w:ascii="Aptos" w:hAnsi="Aptos" w:cstheme="minorHAnsi"/>
                <w:color w:val="4472C4" w:themeColor="accent1"/>
                <w:sz w:val="22"/>
                <w:szCs w:val="22"/>
                <w:lang w:val="it-IT"/>
              </w:rPr>
              <w:t xml:space="preserve"> ha affermato che: “</w:t>
            </w:r>
            <w:r w:rsidRPr="00C41EF5">
              <w:rPr>
                <w:rFonts w:ascii="Aptos" w:hAnsi="Aptos" w:cstheme="minorHAnsi"/>
                <w:i/>
                <w:iCs/>
                <w:color w:val="4472C4" w:themeColor="accent1"/>
                <w:sz w:val="22"/>
                <w:szCs w:val="22"/>
                <w:lang w:val="it-IT"/>
              </w:rPr>
              <w:t>che è legittimo l’adempimento tardivo del contributo ANAC, anche a seguito di soccorso istruttorio</w:t>
            </w:r>
            <w:r w:rsidRPr="00C41EF5">
              <w:rPr>
                <w:rFonts w:ascii="Aptos" w:hAnsi="Aptos" w:cstheme="minorHAnsi"/>
                <w:color w:val="4472C4" w:themeColor="accent1"/>
                <w:sz w:val="22"/>
                <w:szCs w:val="22"/>
                <w:lang w:val="it-IT"/>
              </w:rPr>
              <w:t xml:space="preserve">”. Non opera il limite temporale costituito dalla scadenza del termine per la presentazione delle offerte. Ne consegue che, da un lato, deve essere </w:t>
            </w:r>
            <w:r w:rsidRPr="00C41EF5">
              <w:rPr>
                <w:rFonts w:ascii="Aptos" w:hAnsi="Aptos" w:cstheme="minorHAnsi"/>
                <w:b/>
                <w:bCs/>
                <w:color w:val="4472C4" w:themeColor="accent1"/>
                <w:sz w:val="22"/>
                <w:szCs w:val="22"/>
                <w:lang w:val="it-IT"/>
              </w:rPr>
              <w:t>consentito l’adempimento tardivo fino all’inizio della fase di valutazione delle offerte</w:t>
            </w:r>
            <w:r w:rsidRPr="00C41EF5">
              <w:rPr>
                <w:rFonts w:ascii="Aptos" w:hAnsi="Aptos" w:cstheme="minorHAnsi"/>
                <w:color w:val="4472C4" w:themeColor="accent1"/>
                <w:sz w:val="22"/>
                <w:szCs w:val="22"/>
                <w:lang w:val="it-IT"/>
              </w:rPr>
              <w:t xml:space="preserve"> - e non oltre questo momento - </w:t>
            </w:r>
            <w:r w:rsidRPr="00C41EF5">
              <w:rPr>
                <w:rFonts w:ascii="Aptos" w:hAnsi="Aptos" w:cstheme="minorHAnsi"/>
                <w:b/>
                <w:bCs/>
                <w:color w:val="4472C4" w:themeColor="accent1"/>
                <w:sz w:val="22"/>
                <w:szCs w:val="22"/>
                <w:lang w:val="it-IT"/>
              </w:rPr>
              <w:t xml:space="preserve">“a pena di </w:t>
            </w:r>
            <w:r w:rsidRPr="00C41EF5">
              <w:rPr>
                <w:rFonts w:ascii="Aptos" w:hAnsi="Aptos" w:cstheme="minorHAnsi"/>
                <w:b/>
                <w:bCs/>
                <w:color w:val="4472C4" w:themeColor="accent1"/>
                <w:sz w:val="22"/>
                <w:szCs w:val="22"/>
                <w:lang w:val="it-IT"/>
              </w:rPr>
              <w:lastRenderedPageBreak/>
              <w:t>ammissibilità” dell’offerta stessa</w:t>
            </w:r>
            <w:r w:rsidRPr="00C41EF5">
              <w:rPr>
                <w:rFonts w:ascii="Aptos" w:hAnsi="Aptos" w:cstheme="minorHAnsi"/>
                <w:color w:val="4472C4" w:themeColor="accent1"/>
                <w:sz w:val="22"/>
                <w:szCs w:val="22"/>
                <w:lang w:val="it-IT"/>
              </w:rPr>
              <w:t xml:space="preserve">, e, dall’altro lato, la stazione appaltante, una volta aperta la busta contenente la documentazione amministrativa e accertata la mancanza della prova dell’avvenuto pagamento del contributo, </w:t>
            </w:r>
            <w:r w:rsidRPr="00C41EF5">
              <w:rPr>
                <w:rFonts w:ascii="Aptos" w:hAnsi="Aptos" w:cstheme="minorHAnsi"/>
                <w:b/>
                <w:bCs/>
                <w:color w:val="4472C4" w:themeColor="accent1"/>
                <w:sz w:val="22"/>
                <w:szCs w:val="22"/>
                <w:lang w:val="it-IT"/>
              </w:rPr>
              <w:t>deve</w:t>
            </w:r>
            <w:r w:rsidRPr="00C41EF5">
              <w:rPr>
                <w:rFonts w:ascii="Aptos" w:hAnsi="Aptos" w:cstheme="minorHAnsi"/>
                <w:color w:val="4472C4" w:themeColor="accent1"/>
                <w:sz w:val="22"/>
                <w:szCs w:val="22"/>
                <w:lang w:val="it-IT"/>
              </w:rPr>
              <w:t xml:space="preserve"> </w:t>
            </w:r>
            <w:r w:rsidRPr="00C41EF5">
              <w:rPr>
                <w:rFonts w:ascii="Aptos" w:hAnsi="Aptos" w:cstheme="minorHAnsi"/>
                <w:b/>
                <w:bCs/>
                <w:color w:val="4472C4" w:themeColor="accent1"/>
                <w:sz w:val="22"/>
                <w:szCs w:val="22"/>
                <w:lang w:val="it-IT"/>
              </w:rPr>
              <w:t>assegnare un termine all’operatore economico per effettuare il pagamento</w:t>
            </w:r>
            <w:r w:rsidRPr="00C41EF5">
              <w:rPr>
                <w:rFonts w:ascii="Aptos" w:hAnsi="Aptos" w:cstheme="minorHAnsi"/>
                <w:color w:val="4472C4" w:themeColor="accent1"/>
                <w:sz w:val="22"/>
                <w:szCs w:val="22"/>
                <w:lang w:val="it-IT"/>
              </w:rPr>
              <w:t xml:space="preserve"> e, qualora l’adempimento non avvenga entro il termine assegnato, deve disporre l’esclusione dalla procedura di gara…”</w:t>
            </w:r>
          </w:p>
        </w:tc>
      </w:tr>
      <w:tr w:rsidR="00E22E0A" w:rsidRPr="00856905" w14:paraId="4C4C4C45" w14:textId="77777777" w:rsidTr="00096330">
        <w:tc>
          <w:tcPr>
            <w:tcW w:w="4395" w:type="dxa"/>
          </w:tcPr>
          <w:p w14:paraId="487441F0" w14:textId="77777777" w:rsidR="00E22E0A" w:rsidRPr="00122537" w:rsidRDefault="00E22E0A" w:rsidP="00C514AB">
            <w:pPr>
              <w:widowControl w:val="0"/>
              <w:tabs>
                <w:tab w:val="left" w:pos="8496"/>
              </w:tabs>
              <w:ind w:right="22"/>
              <w:rPr>
                <w:rFonts w:ascii="Aptos" w:hAnsi="Aptos" w:cstheme="minorHAnsi"/>
                <w:sz w:val="22"/>
                <w:szCs w:val="22"/>
                <w:lang w:val="it-IT"/>
              </w:rPr>
            </w:pPr>
          </w:p>
        </w:tc>
        <w:tc>
          <w:tcPr>
            <w:tcW w:w="1276" w:type="dxa"/>
          </w:tcPr>
          <w:p w14:paraId="2F126530" w14:textId="77777777" w:rsidR="00E22E0A" w:rsidRPr="00122537" w:rsidRDefault="00E22E0A" w:rsidP="00C514AB">
            <w:pPr>
              <w:widowControl w:val="0"/>
              <w:rPr>
                <w:rFonts w:ascii="Aptos" w:hAnsi="Aptos" w:cstheme="minorHAnsi"/>
                <w:sz w:val="22"/>
                <w:szCs w:val="22"/>
                <w:lang w:val="it-IT"/>
              </w:rPr>
            </w:pPr>
          </w:p>
        </w:tc>
        <w:tc>
          <w:tcPr>
            <w:tcW w:w="4110" w:type="dxa"/>
          </w:tcPr>
          <w:p w14:paraId="6FC0A379" w14:textId="77777777" w:rsidR="00E22E0A" w:rsidRPr="00122537" w:rsidRDefault="00E22E0A" w:rsidP="00C514AB">
            <w:pPr>
              <w:widowControl w:val="0"/>
              <w:autoSpaceDE w:val="0"/>
              <w:autoSpaceDN w:val="0"/>
              <w:adjustRightInd w:val="0"/>
              <w:ind w:right="180"/>
              <w:rPr>
                <w:rFonts w:ascii="Aptos" w:hAnsi="Aptos" w:cstheme="minorHAnsi"/>
                <w:sz w:val="22"/>
                <w:szCs w:val="22"/>
                <w:lang w:val="it-IT"/>
              </w:rPr>
            </w:pPr>
          </w:p>
        </w:tc>
      </w:tr>
      <w:tr w:rsidR="00E22E0A" w:rsidRPr="00856905" w14:paraId="436434E8" w14:textId="77777777" w:rsidTr="00096330">
        <w:tc>
          <w:tcPr>
            <w:tcW w:w="4395" w:type="dxa"/>
          </w:tcPr>
          <w:p w14:paraId="2616E1E3" w14:textId="158A74BA" w:rsidR="00E22E0A" w:rsidRPr="00122537" w:rsidRDefault="00E22E0A" w:rsidP="00C514AB">
            <w:pPr>
              <w:widowControl w:val="0"/>
              <w:tabs>
                <w:tab w:val="left" w:pos="8496"/>
              </w:tabs>
              <w:ind w:right="22"/>
              <w:rPr>
                <w:rFonts w:ascii="Aptos" w:hAnsi="Aptos" w:cstheme="minorHAnsi"/>
                <w:sz w:val="22"/>
                <w:szCs w:val="22"/>
                <w:lang w:val="de-DE"/>
              </w:rPr>
            </w:pPr>
            <w:r w:rsidRPr="00122537">
              <w:rPr>
                <w:rFonts w:ascii="Aptos" w:hAnsi="Aptos" w:cstheme="minorHAnsi"/>
                <w:sz w:val="22"/>
                <w:szCs w:val="22"/>
                <w:lang w:val="de-DE"/>
              </w:rPr>
              <w:t xml:space="preserve">Bei sonstiger Unzulässigkeit des Angebots ist die verspätete Zahlung </w:t>
            </w:r>
            <w:r w:rsidRPr="00122537">
              <w:rPr>
                <w:rFonts w:ascii="Aptos" w:hAnsi="Aptos" w:cstheme="minorHAnsi"/>
                <w:b/>
                <w:bCs/>
                <w:sz w:val="22"/>
                <w:szCs w:val="22"/>
                <w:lang w:val="de-DE"/>
              </w:rPr>
              <w:t>bis zum Beginn der Angebotsbewertungsphase</w:t>
            </w:r>
            <w:r w:rsidRPr="00122537">
              <w:rPr>
                <w:rFonts w:ascii="Aptos" w:hAnsi="Aptos" w:cstheme="minorHAnsi"/>
                <w:sz w:val="22"/>
                <w:szCs w:val="22"/>
                <w:lang w:val="de-DE"/>
              </w:rPr>
              <w:t xml:space="preserve"> zulässig.</w:t>
            </w:r>
          </w:p>
        </w:tc>
        <w:tc>
          <w:tcPr>
            <w:tcW w:w="1276" w:type="dxa"/>
          </w:tcPr>
          <w:p w14:paraId="56E48DBE" w14:textId="77777777" w:rsidR="00E22E0A" w:rsidRPr="00122537" w:rsidRDefault="00E22E0A" w:rsidP="00C514AB">
            <w:pPr>
              <w:widowControl w:val="0"/>
              <w:rPr>
                <w:rFonts w:ascii="Aptos" w:hAnsi="Aptos" w:cstheme="minorHAnsi"/>
                <w:sz w:val="22"/>
                <w:szCs w:val="22"/>
                <w:lang w:val="de-DE"/>
              </w:rPr>
            </w:pPr>
          </w:p>
        </w:tc>
        <w:tc>
          <w:tcPr>
            <w:tcW w:w="4110" w:type="dxa"/>
          </w:tcPr>
          <w:p w14:paraId="191E886B" w14:textId="5BCDEDAC" w:rsidR="00E22E0A" w:rsidRPr="00122537" w:rsidRDefault="00E22E0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sz w:val="22"/>
                <w:szCs w:val="22"/>
                <w:lang w:val="it-IT"/>
              </w:rPr>
              <w:t xml:space="preserve">A pena di inammissibilità dell’offerta è consentito il pagamento tardivo </w:t>
            </w:r>
            <w:r w:rsidRPr="00122537">
              <w:rPr>
                <w:rFonts w:ascii="Aptos" w:hAnsi="Aptos" w:cstheme="minorHAnsi"/>
                <w:b/>
                <w:bCs/>
                <w:sz w:val="22"/>
                <w:szCs w:val="22"/>
                <w:lang w:val="it-IT"/>
              </w:rPr>
              <w:t>fino all’inizio della fase di valutazione delle offerte</w:t>
            </w:r>
            <w:r w:rsidRPr="00122537">
              <w:rPr>
                <w:rFonts w:ascii="Aptos" w:hAnsi="Aptos" w:cstheme="minorHAnsi"/>
                <w:sz w:val="22"/>
                <w:szCs w:val="22"/>
                <w:lang w:val="it-IT"/>
              </w:rPr>
              <w:t>.</w:t>
            </w:r>
          </w:p>
        </w:tc>
      </w:tr>
      <w:bookmarkEnd w:id="44"/>
      <w:tr w:rsidR="001B1818" w:rsidRPr="00856905" w14:paraId="576E2398" w14:textId="77777777" w:rsidTr="00096330">
        <w:tc>
          <w:tcPr>
            <w:tcW w:w="4395" w:type="dxa"/>
          </w:tcPr>
          <w:p w14:paraId="653DE11F" w14:textId="77777777" w:rsidR="001B1818" w:rsidRPr="00122537" w:rsidRDefault="001B1818" w:rsidP="00C514AB">
            <w:pPr>
              <w:widowControl w:val="0"/>
              <w:tabs>
                <w:tab w:val="left" w:pos="8496"/>
              </w:tabs>
              <w:ind w:right="22"/>
              <w:rPr>
                <w:rFonts w:ascii="Aptos" w:hAnsi="Aptos" w:cstheme="minorHAnsi"/>
                <w:sz w:val="22"/>
                <w:szCs w:val="22"/>
                <w:lang w:val="it-IT"/>
              </w:rPr>
            </w:pPr>
          </w:p>
        </w:tc>
        <w:tc>
          <w:tcPr>
            <w:tcW w:w="1276" w:type="dxa"/>
          </w:tcPr>
          <w:p w14:paraId="11F24DB6" w14:textId="77777777" w:rsidR="001B1818" w:rsidRPr="00122537" w:rsidRDefault="001B1818" w:rsidP="00C514AB">
            <w:pPr>
              <w:widowControl w:val="0"/>
              <w:rPr>
                <w:rFonts w:ascii="Aptos" w:hAnsi="Aptos" w:cstheme="minorHAnsi"/>
                <w:sz w:val="22"/>
                <w:szCs w:val="22"/>
                <w:lang w:val="it-IT"/>
              </w:rPr>
            </w:pPr>
          </w:p>
        </w:tc>
        <w:tc>
          <w:tcPr>
            <w:tcW w:w="4110" w:type="dxa"/>
          </w:tcPr>
          <w:p w14:paraId="179C04BA" w14:textId="77777777" w:rsidR="001B1818" w:rsidRPr="00122537" w:rsidRDefault="001B1818" w:rsidP="00C514AB">
            <w:pPr>
              <w:widowControl w:val="0"/>
              <w:autoSpaceDE w:val="0"/>
              <w:autoSpaceDN w:val="0"/>
              <w:adjustRightInd w:val="0"/>
              <w:ind w:right="180"/>
              <w:rPr>
                <w:rFonts w:ascii="Aptos" w:hAnsi="Aptos" w:cstheme="minorHAnsi"/>
                <w:sz w:val="22"/>
                <w:szCs w:val="22"/>
                <w:lang w:val="it-IT"/>
              </w:rPr>
            </w:pPr>
          </w:p>
        </w:tc>
      </w:tr>
      <w:tr w:rsidR="00555120" w:rsidRPr="00856905" w14:paraId="12A00FE7" w14:textId="77777777" w:rsidTr="00096330">
        <w:tc>
          <w:tcPr>
            <w:tcW w:w="4395" w:type="dxa"/>
          </w:tcPr>
          <w:p w14:paraId="34ED751E" w14:textId="3D23F738" w:rsidR="00555120" w:rsidRPr="00122537" w:rsidRDefault="00555120" w:rsidP="00C514AB">
            <w:pPr>
              <w:widowControl w:val="0"/>
              <w:tabs>
                <w:tab w:val="center" w:pos="4680"/>
                <w:tab w:val="left" w:pos="8496"/>
              </w:tabs>
              <w:ind w:right="105"/>
              <w:rPr>
                <w:rFonts w:ascii="Aptos" w:hAnsi="Aptos" w:cstheme="minorHAnsi"/>
                <w:color w:val="FF0000"/>
                <w:sz w:val="22"/>
                <w:szCs w:val="22"/>
                <w:lang w:val="de-DE" w:eastAsia="it-IT"/>
              </w:rPr>
            </w:pPr>
            <w:r w:rsidRPr="00122537">
              <w:rPr>
                <w:rFonts w:ascii="Aptos" w:hAnsi="Aptos" w:cstheme="minorHAnsi"/>
                <w:sz w:val="22"/>
                <w:szCs w:val="22"/>
                <w:lang w:val="de-DE" w:eastAsia="it-IT"/>
              </w:rPr>
              <w:t xml:space="preserve">Das </w:t>
            </w:r>
            <w:r w:rsidRPr="00122537">
              <w:rPr>
                <w:rFonts w:ascii="Aptos" w:hAnsi="Aptos" w:cstheme="minorHAnsi"/>
                <w:b/>
                <w:bCs/>
                <w:sz w:val="22"/>
                <w:szCs w:val="22"/>
                <w:u w:val="single"/>
                <w:lang w:val="de-DE" w:eastAsia="it-IT"/>
              </w:rPr>
              <w:t>Nachvorderung</w:t>
            </w:r>
            <w:r w:rsidRPr="00122537">
              <w:rPr>
                <w:rFonts w:ascii="Aptos" w:hAnsi="Aptos" w:cstheme="minorHAnsi"/>
                <w:sz w:val="22"/>
                <w:szCs w:val="22"/>
                <w:lang w:val="de-DE" w:eastAsia="it-IT"/>
              </w:rPr>
              <w:t xml:space="preserve"> wird gemäß Punkt 3.1., Art. 2 der Ausschreibungsbedingungen angewendet, falls </w:t>
            </w:r>
            <w:r w:rsidR="00346E17" w:rsidRPr="00122537">
              <w:rPr>
                <w:rFonts w:ascii="Aptos" w:hAnsi="Aptos" w:cstheme="minorHAnsi"/>
                <w:sz w:val="22"/>
                <w:szCs w:val="22"/>
                <w:lang w:val="de-DE"/>
              </w:rPr>
              <w:t>es nicht möglich war, die Zahlung der Gebühr zu überprüfen oder die Zahlungsbestätigung der Gebühr an die ANAC war nicht beigefügt</w:t>
            </w:r>
            <w:r w:rsidR="00F10534" w:rsidRPr="00122537">
              <w:rPr>
                <w:rFonts w:ascii="Aptos" w:hAnsi="Aptos" w:cstheme="minorHAnsi"/>
                <w:sz w:val="22"/>
                <w:szCs w:val="22"/>
                <w:lang w:val="de-DE"/>
              </w:rPr>
              <w:t xml:space="preserve"> </w:t>
            </w:r>
            <w:r w:rsidR="00F10534" w:rsidRPr="00122537">
              <w:rPr>
                <w:rFonts w:ascii="Aptos" w:hAnsi="Aptos" w:cstheme="minorHAnsi"/>
                <w:b/>
                <w:bCs/>
                <w:sz w:val="22"/>
                <w:szCs w:val="22"/>
                <w:lang w:val="de-DE"/>
              </w:rPr>
              <w:t>oder bei Nichtzahlung innerhalb der Angebotsfrist</w:t>
            </w:r>
            <w:r w:rsidR="00F10534" w:rsidRPr="00122537">
              <w:rPr>
                <w:rFonts w:ascii="Aptos" w:hAnsi="Aptos" w:cstheme="minorHAnsi"/>
                <w:sz w:val="22"/>
                <w:szCs w:val="22"/>
                <w:lang w:val="de-DE"/>
              </w:rPr>
              <w:t>.</w:t>
            </w:r>
          </w:p>
        </w:tc>
        <w:tc>
          <w:tcPr>
            <w:tcW w:w="1276" w:type="dxa"/>
          </w:tcPr>
          <w:p w14:paraId="14B2E188" w14:textId="77777777" w:rsidR="00555120" w:rsidRPr="00122537" w:rsidRDefault="00555120" w:rsidP="00C514AB">
            <w:pPr>
              <w:widowControl w:val="0"/>
              <w:rPr>
                <w:rFonts w:ascii="Aptos" w:hAnsi="Aptos" w:cstheme="minorHAnsi"/>
                <w:color w:val="FF0000"/>
                <w:sz w:val="22"/>
                <w:szCs w:val="22"/>
                <w:lang w:val="de-DE"/>
              </w:rPr>
            </w:pPr>
          </w:p>
        </w:tc>
        <w:tc>
          <w:tcPr>
            <w:tcW w:w="4110" w:type="dxa"/>
          </w:tcPr>
          <w:p w14:paraId="2D82EBE2" w14:textId="54ED489B" w:rsidR="00555120" w:rsidRPr="00122537" w:rsidRDefault="00555120" w:rsidP="00C514AB">
            <w:pPr>
              <w:widowControl w:val="0"/>
              <w:autoSpaceDE w:val="0"/>
              <w:autoSpaceDN w:val="0"/>
              <w:adjustRightInd w:val="0"/>
              <w:ind w:right="180"/>
              <w:rPr>
                <w:rFonts w:ascii="Aptos" w:hAnsi="Aptos" w:cstheme="minorHAnsi"/>
                <w:strike/>
                <w:color w:val="FF0000"/>
                <w:sz w:val="22"/>
                <w:szCs w:val="22"/>
                <w:lang w:val="it-IT"/>
              </w:rPr>
            </w:pPr>
            <w:r w:rsidRPr="00122537">
              <w:rPr>
                <w:rFonts w:ascii="Aptos" w:hAnsi="Aptos" w:cstheme="minorHAnsi"/>
                <w:bCs/>
                <w:sz w:val="22"/>
                <w:szCs w:val="22"/>
                <w:lang w:val="it-IT"/>
              </w:rPr>
              <w:t xml:space="preserve">Si applica il </w:t>
            </w:r>
            <w:r w:rsidRPr="00122537">
              <w:rPr>
                <w:rFonts w:ascii="Aptos" w:hAnsi="Aptos" w:cstheme="minorHAnsi"/>
                <w:b/>
                <w:sz w:val="22"/>
                <w:szCs w:val="22"/>
                <w:u w:val="single"/>
                <w:lang w:val="it-IT"/>
              </w:rPr>
              <w:t>subprocedimento di soccorso istruttorio</w:t>
            </w:r>
            <w:r w:rsidRPr="00122537">
              <w:rPr>
                <w:rFonts w:ascii="Aptos" w:hAnsi="Aptos" w:cstheme="minorHAnsi"/>
                <w:bCs/>
                <w:sz w:val="22"/>
                <w:szCs w:val="22"/>
                <w:lang w:val="it-IT"/>
              </w:rPr>
              <w:t xml:space="preserve"> di cui al punto 3.1, art. 2, del disciplinare di gara qualora </w:t>
            </w:r>
            <w:r w:rsidR="00346E17" w:rsidRPr="00122537">
              <w:rPr>
                <w:rFonts w:ascii="Aptos" w:hAnsi="Aptos" w:cstheme="minorHAnsi"/>
                <w:sz w:val="22"/>
                <w:szCs w:val="22"/>
                <w:lang w:val="it-IT"/>
              </w:rPr>
              <w:t>non sia stato possibile verificare l’avvenuto pagamento o non sia stata allegata la ricevuta di pagamento del contributo a favore dell’ANAC</w:t>
            </w:r>
            <w:r w:rsidR="00F10534" w:rsidRPr="00122537">
              <w:rPr>
                <w:rFonts w:ascii="Aptos" w:hAnsi="Aptos" w:cstheme="minorHAnsi"/>
                <w:sz w:val="22"/>
                <w:szCs w:val="22"/>
                <w:lang w:val="it-IT"/>
              </w:rPr>
              <w:t xml:space="preserve"> </w:t>
            </w:r>
            <w:r w:rsidR="00F10534" w:rsidRPr="00122537">
              <w:rPr>
                <w:rFonts w:ascii="Aptos" w:hAnsi="Aptos" w:cstheme="minorHAnsi"/>
                <w:b/>
                <w:bCs/>
                <w:sz w:val="22"/>
                <w:szCs w:val="22"/>
                <w:lang w:val="it-IT"/>
              </w:rPr>
              <w:t>o in caso di mancato pagamento entro il termine di presentazione delle offerte</w:t>
            </w:r>
            <w:r w:rsidR="00F10534" w:rsidRPr="00122537">
              <w:rPr>
                <w:rFonts w:ascii="Aptos" w:hAnsi="Aptos" w:cstheme="minorHAnsi"/>
                <w:sz w:val="22"/>
                <w:szCs w:val="22"/>
                <w:lang w:val="it-IT"/>
              </w:rPr>
              <w:t>.</w:t>
            </w:r>
          </w:p>
        </w:tc>
      </w:tr>
      <w:tr w:rsidR="00E22E0A" w:rsidRPr="00856905" w14:paraId="64E25F2E" w14:textId="77777777" w:rsidTr="00096330">
        <w:tc>
          <w:tcPr>
            <w:tcW w:w="4395" w:type="dxa"/>
          </w:tcPr>
          <w:p w14:paraId="69AE974B" w14:textId="77777777" w:rsidR="00E22E0A" w:rsidRPr="00122537" w:rsidRDefault="00E22E0A" w:rsidP="00C514AB">
            <w:pPr>
              <w:widowControl w:val="0"/>
              <w:tabs>
                <w:tab w:val="left" w:pos="8496"/>
              </w:tabs>
              <w:ind w:right="22"/>
              <w:rPr>
                <w:rFonts w:ascii="Aptos" w:hAnsi="Aptos" w:cstheme="minorHAnsi"/>
                <w:sz w:val="22"/>
                <w:szCs w:val="22"/>
                <w:lang w:val="it-IT"/>
              </w:rPr>
            </w:pPr>
          </w:p>
        </w:tc>
        <w:tc>
          <w:tcPr>
            <w:tcW w:w="1276" w:type="dxa"/>
          </w:tcPr>
          <w:p w14:paraId="69EF191F" w14:textId="77777777" w:rsidR="00E22E0A" w:rsidRPr="00122537" w:rsidRDefault="00E22E0A" w:rsidP="00C514AB">
            <w:pPr>
              <w:widowControl w:val="0"/>
              <w:rPr>
                <w:rFonts w:ascii="Aptos" w:hAnsi="Aptos" w:cstheme="minorHAnsi"/>
                <w:sz w:val="22"/>
                <w:szCs w:val="22"/>
                <w:lang w:val="it-IT"/>
              </w:rPr>
            </w:pPr>
          </w:p>
        </w:tc>
        <w:tc>
          <w:tcPr>
            <w:tcW w:w="4110" w:type="dxa"/>
          </w:tcPr>
          <w:p w14:paraId="14A3A44A" w14:textId="77777777" w:rsidR="00E22E0A" w:rsidRPr="00122537" w:rsidRDefault="00E22E0A" w:rsidP="00C514AB">
            <w:pPr>
              <w:widowControl w:val="0"/>
              <w:autoSpaceDE w:val="0"/>
              <w:autoSpaceDN w:val="0"/>
              <w:adjustRightInd w:val="0"/>
              <w:ind w:right="180"/>
              <w:rPr>
                <w:rFonts w:ascii="Aptos" w:hAnsi="Aptos" w:cstheme="minorHAnsi"/>
                <w:sz w:val="22"/>
                <w:szCs w:val="22"/>
                <w:lang w:val="it-IT"/>
              </w:rPr>
            </w:pPr>
          </w:p>
        </w:tc>
      </w:tr>
      <w:tr w:rsidR="00E22E0A" w:rsidRPr="00856905" w14:paraId="73839CDD" w14:textId="77777777" w:rsidTr="00096330">
        <w:tc>
          <w:tcPr>
            <w:tcW w:w="4395" w:type="dxa"/>
          </w:tcPr>
          <w:p w14:paraId="5B6A5FAB" w14:textId="4C62E37A" w:rsidR="00E22E0A" w:rsidRPr="00122537" w:rsidRDefault="00E22E0A" w:rsidP="00C514AB">
            <w:pPr>
              <w:widowControl w:val="0"/>
              <w:tabs>
                <w:tab w:val="left" w:pos="8496"/>
              </w:tabs>
              <w:ind w:right="22"/>
              <w:rPr>
                <w:rFonts w:ascii="Aptos" w:hAnsi="Aptos" w:cstheme="minorHAnsi"/>
                <w:sz w:val="22"/>
                <w:szCs w:val="22"/>
                <w:lang w:val="de-DE"/>
              </w:rPr>
            </w:pPr>
            <w:r w:rsidRPr="00122537">
              <w:rPr>
                <w:rFonts w:ascii="Aptos" w:hAnsi="Aptos" w:cstheme="minorHAnsi"/>
                <w:b/>
                <w:bCs/>
                <w:sz w:val="22"/>
                <w:szCs w:val="22"/>
                <w:u w:val="single"/>
                <w:lang w:val="de-DE"/>
              </w:rPr>
              <w:t>Das Nichtentrichten des an die ANAC geschuldeten Beitrags innerhalb der von der Vergabestelle gesetzten Frist stellt einen Ausschlussgrund dar.</w:t>
            </w:r>
          </w:p>
        </w:tc>
        <w:tc>
          <w:tcPr>
            <w:tcW w:w="1276" w:type="dxa"/>
          </w:tcPr>
          <w:p w14:paraId="1AE51BE8" w14:textId="77777777" w:rsidR="00E22E0A" w:rsidRPr="00122537" w:rsidRDefault="00E22E0A" w:rsidP="00C514AB">
            <w:pPr>
              <w:widowControl w:val="0"/>
              <w:rPr>
                <w:rFonts w:ascii="Aptos" w:hAnsi="Aptos" w:cstheme="minorHAnsi"/>
                <w:sz w:val="22"/>
                <w:szCs w:val="22"/>
                <w:lang w:val="de-DE"/>
              </w:rPr>
            </w:pPr>
          </w:p>
        </w:tc>
        <w:tc>
          <w:tcPr>
            <w:tcW w:w="4110" w:type="dxa"/>
          </w:tcPr>
          <w:p w14:paraId="626C65A0" w14:textId="12494102" w:rsidR="00E22E0A" w:rsidRPr="00122537" w:rsidRDefault="00E22E0A" w:rsidP="00C514AB">
            <w:pPr>
              <w:widowControl w:val="0"/>
              <w:autoSpaceDE w:val="0"/>
              <w:autoSpaceDN w:val="0"/>
              <w:adjustRightInd w:val="0"/>
              <w:ind w:right="180"/>
              <w:rPr>
                <w:rFonts w:ascii="Aptos" w:hAnsi="Aptos" w:cstheme="minorHAnsi"/>
                <w:sz w:val="22"/>
                <w:szCs w:val="22"/>
                <w:lang w:val="it-IT"/>
              </w:rPr>
            </w:pPr>
            <w:r w:rsidRPr="00122537">
              <w:rPr>
                <w:rFonts w:ascii="Aptos" w:hAnsi="Aptos" w:cstheme="minorHAnsi"/>
                <w:b/>
                <w:bCs/>
                <w:sz w:val="22"/>
                <w:szCs w:val="22"/>
                <w:u w:val="single"/>
                <w:lang w:val="it-IT"/>
              </w:rPr>
              <w:t>È causa di esclusione il mancato versamento del contributo dovuto all’ANAC entro il termine assegnato dalla stazione appaltante.</w:t>
            </w:r>
          </w:p>
        </w:tc>
      </w:tr>
      <w:tr w:rsidR="00555120" w:rsidRPr="00856905" w14:paraId="507D8FCF" w14:textId="77777777" w:rsidTr="00096330">
        <w:tc>
          <w:tcPr>
            <w:tcW w:w="4395" w:type="dxa"/>
          </w:tcPr>
          <w:p w14:paraId="3DD2EBEB" w14:textId="07D65531" w:rsidR="00555120" w:rsidRPr="00122537" w:rsidRDefault="00555120" w:rsidP="00C514AB">
            <w:pPr>
              <w:widowControl w:val="0"/>
              <w:tabs>
                <w:tab w:val="left" w:pos="8496"/>
              </w:tabs>
              <w:ind w:right="22"/>
              <w:rPr>
                <w:rFonts w:ascii="Aptos" w:hAnsi="Aptos" w:cstheme="minorHAnsi"/>
                <w:sz w:val="22"/>
                <w:szCs w:val="22"/>
                <w:lang w:val="it-IT"/>
              </w:rPr>
            </w:pPr>
          </w:p>
        </w:tc>
        <w:tc>
          <w:tcPr>
            <w:tcW w:w="1276" w:type="dxa"/>
          </w:tcPr>
          <w:p w14:paraId="5FB15CA7" w14:textId="77777777" w:rsidR="00555120" w:rsidRPr="00122537" w:rsidRDefault="00555120" w:rsidP="00C514AB">
            <w:pPr>
              <w:widowControl w:val="0"/>
              <w:rPr>
                <w:rFonts w:ascii="Aptos" w:hAnsi="Aptos" w:cstheme="minorHAnsi"/>
                <w:sz w:val="22"/>
                <w:szCs w:val="22"/>
                <w:lang w:val="it-IT"/>
              </w:rPr>
            </w:pPr>
          </w:p>
        </w:tc>
        <w:tc>
          <w:tcPr>
            <w:tcW w:w="4110" w:type="dxa"/>
          </w:tcPr>
          <w:p w14:paraId="323C5B0B" w14:textId="77777777" w:rsidR="00555120" w:rsidRPr="00122537" w:rsidRDefault="00555120" w:rsidP="00C514AB">
            <w:pPr>
              <w:widowControl w:val="0"/>
              <w:autoSpaceDE w:val="0"/>
              <w:autoSpaceDN w:val="0"/>
              <w:adjustRightInd w:val="0"/>
              <w:ind w:right="180"/>
              <w:rPr>
                <w:rFonts w:ascii="Aptos" w:hAnsi="Aptos" w:cstheme="minorHAnsi"/>
                <w:sz w:val="22"/>
                <w:szCs w:val="22"/>
                <w:lang w:val="it-IT"/>
              </w:rPr>
            </w:pPr>
          </w:p>
        </w:tc>
      </w:tr>
      <w:tr w:rsidR="00CD0DC7" w:rsidRPr="00122537" w14:paraId="40649BDB" w14:textId="77777777" w:rsidTr="00096330">
        <w:tc>
          <w:tcPr>
            <w:tcW w:w="4395" w:type="dxa"/>
          </w:tcPr>
          <w:p w14:paraId="6DAD8E1A" w14:textId="7D87250D" w:rsidR="00CD0DC7" w:rsidRPr="00122537" w:rsidRDefault="00CD0DC7" w:rsidP="00C514AB">
            <w:pPr>
              <w:pStyle w:val="NormaleWeb"/>
              <w:widowControl w:val="0"/>
              <w:tabs>
                <w:tab w:val="center" w:pos="4536"/>
                <w:tab w:val="right" w:pos="9072"/>
              </w:tabs>
              <w:spacing w:before="0" w:after="0"/>
              <w:ind w:left="360" w:right="22" w:hanging="360"/>
              <w:rPr>
                <w:rFonts w:ascii="Aptos" w:hAnsi="Aptos" w:cstheme="minorHAnsi"/>
                <w:b/>
                <w:sz w:val="22"/>
                <w:szCs w:val="22"/>
                <w:lang w:val="de-DE"/>
              </w:rPr>
            </w:pPr>
            <w:r w:rsidRPr="00122537">
              <w:rPr>
                <w:rFonts w:ascii="Aptos" w:hAnsi="Aptos" w:cstheme="minorHAnsi"/>
                <w:b/>
                <w:sz w:val="22"/>
                <w:szCs w:val="22"/>
                <w:lang w:val="de-DE"/>
              </w:rPr>
              <w:t xml:space="preserve">3.5 Unterlagen bei Nutzung der Kapazitäten </w:t>
            </w:r>
          </w:p>
          <w:p w14:paraId="36317C79" w14:textId="77777777" w:rsidR="00CD0DC7" w:rsidRPr="00122537" w:rsidRDefault="00CD0DC7" w:rsidP="00C514AB">
            <w:pPr>
              <w:pStyle w:val="NormaleWeb"/>
              <w:widowControl w:val="0"/>
              <w:tabs>
                <w:tab w:val="center" w:pos="4536"/>
                <w:tab w:val="right" w:pos="9072"/>
              </w:tabs>
              <w:spacing w:before="0" w:after="0"/>
              <w:ind w:left="360" w:right="22"/>
              <w:rPr>
                <w:rFonts w:ascii="Aptos" w:hAnsi="Aptos" w:cstheme="minorHAnsi"/>
                <w:b/>
                <w:sz w:val="22"/>
                <w:szCs w:val="22"/>
                <w:lang w:val="de-DE"/>
              </w:rPr>
            </w:pPr>
            <w:r w:rsidRPr="00122537">
              <w:rPr>
                <w:rFonts w:ascii="Aptos" w:hAnsi="Aptos" w:cstheme="minorHAnsi"/>
                <w:b/>
                <w:sz w:val="22"/>
                <w:szCs w:val="22"/>
                <w:lang w:val="de-DE"/>
              </w:rPr>
              <w:t>Dritter</w:t>
            </w:r>
          </w:p>
        </w:tc>
        <w:tc>
          <w:tcPr>
            <w:tcW w:w="1276" w:type="dxa"/>
          </w:tcPr>
          <w:p w14:paraId="2380FFB5" w14:textId="77777777" w:rsidR="00CD0DC7" w:rsidRPr="00122537" w:rsidRDefault="00CD0DC7" w:rsidP="00C514AB">
            <w:pPr>
              <w:widowControl w:val="0"/>
              <w:rPr>
                <w:rFonts w:ascii="Aptos" w:hAnsi="Aptos" w:cstheme="minorHAnsi"/>
                <w:b/>
                <w:sz w:val="22"/>
                <w:szCs w:val="22"/>
                <w:lang w:val="de-DE"/>
              </w:rPr>
            </w:pPr>
          </w:p>
        </w:tc>
        <w:tc>
          <w:tcPr>
            <w:tcW w:w="4110" w:type="dxa"/>
          </w:tcPr>
          <w:p w14:paraId="26DE7CC0" w14:textId="1DB5EAF3" w:rsidR="00CD0DC7" w:rsidRPr="00122537" w:rsidRDefault="00CD0DC7" w:rsidP="00C514AB">
            <w:pPr>
              <w:widowControl w:val="0"/>
              <w:tabs>
                <w:tab w:val="left" w:pos="720"/>
              </w:tabs>
              <w:ind w:left="360" w:right="180" w:hanging="360"/>
              <w:rPr>
                <w:rFonts w:ascii="Aptos" w:hAnsi="Aptos" w:cstheme="minorHAnsi"/>
                <w:b/>
                <w:sz w:val="22"/>
                <w:szCs w:val="22"/>
                <w:lang w:val="it-IT"/>
              </w:rPr>
            </w:pPr>
            <w:r w:rsidRPr="00122537">
              <w:rPr>
                <w:rFonts w:ascii="Aptos" w:hAnsi="Aptos" w:cstheme="minorHAnsi"/>
                <w:b/>
                <w:sz w:val="22"/>
                <w:szCs w:val="22"/>
                <w:lang w:val="it-IT"/>
              </w:rPr>
              <w:t>3.5 Documentazione relativa all’avvalimento</w:t>
            </w:r>
          </w:p>
        </w:tc>
      </w:tr>
      <w:tr w:rsidR="00CD0DC7" w:rsidRPr="00122537" w14:paraId="2A005A5C" w14:textId="77777777" w:rsidTr="00096330">
        <w:tc>
          <w:tcPr>
            <w:tcW w:w="4395" w:type="dxa"/>
          </w:tcPr>
          <w:p w14:paraId="6EBBECAF" w14:textId="77777777" w:rsidR="00CD0DC7" w:rsidRPr="00122537" w:rsidRDefault="00CD0DC7" w:rsidP="00C514AB">
            <w:pPr>
              <w:pStyle w:val="NormaleWeb"/>
              <w:widowControl w:val="0"/>
              <w:tabs>
                <w:tab w:val="center" w:pos="4536"/>
                <w:tab w:val="right" w:pos="9072"/>
              </w:tabs>
              <w:spacing w:before="0" w:after="0"/>
              <w:ind w:right="22"/>
              <w:rPr>
                <w:rFonts w:ascii="Aptos" w:hAnsi="Aptos" w:cstheme="minorHAnsi"/>
                <w:sz w:val="22"/>
                <w:szCs w:val="22"/>
              </w:rPr>
            </w:pPr>
          </w:p>
        </w:tc>
        <w:tc>
          <w:tcPr>
            <w:tcW w:w="1276" w:type="dxa"/>
          </w:tcPr>
          <w:p w14:paraId="3A73E465" w14:textId="77777777" w:rsidR="00CD0DC7" w:rsidRPr="00122537" w:rsidRDefault="00CD0DC7" w:rsidP="00C514AB">
            <w:pPr>
              <w:widowControl w:val="0"/>
              <w:rPr>
                <w:rFonts w:ascii="Aptos" w:hAnsi="Aptos" w:cstheme="minorHAnsi"/>
                <w:sz w:val="22"/>
                <w:szCs w:val="22"/>
                <w:lang w:val="it-IT"/>
              </w:rPr>
            </w:pPr>
          </w:p>
        </w:tc>
        <w:tc>
          <w:tcPr>
            <w:tcW w:w="4110" w:type="dxa"/>
          </w:tcPr>
          <w:p w14:paraId="0B0DC30C" w14:textId="77777777" w:rsidR="00CD0DC7" w:rsidRPr="00122537" w:rsidRDefault="00CD0DC7" w:rsidP="00C514AB">
            <w:pPr>
              <w:widowControl w:val="0"/>
              <w:tabs>
                <w:tab w:val="left" w:pos="720"/>
              </w:tabs>
              <w:ind w:right="180"/>
              <w:rPr>
                <w:rFonts w:ascii="Aptos" w:hAnsi="Aptos" w:cstheme="minorHAnsi"/>
                <w:sz w:val="22"/>
                <w:szCs w:val="22"/>
                <w:lang w:val="it-IT"/>
              </w:rPr>
            </w:pPr>
          </w:p>
        </w:tc>
      </w:tr>
      <w:tr w:rsidR="00CD0DC7" w:rsidRPr="00856905" w14:paraId="1AD2D7C1" w14:textId="77777777" w:rsidTr="00096330">
        <w:tc>
          <w:tcPr>
            <w:tcW w:w="4395" w:type="dxa"/>
            <w:shd w:val="clear" w:color="auto" w:fill="FFFFFF"/>
          </w:tcPr>
          <w:p w14:paraId="6A973B55" w14:textId="1A812D5C" w:rsidR="00CD0DC7" w:rsidRPr="00122537" w:rsidRDefault="00CD0DC7" w:rsidP="00C514AB">
            <w:pPr>
              <w:pStyle w:val="Rientrocorpodeltesto2"/>
              <w:widowControl w:val="0"/>
              <w:numPr>
                <w:ilvl w:val="0"/>
                <w:numId w:val="8"/>
              </w:numPr>
              <w:shd w:val="clear" w:color="auto" w:fill="FFFF99"/>
              <w:tabs>
                <w:tab w:val="clear" w:pos="1789"/>
              </w:tabs>
              <w:spacing w:after="0" w:line="240" w:lineRule="exact"/>
              <w:ind w:left="400" w:right="22" w:hanging="400"/>
              <w:rPr>
                <w:rFonts w:ascii="Aptos" w:hAnsi="Aptos" w:cstheme="minorHAnsi"/>
                <w:b/>
                <w:bCs/>
                <w:sz w:val="22"/>
                <w:szCs w:val="22"/>
                <w:lang w:val="de-DE"/>
              </w:rPr>
            </w:pPr>
            <w:r w:rsidRPr="00122537">
              <w:rPr>
                <w:rFonts w:ascii="Aptos" w:hAnsi="Aptos" w:cstheme="minorHAnsi"/>
                <w:b/>
                <w:bCs/>
                <w:sz w:val="22"/>
                <w:szCs w:val="22"/>
                <w:lang w:val="de-DE"/>
              </w:rPr>
              <w:t xml:space="preserve">(Im Falle, dass ein Teilnehmer beabsichtigt, sich AUF DIE BESONDEREN ANFORDERUNGEN eines Dritten, eines sog. Hilfssubjekts gemäß Art. 104 GvD Nr. 36/2023, zu STÜTZEN:) </w:t>
            </w:r>
          </w:p>
        </w:tc>
        <w:tc>
          <w:tcPr>
            <w:tcW w:w="1276" w:type="dxa"/>
          </w:tcPr>
          <w:p w14:paraId="46CC29C2" w14:textId="77777777" w:rsidR="00CD0DC7" w:rsidRPr="00122537" w:rsidRDefault="00CD0DC7" w:rsidP="00C514AB">
            <w:pPr>
              <w:widowControl w:val="0"/>
              <w:rPr>
                <w:rFonts w:ascii="Aptos" w:hAnsi="Aptos" w:cstheme="minorHAnsi"/>
                <w:sz w:val="22"/>
                <w:szCs w:val="22"/>
                <w:lang w:val="de-DE"/>
              </w:rPr>
            </w:pPr>
          </w:p>
        </w:tc>
        <w:tc>
          <w:tcPr>
            <w:tcW w:w="4110" w:type="dxa"/>
          </w:tcPr>
          <w:p w14:paraId="216AD750" w14:textId="68B5DDD6" w:rsidR="00CD0DC7" w:rsidRPr="00122537" w:rsidRDefault="00CD0DC7" w:rsidP="00C514AB">
            <w:pPr>
              <w:pStyle w:val="Rientrocorpodeltesto2"/>
              <w:widowControl w:val="0"/>
              <w:numPr>
                <w:ilvl w:val="0"/>
                <w:numId w:val="8"/>
              </w:numPr>
              <w:shd w:val="clear" w:color="auto" w:fill="FFFF99"/>
              <w:tabs>
                <w:tab w:val="clear" w:pos="1789"/>
              </w:tabs>
              <w:spacing w:after="0" w:line="240" w:lineRule="exact"/>
              <w:ind w:left="360" w:right="180"/>
              <w:rPr>
                <w:rFonts w:ascii="Aptos" w:hAnsi="Aptos" w:cstheme="minorHAnsi"/>
                <w:b/>
                <w:bCs/>
                <w:sz w:val="22"/>
                <w:szCs w:val="22"/>
                <w:lang w:val="it-IT"/>
              </w:rPr>
            </w:pPr>
            <w:r w:rsidRPr="00122537">
              <w:rPr>
                <w:rFonts w:ascii="Aptos" w:hAnsi="Aptos" w:cstheme="minorHAnsi"/>
                <w:b/>
                <w:bCs/>
                <w:sz w:val="22"/>
                <w:szCs w:val="22"/>
                <w:lang w:val="it-IT"/>
              </w:rPr>
              <w:t>(nel caso in cui il soggetto concorrente intenda AVVALERSI dei REQUISITI DI ORDINE SPECIALE posseduti da un altro soggetto, definito “soggetto ausiliario”, ai sensi dell’art. 104 d.lgs.36/2023)</w:t>
            </w:r>
          </w:p>
        </w:tc>
      </w:tr>
      <w:tr w:rsidR="00CD0DC7" w:rsidRPr="00856905" w14:paraId="34FA2182" w14:textId="77777777" w:rsidTr="00096330">
        <w:tc>
          <w:tcPr>
            <w:tcW w:w="4395" w:type="dxa"/>
          </w:tcPr>
          <w:p w14:paraId="25ABC9BA" w14:textId="77777777" w:rsidR="00CD0DC7" w:rsidRPr="00122537" w:rsidRDefault="00CD0DC7" w:rsidP="00C514AB">
            <w:pPr>
              <w:pStyle w:val="NormaleWeb"/>
              <w:widowControl w:val="0"/>
              <w:tabs>
                <w:tab w:val="center" w:pos="4536"/>
                <w:tab w:val="right" w:pos="9072"/>
              </w:tabs>
              <w:spacing w:before="0" w:after="0"/>
              <w:ind w:right="22"/>
              <w:rPr>
                <w:rFonts w:ascii="Aptos" w:hAnsi="Aptos" w:cstheme="minorHAnsi"/>
                <w:sz w:val="22"/>
                <w:szCs w:val="22"/>
              </w:rPr>
            </w:pPr>
          </w:p>
        </w:tc>
        <w:tc>
          <w:tcPr>
            <w:tcW w:w="1276" w:type="dxa"/>
          </w:tcPr>
          <w:p w14:paraId="4A66AA67" w14:textId="77777777" w:rsidR="00CD0DC7" w:rsidRPr="00122537" w:rsidRDefault="00CD0DC7" w:rsidP="00C514AB">
            <w:pPr>
              <w:widowControl w:val="0"/>
              <w:rPr>
                <w:rFonts w:ascii="Aptos" w:hAnsi="Aptos" w:cstheme="minorHAnsi"/>
                <w:sz w:val="22"/>
                <w:szCs w:val="22"/>
                <w:lang w:val="it-IT"/>
              </w:rPr>
            </w:pPr>
          </w:p>
        </w:tc>
        <w:tc>
          <w:tcPr>
            <w:tcW w:w="4110" w:type="dxa"/>
          </w:tcPr>
          <w:p w14:paraId="5FA41658" w14:textId="77777777" w:rsidR="00CD0DC7" w:rsidRPr="00122537" w:rsidRDefault="00CD0DC7" w:rsidP="00C514AB">
            <w:pPr>
              <w:widowControl w:val="0"/>
              <w:tabs>
                <w:tab w:val="left" w:pos="720"/>
              </w:tabs>
              <w:ind w:right="180"/>
              <w:rPr>
                <w:rFonts w:ascii="Aptos" w:hAnsi="Aptos" w:cstheme="minorHAnsi"/>
                <w:sz w:val="22"/>
                <w:szCs w:val="22"/>
                <w:lang w:val="it-IT"/>
              </w:rPr>
            </w:pPr>
          </w:p>
        </w:tc>
      </w:tr>
      <w:tr w:rsidR="00CD0DC7" w:rsidRPr="00856905" w14:paraId="24798743" w14:textId="77777777" w:rsidTr="00096330">
        <w:tc>
          <w:tcPr>
            <w:tcW w:w="4395" w:type="dxa"/>
          </w:tcPr>
          <w:p w14:paraId="7AE45582" w14:textId="5E59A53A" w:rsidR="00CD0DC7" w:rsidRPr="00122537" w:rsidRDefault="00CD0DC7" w:rsidP="00C514AB">
            <w:pPr>
              <w:widowControl w:val="0"/>
              <w:tabs>
                <w:tab w:val="left" w:pos="720"/>
              </w:tabs>
              <w:ind w:right="22"/>
              <w:rPr>
                <w:rFonts w:ascii="Aptos" w:hAnsi="Aptos" w:cstheme="minorHAnsi"/>
                <w:sz w:val="22"/>
                <w:szCs w:val="22"/>
                <w:lang w:val="de-DE"/>
              </w:rPr>
            </w:pPr>
            <w:bookmarkStart w:id="45" w:name="_Hlk10814472"/>
            <w:r w:rsidRPr="00122537">
              <w:rPr>
                <w:rFonts w:ascii="Aptos" w:hAnsi="Aptos" w:cstheme="minorHAnsi"/>
                <w:sz w:val="22"/>
                <w:szCs w:val="22"/>
                <w:lang w:val="de-DE"/>
              </w:rPr>
              <w:t xml:space="preserve">Teilnehmer, die die Kapazitäten Dritter nutzen wollen, müssen die in der </w:t>
            </w:r>
            <w:r w:rsidRPr="00122537">
              <w:rPr>
                <w:rFonts w:ascii="Aptos" w:hAnsi="Aptos" w:cstheme="minorHAnsi"/>
                <w:b/>
                <w:bCs/>
                <w:sz w:val="22"/>
                <w:szCs w:val="22"/>
                <w:lang w:val="de-DE"/>
              </w:rPr>
              <w:t>EEE</w:t>
            </w:r>
            <w:r w:rsidRPr="00122537">
              <w:rPr>
                <w:rFonts w:ascii="Aptos" w:hAnsi="Aptos" w:cstheme="minorHAnsi"/>
                <w:sz w:val="22"/>
                <w:szCs w:val="22"/>
                <w:lang w:val="de-DE"/>
              </w:rPr>
              <w:t xml:space="preserve">, in den Anlagen A1 und/oder A1-bis vorgesehenen Erklärungen </w:t>
            </w:r>
            <w:r w:rsidRPr="00122537">
              <w:rPr>
                <w:rFonts w:ascii="Aptos" w:hAnsi="Aptos" w:cstheme="minorHAnsi"/>
                <w:b/>
                <w:sz w:val="22"/>
                <w:szCs w:val="22"/>
                <w:lang w:val="de-DE"/>
              </w:rPr>
              <w:t>abgeben</w:t>
            </w:r>
            <w:r w:rsidRPr="00122537">
              <w:rPr>
                <w:rFonts w:ascii="Aptos" w:hAnsi="Aptos" w:cstheme="minorHAnsi"/>
                <w:sz w:val="22"/>
                <w:szCs w:val="22"/>
                <w:lang w:val="de-DE"/>
              </w:rPr>
              <w:t xml:space="preserve"> und je eine Anlage „</w:t>
            </w:r>
            <w:r w:rsidRPr="00122537">
              <w:rPr>
                <w:rFonts w:ascii="Aptos" w:hAnsi="Aptos" w:cstheme="minorHAnsi"/>
                <w:b/>
                <w:bCs/>
                <w:sz w:val="22"/>
                <w:szCs w:val="22"/>
                <w:u w:val="single"/>
                <w:lang w:val="de-DE"/>
              </w:rPr>
              <w:t>A1-ter Hilfsunternehmen</w:t>
            </w:r>
            <w:r w:rsidRPr="00122537">
              <w:rPr>
                <w:rFonts w:ascii="Aptos" w:hAnsi="Aptos" w:cstheme="minorHAnsi"/>
                <w:b/>
                <w:bCs/>
                <w:sz w:val="22"/>
                <w:szCs w:val="22"/>
                <w:lang w:val="de-DE"/>
              </w:rPr>
              <w:t>“</w:t>
            </w:r>
            <w:r w:rsidRPr="00122537">
              <w:rPr>
                <w:rFonts w:ascii="Aptos" w:hAnsi="Aptos" w:cstheme="minorHAnsi"/>
                <w:sz w:val="22"/>
                <w:szCs w:val="22"/>
                <w:lang w:val="de-DE"/>
              </w:rPr>
              <w:t xml:space="preserve"> für jedes Hilfsunternehmen, </w:t>
            </w:r>
            <w:r w:rsidRPr="00122537">
              <w:rPr>
                <w:rFonts w:ascii="Aptos" w:hAnsi="Aptos" w:cstheme="minorHAnsi"/>
                <w:sz w:val="22"/>
                <w:szCs w:val="22"/>
                <w:u w:val="single"/>
                <w:lang w:val="de-DE"/>
              </w:rPr>
              <w:t>ausgefüllt und mit digitaler Unterschrift unterzeichnet, einreichen</w:t>
            </w:r>
            <w:r w:rsidRPr="00122537">
              <w:rPr>
                <w:rFonts w:ascii="Aptos" w:hAnsi="Aptos" w:cstheme="minorHAnsi"/>
                <w:sz w:val="22"/>
                <w:szCs w:val="22"/>
                <w:lang w:val="de-DE"/>
              </w:rPr>
              <w:t>.</w:t>
            </w:r>
            <w:bookmarkEnd w:id="45"/>
          </w:p>
        </w:tc>
        <w:tc>
          <w:tcPr>
            <w:tcW w:w="1276" w:type="dxa"/>
          </w:tcPr>
          <w:p w14:paraId="24B161E7" w14:textId="77777777" w:rsidR="00CD0DC7" w:rsidRPr="00122537" w:rsidRDefault="00CD0DC7" w:rsidP="00C514AB">
            <w:pPr>
              <w:widowControl w:val="0"/>
              <w:rPr>
                <w:rFonts w:ascii="Aptos" w:hAnsi="Aptos" w:cstheme="minorHAnsi"/>
                <w:sz w:val="22"/>
                <w:szCs w:val="22"/>
                <w:lang w:val="de-DE"/>
              </w:rPr>
            </w:pPr>
          </w:p>
        </w:tc>
        <w:tc>
          <w:tcPr>
            <w:tcW w:w="4110" w:type="dxa"/>
          </w:tcPr>
          <w:p w14:paraId="44059031" w14:textId="6C0E085B" w:rsidR="00CD0DC7" w:rsidRPr="00122537" w:rsidRDefault="00CD0DC7" w:rsidP="00C514AB">
            <w:pPr>
              <w:widowControl w:val="0"/>
              <w:tabs>
                <w:tab w:val="left" w:pos="720"/>
              </w:tabs>
              <w:ind w:right="180"/>
              <w:rPr>
                <w:rFonts w:ascii="Aptos" w:hAnsi="Aptos" w:cstheme="minorHAnsi"/>
                <w:sz w:val="22"/>
                <w:szCs w:val="22"/>
                <w:lang w:val="it-IT"/>
              </w:rPr>
            </w:pPr>
            <w:r w:rsidRPr="00122537">
              <w:rPr>
                <w:rFonts w:ascii="Aptos" w:hAnsi="Aptos" w:cstheme="minorHAnsi"/>
                <w:sz w:val="22"/>
                <w:szCs w:val="22"/>
                <w:lang w:val="it-IT"/>
              </w:rPr>
              <w:t xml:space="preserve">I concorrenti che intendano far ricorso all’avvalimento dovranno </w:t>
            </w:r>
            <w:r w:rsidRPr="00122537">
              <w:rPr>
                <w:rFonts w:ascii="Aptos" w:hAnsi="Aptos" w:cstheme="minorHAnsi"/>
                <w:b/>
                <w:sz w:val="22"/>
                <w:szCs w:val="22"/>
                <w:lang w:val="it-IT"/>
              </w:rPr>
              <w:t>rendere</w:t>
            </w:r>
            <w:r w:rsidRPr="00122537">
              <w:rPr>
                <w:rFonts w:ascii="Aptos" w:hAnsi="Aptos" w:cstheme="minorHAnsi"/>
                <w:sz w:val="22"/>
                <w:szCs w:val="22"/>
                <w:lang w:val="it-IT"/>
              </w:rPr>
              <w:t xml:space="preserve"> le dovute dichiarazioni previste nel </w:t>
            </w:r>
            <w:r w:rsidRPr="00122537">
              <w:rPr>
                <w:rFonts w:ascii="Aptos" w:hAnsi="Aptos" w:cstheme="minorHAnsi"/>
                <w:b/>
                <w:bCs/>
                <w:sz w:val="22"/>
                <w:szCs w:val="22"/>
                <w:lang w:val="it-IT"/>
              </w:rPr>
              <w:t>DGUE</w:t>
            </w:r>
            <w:r w:rsidRPr="00122537">
              <w:rPr>
                <w:rFonts w:ascii="Aptos" w:hAnsi="Aptos" w:cstheme="minorHAnsi"/>
                <w:sz w:val="22"/>
                <w:szCs w:val="22"/>
                <w:lang w:val="it-IT"/>
              </w:rPr>
              <w:t xml:space="preserve">, nell’Allegato A1 e/o A1-bis e presentare tanti allegati </w:t>
            </w:r>
            <w:r w:rsidRPr="00122537">
              <w:rPr>
                <w:rFonts w:ascii="Aptos" w:hAnsi="Aptos" w:cstheme="minorHAnsi"/>
                <w:b/>
                <w:bCs/>
                <w:sz w:val="22"/>
                <w:szCs w:val="22"/>
                <w:u w:val="single"/>
                <w:lang w:val="it-IT"/>
              </w:rPr>
              <w:t>A1-ter ausiliaria</w:t>
            </w:r>
            <w:r w:rsidRPr="00122537">
              <w:rPr>
                <w:rFonts w:ascii="Aptos" w:hAnsi="Aptos" w:cstheme="minorHAnsi"/>
                <w:sz w:val="22"/>
                <w:szCs w:val="22"/>
                <w:lang w:val="it-IT"/>
              </w:rPr>
              <w:t xml:space="preserve"> quante sono le imprese ausiliarie, </w:t>
            </w:r>
            <w:r w:rsidRPr="00122537">
              <w:rPr>
                <w:rFonts w:ascii="Aptos" w:hAnsi="Aptos" w:cstheme="minorHAnsi"/>
                <w:sz w:val="22"/>
                <w:szCs w:val="22"/>
                <w:u w:val="single"/>
                <w:lang w:val="it-IT"/>
              </w:rPr>
              <w:t>compilati e sottoscritti con firma digitale</w:t>
            </w:r>
            <w:r w:rsidRPr="00122537">
              <w:rPr>
                <w:rFonts w:ascii="Aptos" w:hAnsi="Aptos" w:cstheme="minorHAnsi"/>
                <w:sz w:val="22"/>
                <w:szCs w:val="22"/>
                <w:lang w:val="it-IT"/>
              </w:rPr>
              <w:t xml:space="preserve"> dalle imprese ausiliarie.</w:t>
            </w:r>
          </w:p>
        </w:tc>
      </w:tr>
      <w:tr w:rsidR="00CD0DC7" w:rsidRPr="00856905" w14:paraId="224F3A44" w14:textId="77777777" w:rsidTr="00096330">
        <w:tc>
          <w:tcPr>
            <w:tcW w:w="4395" w:type="dxa"/>
          </w:tcPr>
          <w:p w14:paraId="6546D88C" w14:textId="77777777" w:rsidR="00CD0DC7" w:rsidRPr="00122537" w:rsidRDefault="00CD0DC7" w:rsidP="00C514AB">
            <w:pPr>
              <w:widowControl w:val="0"/>
              <w:tabs>
                <w:tab w:val="left" w:pos="720"/>
              </w:tabs>
              <w:ind w:right="22"/>
              <w:rPr>
                <w:rFonts w:ascii="Aptos" w:hAnsi="Aptos" w:cstheme="minorHAnsi"/>
                <w:sz w:val="22"/>
                <w:szCs w:val="22"/>
                <w:lang w:val="it-IT"/>
              </w:rPr>
            </w:pPr>
          </w:p>
        </w:tc>
        <w:tc>
          <w:tcPr>
            <w:tcW w:w="1276" w:type="dxa"/>
          </w:tcPr>
          <w:p w14:paraId="69EE7070" w14:textId="77777777" w:rsidR="00CD0DC7" w:rsidRPr="00122537" w:rsidRDefault="00CD0DC7" w:rsidP="00C514AB">
            <w:pPr>
              <w:widowControl w:val="0"/>
              <w:rPr>
                <w:rFonts w:ascii="Aptos" w:hAnsi="Aptos" w:cstheme="minorHAnsi"/>
                <w:sz w:val="22"/>
                <w:szCs w:val="22"/>
                <w:lang w:val="it-IT"/>
              </w:rPr>
            </w:pPr>
          </w:p>
        </w:tc>
        <w:tc>
          <w:tcPr>
            <w:tcW w:w="4110" w:type="dxa"/>
          </w:tcPr>
          <w:p w14:paraId="7B5C6302" w14:textId="77777777" w:rsidR="00CD0DC7" w:rsidRPr="00122537" w:rsidRDefault="00CD0DC7" w:rsidP="00C514AB">
            <w:pPr>
              <w:widowControl w:val="0"/>
              <w:tabs>
                <w:tab w:val="left" w:pos="720"/>
              </w:tabs>
              <w:ind w:right="180"/>
              <w:rPr>
                <w:rFonts w:ascii="Aptos" w:hAnsi="Aptos" w:cstheme="minorHAnsi"/>
                <w:sz w:val="22"/>
                <w:szCs w:val="22"/>
                <w:lang w:val="it-IT"/>
              </w:rPr>
            </w:pPr>
          </w:p>
        </w:tc>
      </w:tr>
      <w:tr w:rsidR="00CD0DC7" w:rsidRPr="00856905" w14:paraId="7BAB9FCE" w14:textId="77777777" w:rsidTr="00096330">
        <w:tc>
          <w:tcPr>
            <w:tcW w:w="4395" w:type="dxa"/>
          </w:tcPr>
          <w:p w14:paraId="547B03F7" w14:textId="77777777" w:rsidR="00CD0DC7" w:rsidRPr="00122537" w:rsidRDefault="00CD0DC7" w:rsidP="00C514AB">
            <w:pPr>
              <w:widowControl w:val="0"/>
              <w:tabs>
                <w:tab w:val="left" w:pos="426"/>
                <w:tab w:val="left" w:pos="8496"/>
              </w:tabs>
              <w:ind w:right="22"/>
              <w:rPr>
                <w:rFonts w:ascii="Aptos" w:hAnsi="Aptos" w:cstheme="minorHAnsi"/>
                <w:sz w:val="22"/>
                <w:szCs w:val="22"/>
                <w:lang w:val="de-DE"/>
              </w:rPr>
            </w:pPr>
            <w:r w:rsidRPr="00122537">
              <w:rPr>
                <w:rFonts w:cs="Arial"/>
                <w:b/>
                <w:sz w:val="22"/>
                <w:szCs w:val="22"/>
                <w:lang w:val="de-DE"/>
              </w:rPr>
              <w:t>►</w:t>
            </w:r>
            <w:r w:rsidRPr="00122537">
              <w:rPr>
                <w:rFonts w:ascii="Aptos" w:eastAsia="Calibri" w:hAnsi="Aptos" w:cstheme="minorHAnsi"/>
                <w:sz w:val="22"/>
                <w:szCs w:val="22"/>
                <w:lang w:val="de-DE"/>
              </w:rPr>
              <w:t>Folgende Dokumente</w:t>
            </w:r>
            <w:r w:rsidRPr="00122537">
              <w:rPr>
                <w:rFonts w:ascii="Aptos" w:hAnsi="Aptos" w:cstheme="minorHAnsi"/>
                <w:sz w:val="22"/>
                <w:szCs w:val="22"/>
                <w:lang w:val="de-DE"/>
              </w:rPr>
              <w:t xml:space="preserve"> müssen bei sonstigem Ausschluss </w:t>
            </w:r>
            <w:r w:rsidRPr="00122537">
              <w:rPr>
                <w:rFonts w:ascii="Aptos" w:hAnsi="Aptos" w:cstheme="minorHAnsi"/>
                <w:b/>
                <w:sz w:val="22"/>
                <w:szCs w:val="22"/>
                <w:lang w:val="de-DE"/>
              </w:rPr>
              <w:t>beigelegt und digital unterzeichnet</w:t>
            </w:r>
            <w:r w:rsidRPr="00122537">
              <w:rPr>
                <w:rFonts w:ascii="Aptos" w:hAnsi="Aptos" w:cstheme="minorHAnsi"/>
                <w:sz w:val="22"/>
                <w:szCs w:val="22"/>
                <w:lang w:val="de-DE"/>
              </w:rPr>
              <w:t xml:space="preserve"> sein:</w:t>
            </w:r>
          </w:p>
        </w:tc>
        <w:tc>
          <w:tcPr>
            <w:tcW w:w="1276" w:type="dxa"/>
          </w:tcPr>
          <w:p w14:paraId="0E53FC97" w14:textId="77777777" w:rsidR="00CD0DC7" w:rsidRPr="00122537" w:rsidRDefault="00CD0DC7" w:rsidP="00C514AB">
            <w:pPr>
              <w:widowControl w:val="0"/>
              <w:rPr>
                <w:rFonts w:ascii="Aptos" w:hAnsi="Aptos" w:cstheme="minorHAnsi"/>
                <w:sz w:val="22"/>
                <w:szCs w:val="22"/>
                <w:lang w:val="de-DE"/>
              </w:rPr>
            </w:pPr>
          </w:p>
        </w:tc>
        <w:tc>
          <w:tcPr>
            <w:tcW w:w="4110" w:type="dxa"/>
          </w:tcPr>
          <w:p w14:paraId="470DE8DF" w14:textId="0F658D73" w:rsidR="00CD0DC7" w:rsidRPr="00122537" w:rsidRDefault="00CD0DC7" w:rsidP="00C514AB">
            <w:pPr>
              <w:widowControl w:val="0"/>
              <w:ind w:right="180"/>
              <w:rPr>
                <w:rFonts w:ascii="Aptos" w:hAnsi="Aptos" w:cstheme="minorHAnsi"/>
                <w:sz w:val="22"/>
                <w:szCs w:val="22"/>
                <w:lang w:val="it-IT"/>
              </w:rPr>
            </w:pPr>
            <w:r w:rsidRPr="00122537">
              <w:rPr>
                <w:rFonts w:cs="Arial"/>
                <w:sz w:val="22"/>
                <w:szCs w:val="22"/>
                <w:lang w:val="it-IT"/>
              </w:rPr>
              <w:t>►</w:t>
            </w:r>
            <w:r w:rsidRPr="00122537">
              <w:rPr>
                <w:rFonts w:ascii="Aptos" w:hAnsi="Aptos" w:cstheme="minorHAnsi"/>
                <w:sz w:val="22"/>
                <w:szCs w:val="22"/>
                <w:lang w:val="it-IT"/>
              </w:rPr>
              <w:t xml:space="preserve">Devono essere </w:t>
            </w:r>
            <w:r w:rsidRPr="00122537">
              <w:rPr>
                <w:rFonts w:ascii="Aptos" w:hAnsi="Aptos" w:cstheme="minorHAnsi"/>
                <w:b/>
                <w:sz w:val="22"/>
                <w:szCs w:val="22"/>
                <w:lang w:val="it-IT"/>
              </w:rPr>
              <w:t>allegati e firmati digitalmente</w:t>
            </w:r>
            <w:r w:rsidRPr="00122537">
              <w:rPr>
                <w:rFonts w:ascii="Aptos" w:hAnsi="Aptos" w:cstheme="minorHAnsi"/>
                <w:sz w:val="22"/>
                <w:szCs w:val="22"/>
                <w:lang w:val="it-IT"/>
              </w:rPr>
              <w:t xml:space="preserve"> i seguenti documenti, a pena di esclusione.:</w:t>
            </w:r>
          </w:p>
        </w:tc>
      </w:tr>
      <w:tr w:rsidR="00CD0DC7" w:rsidRPr="00856905" w14:paraId="10895BED" w14:textId="77777777" w:rsidTr="00096330">
        <w:tc>
          <w:tcPr>
            <w:tcW w:w="4395" w:type="dxa"/>
          </w:tcPr>
          <w:p w14:paraId="021E9827" w14:textId="77777777" w:rsidR="00CD0DC7" w:rsidRPr="00122537" w:rsidRDefault="00CD0DC7" w:rsidP="00C514AB">
            <w:pPr>
              <w:widowControl w:val="0"/>
              <w:ind w:left="360" w:right="22"/>
              <w:rPr>
                <w:rFonts w:ascii="Aptos" w:hAnsi="Aptos" w:cstheme="minorHAnsi"/>
                <w:b/>
                <w:bCs/>
                <w:sz w:val="22"/>
                <w:szCs w:val="22"/>
                <w:lang w:val="it-IT"/>
              </w:rPr>
            </w:pPr>
          </w:p>
        </w:tc>
        <w:tc>
          <w:tcPr>
            <w:tcW w:w="1276" w:type="dxa"/>
          </w:tcPr>
          <w:p w14:paraId="6ABFBC73" w14:textId="77777777" w:rsidR="00CD0DC7" w:rsidRPr="00122537" w:rsidRDefault="00CD0DC7" w:rsidP="00C514AB">
            <w:pPr>
              <w:widowControl w:val="0"/>
              <w:rPr>
                <w:rFonts w:ascii="Aptos" w:hAnsi="Aptos" w:cstheme="minorHAnsi"/>
                <w:sz w:val="22"/>
                <w:szCs w:val="22"/>
                <w:lang w:val="it-IT"/>
              </w:rPr>
            </w:pPr>
          </w:p>
        </w:tc>
        <w:tc>
          <w:tcPr>
            <w:tcW w:w="4110" w:type="dxa"/>
          </w:tcPr>
          <w:p w14:paraId="58AD6F08"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1E9CA6EF" w14:textId="77777777" w:rsidTr="00096330">
        <w:tc>
          <w:tcPr>
            <w:tcW w:w="4395" w:type="dxa"/>
          </w:tcPr>
          <w:p w14:paraId="5356766D" w14:textId="2C9F0CC7" w:rsidR="00CD0DC7" w:rsidRPr="00122537" w:rsidRDefault="00CD0DC7" w:rsidP="00C514AB">
            <w:pPr>
              <w:widowControl w:val="0"/>
              <w:numPr>
                <w:ilvl w:val="0"/>
                <w:numId w:val="33"/>
              </w:numPr>
              <w:ind w:right="22"/>
              <w:rPr>
                <w:rFonts w:ascii="Aptos" w:hAnsi="Aptos" w:cstheme="minorHAnsi"/>
                <w:sz w:val="22"/>
                <w:szCs w:val="22"/>
                <w:lang w:val="de-DE"/>
              </w:rPr>
            </w:pPr>
            <w:r w:rsidRPr="00122537">
              <w:rPr>
                <w:rFonts w:ascii="Aptos" w:hAnsi="Aptos" w:cstheme="minorHAnsi"/>
                <w:b/>
                <w:bCs/>
                <w:sz w:val="22"/>
                <w:szCs w:val="22"/>
                <w:lang w:val="de-DE"/>
              </w:rPr>
              <w:t xml:space="preserve">Eine digital unterzeichnete Erklärung </w:t>
            </w:r>
            <w:r w:rsidRPr="00122537">
              <w:rPr>
                <w:rFonts w:ascii="Aptos" w:hAnsi="Aptos" w:cstheme="minorHAnsi"/>
                <w:b/>
                <w:bCs/>
                <w:sz w:val="22"/>
                <w:szCs w:val="22"/>
                <w:lang w:val="de-DE"/>
              </w:rPr>
              <w:lastRenderedPageBreak/>
              <w:t xml:space="preserve">des Hilfsunternehmens </w:t>
            </w:r>
            <w:r w:rsidRPr="00122537">
              <w:rPr>
                <w:rFonts w:ascii="Aptos" w:hAnsi="Aptos" w:cstheme="minorHAnsi"/>
                <w:bCs/>
                <w:sz w:val="22"/>
                <w:szCs w:val="22"/>
                <w:lang w:val="de-DE"/>
              </w:rPr>
              <w:t xml:space="preserve">unter Verwendung des Vordrucks </w:t>
            </w:r>
            <w:r w:rsidRPr="00122537">
              <w:rPr>
                <w:rFonts w:ascii="Aptos" w:hAnsi="Aptos" w:cstheme="minorHAnsi"/>
                <w:b/>
                <w:sz w:val="22"/>
                <w:szCs w:val="22"/>
                <w:lang w:val="de-DE"/>
              </w:rPr>
              <w:t>Anlage A1-ter</w:t>
            </w:r>
            <w:r w:rsidRPr="00122537">
              <w:rPr>
                <w:rFonts w:ascii="Aptos" w:hAnsi="Aptos" w:cstheme="minorHAnsi"/>
                <w:bCs/>
                <w:sz w:val="22"/>
                <w:szCs w:val="22"/>
                <w:lang w:val="de-DE"/>
              </w:rPr>
              <w:t>, die vom Inhaber oder vom gesetzlichen Vertreter digital</w:t>
            </w:r>
            <w:r w:rsidRPr="00122537">
              <w:rPr>
                <w:rFonts w:ascii="Aptos" w:hAnsi="Aptos" w:cstheme="minorHAnsi"/>
                <w:sz w:val="22"/>
                <w:szCs w:val="22"/>
                <w:lang w:val="de-DE"/>
              </w:rPr>
              <w:t xml:space="preserve"> zu unterzeichnen ist und worin bestätigt wird.</w:t>
            </w:r>
          </w:p>
        </w:tc>
        <w:tc>
          <w:tcPr>
            <w:tcW w:w="1276" w:type="dxa"/>
          </w:tcPr>
          <w:p w14:paraId="370A148E" w14:textId="77777777" w:rsidR="00CD0DC7" w:rsidRPr="00122537" w:rsidRDefault="00CD0DC7" w:rsidP="00C514AB">
            <w:pPr>
              <w:widowControl w:val="0"/>
              <w:rPr>
                <w:rFonts w:ascii="Aptos" w:hAnsi="Aptos" w:cstheme="minorHAnsi"/>
                <w:sz w:val="22"/>
                <w:szCs w:val="22"/>
                <w:lang w:val="de-DE"/>
              </w:rPr>
            </w:pPr>
          </w:p>
        </w:tc>
        <w:tc>
          <w:tcPr>
            <w:tcW w:w="4110" w:type="dxa"/>
          </w:tcPr>
          <w:p w14:paraId="239B79CE" w14:textId="3AFFCC95" w:rsidR="00CD0DC7" w:rsidRPr="00122537" w:rsidRDefault="00CD0DC7" w:rsidP="00C514AB">
            <w:pPr>
              <w:widowControl w:val="0"/>
              <w:numPr>
                <w:ilvl w:val="0"/>
                <w:numId w:val="37"/>
              </w:numPr>
              <w:ind w:right="181"/>
              <w:rPr>
                <w:rFonts w:ascii="Aptos" w:hAnsi="Aptos" w:cstheme="minorHAnsi"/>
                <w:sz w:val="22"/>
                <w:szCs w:val="22"/>
                <w:lang w:val="it-IT"/>
              </w:rPr>
            </w:pPr>
            <w:r w:rsidRPr="00122537">
              <w:rPr>
                <w:rFonts w:ascii="Aptos" w:hAnsi="Aptos" w:cstheme="minorHAnsi"/>
                <w:b/>
                <w:sz w:val="22"/>
                <w:szCs w:val="22"/>
                <w:lang w:val="it-IT"/>
              </w:rPr>
              <w:t xml:space="preserve">dichiarazione dell’impresa </w:t>
            </w:r>
            <w:r w:rsidRPr="00122537">
              <w:rPr>
                <w:rFonts w:ascii="Aptos" w:hAnsi="Aptos" w:cstheme="minorHAnsi"/>
                <w:b/>
                <w:sz w:val="22"/>
                <w:szCs w:val="22"/>
                <w:lang w:val="it-IT"/>
              </w:rPr>
              <w:lastRenderedPageBreak/>
              <w:t xml:space="preserve">ausiliaria, </w:t>
            </w:r>
            <w:r w:rsidRPr="00122537">
              <w:rPr>
                <w:rFonts w:ascii="Aptos" w:hAnsi="Aptos" w:cstheme="minorHAnsi"/>
                <w:sz w:val="22"/>
                <w:szCs w:val="22"/>
                <w:lang w:val="it-IT"/>
              </w:rPr>
              <w:t xml:space="preserve">utilizzando il modello </w:t>
            </w:r>
            <w:r w:rsidRPr="00122537">
              <w:rPr>
                <w:rFonts w:ascii="Aptos" w:hAnsi="Aptos" w:cstheme="minorHAnsi"/>
                <w:b/>
                <w:bCs/>
                <w:sz w:val="22"/>
                <w:szCs w:val="22"/>
                <w:lang w:val="it-IT"/>
              </w:rPr>
              <w:t>Allegato A1-ter</w:t>
            </w:r>
            <w:r w:rsidRPr="00122537">
              <w:rPr>
                <w:rFonts w:ascii="Aptos" w:hAnsi="Aptos" w:cstheme="minorHAnsi"/>
                <w:sz w:val="22"/>
                <w:szCs w:val="22"/>
                <w:lang w:val="it-IT"/>
              </w:rPr>
              <w:t>,</w:t>
            </w:r>
            <w:r w:rsidRPr="00122537">
              <w:rPr>
                <w:rFonts w:ascii="Aptos" w:hAnsi="Aptos" w:cstheme="minorHAnsi"/>
                <w:b/>
                <w:i/>
                <w:sz w:val="22"/>
                <w:szCs w:val="22"/>
                <w:lang w:val="it-IT"/>
              </w:rPr>
              <w:t xml:space="preserve"> </w:t>
            </w:r>
            <w:r w:rsidRPr="00122537">
              <w:rPr>
                <w:rFonts w:ascii="Aptos" w:hAnsi="Aptos" w:cstheme="minorHAnsi"/>
                <w:sz w:val="22"/>
                <w:szCs w:val="22"/>
                <w:lang w:val="it-IT"/>
              </w:rPr>
              <w:t>firmata digitalmente dal titolare o legale rappresentante;</w:t>
            </w:r>
          </w:p>
        </w:tc>
      </w:tr>
      <w:tr w:rsidR="00CD0DC7" w:rsidRPr="00856905" w14:paraId="17B5DC9A" w14:textId="77777777" w:rsidTr="00096330">
        <w:tc>
          <w:tcPr>
            <w:tcW w:w="4395" w:type="dxa"/>
          </w:tcPr>
          <w:p w14:paraId="7ABCE328" w14:textId="77777777" w:rsidR="00CD0DC7" w:rsidRPr="00122537" w:rsidRDefault="00CD0DC7" w:rsidP="00C514AB">
            <w:pPr>
              <w:widowControl w:val="0"/>
              <w:ind w:left="360" w:right="17"/>
              <w:rPr>
                <w:rFonts w:ascii="Aptos" w:hAnsi="Aptos" w:cstheme="minorHAnsi"/>
                <w:b/>
                <w:bCs/>
                <w:sz w:val="22"/>
                <w:szCs w:val="22"/>
                <w:highlight w:val="green"/>
                <w:lang w:val="it-IT"/>
              </w:rPr>
            </w:pPr>
          </w:p>
        </w:tc>
        <w:tc>
          <w:tcPr>
            <w:tcW w:w="1276" w:type="dxa"/>
          </w:tcPr>
          <w:p w14:paraId="3B63688C" w14:textId="77777777" w:rsidR="00CD0DC7" w:rsidRPr="00122537" w:rsidRDefault="00CD0DC7" w:rsidP="00C514AB">
            <w:pPr>
              <w:widowControl w:val="0"/>
              <w:rPr>
                <w:rFonts w:ascii="Aptos" w:hAnsi="Aptos" w:cstheme="minorHAnsi"/>
                <w:sz w:val="22"/>
                <w:szCs w:val="22"/>
                <w:lang w:val="it-IT"/>
              </w:rPr>
            </w:pPr>
          </w:p>
        </w:tc>
        <w:tc>
          <w:tcPr>
            <w:tcW w:w="4110" w:type="dxa"/>
          </w:tcPr>
          <w:p w14:paraId="6FAE95CD"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51FD6641" w14:textId="77777777" w:rsidTr="00096330">
        <w:tc>
          <w:tcPr>
            <w:tcW w:w="4395" w:type="dxa"/>
          </w:tcPr>
          <w:p w14:paraId="36DCAEA0" w14:textId="77777777" w:rsidR="00CD0DC7" w:rsidRPr="00122537" w:rsidRDefault="00CD0DC7" w:rsidP="00C514AB">
            <w:pPr>
              <w:widowControl w:val="0"/>
              <w:numPr>
                <w:ilvl w:val="0"/>
                <w:numId w:val="36"/>
              </w:numPr>
              <w:ind w:right="22"/>
              <w:rPr>
                <w:rFonts w:ascii="Aptos" w:eastAsia="Calibri" w:hAnsi="Aptos" w:cstheme="minorHAnsi"/>
                <w:b/>
                <w:sz w:val="22"/>
                <w:szCs w:val="22"/>
                <w:u w:val="single"/>
                <w:lang w:val="de-DE"/>
              </w:rPr>
            </w:pPr>
            <w:r w:rsidRPr="00122537">
              <w:rPr>
                <w:rFonts w:ascii="Aptos" w:hAnsi="Aptos" w:cstheme="minorHAnsi"/>
                <w:b/>
                <w:sz w:val="22"/>
                <w:szCs w:val="22"/>
                <w:lang w:val="de-DE"/>
              </w:rPr>
              <w:t xml:space="preserve">Der Vertrag über die Nutzung der Kapazitäten Dritter, </w:t>
            </w:r>
            <w:r w:rsidRPr="00122537">
              <w:rPr>
                <w:rFonts w:ascii="Aptos" w:hAnsi="Aptos" w:cstheme="minorHAnsi"/>
                <w:sz w:val="22"/>
                <w:szCs w:val="22"/>
                <w:lang w:val="de-DE"/>
              </w:rPr>
              <w:t xml:space="preserve">in dem sich das Hilfsunternehmen gegenüber dem Teilnehmer verpflichtet, die Anforderungen bereitzustellen. </w:t>
            </w:r>
            <w:r w:rsidRPr="00122537">
              <w:rPr>
                <w:rFonts w:ascii="Aptos" w:hAnsi="Aptos" w:cstheme="minorHAnsi"/>
                <w:b/>
                <w:sz w:val="22"/>
                <w:szCs w:val="22"/>
                <w:lang w:val="de-DE"/>
              </w:rPr>
              <w:t>Auf alle Fälle muss der Vertrag</w:t>
            </w:r>
            <w:r w:rsidRPr="00122537">
              <w:rPr>
                <w:rFonts w:ascii="Aptos" w:eastAsia="Calibri" w:hAnsi="Aptos" w:cstheme="minorHAnsi"/>
                <w:b/>
                <w:sz w:val="22"/>
                <w:szCs w:val="22"/>
                <w:lang w:val="de-DE"/>
              </w:rPr>
              <w:t xml:space="preserve"> vollständig, klar und umfassend </w:t>
            </w:r>
            <w:r w:rsidRPr="00122537">
              <w:rPr>
                <w:rFonts w:ascii="Aptos" w:eastAsia="Calibri" w:hAnsi="Aptos" w:cstheme="minorHAnsi"/>
                <w:b/>
                <w:sz w:val="22"/>
                <w:szCs w:val="22"/>
                <w:u w:val="single"/>
                <w:lang w:val="de-DE"/>
              </w:rPr>
              <w:t xml:space="preserve">anführen: a) Gegenstand: die geliehenen Ressourcen und Mittel sind klar und spezifisch anzuführen, b) die Dauer, c) jedes weitere für die Nutzung der Kapazitäten Dritter nützliche Element. </w:t>
            </w:r>
          </w:p>
        </w:tc>
        <w:tc>
          <w:tcPr>
            <w:tcW w:w="1276" w:type="dxa"/>
          </w:tcPr>
          <w:p w14:paraId="4B24102F" w14:textId="77777777" w:rsidR="00CD0DC7" w:rsidRPr="00122537" w:rsidRDefault="00CD0DC7" w:rsidP="00C514AB">
            <w:pPr>
              <w:widowControl w:val="0"/>
              <w:rPr>
                <w:rFonts w:ascii="Aptos" w:hAnsi="Aptos" w:cstheme="minorHAnsi"/>
                <w:sz w:val="22"/>
                <w:szCs w:val="22"/>
                <w:lang w:val="de-DE"/>
              </w:rPr>
            </w:pPr>
          </w:p>
        </w:tc>
        <w:tc>
          <w:tcPr>
            <w:tcW w:w="4110" w:type="dxa"/>
          </w:tcPr>
          <w:p w14:paraId="418DAFAB" w14:textId="77777777" w:rsidR="00CD0DC7" w:rsidRPr="00122537" w:rsidRDefault="00CD0DC7" w:rsidP="00C514AB">
            <w:pPr>
              <w:widowControl w:val="0"/>
              <w:numPr>
                <w:ilvl w:val="0"/>
                <w:numId w:val="34"/>
              </w:numPr>
              <w:ind w:right="181"/>
              <w:rPr>
                <w:rFonts w:ascii="Aptos" w:hAnsi="Aptos" w:cstheme="minorHAnsi"/>
                <w:b/>
                <w:sz w:val="22"/>
                <w:szCs w:val="22"/>
                <w:u w:val="single"/>
                <w:lang w:val="it-IT"/>
              </w:rPr>
            </w:pPr>
            <w:r w:rsidRPr="00122537">
              <w:rPr>
                <w:rFonts w:ascii="Aptos" w:hAnsi="Aptos" w:cstheme="minorHAnsi"/>
                <w:sz w:val="22"/>
                <w:szCs w:val="22"/>
                <w:lang w:val="it-IT"/>
              </w:rPr>
              <w:t xml:space="preserve">il </w:t>
            </w:r>
            <w:r w:rsidRPr="00122537">
              <w:rPr>
                <w:rFonts w:ascii="Aptos" w:hAnsi="Aptos" w:cstheme="minorHAnsi"/>
                <w:b/>
                <w:sz w:val="22"/>
                <w:szCs w:val="22"/>
                <w:lang w:val="it-IT"/>
              </w:rPr>
              <w:t>contratto di avvalimento</w:t>
            </w:r>
            <w:r w:rsidRPr="00122537">
              <w:rPr>
                <w:rFonts w:ascii="Aptos" w:hAnsi="Aptos" w:cstheme="minorHAnsi"/>
                <w:sz w:val="22"/>
                <w:szCs w:val="22"/>
                <w:lang w:val="it-IT"/>
              </w:rPr>
              <w:t xml:space="preserve"> in virtù del quale l’impresa ausiliaria si obbliga nei confronti del concorrente a fornire i requisiti.</w:t>
            </w:r>
            <w:r w:rsidRPr="00122537">
              <w:rPr>
                <w:rFonts w:ascii="Aptos" w:hAnsi="Aptos" w:cstheme="minorHAnsi"/>
                <w:b/>
                <w:sz w:val="22"/>
                <w:szCs w:val="22"/>
                <w:lang w:val="it-IT"/>
              </w:rPr>
              <w:t xml:space="preserve"> In ogni caso il contratto deve </w:t>
            </w:r>
            <w:r w:rsidRPr="00122537">
              <w:rPr>
                <w:rFonts w:ascii="Aptos" w:hAnsi="Aptos" w:cstheme="minorHAnsi"/>
                <w:b/>
                <w:sz w:val="22"/>
                <w:szCs w:val="22"/>
                <w:u w:val="single"/>
                <w:lang w:val="it-IT"/>
              </w:rPr>
              <w:t xml:space="preserve">indicare in modo compiuto, esplicito ed esauriente: a) oggetto: le risorse e i mezzi prestati da indicare in modo determinato e specifico; b) durata; c) ogni altro utile elemento ai fini dell’avvalimento. </w:t>
            </w:r>
          </w:p>
          <w:p w14:paraId="73990FBB"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06D9A3F5" w14:textId="77777777" w:rsidTr="00096330">
        <w:tc>
          <w:tcPr>
            <w:tcW w:w="4395" w:type="dxa"/>
          </w:tcPr>
          <w:p w14:paraId="0148A60E" w14:textId="77777777" w:rsidR="00CD0DC7" w:rsidRPr="00122537" w:rsidRDefault="00CD0DC7" w:rsidP="00C514AB">
            <w:pPr>
              <w:widowControl w:val="0"/>
              <w:ind w:left="360" w:right="22"/>
              <w:rPr>
                <w:rFonts w:ascii="Aptos" w:hAnsi="Aptos" w:cstheme="minorHAnsi"/>
                <w:b/>
                <w:bCs/>
                <w:sz w:val="22"/>
                <w:szCs w:val="22"/>
                <w:lang w:val="it-IT"/>
              </w:rPr>
            </w:pPr>
          </w:p>
        </w:tc>
        <w:tc>
          <w:tcPr>
            <w:tcW w:w="1276" w:type="dxa"/>
          </w:tcPr>
          <w:p w14:paraId="5B1723C7" w14:textId="77777777" w:rsidR="00CD0DC7" w:rsidRPr="00122537" w:rsidRDefault="00CD0DC7" w:rsidP="00C514AB">
            <w:pPr>
              <w:widowControl w:val="0"/>
              <w:rPr>
                <w:rFonts w:ascii="Aptos" w:hAnsi="Aptos" w:cstheme="minorHAnsi"/>
                <w:sz w:val="22"/>
                <w:szCs w:val="22"/>
                <w:lang w:val="it-IT"/>
              </w:rPr>
            </w:pPr>
          </w:p>
        </w:tc>
        <w:tc>
          <w:tcPr>
            <w:tcW w:w="4110" w:type="dxa"/>
          </w:tcPr>
          <w:p w14:paraId="21C46815"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1DF3C4D9" w14:textId="77777777" w:rsidTr="00096330">
        <w:tc>
          <w:tcPr>
            <w:tcW w:w="4395" w:type="dxa"/>
          </w:tcPr>
          <w:p w14:paraId="66739590" w14:textId="77777777" w:rsidR="00CD0DC7" w:rsidRPr="00122537" w:rsidRDefault="00CD0DC7" w:rsidP="00C514AB">
            <w:pPr>
              <w:widowControl w:val="0"/>
              <w:tabs>
                <w:tab w:val="left" w:pos="8496"/>
              </w:tabs>
              <w:ind w:left="426" w:right="22"/>
              <w:rPr>
                <w:rFonts w:ascii="Aptos" w:hAnsi="Aptos" w:cstheme="minorHAnsi"/>
                <w:b/>
                <w:sz w:val="22"/>
                <w:szCs w:val="22"/>
                <w:u w:val="single"/>
                <w:lang w:val="de-DE"/>
              </w:rPr>
            </w:pPr>
            <w:r w:rsidRPr="00122537">
              <w:rPr>
                <w:rFonts w:ascii="Aptos" w:hAnsi="Aptos" w:cstheme="minorHAnsi"/>
                <w:sz w:val="22"/>
                <w:szCs w:val="22"/>
                <w:lang w:val="de-DE"/>
              </w:rPr>
              <w:t xml:space="preserve">Im Vertrag müssen </w:t>
            </w:r>
            <w:r w:rsidRPr="00122537">
              <w:rPr>
                <w:rFonts w:ascii="Aptos" w:hAnsi="Aptos" w:cstheme="minorHAnsi"/>
                <w:b/>
                <w:sz w:val="22"/>
                <w:szCs w:val="22"/>
                <w:u w:val="single"/>
                <w:lang w:val="de-DE"/>
              </w:rPr>
              <w:t>bei sonstiger Nichtigkeit</w:t>
            </w:r>
            <w:r w:rsidRPr="00122537">
              <w:rPr>
                <w:rFonts w:ascii="Aptos" w:hAnsi="Aptos" w:cstheme="minorHAnsi"/>
                <w:sz w:val="22"/>
                <w:szCs w:val="22"/>
                <w:lang w:val="de-DE"/>
              </w:rPr>
              <w:t xml:space="preserve"> die Anforderungen und Ressourcen, die vom Hilfsunternehmen zur Verfügung gestellt werden, angeführt werden</w:t>
            </w:r>
            <w:r w:rsidRPr="00122537">
              <w:rPr>
                <w:rFonts w:ascii="Aptos" w:hAnsi="Aptos" w:cstheme="minorHAnsi"/>
                <w:b/>
                <w:sz w:val="22"/>
                <w:szCs w:val="22"/>
                <w:lang w:val="de-DE"/>
              </w:rPr>
              <w:t xml:space="preserve">. </w:t>
            </w:r>
            <w:r w:rsidRPr="00122537">
              <w:rPr>
                <w:rFonts w:ascii="Aptos" w:hAnsi="Aptos" w:cstheme="minorHAnsi"/>
                <w:b/>
                <w:sz w:val="22"/>
                <w:szCs w:val="22"/>
                <w:u w:val="single"/>
                <w:lang w:val="de-DE"/>
              </w:rPr>
              <w:t>Die fehlende Angabe stellt einen nicht behebbaren Mangel dar.</w:t>
            </w:r>
          </w:p>
          <w:p w14:paraId="7B3DB1EA" w14:textId="77777777" w:rsidR="00CD0DC7" w:rsidRPr="00122537" w:rsidRDefault="00CD0DC7" w:rsidP="00C514AB">
            <w:pPr>
              <w:widowControl w:val="0"/>
              <w:tabs>
                <w:tab w:val="left" w:pos="8496"/>
              </w:tabs>
              <w:ind w:left="426" w:right="22"/>
              <w:rPr>
                <w:rFonts w:ascii="Aptos" w:eastAsia="Calibri" w:hAnsi="Aptos" w:cstheme="minorHAnsi"/>
                <w:b/>
                <w:sz w:val="22"/>
                <w:szCs w:val="22"/>
                <w:lang w:val="de-DE"/>
              </w:rPr>
            </w:pPr>
            <w:r w:rsidRPr="00122537">
              <w:rPr>
                <w:rFonts w:ascii="Aptos" w:hAnsi="Aptos" w:cstheme="minorHAnsi"/>
                <w:b/>
                <w:sz w:val="22"/>
                <w:szCs w:val="22"/>
                <w:u w:val="single"/>
                <w:lang w:val="de-DE"/>
              </w:rPr>
              <w:t>Das Dokument muss innerhalb Fälligkeitsdatum für die Einreichung der Angebote erstellt worden sein.</w:t>
            </w:r>
          </w:p>
        </w:tc>
        <w:tc>
          <w:tcPr>
            <w:tcW w:w="1276" w:type="dxa"/>
          </w:tcPr>
          <w:p w14:paraId="08DF60D6" w14:textId="77777777" w:rsidR="00CD0DC7" w:rsidRPr="00122537" w:rsidRDefault="00CD0DC7" w:rsidP="00C514AB">
            <w:pPr>
              <w:widowControl w:val="0"/>
              <w:rPr>
                <w:rFonts w:ascii="Aptos" w:hAnsi="Aptos" w:cstheme="minorHAnsi"/>
                <w:sz w:val="22"/>
                <w:szCs w:val="22"/>
                <w:lang w:val="de-DE"/>
              </w:rPr>
            </w:pPr>
          </w:p>
        </w:tc>
        <w:tc>
          <w:tcPr>
            <w:tcW w:w="4110" w:type="dxa"/>
          </w:tcPr>
          <w:p w14:paraId="7C92AAE9" w14:textId="77777777" w:rsidR="00CD0DC7" w:rsidRPr="00122537" w:rsidRDefault="00CD0DC7" w:rsidP="00C514AB">
            <w:pPr>
              <w:pStyle w:val="Rientrocorpodeltesto"/>
              <w:widowControl w:val="0"/>
              <w:tabs>
                <w:tab w:val="num" w:pos="999"/>
                <w:tab w:val="center" w:pos="4680"/>
                <w:tab w:val="left" w:pos="8496"/>
              </w:tabs>
              <w:spacing w:after="0"/>
              <w:ind w:right="105"/>
              <w:rPr>
                <w:rFonts w:ascii="Aptos" w:hAnsi="Aptos" w:cstheme="minorHAnsi"/>
                <w:b/>
                <w:sz w:val="22"/>
                <w:szCs w:val="22"/>
                <w:u w:val="single"/>
                <w:lang w:val="it-IT"/>
              </w:rPr>
            </w:pPr>
            <w:r w:rsidRPr="00122537">
              <w:rPr>
                <w:rFonts w:ascii="Aptos" w:hAnsi="Aptos" w:cstheme="minorHAnsi"/>
                <w:sz w:val="22"/>
                <w:szCs w:val="22"/>
                <w:lang w:val="it-IT"/>
              </w:rPr>
              <w:t xml:space="preserve">Il contratto deve contenere </w:t>
            </w:r>
            <w:r w:rsidRPr="00122537">
              <w:rPr>
                <w:rFonts w:ascii="Aptos" w:hAnsi="Aptos" w:cstheme="minorHAnsi"/>
                <w:b/>
                <w:sz w:val="22"/>
                <w:szCs w:val="22"/>
                <w:u w:val="single"/>
                <w:lang w:val="it-IT"/>
              </w:rPr>
              <w:t xml:space="preserve">a pena di nullità </w:t>
            </w:r>
            <w:r w:rsidRPr="00122537">
              <w:rPr>
                <w:rFonts w:ascii="Aptos" w:hAnsi="Aptos" w:cstheme="minorHAnsi"/>
                <w:sz w:val="22"/>
                <w:szCs w:val="22"/>
                <w:lang w:val="it-IT"/>
              </w:rPr>
              <w:t xml:space="preserve">la specificazione dei requisiti forniti e delle risorse messe a disposizione dall’impresa ausiliaria. </w:t>
            </w:r>
            <w:r w:rsidRPr="00122537">
              <w:rPr>
                <w:rFonts w:ascii="Aptos" w:hAnsi="Aptos" w:cstheme="minorHAnsi"/>
                <w:b/>
                <w:sz w:val="22"/>
                <w:szCs w:val="22"/>
                <w:u w:val="single"/>
                <w:lang w:val="it-IT"/>
              </w:rPr>
              <w:t>La mancata indicazione non è sanabile.</w:t>
            </w:r>
          </w:p>
          <w:p w14:paraId="21B39D30" w14:textId="77777777" w:rsidR="00CD0DC7" w:rsidRPr="00122537" w:rsidRDefault="00CD0DC7" w:rsidP="00C514AB">
            <w:pPr>
              <w:pStyle w:val="Rientrocorpodeltesto"/>
              <w:widowControl w:val="0"/>
              <w:tabs>
                <w:tab w:val="num" w:pos="999"/>
                <w:tab w:val="center" w:pos="4680"/>
                <w:tab w:val="left" w:pos="8496"/>
              </w:tabs>
              <w:spacing w:after="0"/>
              <w:ind w:right="105"/>
              <w:rPr>
                <w:rFonts w:ascii="Aptos" w:hAnsi="Aptos" w:cstheme="minorHAnsi"/>
                <w:b/>
                <w:sz w:val="22"/>
                <w:szCs w:val="22"/>
                <w:u w:val="single"/>
                <w:lang w:val="it-IT"/>
              </w:rPr>
            </w:pPr>
          </w:p>
          <w:p w14:paraId="02A20DB0" w14:textId="77777777" w:rsidR="00CD0DC7" w:rsidRPr="00122537" w:rsidRDefault="00CD0DC7" w:rsidP="00C514AB">
            <w:pPr>
              <w:pStyle w:val="Rientrocorpodeltesto"/>
              <w:widowControl w:val="0"/>
              <w:tabs>
                <w:tab w:val="num" w:pos="999"/>
                <w:tab w:val="center" w:pos="4680"/>
                <w:tab w:val="left" w:pos="8496"/>
              </w:tabs>
              <w:spacing w:after="0"/>
              <w:ind w:right="105"/>
              <w:rPr>
                <w:rFonts w:ascii="Aptos" w:hAnsi="Aptos" w:cstheme="minorHAnsi"/>
                <w:sz w:val="22"/>
                <w:szCs w:val="22"/>
                <w:lang w:val="it-IT"/>
              </w:rPr>
            </w:pPr>
            <w:r w:rsidRPr="00122537">
              <w:rPr>
                <w:rFonts w:ascii="Aptos" w:hAnsi="Aptos" w:cstheme="minorHAnsi"/>
                <w:b/>
                <w:sz w:val="22"/>
                <w:szCs w:val="22"/>
                <w:u w:val="single"/>
                <w:lang w:val="it-IT"/>
              </w:rPr>
              <w:t>Il documento deve essere costituito in data non successiva al termine di scadenza della presentazione delle offerte.</w:t>
            </w:r>
          </w:p>
        </w:tc>
      </w:tr>
      <w:tr w:rsidR="00CD0DC7" w:rsidRPr="00856905" w14:paraId="7ED8DB8C" w14:textId="77777777" w:rsidTr="00096330">
        <w:tc>
          <w:tcPr>
            <w:tcW w:w="4395" w:type="dxa"/>
          </w:tcPr>
          <w:p w14:paraId="2BD37D3F" w14:textId="77777777" w:rsidR="00CD0DC7" w:rsidRPr="00122537" w:rsidRDefault="00CD0DC7" w:rsidP="00C514AB">
            <w:pPr>
              <w:widowControl w:val="0"/>
              <w:ind w:left="360" w:right="22"/>
              <w:rPr>
                <w:rFonts w:ascii="Aptos" w:hAnsi="Aptos" w:cstheme="minorHAnsi"/>
                <w:b/>
                <w:bCs/>
                <w:sz w:val="22"/>
                <w:szCs w:val="22"/>
                <w:lang w:val="it-IT"/>
              </w:rPr>
            </w:pPr>
          </w:p>
        </w:tc>
        <w:tc>
          <w:tcPr>
            <w:tcW w:w="1276" w:type="dxa"/>
          </w:tcPr>
          <w:p w14:paraId="6B789E25" w14:textId="77777777" w:rsidR="00CD0DC7" w:rsidRPr="00122537" w:rsidRDefault="00CD0DC7" w:rsidP="00C514AB">
            <w:pPr>
              <w:widowControl w:val="0"/>
              <w:rPr>
                <w:rFonts w:ascii="Aptos" w:hAnsi="Aptos" w:cstheme="minorHAnsi"/>
                <w:sz w:val="22"/>
                <w:szCs w:val="22"/>
                <w:lang w:val="it-IT"/>
              </w:rPr>
            </w:pPr>
          </w:p>
        </w:tc>
        <w:tc>
          <w:tcPr>
            <w:tcW w:w="4110" w:type="dxa"/>
          </w:tcPr>
          <w:p w14:paraId="0D57DD7E"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122537" w14:paraId="46BC0B72" w14:textId="77777777" w:rsidTr="00096330">
        <w:tc>
          <w:tcPr>
            <w:tcW w:w="4395" w:type="dxa"/>
          </w:tcPr>
          <w:p w14:paraId="606B9393" w14:textId="77777777" w:rsidR="00CD0DC7" w:rsidRPr="00122537" w:rsidRDefault="00CD0DC7" w:rsidP="00C514AB">
            <w:pPr>
              <w:widowControl w:val="0"/>
              <w:numPr>
                <w:ilvl w:val="0"/>
                <w:numId w:val="34"/>
              </w:numPr>
              <w:ind w:right="22"/>
              <w:rPr>
                <w:rFonts w:ascii="Aptos" w:eastAsia="Calibri" w:hAnsi="Aptos" w:cstheme="minorHAnsi"/>
                <w:b/>
                <w:sz w:val="22"/>
                <w:szCs w:val="22"/>
                <w:lang w:val="de-DE"/>
              </w:rPr>
            </w:pPr>
            <w:r w:rsidRPr="00122537">
              <w:rPr>
                <w:rFonts w:ascii="Aptos" w:eastAsia="Calibri" w:hAnsi="Aptos" w:cstheme="minorHAnsi"/>
                <w:b/>
                <w:sz w:val="22"/>
                <w:szCs w:val="22"/>
                <w:lang w:val="de-DE"/>
              </w:rPr>
              <w:t xml:space="preserve">Die SOA-Qualitätszertifizierung </w:t>
            </w:r>
            <w:r w:rsidRPr="00122537">
              <w:rPr>
                <w:rFonts w:ascii="Aptos" w:hAnsi="Aptos" w:cstheme="minorHAnsi"/>
                <w:b/>
                <w:bCs/>
                <w:sz w:val="22"/>
                <w:szCs w:val="22"/>
                <w:lang w:val="de-DE"/>
              </w:rPr>
              <w:t>des Hilfsunternehmens</w:t>
            </w:r>
            <w:r w:rsidRPr="00122537">
              <w:rPr>
                <w:rFonts w:ascii="Aptos" w:hAnsi="Aptos" w:cstheme="minorHAnsi"/>
                <w:bCs/>
                <w:sz w:val="22"/>
                <w:szCs w:val="22"/>
                <w:lang w:val="de-DE"/>
              </w:rPr>
              <w:t>.</w:t>
            </w:r>
          </w:p>
        </w:tc>
        <w:tc>
          <w:tcPr>
            <w:tcW w:w="1276" w:type="dxa"/>
          </w:tcPr>
          <w:p w14:paraId="1A096936" w14:textId="77777777" w:rsidR="00CD0DC7" w:rsidRPr="00122537" w:rsidRDefault="00CD0DC7" w:rsidP="00C514AB">
            <w:pPr>
              <w:widowControl w:val="0"/>
              <w:rPr>
                <w:rFonts w:ascii="Aptos" w:hAnsi="Aptos" w:cstheme="minorHAnsi"/>
                <w:sz w:val="22"/>
                <w:szCs w:val="22"/>
                <w:lang w:val="de-DE"/>
              </w:rPr>
            </w:pPr>
          </w:p>
        </w:tc>
        <w:tc>
          <w:tcPr>
            <w:tcW w:w="4110" w:type="dxa"/>
          </w:tcPr>
          <w:p w14:paraId="76160B4A" w14:textId="77777777" w:rsidR="00CD0DC7" w:rsidRPr="00122537" w:rsidRDefault="00CD0DC7" w:rsidP="00C514AB">
            <w:pPr>
              <w:widowControl w:val="0"/>
              <w:numPr>
                <w:ilvl w:val="0"/>
                <w:numId w:val="35"/>
              </w:numPr>
              <w:ind w:right="181"/>
              <w:rPr>
                <w:rFonts w:ascii="Aptos" w:hAnsi="Aptos" w:cstheme="minorHAnsi"/>
                <w:b/>
                <w:bCs/>
                <w:sz w:val="22"/>
                <w:szCs w:val="22"/>
                <w:lang w:val="it-IT"/>
              </w:rPr>
            </w:pPr>
            <w:r w:rsidRPr="00122537">
              <w:rPr>
                <w:rFonts w:ascii="Aptos" w:hAnsi="Aptos" w:cstheme="minorHAnsi"/>
                <w:b/>
                <w:sz w:val="22"/>
                <w:szCs w:val="22"/>
                <w:lang w:val="it-IT"/>
              </w:rPr>
              <w:t>l’attestazione SOA dell’impresa ausiliaria.</w:t>
            </w:r>
          </w:p>
        </w:tc>
      </w:tr>
      <w:tr w:rsidR="00CD0DC7" w:rsidRPr="00122537" w14:paraId="4766D739" w14:textId="77777777" w:rsidTr="00096330">
        <w:tc>
          <w:tcPr>
            <w:tcW w:w="4395" w:type="dxa"/>
          </w:tcPr>
          <w:p w14:paraId="6CAA3ED1" w14:textId="77777777" w:rsidR="00CD0DC7" w:rsidRPr="00122537" w:rsidRDefault="00CD0DC7" w:rsidP="00C514AB">
            <w:pPr>
              <w:widowControl w:val="0"/>
              <w:ind w:left="360" w:right="22"/>
              <w:rPr>
                <w:rFonts w:ascii="Aptos" w:hAnsi="Aptos" w:cstheme="minorHAnsi"/>
                <w:b/>
                <w:bCs/>
                <w:sz w:val="22"/>
                <w:szCs w:val="22"/>
                <w:lang w:val="it-IT"/>
              </w:rPr>
            </w:pPr>
          </w:p>
        </w:tc>
        <w:tc>
          <w:tcPr>
            <w:tcW w:w="1276" w:type="dxa"/>
          </w:tcPr>
          <w:p w14:paraId="5A38BBBB" w14:textId="77777777" w:rsidR="00CD0DC7" w:rsidRPr="00122537" w:rsidRDefault="00CD0DC7" w:rsidP="00C514AB">
            <w:pPr>
              <w:widowControl w:val="0"/>
              <w:rPr>
                <w:rFonts w:ascii="Aptos" w:hAnsi="Aptos" w:cstheme="minorHAnsi"/>
                <w:sz w:val="22"/>
                <w:szCs w:val="22"/>
                <w:lang w:val="it-IT"/>
              </w:rPr>
            </w:pPr>
          </w:p>
        </w:tc>
        <w:tc>
          <w:tcPr>
            <w:tcW w:w="4110" w:type="dxa"/>
          </w:tcPr>
          <w:p w14:paraId="4D86CCAD"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47CFC3F3" w14:textId="77777777" w:rsidTr="00096330">
        <w:tc>
          <w:tcPr>
            <w:tcW w:w="4395" w:type="dxa"/>
          </w:tcPr>
          <w:p w14:paraId="25264FE1" w14:textId="4F1EB39F" w:rsidR="00CD0DC7" w:rsidRPr="00122537" w:rsidRDefault="00CD0DC7" w:rsidP="00C514AB">
            <w:pPr>
              <w:widowControl w:val="0"/>
              <w:numPr>
                <w:ilvl w:val="0"/>
                <w:numId w:val="34"/>
              </w:numPr>
              <w:ind w:right="22"/>
              <w:rPr>
                <w:rFonts w:ascii="Aptos" w:hAnsi="Aptos" w:cstheme="minorHAnsi"/>
                <w:b/>
                <w:bCs/>
                <w:sz w:val="22"/>
                <w:szCs w:val="22"/>
                <w:lang w:val="de-DE"/>
              </w:rPr>
            </w:pPr>
            <w:r w:rsidRPr="00122537">
              <w:rPr>
                <w:rFonts w:ascii="Aptos" w:hAnsi="Aptos" w:cstheme="minorHAnsi"/>
                <w:b/>
                <w:bCs/>
                <w:sz w:val="22"/>
                <w:szCs w:val="22"/>
                <w:lang w:val="de-DE"/>
              </w:rPr>
              <w:t xml:space="preserve">Je ein EEE für jedes Hilfssubjekt, in den entsprechenden Teilen vom </w:t>
            </w:r>
            <w:r w:rsidR="00161FF4" w:rsidRPr="00122537">
              <w:rPr>
                <w:rFonts w:ascii="Aptos" w:hAnsi="Aptos" w:cstheme="minorHAnsi"/>
                <w:b/>
                <w:bCs/>
                <w:sz w:val="22"/>
                <w:szCs w:val="22"/>
                <w:lang w:val="de-DE"/>
              </w:rPr>
              <w:t>Hilfssubjekt ausgefüllt</w:t>
            </w:r>
            <w:r w:rsidRPr="00122537">
              <w:rPr>
                <w:rFonts w:ascii="Aptos" w:hAnsi="Aptos" w:cstheme="minorHAnsi"/>
                <w:b/>
                <w:bCs/>
                <w:sz w:val="22"/>
                <w:szCs w:val="22"/>
                <w:lang w:val="de-DE"/>
              </w:rPr>
              <w:t xml:space="preserve"> und mit digitaler Unterschrift unterzeichnet, einreichen</w:t>
            </w:r>
          </w:p>
        </w:tc>
        <w:tc>
          <w:tcPr>
            <w:tcW w:w="1276" w:type="dxa"/>
          </w:tcPr>
          <w:p w14:paraId="49D32316" w14:textId="77777777" w:rsidR="00CD0DC7" w:rsidRPr="00122537" w:rsidRDefault="00CD0DC7" w:rsidP="00C514AB">
            <w:pPr>
              <w:widowControl w:val="0"/>
              <w:rPr>
                <w:rFonts w:ascii="Aptos" w:hAnsi="Aptos" w:cstheme="minorHAnsi"/>
                <w:sz w:val="22"/>
                <w:szCs w:val="22"/>
                <w:lang w:val="de-DE"/>
              </w:rPr>
            </w:pPr>
          </w:p>
        </w:tc>
        <w:tc>
          <w:tcPr>
            <w:tcW w:w="4110" w:type="dxa"/>
          </w:tcPr>
          <w:p w14:paraId="43F5CD3F" w14:textId="77777777" w:rsidR="00CD0DC7" w:rsidRPr="00122537" w:rsidRDefault="00CD0DC7" w:rsidP="00C514AB">
            <w:pPr>
              <w:widowControl w:val="0"/>
              <w:numPr>
                <w:ilvl w:val="0"/>
                <w:numId w:val="35"/>
              </w:numPr>
              <w:ind w:right="181"/>
              <w:rPr>
                <w:rFonts w:ascii="Aptos" w:hAnsi="Aptos" w:cstheme="minorHAnsi"/>
                <w:b/>
                <w:bCs/>
                <w:sz w:val="22"/>
                <w:szCs w:val="22"/>
                <w:lang w:val="it-IT"/>
              </w:rPr>
            </w:pPr>
            <w:r w:rsidRPr="00122537">
              <w:rPr>
                <w:rFonts w:ascii="Aptos" w:hAnsi="Aptos" w:cstheme="minorHAnsi"/>
                <w:b/>
                <w:bCs/>
                <w:sz w:val="22"/>
                <w:szCs w:val="22"/>
                <w:lang w:val="it-IT"/>
              </w:rPr>
              <w:t>presentare tanti DGUE quanti sono gli ausiliari, compilati nelle parti pertinenti e sottoscritti con firma digitale dagli ausiliari;</w:t>
            </w:r>
          </w:p>
        </w:tc>
      </w:tr>
      <w:tr w:rsidR="00CD0DC7" w:rsidRPr="00856905" w14:paraId="086778EF" w14:textId="77777777" w:rsidTr="00096330">
        <w:tc>
          <w:tcPr>
            <w:tcW w:w="4395" w:type="dxa"/>
          </w:tcPr>
          <w:p w14:paraId="4F5B7F65" w14:textId="77777777" w:rsidR="00CD0DC7" w:rsidRPr="00122537" w:rsidRDefault="00CD0DC7" w:rsidP="00C514AB">
            <w:pPr>
              <w:widowControl w:val="0"/>
              <w:ind w:left="360" w:right="22"/>
              <w:rPr>
                <w:rFonts w:ascii="Aptos" w:hAnsi="Aptos" w:cstheme="minorHAnsi"/>
                <w:b/>
                <w:bCs/>
                <w:sz w:val="22"/>
                <w:szCs w:val="22"/>
                <w:lang w:val="it-IT"/>
              </w:rPr>
            </w:pPr>
          </w:p>
        </w:tc>
        <w:tc>
          <w:tcPr>
            <w:tcW w:w="1276" w:type="dxa"/>
          </w:tcPr>
          <w:p w14:paraId="04332FCB" w14:textId="77777777" w:rsidR="00CD0DC7" w:rsidRPr="00122537" w:rsidRDefault="00CD0DC7" w:rsidP="00C514AB">
            <w:pPr>
              <w:widowControl w:val="0"/>
              <w:rPr>
                <w:rFonts w:ascii="Aptos" w:hAnsi="Aptos" w:cstheme="minorHAnsi"/>
                <w:sz w:val="22"/>
                <w:szCs w:val="22"/>
                <w:lang w:val="it-IT"/>
              </w:rPr>
            </w:pPr>
          </w:p>
        </w:tc>
        <w:tc>
          <w:tcPr>
            <w:tcW w:w="4110" w:type="dxa"/>
          </w:tcPr>
          <w:p w14:paraId="3ABD3A04"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46185534" w14:textId="77777777" w:rsidTr="00096330">
        <w:tc>
          <w:tcPr>
            <w:tcW w:w="4395" w:type="dxa"/>
          </w:tcPr>
          <w:p w14:paraId="709329F8" w14:textId="77777777" w:rsidR="00CD0DC7" w:rsidRPr="00122537" w:rsidRDefault="00CD0DC7" w:rsidP="00C514AB">
            <w:pPr>
              <w:widowControl w:val="0"/>
              <w:ind w:right="22"/>
              <w:rPr>
                <w:rFonts w:ascii="Aptos" w:hAnsi="Aptos" w:cstheme="minorHAnsi"/>
                <w:b/>
                <w:sz w:val="22"/>
                <w:szCs w:val="22"/>
                <w:u w:val="single"/>
                <w:lang w:val="de-DE"/>
              </w:rPr>
            </w:pPr>
            <w:r w:rsidRPr="00122537">
              <w:rPr>
                <w:rFonts w:ascii="Aptos" w:hAnsi="Aptos" w:cstheme="minorHAnsi"/>
                <w:b/>
                <w:sz w:val="22"/>
                <w:szCs w:val="22"/>
                <w:u w:val="single"/>
                <w:lang w:val="de-DE"/>
              </w:rPr>
              <w:t>Der Vertrag gemäß Punkt 2) muss zwingend in einer der folgenden Formen eingereicht werden:</w:t>
            </w:r>
          </w:p>
        </w:tc>
        <w:tc>
          <w:tcPr>
            <w:tcW w:w="1276" w:type="dxa"/>
          </w:tcPr>
          <w:p w14:paraId="58BE0721" w14:textId="77777777" w:rsidR="00CD0DC7" w:rsidRPr="00122537" w:rsidRDefault="00CD0DC7" w:rsidP="00C514AB">
            <w:pPr>
              <w:widowControl w:val="0"/>
              <w:rPr>
                <w:rFonts w:ascii="Aptos" w:hAnsi="Aptos" w:cstheme="minorHAnsi"/>
                <w:sz w:val="22"/>
                <w:szCs w:val="22"/>
                <w:lang w:val="de-DE"/>
              </w:rPr>
            </w:pPr>
          </w:p>
        </w:tc>
        <w:tc>
          <w:tcPr>
            <w:tcW w:w="4110" w:type="dxa"/>
          </w:tcPr>
          <w:p w14:paraId="0D245688" w14:textId="77777777" w:rsidR="00CD0DC7" w:rsidRPr="00122537" w:rsidRDefault="00CD0DC7" w:rsidP="00C514AB">
            <w:pPr>
              <w:widowControl w:val="0"/>
              <w:ind w:right="180"/>
              <w:rPr>
                <w:rFonts w:ascii="Aptos" w:hAnsi="Aptos" w:cstheme="minorHAnsi"/>
                <w:b/>
                <w:strike/>
                <w:sz w:val="22"/>
                <w:szCs w:val="22"/>
                <w:u w:val="single"/>
                <w:lang w:val="it-IT"/>
              </w:rPr>
            </w:pPr>
            <w:r w:rsidRPr="00122537">
              <w:rPr>
                <w:rFonts w:ascii="Aptos" w:hAnsi="Aptos" w:cstheme="minorHAnsi"/>
                <w:b/>
                <w:sz w:val="22"/>
                <w:szCs w:val="22"/>
                <w:u w:val="single"/>
                <w:lang w:val="it-IT"/>
              </w:rPr>
              <w:t>Il contratto di cui al punto 2) deve obbligatoriamente essere presentato in una delle seguenti forme:</w:t>
            </w:r>
          </w:p>
        </w:tc>
      </w:tr>
      <w:tr w:rsidR="00CD0DC7" w:rsidRPr="00856905" w14:paraId="6E42FBB8" w14:textId="77777777" w:rsidTr="00096330">
        <w:tc>
          <w:tcPr>
            <w:tcW w:w="4395" w:type="dxa"/>
          </w:tcPr>
          <w:p w14:paraId="2E8995C4" w14:textId="77777777" w:rsidR="00CD0DC7" w:rsidRPr="00122537" w:rsidRDefault="00CD0DC7" w:rsidP="00C514AB">
            <w:pPr>
              <w:widowControl w:val="0"/>
              <w:ind w:left="360" w:right="22"/>
              <w:rPr>
                <w:rFonts w:ascii="Aptos" w:hAnsi="Aptos" w:cstheme="minorHAnsi"/>
                <w:b/>
                <w:bCs/>
                <w:sz w:val="22"/>
                <w:szCs w:val="22"/>
                <w:lang w:val="it-IT"/>
              </w:rPr>
            </w:pPr>
          </w:p>
        </w:tc>
        <w:tc>
          <w:tcPr>
            <w:tcW w:w="1276" w:type="dxa"/>
          </w:tcPr>
          <w:p w14:paraId="6F434CED" w14:textId="77777777" w:rsidR="00CD0DC7" w:rsidRPr="00122537" w:rsidRDefault="00CD0DC7" w:rsidP="00C514AB">
            <w:pPr>
              <w:widowControl w:val="0"/>
              <w:rPr>
                <w:rFonts w:ascii="Aptos" w:hAnsi="Aptos" w:cstheme="minorHAnsi"/>
                <w:sz w:val="22"/>
                <w:szCs w:val="22"/>
                <w:lang w:val="it-IT"/>
              </w:rPr>
            </w:pPr>
          </w:p>
        </w:tc>
        <w:tc>
          <w:tcPr>
            <w:tcW w:w="4110" w:type="dxa"/>
          </w:tcPr>
          <w:p w14:paraId="03EB204E" w14:textId="77777777" w:rsidR="00CD0DC7" w:rsidRPr="00122537" w:rsidRDefault="00CD0DC7" w:rsidP="00C514AB">
            <w:pPr>
              <w:widowControl w:val="0"/>
              <w:ind w:left="360" w:right="17"/>
              <w:rPr>
                <w:rFonts w:ascii="Aptos" w:hAnsi="Aptos" w:cstheme="minorHAnsi"/>
                <w:b/>
                <w:bCs/>
                <w:sz w:val="22"/>
                <w:szCs w:val="22"/>
                <w:lang w:val="it-IT"/>
              </w:rPr>
            </w:pPr>
          </w:p>
        </w:tc>
      </w:tr>
      <w:tr w:rsidR="00CD0DC7" w:rsidRPr="00856905" w14:paraId="0E451372" w14:textId="77777777" w:rsidTr="00096330">
        <w:tc>
          <w:tcPr>
            <w:tcW w:w="4395" w:type="dxa"/>
          </w:tcPr>
          <w:p w14:paraId="1ABFA234" w14:textId="77777777" w:rsidR="00CD0DC7" w:rsidRPr="00122537" w:rsidRDefault="00CD0DC7" w:rsidP="00C514AB">
            <w:pPr>
              <w:widowControl w:val="0"/>
              <w:numPr>
                <w:ilvl w:val="0"/>
                <w:numId w:val="20"/>
              </w:numPr>
              <w:ind w:right="22"/>
              <w:rPr>
                <w:rFonts w:ascii="Aptos" w:hAnsi="Aptos" w:cstheme="minorHAnsi"/>
                <w:bCs/>
                <w:sz w:val="22"/>
                <w:szCs w:val="22"/>
                <w:u w:val="single"/>
                <w:lang w:val="de-DE"/>
              </w:rPr>
            </w:pPr>
            <w:bookmarkStart w:id="46" w:name="_Hlk17365662"/>
            <w:r w:rsidRPr="00122537">
              <w:rPr>
                <w:rFonts w:ascii="Aptos" w:hAnsi="Aptos" w:cstheme="minorHAnsi"/>
                <w:bCs/>
                <w:sz w:val="22"/>
                <w:szCs w:val="22"/>
                <w:lang w:val="de-DE"/>
              </w:rPr>
              <w:t xml:space="preserve">In Form eines </w:t>
            </w:r>
            <w:r w:rsidRPr="00122537">
              <w:rPr>
                <w:rFonts w:ascii="Aptos" w:hAnsi="Aptos" w:cstheme="minorHAnsi"/>
                <w:b/>
                <w:bCs/>
                <w:sz w:val="22"/>
                <w:szCs w:val="22"/>
                <w:lang w:val="de-DE"/>
              </w:rPr>
              <w:t>informatischen Dokuments</w:t>
            </w:r>
            <w:r w:rsidRPr="00122537">
              <w:rPr>
                <w:rFonts w:ascii="Aptos" w:hAnsi="Aptos" w:cstheme="minorHAnsi"/>
                <w:bCs/>
                <w:sz w:val="22"/>
                <w:szCs w:val="22"/>
                <w:lang w:val="de-DE"/>
              </w:rPr>
              <w:t xml:space="preserve">, gemäß Art. 1 Buchst. p) GvD vom 7. März 2005 Nr. 82, </w:t>
            </w:r>
            <w:r w:rsidRPr="00122537">
              <w:rPr>
                <w:rFonts w:ascii="Aptos" w:hAnsi="Aptos" w:cstheme="minorHAnsi"/>
                <w:sz w:val="22"/>
                <w:szCs w:val="22"/>
                <w:u w:val="single"/>
                <w:lang w:val="de-DE"/>
              </w:rPr>
              <w:t>unterzeichnet</w:t>
            </w:r>
            <w:r w:rsidRPr="00122537">
              <w:rPr>
                <w:rFonts w:ascii="Aptos" w:hAnsi="Aptos" w:cstheme="minorHAnsi"/>
                <w:b/>
                <w:sz w:val="22"/>
                <w:szCs w:val="22"/>
                <w:lang w:val="de-DE"/>
              </w:rPr>
              <w:t xml:space="preserve"> mit digitaler Unterschrift</w:t>
            </w:r>
            <w:r w:rsidRPr="00122537">
              <w:rPr>
                <w:rFonts w:ascii="Aptos" w:hAnsi="Aptos" w:cstheme="minorHAnsi"/>
                <w:sz w:val="22"/>
                <w:szCs w:val="22"/>
                <w:lang w:val="de-DE"/>
              </w:rPr>
              <w:t xml:space="preserve">. </w:t>
            </w:r>
          </w:p>
        </w:tc>
        <w:tc>
          <w:tcPr>
            <w:tcW w:w="1276" w:type="dxa"/>
          </w:tcPr>
          <w:p w14:paraId="44BE6F25"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58BAB881" w14:textId="77777777" w:rsidR="00CD0DC7" w:rsidRPr="00122537" w:rsidRDefault="00CD0DC7" w:rsidP="00C514AB">
            <w:pPr>
              <w:widowControl w:val="0"/>
              <w:numPr>
                <w:ilvl w:val="0"/>
                <w:numId w:val="19"/>
              </w:numPr>
              <w:tabs>
                <w:tab w:val="clear" w:pos="720"/>
                <w:tab w:val="num" w:pos="360"/>
              </w:tabs>
              <w:ind w:left="360" w:right="17"/>
              <w:rPr>
                <w:rFonts w:ascii="Aptos" w:hAnsi="Aptos" w:cstheme="minorHAnsi"/>
                <w:bCs/>
                <w:sz w:val="22"/>
                <w:szCs w:val="22"/>
                <w:lang w:val="it-IT"/>
              </w:rPr>
            </w:pPr>
            <w:r w:rsidRPr="00122537">
              <w:rPr>
                <w:rFonts w:ascii="Aptos" w:hAnsi="Aptos" w:cstheme="minorHAnsi"/>
                <w:sz w:val="22"/>
                <w:szCs w:val="22"/>
                <w:lang w:val="it-IT"/>
              </w:rPr>
              <w:t xml:space="preserve">sotto forma di </w:t>
            </w:r>
            <w:r w:rsidRPr="00122537">
              <w:rPr>
                <w:rFonts w:ascii="Aptos" w:hAnsi="Aptos" w:cstheme="minorHAnsi"/>
                <w:b/>
                <w:sz w:val="22"/>
                <w:szCs w:val="22"/>
                <w:lang w:val="it-IT"/>
              </w:rPr>
              <w:t>documento informatico</w:t>
            </w:r>
            <w:r w:rsidRPr="00122537">
              <w:rPr>
                <w:rFonts w:ascii="Aptos" w:hAnsi="Aptos" w:cstheme="minorHAnsi"/>
                <w:sz w:val="22"/>
                <w:szCs w:val="22"/>
                <w:lang w:val="it-IT"/>
              </w:rPr>
              <w:t xml:space="preserve">, ai sensi dell’art. 1, lett. p) del d.lgs. 7 marzo 2005 n. 82 </w:t>
            </w:r>
            <w:r w:rsidRPr="00122537">
              <w:rPr>
                <w:rFonts w:ascii="Aptos" w:hAnsi="Aptos" w:cstheme="minorHAnsi"/>
                <w:sz w:val="22"/>
                <w:szCs w:val="22"/>
                <w:u w:val="single"/>
                <w:lang w:val="it-IT"/>
              </w:rPr>
              <w:t>sottoscritto</w:t>
            </w:r>
            <w:r w:rsidRPr="00122537">
              <w:rPr>
                <w:rFonts w:ascii="Aptos" w:hAnsi="Aptos" w:cstheme="minorHAnsi"/>
                <w:sz w:val="22"/>
                <w:szCs w:val="22"/>
                <w:lang w:val="it-IT"/>
              </w:rPr>
              <w:t xml:space="preserve"> </w:t>
            </w:r>
            <w:r w:rsidRPr="00122537">
              <w:rPr>
                <w:rFonts w:ascii="Aptos" w:hAnsi="Aptos" w:cstheme="minorHAnsi"/>
                <w:b/>
                <w:sz w:val="22"/>
                <w:szCs w:val="22"/>
                <w:lang w:val="it-IT"/>
              </w:rPr>
              <w:t>con firma digitale</w:t>
            </w:r>
            <w:r w:rsidRPr="00122537">
              <w:rPr>
                <w:rFonts w:ascii="Aptos" w:hAnsi="Aptos" w:cstheme="minorHAnsi"/>
                <w:sz w:val="22"/>
                <w:szCs w:val="22"/>
                <w:lang w:val="it-IT"/>
              </w:rPr>
              <w:t xml:space="preserve">. </w:t>
            </w:r>
          </w:p>
        </w:tc>
      </w:tr>
      <w:bookmarkEnd w:id="46"/>
      <w:tr w:rsidR="00CD0DC7" w:rsidRPr="00856905" w14:paraId="03B03862" w14:textId="77777777" w:rsidTr="00096330">
        <w:tc>
          <w:tcPr>
            <w:tcW w:w="4395" w:type="dxa"/>
          </w:tcPr>
          <w:p w14:paraId="0B07A315" w14:textId="77777777" w:rsidR="00CD0DC7" w:rsidRPr="00122537" w:rsidRDefault="00CD0DC7" w:rsidP="00C514AB">
            <w:pPr>
              <w:widowControl w:val="0"/>
              <w:ind w:right="22"/>
              <w:rPr>
                <w:rFonts w:ascii="Aptos" w:hAnsi="Aptos" w:cstheme="minorHAnsi"/>
                <w:bCs/>
                <w:sz w:val="22"/>
                <w:szCs w:val="22"/>
                <w:lang w:val="it-IT"/>
              </w:rPr>
            </w:pPr>
          </w:p>
        </w:tc>
        <w:tc>
          <w:tcPr>
            <w:tcW w:w="1276" w:type="dxa"/>
          </w:tcPr>
          <w:p w14:paraId="3F08059D"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31CC3F96" w14:textId="77777777" w:rsidR="00CD0DC7" w:rsidRPr="00122537" w:rsidRDefault="00CD0DC7" w:rsidP="00C514AB">
            <w:pPr>
              <w:widowControl w:val="0"/>
              <w:ind w:right="17"/>
              <w:rPr>
                <w:rFonts w:ascii="Aptos" w:hAnsi="Aptos" w:cstheme="minorHAnsi"/>
                <w:sz w:val="22"/>
                <w:szCs w:val="22"/>
                <w:lang w:val="it-IT"/>
              </w:rPr>
            </w:pPr>
          </w:p>
        </w:tc>
      </w:tr>
      <w:tr w:rsidR="00CD0DC7" w:rsidRPr="00856905" w14:paraId="73607541" w14:textId="77777777" w:rsidTr="00096330">
        <w:tc>
          <w:tcPr>
            <w:tcW w:w="4395" w:type="dxa"/>
          </w:tcPr>
          <w:p w14:paraId="1A6FC7BE" w14:textId="77777777" w:rsidR="00CD0DC7" w:rsidRPr="00122537" w:rsidRDefault="00CD0DC7" w:rsidP="00C514AB">
            <w:pPr>
              <w:widowControl w:val="0"/>
              <w:numPr>
                <w:ilvl w:val="0"/>
                <w:numId w:val="20"/>
              </w:numPr>
              <w:ind w:right="22"/>
              <w:rPr>
                <w:rFonts w:ascii="Aptos" w:hAnsi="Aptos" w:cstheme="minorHAnsi"/>
                <w:bCs/>
                <w:sz w:val="22"/>
                <w:szCs w:val="22"/>
                <w:lang w:val="de-DE"/>
              </w:rPr>
            </w:pPr>
            <w:r w:rsidRPr="00122537">
              <w:rPr>
                <w:rFonts w:ascii="Aptos" w:hAnsi="Aptos" w:cstheme="minorHAnsi"/>
                <w:bCs/>
                <w:sz w:val="22"/>
                <w:szCs w:val="22"/>
                <w:lang w:val="de-DE"/>
              </w:rPr>
              <w:t xml:space="preserve">In Form einer </w:t>
            </w:r>
            <w:r w:rsidRPr="00122537">
              <w:rPr>
                <w:rFonts w:ascii="Aptos" w:hAnsi="Aptos" w:cstheme="minorHAnsi"/>
                <w:b/>
                <w:bCs/>
                <w:sz w:val="22"/>
                <w:szCs w:val="22"/>
                <w:lang w:val="de-DE"/>
              </w:rPr>
              <w:t>informatischen Kopie eines analogen Dokuments</w:t>
            </w:r>
            <w:r w:rsidRPr="00122537">
              <w:rPr>
                <w:rFonts w:ascii="Aptos" w:hAnsi="Aptos" w:cstheme="minorHAnsi"/>
                <w:bCs/>
                <w:sz w:val="22"/>
                <w:szCs w:val="22"/>
                <w:lang w:val="de-DE"/>
              </w:rPr>
              <w:t xml:space="preserve"> (Papierdokument) gemäß den von Art. 22 Abs. 1 und 2 GvD vom 7. März 2005 Nr. 82 vorgesehenen Modalitäten. In diesen Fällen muss die Originaltreue der Kopie von einer </w:t>
            </w:r>
            <w:r w:rsidRPr="00122537">
              <w:rPr>
                <w:rFonts w:ascii="Aptos" w:hAnsi="Aptos" w:cstheme="minorHAnsi"/>
                <w:b/>
                <w:bCs/>
                <w:sz w:val="22"/>
                <w:szCs w:val="22"/>
                <w:lang w:val="de-DE"/>
              </w:rPr>
              <w:t>Amtsperson</w:t>
            </w:r>
            <w:r w:rsidRPr="00122537">
              <w:rPr>
                <w:rFonts w:ascii="Aptos" w:hAnsi="Aptos" w:cstheme="minorHAnsi"/>
                <w:bCs/>
                <w:sz w:val="22"/>
                <w:szCs w:val="22"/>
                <w:lang w:val="de-DE"/>
              </w:rPr>
              <w:t xml:space="preserve"> durch Anbringung der </w:t>
            </w:r>
            <w:r w:rsidRPr="00122537">
              <w:rPr>
                <w:rFonts w:ascii="Aptos" w:hAnsi="Aptos" w:cstheme="minorHAnsi"/>
                <w:b/>
                <w:bCs/>
                <w:sz w:val="22"/>
                <w:szCs w:val="22"/>
                <w:lang w:val="de-DE"/>
              </w:rPr>
              <w:t>digitalen Unterschrift</w:t>
            </w:r>
            <w:r w:rsidRPr="00122537">
              <w:rPr>
                <w:rFonts w:ascii="Aptos" w:hAnsi="Aptos" w:cstheme="minorHAnsi"/>
                <w:bCs/>
                <w:sz w:val="22"/>
                <w:szCs w:val="22"/>
                <w:lang w:val="de-DE"/>
              </w:rPr>
              <w:t xml:space="preserve"> gemäß Art. 22 Abs. 1 ebd. bescheinigt sein (oder durch eine entsprechende </w:t>
            </w:r>
            <w:r w:rsidRPr="00122537">
              <w:rPr>
                <w:rFonts w:ascii="Aptos" w:hAnsi="Aptos" w:cstheme="minorHAnsi"/>
                <w:bCs/>
                <w:sz w:val="22"/>
                <w:szCs w:val="22"/>
                <w:lang w:val="de-DE"/>
              </w:rPr>
              <w:lastRenderedPageBreak/>
              <w:t>Authentizitätserklärung, die gemäß Art. 22 Abs. 2 ebd. von einem Notar oder einer Amtsperson mit digitaler Unterschrift unterzeichnet ist).</w:t>
            </w:r>
          </w:p>
        </w:tc>
        <w:tc>
          <w:tcPr>
            <w:tcW w:w="1276" w:type="dxa"/>
          </w:tcPr>
          <w:p w14:paraId="4D4E8A15"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59141B19" w14:textId="77777777" w:rsidR="00CD0DC7" w:rsidRPr="00122537" w:rsidRDefault="00CD0DC7" w:rsidP="00C514AB">
            <w:pPr>
              <w:widowControl w:val="0"/>
              <w:numPr>
                <w:ilvl w:val="0"/>
                <w:numId w:val="19"/>
              </w:numPr>
              <w:tabs>
                <w:tab w:val="clear" w:pos="720"/>
                <w:tab w:val="num" w:pos="360"/>
              </w:tabs>
              <w:ind w:left="360" w:right="17"/>
              <w:rPr>
                <w:rFonts w:ascii="Aptos" w:hAnsi="Aptos" w:cstheme="minorHAnsi"/>
                <w:b/>
                <w:bCs/>
                <w:sz w:val="22"/>
                <w:szCs w:val="22"/>
                <w:u w:val="single"/>
                <w:lang w:val="it-IT"/>
              </w:rPr>
            </w:pPr>
            <w:r w:rsidRPr="00122537">
              <w:rPr>
                <w:rFonts w:ascii="Aptos" w:hAnsi="Aptos" w:cstheme="minorHAnsi"/>
                <w:bCs/>
                <w:sz w:val="22"/>
                <w:szCs w:val="22"/>
                <w:lang w:val="it-IT"/>
              </w:rPr>
              <w:t xml:space="preserve">sotto forma di </w:t>
            </w:r>
            <w:r w:rsidRPr="00122537">
              <w:rPr>
                <w:rFonts w:ascii="Aptos" w:hAnsi="Aptos" w:cstheme="minorHAnsi"/>
                <w:b/>
                <w:bCs/>
                <w:sz w:val="22"/>
                <w:szCs w:val="22"/>
                <w:lang w:val="it-IT"/>
              </w:rPr>
              <w:t>copia informatica di documento analogico</w:t>
            </w:r>
            <w:r w:rsidRPr="00122537">
              <w:rPr>
                <w:rFonts w:ascii="Aptos" w:hAnsi="Aptos" w:cstheme="minorHAnsi"/>
                <w:bCs/>
                <w:sz w:val="22"/>
                <w:szCs w:val="22"/>
                <w:lang w:val="it-IT"/>
              </w:rPr>
              <w:t xml:space="preserve"> (cartaceo) secondo le modalità previste dall’art. 22, commi 1 e 2, del d.lgs. 7 marzo 2005 n. 82. In tali casi la conformità del documento all’originale dovrà esser attestata dal </w:t>
            </w:r>
            <w:r w:rsidRPr="00122537">
              <w:rPr>
                <w:rFonts w:ascii="Aptos" w:hAnsi="Aptos" w:cstheme="minorHAnsi"/>
                <w:b/>
                <w:bCs/>
                <w:sz w:val="22"/>
                <w:szCs w:val="22"/>
                <w:lang w:val="it-IT"/>
              </w:rPr>
              <w:t>pubblico ufficiale</w:t>
            </w:r>
            <w:r w:rsidRPr="00122537">
              <w:rPr>
                <w:rFonts w:ascii="Aptos" w:hAnsi="Aptos" w:cstheme="minorHAnsi"/>
                <w:bCs/>
                <w:sz w:val="22"/>
                <w:szCs w:val="22"/>
                <w:lang w:val="it-IT"/>
              </w:rPr>
              <w:t xml:space="preserve"> mediante apposizione di </w:t>
            </w:r>
            <w:r w:rsidRPr="00122537">
              <w:rPr>
                <w:rFonts w:ascii="Aptos" w:hAnsi="Aptos" w:cstheme="minorHAnsi"/>
                <w:b/>
                <w:bCs/>
                <w:sz w:val="22"/>
                <w:szCs w:val="22"/>
                <w:lang w:val="it-IT"/>
              </w:rPr>
              <w:t>firma digitale</w:t>
            </w:r>
            <w:r w:rsidRPr="00122537">
              <w:rPr>
                <w:rFonts w:ascii="Aptos" w:hAnsi="Aptos" w:cstheme="minorHAnsi"/>
                <w:bCs/>
                <w:sz w:val="22"/>
                <w:szCs w:val="22"/>
                <w:lang w:val="it-IT"/>
              </w:rPr>
              <w:t xml:space="preserve">, nell’ipotesi di cui all’art. 22, comma 1, del d.lgs. </w:t>
            </w:r>
            <w:r w:rsidRPr="00122537">
              <w:rPr>
                <w:rFonts w:ascii="Aptos" w:hAnsi="Aptos" w:cstheme="minorHAnsi"/>
                <w:bCs/>
                <w:sz w:val="22"/>
                <w:szCs w:val="22"/>
                <w:lang w:val="it-IT"/>
              </w:rPr>
              <w:lastRenderedPageBreak/>
              <w:t>82/2005 (ovvero da apposita dichiarazione di autenticità sottoscritta con firma digitale dal notaio o dal pubblico ufficiale, ai sensi dell’art. 22, comma 2, del d.lgs. 82/2005).</w:t>
            </w:r>
          </w:p>
        </w:tc>
      </w:tr>
      <w:tr w:rsidR="00CD0DC7" w:rsidRPr="00856905" w14:paraId="4B2EDA33" w14:textId="77777777" w:rsidTr="00096330">
        <w:tc>
          <w:tcPr>
            <w:tcW w:w="4395" w:type="dxa"/>
          </w:tcPr>
          <w:p w14:paraId="567F4363" w14:textId="77777777" w:rsidR="00CD0DC7" w:rsidRPr="00122537" w:rsidRDefault="00CD0DC7" w:rsidP="00C514AB">
            <w:pPr>
              <w:widowControl w:val="0"/>
              <w:ind w:right="22"/>
              <w:rPr>
                <w:rFonts w:ascii="Aptos" w:hAnsi="Aptos" w:cstheme="minorHAnsi"/>
                <w:bCs/>
                <w:sz w:val="22"/>
                <w:szCs w:val="22"/>
                <w:lang w:val="it-IT"/>
              </w:rPr>
            </w:pPr>
          </w:p>
        </w:tc>
        <w:tc>
          <w:tcPr>
            <w:tcW w:w="1276" w:type="dxa"/>
          </w:tcPr>
          <w:p w14:paraId="6B4901B5"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6AD3674D" w14:textId="77777777" w:rsidR="00CD0DC7" w:rsidRPr="00122537" w:rsidRDefault="00CD0DC7" w:rsidP="00C514AB">
            <w:pPr>
              <w:widowControl w:val="0"/>
              <w:ind w:right="17"/>
              <w:rPr>
                <w:rFonts w:ascii="Aptos" w:hAnsi="Aptos" w:cstheme="minorHAnsi"/>
                <w:bCs/>
                <w:sz w:val="22"/>
                <w:szCs w:val="22"/>
                <w:lang w:val="it-IT"/>
              </w:rPr>
            </w:pPr>
          </w:p>
        </w:tc>
      </w:tr>
      <w:tr w:rsidR="00CD0DC7" w:rsidRPr="00856905" w14:paraId="0B8D06CE" w14:textId="77777777" w:rsidTr="00096330">
        <w:tc>
          <w:tcPr>
            <w:tcW w:w="4395" w:type="dxa"/>
          </w:tcPr>
          <w:p w14:paraId="5F75BFA6" w14:textId="77777777" w:rsidR="00CD0DC7" w:rsidRPr="00122537" w:rsidRDefault="00CD0DC7" w:rsidP="00C514AB">
            <w:pPr>
              <w:widowControl w:val="0"/>
              <w:numPr>
                <w:ilvl w:val="0"/>
                <w:numId w:val="19"/>
              </w:numPr>
              <w:tabs>
                <w:tab w:val="clear" w:pos="720"/>
                <w:tab w:val="num" w:pos="360"/>
              </w:tabs>
              <w:ind w:left="360" w:right="22"/>
              <w:rPr>
                <w:rFonts w:ascii="Aptos" w:hAnsi="Aptos" w:cstheme="minorHAnsi"/>
                <w:b/>
                <w:bCs/>
                <w:sz w:val="22"/>
                <w:szCs w:val="22"/>
                <w:u w:val="single"/>
                <w:lang w:val="de-DE"/>
              </w:rPr>
            </w:pPr>
            <w:r w:rsidRPr="00122537">
              <w:rPr>
                <w:rFonts w:ascii="Aptos" w:hAnsi="Aptos" w:cstheme="minorHAnsi"/>
                <w:bCs/>
                <w:sz w:val="22"/>
                <w:szCs w:val="22"/>
                <w:lang w:val="de-DE"/>
              </w:rPr>
              <w:t xml:space="preserve">In Form einer </w:t>
            </w:r>
            <w:r w:rsidRPr="00122537">
              <w:rPr>
                <w:rFonts w:ascii="Aptos" w:hAnsi="Aptos" w:cstheme="minorHAnsi"/>
                <w:b/>
                <w:bCs/>
                <w:sz w:val="22"/>
                <w:szCs w:val="22"/>
                <w:lang w:val="de-DE"/>
              </w:rPr>
              <w:t>informatischen Kopie eines analogen Dokuments</w:t>
            </w:r>
            <w:r w:rsidRPr="00122537">
              <w:rPr>
                <w:rFonts w:ascii="Aptos" w:hAnsi="Aptos" w:cstheme="minorHAnsi"/>
                <w:bCs/>
                <w:sz w:val="22"/>
                <w:szCs w:val="22"/>
                <w:lang w:val="de-DE"/>
              </w:rPr>
              <w:t xml:space="preserve"> (Papierdokument) gemäß den von Art. 22 Abs. 3 GvD vom 7. März 2005 Nr. 82 vorgesehenen Modalitäten.</w:t>
            </w:r>
          </w:p>
        </w:tc>
        <w:tc>
          <w:tcPr>
            <w:tcW w:w="1276" w:type="dxa"/>
          </w:tcPr>
          <w:p w14:paraId="43463D70"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78AFCE5F" w14:textId="77777777" w:rsidR="00CD0DC7" w:rsidRPr="00122537" w:rsidRDefault="00CD0DC7" w:rsidP="00C514AB">
            <w:pPr>
              <w:widowControl w:val="0"/>
              <w:numPr>
                <w:ilvl w:val="0"/>
                <w:numId w:val="20"/>
              </w:numPr>
              <w:ind w:right="17"/>
              <w:rPr>
                <w:rFonts w:ascii="Aptos" w:hAnsi="Aptos" w:cstheme="minorHAnsi"/>
                <w:bCs/>
                <w:sz w:val="22"/>
                <w:szCs w:val="22"/>
                <w:lang w:val="it-IT"/>
              </w:rPr>
            </w:pPr>
            <w:r w:rsidRPr="00122537">
              <w:rPr>
                <w:rFonts w:ascii="Aptos" w:hAnsi="Aptos" w:cstheme="minorHAnsi"/>
                <w:bCs/>
                <w:sz w:val="22"/>
                <w:szCs w:val="22"/>
                <w:lang w:val="it-IT"/>
              </w:rPr>
              <w:t xml:space="preserve">sotto forma di </w:t>
            </w:r>
            <w:r w:rsidRPr="00122537">
              <w:rPr>
                <w:rFonts w:ascii="Aptos" w:hAnsi="Aptos" w:cstheme="minorHAnsi"/>
                <w:b/>
                <w:bCs/>
                <w:sz w:val="22"/>
                <w:szCs w:val="22"/>
                <w:lang w:val="it-IT"/>
              </w:rPr>
              <w:t>copia informatica di documento analogico</w:t>
            </w:r>
            <w:r w:rsidRPr="00122537">
              <w:rPr>
                <w:rFonts w:ascii="Aptos" w:hAnsi="Aptos" w:cstheme="minorHAnsi"/>
                <w:bCs/>
                <w:sz w:val="22"/>
                <w:szCs w:val="22"/>
                <w:lang w:val="it-IT"/>
              </w:rPr>
              <w:t xml:space="preserve"> (cartaceo) secondo le modalità previste dall’art. 22, comma 3, del d.lgs. 7 marzo 2005 n. 82. </w:t>
            </w:r>
          </w:p>
        </w:tc>
      </w:tr>
      <w:tr w:rsidR="00CD0DC7" w:rsidRPr="00856905" w14:paraId="0D82736F" w14:textId="77777777" w:rsidTr="00096330">
        <w:tc>
          <w:tcPr>
            <w:tcW w:w="4395" w:type="dxa"/>
          </w:tcPr>
          <w:p w14:paraId="3C4ABCB7" w14:textId="77777777" w:rsidR="00CD0DC7" w:rsidRPr="00122537" w:rsidRDefault="00CD0DC7" w:rsidP="00C514AB">
            <w:pPr>
              <w:widowControl w:val="0"/>
              <w:ind w:right="22"/>
              <w:rPr>
                <w:rFonts w:ascii="Aptos" w:hAnsi="Aptos" w:cstheme="minorHAnsi"/>
                <w:bCs/>
                <w:sz w:val="22"/>
                <w:szCs w:val="22"/>
                <w:lang w:val="it-IT"/>
              </w:rPr>
            </w:pPr>
          </w:p>
        </w:tc>
        <w:tc>
          <w:tcPr>
            <w:tcW w:w="1276" w:type="dxa"/>
          </w:tcPr>
          <w:p w14:paraId="1A3694F2"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3AFCC0EF" w14:textId="77777777" w:rsidR="00CD0DC7" w:rsidRPr="00122537" w:rsidRDefault="00CD0DC7" w:rsidP="00C514AB">
            <w:pPr>
              <w:widowControl w:val="0"/>
              <w:ind w:right="17"/>
              <w:rPr>
                <w:rFonts w:ascii="Aptos" w:hAnsi="Aptos" w:cstheme="minorHAnsi"/>
                <w:bCs/>
                <w:sz w:val="22"/>
                <w:szCs w:val="22"/>
                <w:lang w:val="it-IT"/>
              </w:rPr>
            </w:pPr>
          </w:p>
        </w:tc>
      </w:tr>
      <w:tr w:rsidR="00CD0DC7" w:rsidRPr="00856905" w14:paraId="427A37A9" w14:textId="77777777" w:rsidTr="00096330">
        <w:tc>
          <w:tcPr>
            <w:tcW w:w="4395" w:type="dxa"/>
          </w:tcPr>
          <w:p w14:paraId="60931E4C" w14:textId="77777777" w:rsidR="00CD0DC7" w:rsidRPr="00122537" w:rsidRDefault="00CD0DC7" w:rsidP="00C514AB">
            <w:pPr>
              <w:widowControl w:val="0"/>
              <w:ind w:right="22"/>
              <w:rPr>
                <w:rFonts w:ascii="Aptos" w:hAnsi="Aptos" w:cstheme="minorHAnsi"/>
                <w:b/>
                <w:bCs/>
                <w:sz w:val="22"/>
                <w:szCs w:val="22"/>
                <w:lang w:val="de-DE"/>
              </w:rPr>
            </w:pPr>
            <w:r w:rsidRPr="00122537">
              <w:rPr>
                <w:rFonts w:ascii="Aptos" w:hAnsi="Aptos" w:cstheme="minorHAnsi"/>
                <w:b/>
                <w:bCs/>
                <w:sz w:val="22"/>
                <w:szCs w:val="22"/>
                <w:lang w:val="de-DE"/>
              </w:rPr>
              <w:t xml:space="preserve">Wird der Nutzungsvertrag gemäß den Modalitäten nach Punkt 3 eingereicht, muss der Teilnehmer der Vergabestelle den Vertrag im Original oder als beglaubigte Kopie innerhalb der Ausschlussfrist von </w:t>
            </w:r>
            <w:r w:rsidRPr="00122537">
              <w:rPr>
                <w:rFonts w:ascii="Aptos" w:hAnsi="Aptos" w:cstheme="minorHAnsi"/>
                <w:b/>
                <w:bCs/>
                <w:color w:val="FF0000"/>
                <w:sz w:val="22"/>
                <w:szCs w:val="22"/>
                <w:lang w:val="de-DE"/>
              </w:rPr>
              <w:t>10</w:t>
            </w:r>
            <w:r w:rsidRPr="00122537">
              <w:rPr>
                <w:rFonts w:ascii="Aptos" w:hAnsi="Aptos" w:cstheme="minorHAnsi"/>
                <w:b/>
                <w:bCs/>
                <w:sz w:val="22"/>
                <w:szCs w:val="22"/>
                <w:lang w:val="de-DE"/>
              </w:rPr>
              <w:t xml:space="preserve"> aufeinanderfolgenden Kalendertagen ab Erhalt der entsprechenden Aufforderung </w:t>
            </w:r>
            <w:r w:rsidRPr="00122537">
              <w:rPr>
                <w:rFonts w:ascii="Aptos" w:hAnsi="Aptos" w:cstheme="minorHAnsi"/>
                <w:b/>
                <w:i/>
                <w:color w:val="4472C4" w:themeColor="accent1"/>
                <w:sz w:val="22"/>
                <w:szCs w:val="22"/>
                <w:lang w:val="de-DE"/>
              </w:rPr>
              <w:t>[10 Tage ist die maximal einzuräumende Frist]</w:t>
            </w:r>
            <w:r w:rsidRPr="00122537">
              <w:rPr>
                <w:rFonts w:ascii="Aptos" w:hAnsi="Aptos" w:cstheme="minorHAnsi"/>
                <w:b/>
                <w:bCs/>
                <w:sz w:val="22"/>
                <w:szCs w:val="22"/>
                <w:lang w:val="de-DE"/>
              </w:rPr>
              <w:t xml:space="preserve"> übermitteln.</w:t>
            </w:r>
          </w:p>
        </w:tc>
        <w:tc>
          <w:tcPr>
            <w:tcW w:w="1276" w:type="dxa"/>
          </w:tcPr>
          <w:p w14:paraId="06FE3390"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610CC8A4" w14:textId="77777777" w:rsidR="00CD0DC7" w:rsidRPr="00122537" w:rsidRDefault="00CD0DC7" w:rsidP="00C514AB">
            <w:pPr>
              <w:widowControl w:val="0"/>
              <w:ind w:right="17"/>
              <w:rPr>
                <w:rFonts w:ascii="Aptos" w:hAnsi="Aptos" w:cstheme="minorHAnsi"/>
                <w:bCs/>
                <w:sz w:val="22"/>
                <w:szCs w:val="22"/>
                <w:lang w:val="it-IT"/>
              </w:rPr>
            </w:pPr>
            <w:r w:rsidRPr="00122537">
              <w:rPr>
                <w:rFonts w:ascii="Aptos" w:hAnsi="Aptos" w:cstheme="minorHAnsi"/>
                <w:b/>
                <w:sz w:val="22"/>
                <w:szCs w:val="22"/>
                <w:lang w:val="it-IT"/>
              </w:rPr>
              <w:t>In caso di</w:t>
            </w:r>
            <w:r w:rsidRPr="00122537">
              <w:rPr>
                <w:rFonts w:ascii="Aptos" w:hAnsi="Aptos" w:cstheme="minorHAnsi"/>
                <w:b/>
                <w:bCs/>
                <w:sz w:val="22"/>
                <w:szCs w:val="22"/>
                <w:lang w:val="it-IT"/>
              </w:rPr>
              <w:t xml:space="preserve"> presentazione del contratto di avvalimento con le modalità di cui al punto 3, è onere dell’operatore economico trasmettere alla stazione appaltante, a pena di esclusione, entro il termine perentorio di </w:t>
            </w:r>
            <w:r w:rsidRPr="00122537">
              <w:rPr>
                <w:rFonts w:ascii="Aptos" w:hAnsi="Aptos" w:cstheme="minorHAnsi"/>
                <w:b/>
                <w:bCs/>
                <w:color w:val="FF0000"/>
                <w:sz w:val="22"/>
                <w:szCs w:val="22"/>
                <w:lang w:val="it-IT"/>
              </w:rPr>
              <w:t xml:space="preserve">10 </w:t>
            </w:r>
            <w:r w:rsidRPr="00122537">
              <w:rPr>
                <w:rFonts w:ascii="Aptos" w:hAnsi="Aptos" w:cstheme="minorHAnsi"/>
                <w:b/>
                <w:bCs/>
                <w:sz w:val="22"/>
                <w:szCs w:val="22"/>
                <w:lang w:val="it-IT"/>
              </w:rPr>
              <w:t xml:space="preserve">giorni naturali e consecutivi </w:t>
            </w:r>
            <w:r w:rsidRPr="00122537">
              <w:rPr>
                <w:rFonts w:ascii="Aptos" w:hAnsi="Aptos" w:cstheme="minorHAnsi"/>
                <w:b/>
                <w:i/>
                <w:color w:val="4472C4" w:themeColor="accent1"/>
                <w:sz w:val="22"/>
                <w:szCs w:val="22"/>
                <w:lang w:val="it-IT"/>
              </w:rPr>
              <w:t>[10 giorni costituisce il termine massimo]</w:t>
            </w:r>
            <w:r w:rsidRPr="00122537">
              <w:rPr>
                <w:rFonts w:ascii="Aptos" w:hAnsi="Aptos" w:cstheme="minorHAnsi"/>
                <w:b/>
                <w:bCs/>
                <w:color w:val="4472C4" w:themeColor="accent1"/>
                <w:sz w:val="22"/>
                <w:szCs w:val="22"/>
                <w:lang w:val="it-IT"/>
              </w:rPr>
              <w:t xml:space="preserve"> </w:t>
            </w:r>
            <w:r w:rsidRPr="00122537">
              <w:rPr>
                <w:rFonts w:ascii="Aptos" w:hAnsi="Aptos" w:cstheme="minorHAnsi"/>
                <w:b/>
                <w:bCs/>
                <w:sz w:val="22"/>
                <w:szCs w:val="22"/>
                <w:lang w:val="it-IT"/>
              </w:rPr>
              <w:t>della ricezione della corrispondente richiesta il contratto in originale o copia autentica.</w:t>
            </w:r>
          </w:p>
        </w:tc>
      </w:tr>
      <w:tr w:rsidR="00CD0DC7" w:rsidRPr="00856905" w14:paraId="7760DA2C" w14:textId="77777777" w:rsidTr="00096330">
        <w:tc>
          <w:tcPr>
            <w:tcW w:w="4395" w:type="dxa"/>
          </w:tcPr>
          <w:p w14:paraId="16175419" w14:textId="77777777" w:rsidR="00CD0DC7" w:rsidRPr="00122537" w:rsidRDefault="00CD0DC7" w:rsidP="00C514AB">
            <w:pPr>
              <w:widowControl w:val="0"/>
              <w:ind w:left="360" w:right="22"/>
              <w:rPr>
                <w:rFonts w:ascii="Aptos" w:hAnsi="Aptos" w:cstheme="minorHAnsi"/>
                <w:bCs/>
                <w:sz w:val="22"/>
                <w:szCs w:val="22"/>
                <w:lang w:val="it-IT"/>
              </w:rPr>
            </w:pPr>
          </w:p>
        </w:tc>
        <w:tc>
          <w:tcPr>
            <w:tcW w:w="1276" w:type="dxa"/>
          </w:tcPr>
          <w:p w14:paraId="1802059F"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209E63A1"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3A349526" w14:textId="77777777" w:rsidTr="00096330">
        <w:tc>
          <w:tcPr>
            <w:tcW w:w="4395" w:type="dxa"/>
          </w:tcPr>
          <w:p w14:paraId="599EBD26" w14:textId="6D6F5703" w:rsidR="00CD0DC7" w:rsidRPr="00122537" w:rsidRDefault="00CD0DC7" w:rsidP="00C514AB">
            <w:pPr>
              <w:widowControl w:val="0"/>
              <w:ind w:right="22"/>
              <w:rPr>
                <w:rFonts w:ascii="Aptos" w:hAnsi="Aptos" w:cstheme="minorHAnsi"/>
                <w:b/>
                <w:sz w:val="22"/>
                <w:szCs w:val="22"/>
                <w:lang w:val="de-DE"/>
              </w:rPr>
            </w:pPr>
            <w:bookmarkStart w:id="47" w:name="_Hlk149058407"/>
            <w:r w:rsidRPr="00122537">
              <w:rPr>
                <w:rFonts w:ascii="Aptos" w:hAnsi="Aptos" w:cstheme="minorHAnsi"/>
                <w:b/>
                <w:sz w:val="22"/>
                <w:szCs w:val="22"/>
                <w:lang w:val="de-DE"/>
              </w:rPr>
              <w:t>Im Falle vom Nachforderungsverfahren auf-grundfehlender Abgabe des Vertrages über die Nutzung der Kapazitäten Dritter ist der Wirtschaftsteilnehmer verpflichtet zu bewei-sen, dass der Vertrag nicht nach dem Fällig-keitsdatum für die Vorlage der Angebote ab-geschlossen worden ist.</w:t>
            </w:r>
          </w:p>
        </w:tc>
        <w:tc>
          <w:tcPr>
            <w:tcW w:w="1276" w:type="dxa"/>
          </w:tcPr>
          <w:p w14:paraId="39CB3BB0" w14:textId="77777777" w:rsidR="00CD0DC7" w:rsidRPr="00122537" w:rsidRDefault="00CD0DC7" w:rsidP="00C514AB">
            <w:pPr>
              <w:pStyle w:val="Rientrocorpodeltesto"/>
              <w:widowControl w:val="0"/>
              <w:tabs>
                <w:tab w:val="left" w:pos="8496"/>
              </w:tabs>
              <w:spacing w:after="0"/>
              <w:ind w:left="0" w:right="17"/>
              <w:rPr>
                <w:rFonts w:ascii="Aptos" w:hAnsi="Aptos" w:cstheme="minorHAnsi"/>
                <w:b/>
                <w:sz w:val="22"/>
                <w:szCs w:val="22"/>
                <w:lang w:val="de-DE"/>
              </w:rPr>
            </w:pPr>
          </w:p>
        </w:tc>
        <w:tc>
          <w:tcPr>
            <w:tcW w:w="4110" w:type="dxa"/>
          </w:tcPr>
          <w:p w14:paraId="44BDA375" w14:textId="03FFCAF0" w:rsidR="00CD0DC7" w:rsidRPr="00122537" w:rsidRDefault="00CD0DC7" w:rsidP="00C514AB">
            <w:pPr>
              <w:widowControl w:val="0"/>
              <w:ind w:right="17"/>
              <w:rPr>
                <w:rFonts w:ascii="Aptos" w:hAnsi="Aptos" w:cstheme="minorHAnsi"/>
                <w:b/>
                <w:sz w:val="22"/>
                <w:szCs w:val="22"/>
                <w:lang w:val="it-IT"/>
              </w:rPr>
            </w:pPr>
            <w:r w:rsidRPr="00122537">
              <w:rPr>
                <w:rFonts w:ascii="Aptos" w:hAnsi="Aptos" w:cstheme="minorHAnsi"/>
                <w:b/>
                <w:sz w:val="22"/>
                <w:szCs w:val="22"/>
                <w:lang w:val="it-IT"/>
              </w:rPr>
              <w:t>In caso di soccorso istruttorio a causa della mancata allegazione del contratto di avvalimento è onere dell’operatore economico dimostrare che il contratto è stata costituito in data non successiva al termine di scadenza della presentazione delle offerte.</w:t>
            </w:r>
          </w:p>
        </w:tc>
      </w:tr>
      <w:tr w:rsidR="00CD0DC7" w:rsidRPr="00856905" w14:paraId="769103F1" w14:textId="77777777" w:rsidTr="00096330">
        <w:tc>
          <w:tcPr>
            <w:tcW w:w="4395" w:type="dxa"/>
          </w:tcPr>
          <w:p w14:paraId="3ACC5915" w14:textId="77777777" w:rsidR="00CD0DC7" w:rsidRPr="00122537" w:rsidRDefault="00CD0DC7" w:rsidP="00C514AB">
            <w:pPr>
              <w:widowControl w:val="0"/>
              <w:ind w:left="360" w:right="22"/>
              <w:rPr>
                <w:rFonts w:ascii="Aptos" w:hAnsi="Aptos" w:cstheme="minorHAnsi"/>
                <w:bCs/>
                <w:sz w:val="22"/>
                <w:szCs w:val="22"/>
                <w:lang w:val="it-IT"/>
              </w:rPr>
            </w:pPr>
          </w:p>
        </w:tc>
        <w:tc>
          <w:tcPr>
            <w:tcW w:w="1276" w:type="dxa"/>
          </w:tcPr>
          <w:p w14:paraId="4C8244CF"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3C968C4C"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7DDC5192" w14:textId="77777777" w:rsidTr="00096330">
        <w:tc>
          <w:tcPr>
            <w:tcW w:w="4395" w:type="dxa"/>
          </w:tcPr>
          <w:p w14:paraId="34512791" w14:textId="389E5ED5" w:rsidR="00CD0DC7" w:rsidRPr="00122537" w:rsidRDefault="00CD0DC7" w:rsidP="00C514AB">
            <w:pPr>
              <w:widowControl w:val="0"/>
              <w:ind w:right="22"/>
              <w:rPr>
                <w:rFonts w:ascii="Aptos" w:hAnsi="Aptos" w:cstheme="minorHAnsi"/>
                <w:bCs/>
                <w:sz w:val="22"/>
                <w:szCs w:val="22"/>
                <w:lang w:val="de-DE"/>
              </w:rPr>
            </w:pPr>
            <w:r w:rsidRPr="00122537">
              <w:rPr>
                <w:rFonts w:ascii="Aptos" w:hAnsi="Aptos" w:cstheme="minorHAnsi"/>
                <w:bCs/>
                <w:sz w:val="22"/>
                <w:szCs w:val="22"/>
                <w:lang w:val="de-DE"/>
              </w:rPr>
              <w:t>Diese Unterlagen müssen nach den vom System vorgegebenen Modalitäten bei der Abfassung des Teilnahmeantrags elektronisch beigelegt werden.</w:t>
            </w:r>
          </w:p>
        </w:tc>
        <w:tc>
          <w:tcPr>
            <w:tcW w:w="1276" w:type="dxa"/>
          </w:tcPr>
          <w:p w14:paraId="2867B8A0"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2E228886" w14:textId="2AA01D18" w:rsidR="00CD0DC7" w:rsidRPr="00122537" w:rsidRDefault="00CD0DC7" w:rsidP="00C514AB">
            <w:pPr>
              <w:widowControl w:val="0"/>
              <w:ind w:right="17"/>
              <w:rPr>
                <w:rFonts w:ascii="Aptos" w:hAnsi="Aptos" w:cstheme="minorHAnsi"/>
                <w:bCs/>
                <w:sz w:val="22"/>
                <w:szCs w:val="22"/>
                <w:lang w:val="it-IT"/>
              </w:rPr>
            </w:pPr>
            <w:r w:rsidRPr="00122537">
              <w:rPr>
                <w:rFonts w:ascii="Aptos" w:hAnsi="Aptos" w:cstheme="minorHAnsi"/>
                <w:bCs/>
                <w:sz w:val="22"/>
                <w:szCs w:val="22"/>
                <w:lang w:val="it-IT"/>
              </w:rPr>
              <w:t>La predetta documentazione dovrà essere allegata in via telematica secondo le modalità indicate dal Sistema in fase di compilazione della domanda di partecipazione.</w:t>
            </w:r>
          </w:p>
        </w:tc>
      </w:tr>
      <w:bookmarkEnd w:id="47"/>
      <w:tr w:rsidR="00CD0DC7" w:rsidRPr="00856905" w14:paraId="449E4FAF" w14:textId="77777777" w:rsidTr="00096330">
        <w:tc>
          <w:tcPr>
            <w:tcW w:w="4395" w:type="dxa"/>
          </w:tcPr>
          <w:p w14:paraId="65B62070" w14:textId="77777777" w:rsidR="00CD0DC7" w:rsidRPr="00122537" w:rsidRDefault="00CD0DC7" w:rsidP="00C514AB">
            <w:pPr>
              <w:widowControl w:val="0"/>
              <w:ind w:left="360" w:right="22"/>
              <w:rPr>
                <w:rFonts w:ascii="Aptos" w:hAnsi="Aptos" w:cstheme="minorHAnsi"/>
                <w:bCs/>
                <w:sz w:val="22"/>
                <w:szCs w:val="22"/>
                <w:lang w:val="it-IT"/>
              </w:rPr>
            </w:pPr>
          </w:p>
        </w:tc>
        <w:tc>
          <w:tcPr>
            <w:tcW w:w="1276" w:type="dxa"/>
          </w:tcPr>
          <w:p w14:paraId="170764EC"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11B76B5B"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6D9B05DD" w14:textId="77777777" w:rsidTr="00096330">
        <w:tc>
          <w:tcPr>
            <w:tcW w:w="4395" w:type="dxa"/>
          </w:tcPr>
          <w:p w14:paraId="27C23559" w14:textId="1B6DE306" w:rsidR="00CD0DC7" w:rsidRPr="00122537" w:rsidRDefault="00CD0DC7" w:rsidP="00C514AB">
            <w:pPr>
              <w:widowControl w:val="0"/>
              <w:ind w:right="22"/>
              <w:rPr>
                <w:rFonts w:ascii="Aptos" w:hAnsi="Aptos" w:cstheme="minorHAnsi"/>
                <w:b/>
                <w:bCs/>
                <w:sz w:val="22"/>
                <w:szCs w:val="22"/>
                <w:lang w:val="de-DE" w:eastAsia="de-DE"/>
              </w:rPr>
            </w:pPr>
            <w:r w:rsidRPr="00122537">
              <w:rPr>
                <w:rFonts w:ascii="Aptos" w:hAnsi="Aptos" w:cstheme="minorHAnsi"/>
                <w:b/>
                <w:bCs/>
                <w:sz w:val="22"/>
                <w:szCs w:val="22"/>
                <w:lang w:val="de-DE"/>
              </w:rPr>
              <w:t xml:space="preserve">Das Nachforderungsverfahren für den Untersuchungsbeistand </w:t>
            </w:r>
            <w:r w:rsidRPr="00122537">
              <w:rPr>
                <w:rFonts w:ascii="Aptos" w:hAnsi="Aptos" w:cstheme="minorHAnsi"/>
                <w:b/>
                <w:bCs/>
                <w:sz w:val="22"/>
                <w:szCs w:val="22"/>
                <w:lang w:val="de-DE" w:eastAsia="de-DE"/>
              </w:rPr>
              <w:t xml:space="preserve">gemäß Punkt 3.1 der Ausschreibungsbedingungen </w:t>
            </w:r>
            <w:r w:rsidRPr="00122537">
              <w:rPr>
                <w:rFonts w:ascii="Aptos" w:hAnsi="Aptos" w:cstheme="minorHAnsi"/>
                <w:b/>
                <w:bCs/>
                <w:sz w:val="22"/>
                <w:szCs w:val="22"/>
                <w:lang w:val="de-DE"/>
              </w:rPr>
              <w:t xml:space="preserve">wird </w:t>
            </w:r>
            <w:r w:rsidRPr="00122537">
              <w:rPr>
                <w:rFonts w:ascii="Aptos" w:hAnsi="Aptos" w:cstheme="minorHAnsi"/>
                <w:b/>
                <w:bCs/>
                <w:sz w:val="22"/>
                <w:szCs w:val="22"/>
                <w:lang w:val="de-DE" w:eastAsia="de-DE"/>
              </w:rPr>
              <w:t xml:space="preserve">eingeleitet, </w:t>
            </w:r>
          </w:p>
          <w:p w14:paraId="60855AFE" w14:textId="04FDA445" w:rsidR="00CD0DC7" w:rsidRPr="00122537" w:rsidRDefault="00CD0DC7" w:rsidP="00C514AB">
            <w:pPr>
              <w:widowControl w:val="0"/>
              <w:numPr>
                <w:ilvl w:val="3"/>
                <w:numId w:val="75"/>
              </w:numPr>
              <w:tabs>
                <w:tab w:val="num" w:pos="180"/>
              </w:tabs>
              <w:ind w:left="180" w:right="76" w:hanging="180"/>
              <w:rPr>
                <w:rFonts w:ascii="Aptos" w:hAnsi="Aptos" w:cstheme="minorHAnsi"/>
                <w:sz w:val="22"/>
                <w:szCs w:val="22"/>
                <w:lang w:val="de-DE" w:eastAsia="de-DE"/>
              </w:rPr>
            </w:pPr>
            <w:r w:rsidRPr="00122537">
              <w:rPr>
                <w:rFonts w:ascii="Aptos" w:hAnsi="Aptos" w:cstheme="minorHAnsi"/>
                <w:b/>
                <w:bCs/>
                <w:sz w:val="22"/>
                <w:szCs w:val="22"/>
                <w:lang w:val="de-DE" w:eastAsia="de-DE"/>
              </w:rPr>
              <w:t>wenn der Teilnehmer nicht die Erklärung gemäß Art. 104 GvD Nr. 36/2023</w:t>
            </w:r>
            <w:r w:rsidRPr="00122537">
              <w:rPr>
                <w:rFonts w:ascii="Aptos" w:hAnsi="Aptos" w:cstheme="minorHAnsi"/>
                <w:sz w:val="22"/>
                <w:szCs w:val="22"/>
                <w:lang w:val="de-DE" w:eastAsia="de-DE"/>
              </w:rPr>
              <w:t xml:space="preserve"> erbracht hat, dessen Willen aber aus den Anlagen entnommen werden kann,</w:t>
            </w:r>
          </w:p>
          <w:p w14:paraId="77009CEF" w14:textId="22382662" w:rsidR="00CD0DC7" w:rsidRPr="00122537" w:rsidRDefault="00CD0DC7" w:rsidP="00C514AB">
            <w:pPr>
              <w:widowControl w:val="0"/>
              <w:numPr>
                <w:ilvl w:val="3"/>
                <w:numId w:val="75"/>
              </w:numPr>
              <w:tabs>
                <w:tab w:val="num" w:pos="180"/>
              </w:tabs>
              <w:ind w:left="180" w:right="76" w:hanging="180"/>
              <w:rPr>
                <w:rFonts w:ascii="Aptos" w:hAnsi="Aptos" w:cstheme="minorHAnsi"/>
                <w:sz w:val="22"/>
                <w:szCs w:val="22"/>
                <w:lang w:val="de-DE" w:eastAsia="de-DE"/>
              </w:rPr>
            </w:pPr>
            <w:r w:rsidRPr="00122537">
              <w:rPr>
                <w:rFonts w:ascii="Aptos" w:hAnsi="Aptos" w:cstheme="minorHAnsi"/>
                <w:sz w:val="22"/>
                <w:szCs w:val="22"/>
                <w:lang w:val="de-DE" w:eastAsia="de-DE"/>
              </w:rPr>
              <w:t xml:space="preserve">wenn die anderen Erklärungen gemäß </w:t>
            </w:r>
            <w:r w:rsidRPr="00122537">
              <w:rPr>
                <w:rFonts w:ascii="Aptos" w:hAnsi="Aptos" w:cstheme="minorHAnsi"/>
                <w:b/>
                <w:bCs/>
                <w:sz w:val="22"/>
                <w:szCs w:val="22"/>
                <w:lang w:val="de-DE" w:eastAsia="de-DE"/>
              </w:rPr>
              <w:t>Art. 104 GvD Nr. 36/2023</w:t>
            </w:r>
            <w:r w:rsidRPr="00122537">
              <w:rPr>
                <w:rFonts w:ascii="Aptos" w:hAnsi="Aptos" w:cstheme="minorHAnsi"/>
                <w:sz w:val="22"/>
                <w:szCs w:val="22"/>
                <w:lang w:val="de-DE" w:eastAsia="de-DE"/>
              </w:rPr>
              <w:t xml:space="preserve"> (s. Anlage A1-ter</w:t>
            </w:r>
            <w:r w:rsidRPr="00122537">
              <w:rPr>
                <w:rFonts w:ascii="Aptos" w:hAnsi="Aptos" w:cstheme="minorHAnsi"/>
                <w:sz w:val="22"/>
                <w:szCs w:val="22"/>
                <w:lang w:val="de-DE"/>
              </w:rPr>
              <w:t>- Hilfsunternehmen</w:t>
            </w:r>
            <w:r w:rsidRPr="00122537">
              <w:rPr>
                <w:rFonts w:ascii="Aptos" w:hAnsi="Aptos" w:cstheme="minorHAnsi"/>
                <w:sz w:val="22"/>
                <w:szCs w:val="22"/>
                <w:lang w:val="de-DE" w:eastAsia="de-DE"/>
              </w:rPr>
              <w:t>) nicht abgegeben wurden,</w:t>
            </w:r>
          </w:p>
          <w:p w14:paraId="6D9174C8" w14:textId="77777777" w:rsidR="00CD0DC7" w:rsidRPr="00122537" w:rsidRDefault="00CD0DC7" w:rsidP="00C514AB">
            <w:pPr>
              <w:widowControl w:val="0"/>
              <w:numPr>
                <w:ilvl w:val="3"/>
                <w:numId w:val="75"/>
              </w:numPr>
              <w:tabs>
                <w:tab w:val="num" w:pos="180"/>
              </w:tabs>
              <w:ind w:left="180" w:right="76" w:hanging="180"/>
              <w:rPr>
                <w:rFonts w:ascii="Aptos" w:hAnsi="Aptos" w:cstheme="minorHAnsi"/>
                <w:sz w:val="22"/>
                <w:szCs w:val="22"/>
                <w:lang w:val="de-DE" w:eastAsia="de-DE"/>
              </w:rPr>
            </w:pPr>
            <w:r w:rsidRPr="00122537">
              <w:rPr>
                <w:rFonts w:ascii="Aptos" w:hAnsi="Aptos" w:cstheme="minorHAnsi"/>
                <w:sz w:val="22"/>
                <w:szCs w:val="22"/>
                <w:lang w:val="de-DE" w:eastAsia="de-DE"/>
              </w:rPr>
              <w:t xml:space="preserve">wenn der Vertrag über die Nutzung der Kapazitäten Dritter nicht hinterlegt wurde, </w:t>
            </w:r>
            <w:r w:rsidRPr="00122537">
              <w:rPr>
                <w:rFonts w:ascii="Aptos" w:hAnsi="Aptos" w:cstheme="minorHAnsi"/>
                <w:sz w:val="22"/>
                <w:szCs w:val="22"/>
                <w:u w:val="single"/>
                <w:lang w:val="de-DE" w:eastAsia="de-DE"/>
              </w:rPr>
              <w:t>sofern dieser vor dem Angebotsabgabetermin abgeschlossen wurde</w:t>
            </w:r>
            <w:r w:rsidRPr="00122537">
              <w:rPr>
                <w:rFonts w:ascii="Aptos" w:hAnsi="Aptos" w:cstheme="minorHAnsi"/>
                <w:sz w:val="22"/>
                <w:szCs w:val="22"/>
                <w:lang w:val="de-DE" w:eastAsia="de-DE"/>
              </w:rPr>
              <w:t>,</w:t>
            </w:r>
          </w:p>
          <w:p w14:paraId="003A1585" w14:textId="77777777" w:rsidR="00CD0DC7" w:rsidRPr="00122537" w:rsidRDefault="00CD0DC7" w:rsidP="00C514AB">
            <w:pPr>
              <w:widowControl w:val="0"/>
              <w:numPr>
                <w:ilvl w:val="3"/>
                <w:numId w:val="75"/>
              </w:numPr>
              <w:tabs>
                <w:tab w:val="num" w:pos="180"/>
              </w:tabs>
              <w:ind w:left="180" w:right="76" w:hanging="180"/>
              <w:rPr>
                <w:rFonts w:ascii="Aptos" w:hAnsi="Aptos" w:cstheme="minorHAnsi"/>
                <w:sz w:val="22"/>
                <w:szCs w:val="22"/>
                <w:lang w:val="de-DE"/>
              </w:rPr>
            </w:pPr>
            <w:r w:rsidRPr="00122537">
              <w:rPr>
                <w:rFonts w:ascii="Aptos" w:hAnsi="Aptos" w:cstheme="minorHAnsi"/>
                <w:sz w:val="22"/>
                <w:szCs w:val="22"/>
                <w:lang w:val="de-DE" w:eastAsia="de-DE"/>
              </w:rPr>
              <w:t>wenn der Vertrag über die Nutzung der Kapazitäten Dritter nicht in einer der unter obigem Punkt c) angegebenen Formen eingereicht wurde;</w:t>
            </w:r>
          </w:p>
          <w:p w14:paraId="56AB6685" w14:textId="4F584258" w:rsidR="00CD0DC7" w:rsidRPr="00122537" w:rsidRDefault="00CD0DC7" w:rsidP="00C514AB">
            <w:pPr>
              <w:widowControl w:val="0"/>
              <w:numPr>
                <w:ilvl w:val="3"/>
                <w:numId w:val="75"/>
              </w:numPr>
              <w:tabs>
                <w:tab w:val="num" w:pos="180"/>
              </w:tabs>
              <w:ind w:left="180" w:right="76" w:hanging="180"/>
              <w:rPr>
                <w:rFonts w:ascii="Aptos" w:hAnsi="Aptos" w:cstheme="minorHAnsi"/>
                <w:b/>
                <w:sz w:val="22"/>
                <w:szCs w:val="22"/>
                <w:lang w:val="de-DE" w:eastAsia="de-DE"/>
              </w:rPr>
            </w:pPr>
            <w:r w:rsidRPr="00122537">
              <w:rPr>
                <w:rFonts w:ascii="Aptos" w:hAnsi="Aptos" w:cstheme="minorHAnsi"/>
                <w:sz w:val="22"/>
                <w:szCs w:val="22"/>
                <w:lang w:val="de-DE"/>
              </w:rPr>
              <w:lastRenderedPageBreak/>
              <w:t xml:space="preserve">wenn die Unterschrift auf den </w:t>
            </w:r>
            <w:r w:rsidRPr="00122537">
              <w:rPr>
                <w:rFonts w:ascii="Aptos" w:hAnsi="Aptos" w:cstheme="minorHAnsi"/>
                <w:b/>
                <w:bCs/>
                <w:sz w:val="22"/>
                <w:szCs w:val="22"/>
                <w:lang w:val="de-DE"/>
              </w:rPr>
              <w:t>Anlagen A1-ter</w:t>
            </w:r>
            <w:r w:rsidRPr="00122537">
              <w:rPr>
                <w:rFonts w:ascii="Aptos" w:hAnsi="Aptos" w:cstheme="minorHAnsi"/>
                <w:sz w:val="22"/>
                <w:szCs w:val="22"/>
                <w:lang w:val="de-DE"/>
              </w:rPr>
              <w:t xml:space="preserve"> fehlen.</w:t>
            </w:r>
          </w:p>
        </w:tc>
        <w:tc>
          <w:tcPr>
            <w:tcW w:w="1276" w:type="dxa"/>
          </w:tcPr>
          <w:p w14:paraId="0888E585"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5EBFF6EE" w14:textId="28881F51" w:rsidR="00CD0DC7" w:rsidRPr="00122537" w:rsidRDefault="00CD0DC7" w:rsidP="00C514AB">
            <w:pPr>
              <w:widowControl w:val="0"/>
              <w:ind w:right="105"/>
              <w:rPr>
                <w:rFonts w:ascii="Aptos" w:hAnsi="Aptos" w:cstheme="minorHAnsi"/>
                <w:b/>
                <w:sz w:val="22"/>
                <w:szCs w:val="22"/>
                <w:lang w:val="it-IT"/>
              </w:rPr>
            </w:pPr>
            <w:r w:rsidRPr="00122537">
              <w:rPr>
                <w:rFonts w:ascii="Aptos" w:hAnsi="Aptos" w:cstheme="minorHAnsi"/>
                <w:b/>
                <w:sz w:val="22"/>
                <w:szCs w:val="22"/>
                <w:lang w:val="it-IT"/>
              </w:rPr>
              <w:t>Si applica il subprocedimento di soccorso istruttorio di cui al punto 3.1 del disciplinare di gara qualora:</w:t>
            </w:r>
          </w:p>
          <w:p w14:paraId="588F1FA8" w14:textId="138DAAAD" w:rsidR="00CD0DC7" w:rsidRPr="00122537" w:rsidRDefault="00CD0DC7" w:rsidP="00C514AB">
            <w:pPr>
              <w:widowControl w:val="0"/>
              <w:numPr>
                <w:ilvl w:val="3"/>
                <w:numId w:val="74"/>
              </w:numPr>
              <w:ind w:left="150" w:right="105" w:hanging="150"/>
              <w:rPr>
                <w:rFonts w:ascii="Aptos" w:hAnsi="Aptos" w:cstheme="minorHAnsi"/>
                <w:bCs/>
                <w:sz w:val="22"/>
                <w:szCs w:val="22"/>
                <w:lang w:val="it-IT"/>
              </w:rPr>
            </w:pPr>
            <w:r w:rsidRPr="00122537">
              <w:rPr>
                <w:rFonts w:ascii="Aptos" w:hAnsi="Aptos" w:cstheme="minorHAnsi"/>
                <w:b/>
                <w:sz w:val="22"/>
                <w:szCs w:val="22"/>
                <w:lang w:val="it-IT"/>
              </w:rPr>
              <w:t>non sia stata resa la dichiarazione del concorrente ai sensi dell’art. 104 d.lgs. n. 36/2023</w:t>
            </w:r>
            <w:r w:rsidRPr="00122537">
              <w:rPr>
                <w:rFonts w:ascii="Aptos" w:hAnsi="Aptos" w:cstheme="minorHAnsi"/>
                <w:bCs/>
                <w:sz w:val="22"/>
                <w:szCs w:val="22"/>
                <w:lang w:val="it-IT"/>
              </w:rPr>
              <w:t xml:space="preserve"> e la volontà del soggetto si possa evincere altrimenti dagli atti allegati;</w:t>
            </w:r>
          </w:p>
          <w:p w14:paraId="05BE65BF" w14:textId="356D692C" w:rsidR="00CD0DC7" w:rsidRPr="00122537" w:rsidRDefault="00CD0DC7" w:rsidP="00C514AB">
            <w:pPr>
              <w:widowControl w:val="0"/>
              <w:numPr>
                <w:ilvl w:val="3"/>
                <w:numId w:val="74"/>
              </w:numPr>
              <w:ind w:left="150" w:right="105" w:hanging="150"/>
              <w:rPr>
                <w:rFonts w:ascii="Aptos" w:hAnsi="Aptos" w:cstheme="minorHAnsi"/>
                <w:bCs/>
                <w:sz w:val="22"/>
                <w:szCs w:val="22"/>
                <w:lang w:val="it-IT"/>
              </w:rPr>
            </w:pPr>
            <w:r w:rsidRPr="00122537">
              <w:rPr>
                <w:rFonts w:ascii="Aptos" w:hAnsi="Aptos" w:cstheme="minorHAnsi"/>
                <w:bCs/>
                <w:sz w:val="22"/>
                <w:szCs w:val="22"/>
                <w:lang w:val="it-IT"/>
              </w:rPr>
              <w:t>non siano state rese le altre dichiarazioni di cui all’</w:t>
            </w:r>
            <w:r w:rsidRPr="00122537">
              <w:rPr>
                <w:rFonts w:ascii="Aptos" w:hAnsi="Aptos" w:cstheme="minorHAnsi"/>
                <w:b/>
                <w:sz w:val="22"/>
                <w:szCs w:val="22"/>
                <w:lang w:val="it-IT"/>
              </w:rPr>
              <w:t>art. 104 d.lgs. n. 36/2023</w:t>
            </w:r>
            <w:r w:rsidRPr="00122537">
              <w:rPr>
                <w:rFonts w:ascii="Aptos" w:hAnsi="Aptos" w:cstheme="minorHAnsi"/>
                <w:bCs/>
                <w:sz w:val="22"/>
                <w:szCs w:val="22"/>
                <w:lang w:val="it-IT"/>
              </w:rPr>
              <w:t xml:space="preserve"> (cfr. All. A1-ter - ausiliaria);</w:t>
            </w:r>
          </w:p>
          <w:p w14:paraId="74521192" w14:textId="77777777" w:rsidR="00CD0DC7" w:rsidRPr="00122537" w:rsidRDefault="00CD0DC7" w:rsidP="00C514AB">
            <w:pPr>
              <w:widowControl w:val="0"/>
              <w:numPr>
                <w:ilvl w:val="3"/>
                <w:numId w:val="74"/>
              </w:numPr>
              <w:ind w:left="150" w:right="105" w:hanging="150"/>
              <w:rPr>
                <w:rFonts w:ascii="Aptos" w:hAnsi="Aptos" w:cstheme="minorHAnsi"/>
                <w:bCs/>
                <w:sz w:val="22"/>
                <w:szCs w:val="22"/>
                <w:lang w:val="it-IT"/>
              </w:rPr>
            </w:pPr>
            <w:r w:rsidRPr="00122537">
              <w:rPr>
                <w:rFonts w:ascii="Aptos" w:hAnsi="Aptos" w:cstheme="minorHAnsi"/>
                <w:bCs/>
                <w:sz w:val="22"/>
                <w:szCs w:val="22"/>
                <w:lang w:val="it-IT"/>
              </w:rPr>
              <w:t xml:space="preserve">non sia stato presentato il contratto di avvalimento, </w:t>
            </w:r>
            <w:r w:rsidRPr="00122537">
              <w:rPr>
                <w:rFonts w:ascii="Aptos" w:hAnsi="Aptos" w:cstheme="minorHAnsi"/>
                <w:bCs/>
                <w:sz w:val="22"/>
                <w:szCs w:val="22"/>
                <w:u w:val="single"/>
                <w:lang w:val="it-IT"/>
              </w:rPr>
              <w:t>purché sia stato concluso prima del termine di presentazione delle offerte</w:t>
            </w:r>
            <w:r w:rsidRPr="00122537">
              <w:rPr>
                <w:rFonts w:ascii="Aptos" w:hAnsi="Aptos" w:cstheme="minorHAnsi"/>
                <w:bCs/>
                <w:sz w:val="22"/>
                <w:szCs w:val="22"/>
                <w:lang w:val="it-IT"/>
              </w:rPr>
              <w:t>;</w:t>
            </w:r>
          </w:p>
          <w:p w14:paraId="0B790F4B" w14:textId="77777777" w:rsidR="00CD0DC7" w:rsidRPr="00122537" w:rsidRDefault="00CD0DC7" w:rsidP="00C514AB">
            <w:pPr>
              <w:widowControl w:val="0"/>
              <w:numPr>
                <w:ilvl w:val="3"/>
                <w:numId w:val="74"/>
              </w:numPr>
              <w:ind w:left="150" w:right="105" w:hanging="150"/>
              <w:rPr>
                <w:rFonts w:ascii="Aptos" w:hAnsi="Aptos" w:cstheme="minorHAnsi"/>
                <w:bCs/>
                <w:sz w:val="22"/>
                <w:szCs w:val="22"/>
                <w:lang w:val="it-IT"/>
              </w:rPr>
            </w:pPr>
            <w:r w:rsidRPr="00122537">
              <w:rPr>
                <w:rFonts w:ascii="Aptos" w:hAnsi="Aptos" w:cstheme="minorHAnsi"/>
                <w:bCs/>
                <w:sz w:val="22"/>
                <w:szCs w:val="22"/>
                <w:lang w:val="it-IT"/>
              </w:rPr>
              <w:t>il contratto di avvalimento non sia stato prodotto in una delle forme indicate alla sopra indicata lettera c);</w:t>
            </w:r>
          </w:p>
          <w:p w14:paraId="06D9D3B2" w14:textId="3E4C7076" w:rsidR="00CD0DC7" w:rsidRPr="00122537" w:rsidRDefault="00CD0DC7" w:rsidP="00C514AB">
            <w:pPr>
              <w:widowControl w:val="0"/>
              <w:numPr>
                <w:ilvl w:val="3"/>
                <w:numId w:val="74"/>
              </w:numPr>
              <w:ind w:left="150" w:right="105" w:hanging="150"/>
              <w:rPr>
                <w:rFonts w:ascii="Aptos" w:hAnsi="Aptos" w:cstheme="minorHAnsi"/>
                <w:bCs/>
                <w:sz w:val="22"/>
                <w:szCs w:val="22"/>
                <w:lang w:val="it-IT"/>
              </w:rPr>
            </w:pPr>
            <w:r w:rsidRPr="00122537">
              <w:rPr>
                <w:rFonts w:ascii="Aptos" w:hAnsi="Aptos" w:cstheme="minorHAnsi"/>
                <w:bCs/>
                <w:sz w:val="22"/>
                <w:szCs w:val="22"/>
                <w:lang w:val="it-IT"/>
              </w:rPr>
              <w:t xml:space="preserve">manchi la sottoscrizione sugli </w:t>
            </w:r>
            <w:r w:rsidRPr="00122537">
              <w:rPr>
                <w:rFonts w:ascii="Aptos" w:hAnsi="Aptos" w:cstheme="minorHAnsi"/>
                <w:b/>
                <w:sz w:val="22"/>
                <w:szCs w:val="22"/>
                <w:lang w:val="it-IT"/>
              </w:rPr>
              <w:t>allegati A1-ter</w:t>
            </w:r>
            <w:r w:rsidRPr="00122537">
              <w:rPr>
                <w:rFonts w:ascii="Aptos" w:hAnsi="Aptos" w:cstheme="minorHAnsi"/>
                <w:bCs/>
                <w:sz w:val="22"/>
                <w:szCs w:val="22"/>
                <w:lang w:val="it-IT"/>
              </w:rPr>
              <w:t>.</w:t>
            </w:r>
          </w:p>
        </w:tc>
      </w:tr>
      <w:tr w:rsidR="00CD0DC7" w:rsidRPr="00856905" w14:paraId="57D87DF1" w14:textId="77777777" w:rsidTr="00096330">
        <w:tc>
          <w:tcPr>
            <w:tcW w:w="4395" w:type="dxa"/>
          </w:tcPr>
          <w:p w14:paraId="4FDF9B94" w14:textId="77777777" w:rsidR="00CD0DC7" w:rsidRPr="00122537" w:rsidRDefault="00CD0DC7" w:rsidP="00C514AB">
            <w:pPr>
              <w:widowControl w:val="0"/>
              <w:tabs>
                <w:tab w:val="left" w:pos="1092"/>
              </w:tabs>
              <w:ind w:left="-4" w:right="22"/>
              <w:rPr>
                <w:rFonts w:ascii="Aptos" w:hAnsi="Aptos" w:cstheme="minorHAnsi"/>
                <w:b/>
                <w:sz w:val="22"/>
                <w:szCs w:val="22"/>
                <w:lang w:val="it-IT" w:eastAsia="de-DE"/>
              </w:rPr>
            </w:pPr>
          </w:p>
        </w:tc>
        <w:tc>
          <w:tcPr>
            <w:tcW w:w="1276" w:type="dxa"/>
          </w:tcPr>
          <w:p w14:paraId="50604A04"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19045FB6"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7B3E8453" w14:textId="77777777" w:rsidTr="00096330">
        <w:tc>
          <w:tcPr>
            <w:tcW w:w="4395" w:type="dxa"/>
          </w:tcPr>
          <w:p w14:paraId="64ADBECA" w14:textId="673B8879" w:rsidR="00CD0DC7" w:rsidRPr="00122537" w:rsidRDefault="00CD0DC7" w:rsidP="00C514AB">
            <w:pPr>
              <w:widowControl w:val="0"/>
              <w:tabs>
                <w:tab w:val="left" w:pos="1092"/>
              </w:tabs>
              <w:ind w:left="-4" w:right="22"/>
              <w:rPr>
                <w:rFonts w:ascii="Aptos" w:hAnsi="Aptos" w:cstheme="minorHAnsi"/>
                <w:b/>
                <w:sz w:val="22"/>
                <w:szCs w:val="22"/>
                <w:lang w:val="de-DE" w:eastAsia="de-DE"/>
              </w:rPr>
            </w:pPr>
            <w:bookmarkStart w:id="48" w:name="_Hlk149058461"/>
            <w:r w:rsidRPr="00122537">
              <w:rPr>
                <w:rFonts w:ascii="Aptos" w:hAnsi="Aptos" w:cstheme="minorHAnsi"/>
                <w:b/>
                <w:sz w:val="22"/>
                <w:szCs w:val="22"/>
                <w:lang w:val="de-DE" w:eastAsia="de-DE"/>
              </w:rPr>
              <w:t>Im Falle von Nachforderung</w:t>
            </w:r>
            <w:r w:rsidR="00595F64" w:rsidRPr="00122537">
              <w:rPr>
                <w:rFonts w:ascii="Aptos" w:hAnsi="Aptos" w:cstheme="minorHAnsi"/>
                <w:b/>
                <w:sz w:val="22"/>
                <w:szCs w:val="22"/>
                <w:lang w:val="de-DE" w:eastAsia="de-DE"/>
              </w:rPr>
              <w:t>sverfahren</w:t>
            </w:r>
            <w:r w:rsidRPr="00122537">
              <w:rPr>
                <w:rFonts w:ascii="Aptos" w:hAnsi="Aptos" w:cstheme="minorHAnsi"/>
                <w:b/>
                <w:sz w:val="22"/>
                <w:szCs w:val="22"/>
                <w:lang w:val="de-DE" w:eastAsia="de-DE"/>
              </w:rPr>
              <w:t xml:space="preserve"> wegen fehlender Beilegung des Vertrags über die Nutzung der Kapazitäten Dritter muss der Wirtschaftsteilnehmer mit rechtssicherem Datum gemäß Gesetz beweisen, dass der Nutzungsvertrag nicht nach Ablauf der Frist für die Abgabe der Angebote erstellt wurden.</w:t>
            </w:r>
          </w:p>
        </w:tc>
        <w:tc>
          <w:tcPr>
            <w:tcW w:w="1276" w:type="dxa"/>
          </w:tcPr>
          <w:p w14:paraId="787D4450"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78B2B7B5" w14:textId="5D8E0A37" w:rsidR="00CD0DC7" w:rsidRPr="00122537" w:rsidRDefault="00CD0DC7" w:rsidP="00C514AB">
            <w:pPr>
              <w:widowControl w:val="0"/>
              <w:ind w:right="17"/>
              <w:rPr>
                <w:rFonts w:ascii="Aptos" w:hAnsi="Aptos" w:cstheme="minorHAnsi"/>
                <w:sz w:val="22"/>
                <w:szCs w:val="22"/>
                <w:lang w:val="it-IT"/>
              </w:rPr>
            </w:pPr>
            <w:r w:rsidRPr="00122537">
              <w:rPr>
                <w:rFonts w:ascii="Aptos" w:hAnsi="Aptos" w:cstheme="minorHAnsi"/>
                <w:b/>
                <w:bCs/>
                <w:sz w:val="22"/>
                <w:szCs w:val="22"/>
                <w:lang w:val="it-IT"/>
              </w:rPr>
              <w:t>In caso di soccorso istruttorio a causa della mancata allegazione del contratto di avvalimento è onere dell’operatore economico dimostrare con data certa ai sensi di legge che la dichiarazione è stata resa e/o il contratto di avvalimento è stato stipulato in data non successiva al termine di scadenza della presentazione delle offerte.</w:t>
            </w:r>
            <w:r w:rsidRPr="00122537">
              <w:rPr>
                <w:rFonts w:ascii="Aptos" w:hAnsi="Aptos" w:cstheme="minorHAnsi"/>
                <w:sz w:val="22"/>
                <w:szCs w:val="22"/>
                <w:lang w:val="it-IT"/>
              </w:rPr>
              <w:t xml:space="preserve"> </w:t>
            </w:r>
          </w:p>
        </w:tc>
      </w:tr>
      <w:bookmarkEnd w:id="48"/>
      <w:tr w:rsidR="00CD0DC7" w:rsidRPr="00856905" w14:paraId="0EBCC92F" w14:textId="77777777" w:rsidTr="00096330">
        <w:tc>
          <w:tcPr>
            <w:tcW w:w="4395" w:type="dxa"/>
          </w:tcPr>
          <w:p w14:paraId="4EBBF6A9" w14:textId="77777777" w:rsidR="00CD0DC7" w:rsidRPr="00122537" w:rsidRDefault="00CD0DC7" w:rsidP="00C514AB">
            <w:pPr>
              <w:widowControl w:val="0"/>
              <w:tabs>
                <w:tab w:val="left" w:pos="1092"/>
              </w:tabs>
              <w:ind w:left="-4" w:right="22"/>
              <w:rPr>
                <w:rFonts w:ascii="Aptos" w:hAnsi="Aptos" w:cstheme="minorHAnsi"/>
                <w:b/>
                <w:sz w:val="22"/>
                <w:szCs w:val="22"/>
                <w:lang w:val="it-IT" w:eastAsia="de-DE"/>
              </w:rPr>
            </w:pPr>
          </w:p>
        </w:tc>
        <w:tc>
          <w:tcPr>
            <w:tcW w:w="1276" w:type="dxa"/>
          </w:tcPr>
          <w:p w14:paraId="1BF29CEB"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457AAFF3"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53512090" w14:textId="77777777" w:rsidTr="00096330">
        <w:tc>
          <w:tcPr>
            <w:tcW w:w="4395" w:type="dxa"/>
          </w:tcPr>
          <w:p w14:paraId="2D1D3F4A" w14:textId="77777777" w:rsidR="00CD0DC7" w:rsidRPr="00122537" w:rsidRDefault="00CD0DC7" w:rsidP="00C514AB">
            <w:pPr>
              <w:widowControl w:val="0"/>
              <w:tabs>
                <w:tab w:val="left" w:pos="1092"/>
              </w:tabs>
              <w:ind w:left="-4" w:right="22"/>
              <w:rPr>
                <w:rFonts w:ascii="Aptos" w:hAnsi="Aptos" w:cstheme="minorHAnsi"/>
                <w:b/>
                <w:sz w:val="22"/>
                <w:szCs w:val="22"/>
                <w:lang w:val="de-DE" w:eastAsia="de-DE"/>
              </w:rPr>
            </w:pPr>
            <w:r w:rsidRPr="00122537">
              <w:rPr>
                <w:rFonts w:ascii="Aptos" w:hAnsi="Aptos" w:cstheme="minorHAnsi"/>
                <w:b/>
                <w:sz w:val="22"/>
                <w:szCs w:val="22"/>
                <w:lang w:val="de-DE" w:eastAsia="de-DE"/>
              </w:rPr>
              <w:t>Gemäß Art. 20 GvD vom 7. März 2005 Nr. 82 können Datum und Uhrzeit der Erstellung des informatischen Dokuments Dritten gegenüber eingewandt werden, wenn sie den technischen Regeln zur Validierung entsprechend angebracht wurden (z.B. durch Zeitstempel).</w:t>
            </w:r>
          </w:p>
        </w:tc>
        <w:tc>
          <w:tcPr>
            <w:tcW w:w="1276" w:type="dxa"/>
          </w:tcPr>
          <w:p w14:paraId="5611B287"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7FFACB2B" w14:textId="77777777" w:rsidR="00CD0DC7" w:rsidRPr="00122537" w:rsidRDefault="00CD0DC7" w:rsidP="00C514AB">
            <w:pPr>
              <w:widowControl w:val="0"/>
              <w:ind w:right="17"/>
              <w:rPr>
                <w:rFonts w:ascii="Aptos" w:hAnsi="Aptos" w:cstheme="minorHAnsi"/>
                <w:b/>
                <w:bCs/>
                <w:sz w:val="22"/>
                <w:szCs w:val="22"/>
                <w:lang w:val="it-IT"/>
              </w:rPr>
            </w:pPr>
            <w:r w:rsidRPr="00122537">
              <w:rPr>
                <w:rFonts w:ascii="Aptos" w:hAnsi="Aptos" w:cstheme="minorHAnsi"/>
                <w:b/>
                <w:bCs/>
                <w:sz w:val="22"/>
                <w:szCs w:val="22"/>
                <w:lang w:val="it-IT"/>
              </w:rPr>
              <w:t>Ai sensi dell’art. 20 del d.lgs. 7 marzo 2005 n. 82 la data e l'ora di formazione del documento informatico sono opponibili ai terzi se apposte in conformità alle regole tecniche sulla validazione (es.: marcatura temporale).</w:t>
            </w:r>
          </w:p>
        </w:tc>
      </w:tr>
      <w:tr w:rsidR="00CD0DC7" w:rsidRPr="00856905" w14:paraId="0464214C" w14:textId="77777777" w:rsidTr="00096330">
        <w:tc>
          <w:tcPr>
            <w:tcW w:w="4395" w:type="dxa"/>
          </w:tcPr>
          <w:p w14:paraId="6A5B1C89" w14:textId="77777777" w:rsidR="00CD0DC7" w:rsidRPr="00122537" w:rsidRDefault="00CD0DC7" w:rsidP="00C514AB">
            <w:pPr>
              <w:widowControl w:val="0"/>
              <w:tabs>
                <w:tab w:val="left" w:pos="1092"/>
              </w:tabs>
              <w:ind w:left="-4" w:right="22"/>
              <w:rPr>
                <w:rFonts w:ascii="Aptos" w:hAnsi="Aptos" w:cstheme="minorHAnsi"/>
                <w:b/>
                <w:sz w:val="22"/>
                <w:szCs w:val="22"/>
                <w:lang w:val="it-IT" w:eastAsia="de-DE"/>
              </w:rPr>
            </w:pPr>
          </w:p>
        </w:tc>
        <w:tc>
          <w:tcPr>
            <w:tcW w:w="1276" w:type="dxa"/>
          </w:tcPr>
          <w:p w14:paraId="4462A702"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17ADDF81"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4B0810D7" w14:textId="77777777" w:rsidTr="00096330">
        <w:tc>
          <w:tcPr>
            <w:tcW w:w="4395" w:type="dxa"/>
          </w:tcPr>
          <w:p w14:paraId="105E1463" w14:textId="5CE7EAC9" w:rsidR="00CD0DC7" w:rsidRPr="00122537" w:rsidRDefault="00CD0DC7" w:rsidP="00C514AB">
            <w:pPr>
              <w:widowControl w:val="0"/>
              <w:tabs>
                <w:tab w:val="left" w:pos="1092"/>
              </w:tabs>
              <w:ind w:left="-4" w:right="22"/>
              <w:rPr>
                <w:rFonts w:ascii="Aptos" w:hAnsi="Aptos" w:cstheme="minorHAnsi"/>
                <w:b/>
                <w:sz w:val="22"/>
                <w:szCs w:val="22"/>
                <w:lang w:val="de-DE" w:eastAsia="de-DE"/>
              </w:rPr>
            </w:pPr>
            <w:bookmarkStart w:id="49" w:name="_Hlk149058502"/>
            <w:r w:rsidRPr="00122537">
              <w:rPr>
                <w:rFonts w:ascii="Aptos" w:hAnsi="Aptos" w:cstheme="minorHAnsi"/>
                <w:b/>
                <w:sz w:val="22"/>
                <w:szCs w:val="22"/>
                <w:lang w:val="de-DE" w:eastAsia="de-DE"/>
              </w:rPr>
              <w:t>Der Nachweis, dass der Vertrag vor der Abgabefrist der Angebote bereits bestanden, gilt mittels Anbringung des Zeitstempels auf dem informatischen, vor dem genannten Termin digital unterzeichneten Dokument als erbracht.</w:t>
            </w:r>
          </w:p>
        </w:tc>
        <w:tc>
          <w:tcPr>
            <w:tcW w:w="1276" w:type="dxa"/>
          </w:tcPr>
          <w:p w14:paraId="0440E127"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480A37B6" w14:textId="670855D3" w:rsidR="00CD0DC7" w:rsidRPr="00122537" w:rsidRDefault="00CD0DC7" w:rsidP="00C514AB">
            <w:pPr>
              <w:widowControl w:val="0"/>
              <w:ind w:right="17"/>
              <w:rPr>
                <w:rFonts w:ascii="Aptos" w:hAnsi="Aptos" w:cstheme="minorHAnsi"/>
                <w:b/>
                <w:bCs/>
                <w:sz w:val="22"/>
                <w:szCs w:val="22"/>
                <w:lang w:val="it-IT"/>
              </w:rPr>
            </w:pPr>
            <w:r w:rsidRPr="00122537">
              <w:rPr>
                <w:rFonts w:ascii="Aptos" w:hAnsi="Aptos" w:cstheme="minorHAnsi"/>
                <w:b/>
                <w:sz w:val="22"/>
                <w:szCs w:val="22"/>
                <w:lang w:val="it-IT"/>
              </w:rPr>
              <w:t>La comprova dell’anteriorità del contratto rispetto alla data di scadenza del termine per la presentazione delle offerte si intende assolta mediante apposizione della marcatura temporale sul documento firmato</w:t>
            </w:r>
            <w:r w:rsidRPr="00122537">
              <w:rPr>
                <w:rFonts w:ascii="Aptos" w:hAnsi="Aptos" w:cstheme="minorHAnsi"/>
                <w:b/>
                <w:bCs/>
                <w:sz w:val="22"/>
                <w:szCs w:val="22"/>
                <w:lang w:val="it-IT"/>
              </w:rPr>
              <w:t xml:space="preserve"> digitalmente prima del termine di cui sopra.</w:t>
            </w:r>
          </w:p>
        </w:tc>
      </w:tr>
      <w:bookmarkEnd w:id="49"/>
      <w:tr w:rsidR="00CD0DC7" w:rsidRPr="00856905" w14:paraId="771950FA" w14:textId="77777777" w:rsidTr="00096330">
        <w:tc>
          <w:tcPr>
            <w:tcW w:w="4395" w:type="dxa"/>
          </w:tcPr>
          <w:p w14:paraId="0F7AEC23" w14:textId="77777777" w:rsidR="00CD0DC7" w:rsidRPr="00122537" w:rsidRDefault="00CD0DC7" w:rsidP="00C514AB">
            <w:pPr>
              <w:widowControl w:val="0"/>
              <w:ind w:left="360" w:right="22"/>
              <w:rPr>
                <w:rFonts w:ascii="Aptos" w:hAnsi="Aptos" w:cstheme="minorHAnsi"/>
                <w:bCs/>
                <w:sz w:val="22"/>
                <w:szCs w:val="22"/>
                <w:lang w:val="it-IT"/>
              </w:rPr>
            </w:pPr>
          </w:p>
        </w:tc>
        <w:tc>
          <w:tcPr>
            <w:tcW w:w="1276" w:type="dxa"/>
          </w:tcPr>
          <w:p w14:paraId="79C1C0FF"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1915DF04"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2CB3192C" w14:textId="77777777" w:rsidTr="00096330">
        <w:tc>
          <w:tcPr>
            <w:tcW w:w="4395" w:type="dxa"/>
          </w:tcPr>
          <w:p w14:paraId="21446D53" w14:textId="77777777" w:rsidR="00CD0DC7" w:rsidRPr="00122537" w:rsidRDefault="00CD0DC7" w:rsidP="00C514AB">
            <w:pPr>
              <w:widowControl w:val="0"/>
              <w:tabs>
                <w:tab w:val="left" w:pos="1092"/>
              </w:tabs>
              <w:ind w:left="-4" w:right="22"/>
              <w:rPr>
                <w:rFonts w:ascii="Aptos" w:hAnsi="Aptos" w:cstheme="minorHAnsi"/>
                <w:b/>
                <w:bCs/>
                <w:sz w:val="22"/>
                <w:szCs w:val="22"/>
                <w:lang w:val="de-DE"/>
              </w:rPr>
            </w:pPr>
            <w:r w:rsidRPr="00122537">
              <w:rPr>
                <w:rFonts w:ascii="Aptos" w:hAnsi="Aptos" w:cstheme="minorHAnsi"/>
                <w:b/>
                <w:sz w:val="22"/>
                <w:szCs w:val="22"/>
                <w:lang w:val="de-DE" w:eastAsia="de-DE"/>
              </w:rPr>
              <w:t>Das rechtssichere Datum kann auch durch das Vorweisen der PEC in Original und EML-Format, welche zwischen Teilnehmer und Hilfsunternehmen vor dem obgenannten Termin ausgetauscht wurden und welche als Anlage den vom Teilnehmer und vom Hilfsunternehmen unterzeichneten Vertrag enthalten, nachgewiesen werden.</w:t>
            </w:r>
          </w:p>
        </w:tc>
        <w:tc>
          <w:tcPr>
            <w:tcW w:w="1276" w:type="dxa"/>
          </w:tcPr>
          <w:p w14:paraId="5922CF36"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27741E17" w14:textId="77777777" w:rsidR="00CD0DC7" w:rsidRPr="00122537" w:rsidRDefault="00CD0DC7" w:rsidP="00C514AB">
            <w:pPr>
              <w:widowControl w:val="0"/>
              <w:ind w:right="17"/>
              <w:rPr>
                <w:rFonts w:ascii="Aptos" w:hAnsi="Aptos" w:cstheme="minorHAnsi"/>
                <w:bCs/>
                <w:sz w:val="22"/>
                <w:szCs w:val="22"/>
                <w:lang w:val="it-IT"/>
              </w:rPr>
            </w:pPr>
            <w:r w:rsidRPr="00122537">
              <w:rPr>
                <w:rFonts w:ascii="Aptos" w:hAnsi="Aptos" w:cstheme="minorHAnsi"/>
                <w:b/>
                <w:bCs/>
                <w:sz w:val="22"/>
                <w:szCs w:val="22"/>
                <w:lang w:val="it-IT"/>
              </w:rPr>
              <w:t>In alternativa, la data certa può essere comprovata tramite esibizione della PEC - in originale e in formato Eml., trasmessa tra concorrente e ausiliaria prima della scadenza del termine di cui sopra e contenente in allegato il contratto firmato da concorrente ed ausiliaria.</w:t>
            </w:r>
          </w:p>
        </w:tc>
      </w:tr>
      <w:tr w:rsidR="00CD0DC7" w:rsidRPr="00856905" w14:paraId="213C4A25" w14:textId="77777777" w:rsidTr="00096330">
        <w:tc>
          <w:tcPr>
            <w:tcW w:w="4395" w:type="dxa"/>
          </w:tcPr>
          <w:p w14:paraId="6DD96507" w14:textId="77777777" w:rsidR="00CD0DC7" w:rsidRPr="00122537" w:rsidRDefault="00CD0DC7" w:rsidP="00C514AB">
            <w:pPr>
              <w:widowControl w:val="0"/>
              <w:ind w:left="360" w:right="22"/>
              <w:rPr>
                <w:rFonts w:ascii="Aptos" w:hAnsi="Aptos" w:cstheme="minorHAnsi"/>
                <w:bCs/>
                <w:sz w:val="22"/>
                <w:szCs w:val="22"/>
                <w:lang w:val="it-IT"/>
              </w:rPr>
            </w:pPr>
          </w:p>
        </w:tc>
        <w:tc>
          <w:tcPr>
            <w:tcW w:w="1276" w:type="dxa"/>
          </w:tcPr>
          <w:p w14:paraId="4805B8A6"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1E89A2EE" w14:textId="77777777" w:rsidR="00CD0DC7" w:rsidRPr="00122537" w:rsidRDefault="00CD0DC7" w:rsidP="00C514AB">
            <w:pPr>
              <w:widowControl w:val="0"/>
              <w:ind w:left="360" w:right="17"/>
              <w:rPr>
                <w:rFonts w:ascii="Aptos" w:hAnsi="Aptos" w:cstheme="minorHAnsi"/>
                <w:bCs/>
                <w:sz w:val="22"/>
                <w:szCs w:val="22"/>
                <w:lang w:val="it-IT"/>
              </w:rPr>
            </w:pPr>
          </w:p>
        </w:tc>
      </w:tr>
      <w:tr w:rsidR="00CD0DC7" w:rsidRPr="00856905" w14:paraId="3DABF860" w14:textId="77777777" w:rsidTr="00096330">
        <w:trPr>
          <w:trHeight w:val="400"/>
        </w:trPr>
        <w:tc>
          <w:tcPr>
            <w:tcW w:w="4395" w:type="dxa"/>
          </w:tcPr>
          <w:p w14:paraId="20F5446F" w14:textId="77777777" w:rsidR="00CD0DC7" w:rsidRPr="00122537" w:rsidRDefault="00CD0DC7" w:rsidP="00C514AB">
            <w:pPr>
              <w:widowControl w:val="0"/>
              <w:ind w:right="22"/>
              <w:rPr>
                <w:rFonts w:ascii="Aptos" w:hAnsi="Aptos" w:cstheme="minorHAnsi"/>
                <w:bCs/>
                <w:sz w:val="22"/>
                <w:szCs w:val="22"/>
                <w:lang w:val="de-DE"/>
              </w:rPr>
            </w:pPr>
            <w:bookmarkStart w:id="50" w:name="_Hlk11137848"/>
            <w:r w:rsidRPr="00122537">
              <w:rPr>
                <w:rFonts w:ascii="Aptos" w:hAnsi="Aptos" w:cstheme="minorHAnsi"/>
                <w:b/>
                <w:bCs/>
                <w:sz w:val="22"/>
                <w:szCs w:val="22"/>
                <w:lang w:val="de-DE"/>
              </w:rPr>
              <w:t>Obige Modalitäten zum Nachweis des rechtssicheren Datums sind nicht als erschöpfend zu verstehen.</w:t>
            </w:r>
          </w:p>
        </w:tc>
        <w:tc>
          <w:tcPr>
            <w:tcW w:w="1276" w:type="dxa"/>
          </w:tcPr>
          <w:p w14:paraId="7C4F2BBD"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de-DE"/>
              </w:rPr>
            </w:pPr>
          </w:p>
        </w:tc>
        <w:tc>
          <w:tcPr>
            <w:tcW w:w="4110" w:type="dxa"/>
          </w:tcPr>
          <w:p w14:paraId="044DF490" w14:textId="77777777" w:rsidR="00CD0DC7" w:rsidRPr="00122537" w:rsidRDefault="00CD0DC7" w:rsidP="00C514AB">
            <w:pPr>
              <w:widowControl w:val="0"/>
              <w:ind w:right="17"/>
              <w:rPr>
                <w:rFonts w:ascii="Aptos" w:hAnsi="Aptos" w:cstheme="minorHAnsi"/>
                <w:bCs/>
                <w:sz w:val="22"/>
                <w:szCs w:val="22"/>
                <w:lang w:val="it-IT"/>
              </w:rPr>
            </w:pPr>
            <w:r w:rsidRPr="00122537">
              <w:rPr>
                <w:rFonts w:ascii="Aptos" w:hAnsi="Aptos" w:cstheme="minorHAnsi"/>
                <w:b/>
                <w:bCs/>
                <w:sz w:val="22"/>
                <w:szCs w:val="22"/>
                <w:lang w:val="it-IT"/>
              </w:rPr>
              <w:t>Le richiamate modalità di comprova della data legalmente certa non sono da considerare tassative.</w:t>
            </w:r>
          </w:p>
        </w:tc>
      </w:tr>
      <w:bookmarkEnd w:id="50"/>
      <w:tr w:rsidR="00CD0DC7" w:rsidRPr="00856905" w14:paraId="4D5B6A9A" w14:textId="77777777" w:rsidTr="00096330">
        <w:tc>
          <w:tcPr>
            <w:tcW w:w="4395" w:type="dxa"/>
          </w:tcPr>
          <w:p w14:paraId="09646055" w14:textId="77777777" w:rsidR="00CD0DC7" w:rsidRPr="00122537" w:rsidRDefault="00CD0DC7" w:rsidP="00C514AB">
            <w:pPr>
              <w:widowControl w:val="0"/>
              <w:ind w:right="22"/>
              <w:rPr>
                <w:rFonts w:ascii="Aptos" w:hAnsi="Aptos" w:cstheme="minorHAnsi"/>
                <w:bCs/>
                <w:sz w:val="22"/>
                <w:szCs w:val="22"/>
                <w:lang w:val="it-IT"/>
              </w:rPr>
            </w:pPr>
          </w:p>
        </w:tc>
        <w:tc>
          <w:tcPr>
            <w:tcW w:w="1276" w:type="dxa"/>
          </w:tcPr>
          <w:p w14:paraId="6AD04E1B" w14:textId="77777777" w:rsidR="00CD0DC7" w:rsidRPr="00122537" w:rsidRDefault="00CD0DC7" w:rsidP="00C514AB">
            <w:pPr>
              <w:pStyle w:val="Rientrocorpodeltesto"/>
              <w:widowControl w:val="0"/>
              <w:tabs>
                <w:tab w:val="left" w:pos="8496"/>
              </w:tabs>
              <w:spacing w:after="0"/>
              <w:ind w:left="0" w:right="17"/>
              <w:rPr>
                <w:rFonts w:ascii="Aptos" w:hAnsi="Aptos" w:cstheme="minorHAnsi"/>
                <w:bCs/>
                <w:sz w:val="22"/>
                <w:szCs w:val="22"/>
                <w:lang w:val="it-IT"/>
              </w:rPr>
            </w:pPr>
          </w:p>
        </w:tc>
        <w:tc>
          <w:tcPr>
            <w:tcW w:w="4110" w:type="dxa"/>
          </w:tcPr>
          <w:p w14:paraId="5451489C" w14:textId="77777777" w:rsidR="00CD0DC7" w:rsidRPr="00122537" w:rsidRDefault="00CD0DC7" w:rsidP="00C514AB">
            <w:pPr>
              <w:widowControl w:val="0"/>
              <w:ind w:right="17"/>
              <w:rPr>
                <w:rFonts w:ascii="Aptos" w:hAnsi="Aptos" w:cstheme="minorHAnsi"/>
                <w:bCs/>
                <w:sz w:val="22"/>
                <w:szCs w:val="22"/>
                <w:lang w:val="it-IT"/>
              </w:rPr>
            </w:pPr>
          </w:p>
        </w:tc>
      </w:tr>
      <w:tr w:rsidR="00CD0DC7" w:rsidRPr="00856905" w14:paraId="6499BF1F" w14:textId="77777777" w:rsidTr="00096330">
        <w:tc>
          <w:tcPr>
            <w:tcW w:w="4395" w:type="dxa"/>
          </w:tcPr>
          <w:p w14:paraId="16C3906D" w14:textId="479176C5" w:rsidR="00CD0DC7" w:rsidRPr="00122537" w:rsidRDefault="00CD0DC7" w:rsidP="00C514AB">
            <w:pPr>
              <w:rPr>
                <w:rFonts w:ascii="Aptos" w:hAnsi="Aptos" w:cstheme="minorHAnsi"/>
                <w:color w:val="000000"/>
                <w:sz w:val="22"/>
                <w:szCs w:val="22"/>
                <w:lang w:val="it-IT" w:eastAsia="it-IT"/>
              </w:rPr>
            </w:pPr>
            <w:r w:rsidRPr="00122537">
              <w:rPr>
                <w:rFonts w:ascii="Aptos" w:hAnsi="Aptos" w:cstheme="minorHAnsi"/>
                <w:b/>
                <w:bCs/>
                <w:color w:val="000000"/>
                <w:sz w:val="22"/>
                <w:szCs w:val="22"/>
              </w:rPr>
              <w:t>3.6. Unterlagen bei Kooptierung </w:t>
            </w:r>
          </w:p>
        </w:tc>
        <w:tc>
          <w:tcPr>
            <w:tcW w:w="1276" w:type="dxa"/>
          </w:tcPr>
          <w:p w14:paraId="67885DA4" w14:textId="77777777" w:rsidR="00CD0DC7" w:rsidRPr="00122537" w:rsidRDefault="00CD0DC7" w:rsidP="00C514AB">
            <w:pPr>
              <w:widowControl w:val="0"/>
              <w:rPr>
                <w:rFonts w:ascii="Aptos" w:hAnsi="Aptos" w:cstheme="minorHAnsi"/>
                <w:b/>
                <w:sz w:val="22"/>
                <w:szCs w:val="22"/>
                <w:lang w:val="it-IT"/>
              </w:rPr>
            </w:pPr>
          </w:p>
        </w:tc>
        <w:tc>
          <w:tcPr>
            <w:tcW w:w="4110" w:type="dxa"/>
          </w:tcPr>
          <w:p w14:paraId="757D57AF" w14:textId="15484BAE" w:rsidR="00CD0DC7" w:rsidRPr="00122537" w:rsidRDefault="00CD0DC7" w:rsidP="00C514AB">
            <w:pPr>
              <w:pStyle w:val="Rientrocorpodeltesto3"/>
              <w:widowControl w:val="0"/>
              <w:spacing w:after="0"/>
              <w:ind w:left="0" w:right="180"/>
              <w:rPr>
                <w:rFonts w:ascii="Aptos" w:hAnsi="Aptos" w:cstheme="minorHAnsi"/>
                <w:sz w:val="22"/>
                <w:szCs w:val="22"/>
                <w:lang w:val="it-IT"/>
              </w:rPr>
            </w:pPr>
            <w:r w:rsidRPr="00122537">
              <w:rPr>
                <w:rFonts w:ascii="Aptos" w:hAnsi="Aptos" w:cstheme="minorHAnsi"/>
                <w:b/>
                <w:sz w:val="22"/>
                <w:szCs w:val="22"/>
                <w:lang w:val="it-IT"/>
              </w:rPr>
              <w:t>3.6. Documentazione in caso di cooptazione</w:t>
            </w:r>
          </w:p>
        </w:tc>
      </w:tr>
      <w:tr w:rsidR="00CD0DC7" w:rsidRPr="00856905" w14:paraId="40B975E7" w14:textId="77777777" w:rsidTr="00096330">
        <w:tc>
          <w:tcPr>
            <w:tcW w:w="4395" w:type="dxa"/>
          </w:tcPr>
          <w:p w14:paraId="6B0A9087" w14:textId="77777777" w:rsidR="00CD0DC7" w:rsidRPr="00122537" w:rsidRDefault="00CD0DC7" w:rsidP="00C514AB">
            <w:pPr>
              <w:widowControl w:val="0"/>
              <w:tabs>
                <w:tab w:val="left" w:pos="8496"/>
              </w:tabs>
              <w:ind w:right="22"/>
              <w:rPr>
                <w:rFonts w:ascii="Aptos" w:hAnsi="Aptos" w:cstheme="minorHAnsi"/>
                <w:b/>
                <w:sz w:val="22"/>
                <w:szCs w:val="22"/>
                <w:lang w:val="it-IT"/>
              </w:rPr>
            </w:pPr>
          </w:p>
        </w:tc>
        <w:tc>
          <w:tcPr>
            <w:tcW w:w="1276" w:type="dxa"/>
          </w:tcPr>
          <w:p w14:paraId="0F576AA8" w14:textId="77777777" w:rsidR="00CD0DC7" w:rsidRPr="00122537" w:rsidRDefault="00CD0DC7" w:rsidP="00C514AB">
            <w:pPr>
              <w:widowControl w:val="0"/>
              <w:rPr>
                <w:rFonts w:ascii="Aptos" w:hAnsi="Aptos" w:cstheme="minorHAnsi"/>
                <w:b/>
                <w:sz w:val="22"/>
                <w:szCs w:val="22"/>
                <w:lang w:val="it-IT"/>
              </w:rPr>
            </w:pPr>
          </w:p>
        </w:tc>
        <w:tc>
          <w:tcPr>
            <w:tcW w:w="4110" w:type="dxa"/>
          </w:tcPr>
          <w:p w14:paraId="27A359D1"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33FB4E36" w14:textId="77777777" w:rsidTr="00096330">
        <w:tc>
          <w:tcPr>
            <w:tcW w:w="4395" w:type="dxa"/>
          </w:tcPr>
          <w:p w14:paraId="25ECE3A1" w14:textId="0C5D28AF" w:rsidR="00CD0DC7" w:rsidRPr="00122537" w:rsidRDefault="00CD0DC7" w:rsidP="00C514AB">
            <w:pPr>
              <w:rPr>
                <w:rFonts w:ascii="Aptos" w:hAnsi="Aptos" w:cstheme="minorHAnsi"/>
                <w:b/>
                <w:sz w:val="22"/>
                <w:szCs w:val="22"/>
                <w:lang w:val="de-DE"/>
              </w:rPr>
            </w:pPr>
            <w:r w:rsidRPr="00122537">
              <w:rPr>
                <w:rFonts w:ascii="Aptos" w:hAnsi="Aptos" w:cstheme="minorHAnsi"/>
                <w:color w:val="000000"/>
                <w:sz w:val="22"/>
                <w:szCs w:val="22"/>
                <w:bdr w:val="none" w:sz="0" w:space="0" w:color="auto" w:frame="1"/>
                <w:shd w:val="clear" w:color="auto" w:fill="FFFFFF"/>
                <w:lang w:val="de-DE"/>
              </w:rPr>
              <w:t xml:space="preserve">Bei einer Vereinigung in Form von Kooptierung muss das kooptierte Unternehmen die </w:t>
            </w:r>
            <w:r w:rsidRPr="00122537">
              <w:rPr>
                <w:rFonts w:ascii="Aptos" w:hAnsi="Aptos" w:cstheme="minorHAnsi"/>
                <w:b/>
                <w:bCs/>
                <w:color w:val="000000"/>
                <w:sz w:val="22"/>
                <w:szCs w:val="22"/>
                <w:bdr w:val="none" w:sz="0" w:space="0" w:color="auto" w:frame="1"/>
                <w:shd w:val="clear" w:color="auto" w:fill="FFFFFF"/>
                <w:lang w:val="de-DE"/>
              </w:rPr>
              <w:t>Anlage A1 quater</w:t>
            </w:r>
            <w:r w:rsidRPr="00122537">
              <w:rPr>
                <w:rFonts w:ascii="Aptos" w:hAnsi="Aptos" w:cstheme="minorHAnsi"/>
                <w:color w:val="000000"/>
                <w:sz w:val="22"/>
                <w:szCs w:val="22"/>
                <w:bdr w:val="none" w:sz="0" w:space="0" w:color="auto" w:frame="1"/>
                <w:shd w:val="clear" w:color="auto" w:fill="FFFFFF"/>
                <w:lang w:val="de-DE"/>
              </w:rPr>
              <w:t xml:space="preserve"> ausfüllen. </w:t>
            </w:r>
          </w:p>
        </w:tc>
        <w:tc>
          <w:tcPr>
            <w:tcW w:w="1276" w:type="dxa"/>
          </w:tcPr>
          <w:p w14:paraId="0BE5609F" w14:textId="77777777" w:rsidR="00CD0DC7" w:rsidRPr="00122537" w:rsidRDefault="00CD0DC7" w:rsidP="00C514AB">
            <w:pPr>
              <w:widowControl w:val="0"/>
              <w:rPr>
                <w:rFonts w:ascii="Aptos" w:hAnsi="Aptos" w:cstheme="minorHAnsi"/>
                <w:b/>
                <w:sz w:val="22"/>
                <w:szCs w:val="22"/>
                <w:lang w:val="de-DE"/>
              </w:rPr>
            </w:pPr>
          </w:p>
        </w:tc>
        <w:tc>
          <w:tcPr>
            <w:tcW w:w="4110" w:type="dxa"/>
          </w:tcPr>
          <w:p w14:paraId="79B87206" w14:textId="6CEE896E" w:rsidR="00CD0DC7" w:rsidRPr="00122537" w:rsidRDefault="00CD0DC7" w:rsidP="00C514AB">
            <w:pPr>
              <w:widowControl w:val="0"/>
              <w:ind w:right="180"/>
              <w:rPr>
                <w:rFonts w:ascii="Aptos" w:hAnsi="Aptos" w:cstheme="minorHAnsi"/>
                <w:sz w:val="22"/>
                <w:szCs w:val="22"/>
                <w:lang w:val="it-IT"/>
              </w:rPr>
            </w:pPr>
            <w:r w:rsidRPr="00122537">
              <w:rPr>
                <w:rFonts w:ascii="Aptos" w:hAnsi="Aptos" w:cstheme="minorHAnsi"/>
                <w:color w:val="000000"/>
                <w:sz w:val="22"/>
                <w:szCs w:val="22"/>
                <w:bdr w:val="none" w:sz="0" w:space="0" w:color="auto" w:frame="1"/>
                <w:shd w:val="clear" w:color="auto" w:fill="FFFFFF"/>
                <w:lang w:val="it-IT"/>
              </w:rPr>
              <w:t xml:space="preserve">In caso di associazione per cooptazione l’impresa cooptata dovrà compilare </w:t>
            </w:r>
            <w:r w:rsidRPr="00122537">
              <w:rPr>
                <w:rFonts w:ascii="Aptos" w:hAnsi="Aptos" w:cstheme="minorHAnsi"/>
                <w:b/>
                <w:bCs/>
                <w:color w:val="000000"/>
                <w:sz w:val="22"/>
                <w:szCs w:val="22"/>
                <w:bdr w:val="none" w:sz="0" w:space="0" w:color="auto" w:frame="1"/>
                <w:shd w:val="clear" w:color="auto" w:fill="FFFFFF"/>
                <w:lang w:val="it-IT"/>
              </w:rPr>
              <w:t>l’allegato A1 quater</w:t>
            </w:r>
            <w:r w:rsidRPr="00122537">
              <w:rPr>
                <w:rFonts w:ascii="Aptos" w:hAnsi="Aptos" w:cstheme="minorHAnsi"/>
                <w:color w:val="000000"/>
                <w:sz w:val="22"/>
                <w:szCs w:val="22"/>
                <w:bdr w:val="none" w:sz="0" w:space="0" w:color="auto" w:frame="1"/>
                <w:shd w:val="clear" w:color="auto" w:fill="FFFFFF"/>
                <w:lang w:val="it-IT"/>
              </w:rPr>
              <w:t>.</w:t>
            </w:r>
          </w:p>
        </w:tc>
      </w:tr>
      <w:tr w:rsidR="00CD0DC7" w:rsidRPr="00856905" w14:paraId="61789769" w14:textId="77777777" w:rsidTr="00096330">
        <w:tc>
          <w:tcPr>
            <w:tcW w:w="4395" w:type="dxa"/>
          </w:tcPr>
          <w:p w14:paraId="4AF4352C" w14:textId="77777777" w:rsidR="00CD0DC7" w:rsidRPr="00122537" w:rsidRDefault="00CD0DC7" w:rsidP="00C514AB">
            <w:pPr>
              <w:widowControl w:val="0"/>
              <w:tabs>
                <w:tab w:val="left" w:pos="8496"/>
              </w:tabs>
              <w:ind w:right="22"/>
              <w:rPr>
                <w:rFonts w:ascii="Aptos" w:hAnsi="Aptos" w:cstheme="minorHAnsi"/>
                <w:b/>
                <w:sz w:val="22"/>
                <w:szCs w:val="22"/>
                <w:lang w:val="it-IT"/>
              </w:rPr>
            </w:pPr>
          </w:p>
        </w:tc>
        <w:tc>
          <w:tcPr>
            <w:tcW w:w="1276" w:type="dxa"/>
          </w:tcPr>
          <w:p w14:paraId="15A8C4BC" w14:textId="77777777" w:rsidR="00CD0DC7" w:rsidRPr="00122537" w:rsidRDefault="00CD0DC7" w:rsidP="00C514AB">
            <w:pPr>
              <w:widowControl w:val="0"/>
              <w:rPr>
                <w:rFonts w:ascii="Aptos" w:hAnsi="Aptos" w:cstheme="minorHAnsi"/>
                <w:b/>
                <w:sz w:val="22"/>
                <w:szCs w:val="22"/>
                <w:lang w:val="it-IT"/>
              </w:rPr>
            </w:pPr>
          </w:p>
        </w:tc>
        <w:tc>
          <w:tcPr>
            <w:tcW w:w="4110" w:type="dxa"/>
          </w:tcPr>
          <w:p w14:paraId="06901B6B"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55F254AB" w14:textId="77777777" w:rsidTr="00096330">
        <w:tc>
          <w:tcPr>
            <w:tcW w:w="4395" w:type="dxa"/>
          </w:tcPr>
          <w:p w14:paraId="7945ED7D" w14:textId="5BBF4648" w:rsidR="00CD0DC7" w:rsidRPr="00122537" w:rsidRDefault="00CD0DC7" w:rsidP="00C514AB">
            <w:pPr>
              <w:rPr>
                <w:rFonts w:ascii="Aptos" w:hAnsi="Aptos" w:cstheme="minorHAnsi"/>
                <w:b/>
                <w:sz w:val="22"/>
                <w:szCs w:val="22"/>
                <w:lang w:val="de-DE"/>
              </w:rPr>
            </w:pPr>
            <w:r w:rsidRPr="00122537">
              <w:rPr>
                <w:rFonts w:ascii="Aptos" w:hAnsi="Aptos" w:cstheme="minorHAnsi"/>
                <w:color w:val="000000"/>
                <w:sz w:val="22"/>
                <w:szCs w:val="22"/>
                <w:lang w:val="de-DE"/>
              </w:rPr>
              <w:t>Die Kooptierung ist eines Wirtschaftsteilnehmers, der die Qualifikationsanforderungen erfüllt, gleichermaßen zulässig.</w:t>
            </w:r>
          </w:p>
        </w:tc>
        <w:tc>
          <w:tcPr>
            <w:tcW w:w="1276" w:type="dxa"/>
          </w:tcPr>
          <w:p w14:paraId="0AB4BD77" w14:textId="77777777" w:rsidR="00CD0DC7" w:rsidRPr="00122537" w:rsidRDefault="00CD0DC7" w:rsidP="00C514AB">
            <w:pPr>
              <w:widowControl w:val="0"/>
              <w:rPr>
                <w:rFonts w:ascii="Aptos" w:hAnsi="Aptos" w:cstheme="minorHAnsi"/>
                <w:b/>
                <w:sz w:val="22"/>
                <w:szCs w:val="22"/>
                <w:lang w:val="de-DE"/>
              </w:rPr>
            </w:pPr>
          </w:p>
        </w:tc>
        <w:tc>
          <w:tcPr>
            <w:tcW w:w="4110" w:type="dxa"/>
          </w:tcPr>
          <w:p w14:paraId="52D524D1" w14:textId="1584A9CF" w:rsidR="00CD0DC7" w:rsidRPr="00122537" w:rsidRDefault="00CD0DC7" w:rsidP="00C514AB">
            <w:pPr>
              <w:widowControl w:val="0"/>
              <w:ind w:right="180"/>
              <w:rPr>
                <w:rFonts w:ascii="Aptos" w:hAnsi="Aptos" w:cstheme="minorHAnsi"/>
                <w:sz w:val="22"/>
                <w:szCs w:val="22"/>
                <w:lang w:val="it-IT"/>
              </w:rPr>
            </w:pPr>
            <w:r w:rsidRPr="00122537">
              <w:rPr>
                <w:rFonts w:ascii="Aptos" w:hAnsi="Aptos" w:cstheme="minorHAnsi"/>
                <w:color w:val="000000"/>
                <w:sz w:val="22"/>
                <w:szCs w:val="22"/>
                <w:bdr w:val="none" w:sz="0" w:space="0" w:color="auto" w:frame="1"/>
                <w:shd w:val="clear" w:color="auto" w:fill="FFFFFF"/>
                <w:lang w:val="it-IT"/>
              </w:rPr>
              <w:t>È parimenti ammessa la cooptazione di operatore economico in possesso dei requisiti di qualificazione.</w:t>
            </w:r>
          </w:p>
        </w:tc>
      </w:tr>
      <w:tr w:rsidR="00CD0DC7" w:rsidRPr="00856905" w14:paraId="2876E44F" w14:textId="77777777" w:rsidTr="00096330">
        <w:tc>
          <w:tcPr>
            <w:tcW w:w="4395" w:type="dxa"/>
          </w:tcPr>
          <w:p w14:paraId="2C1BACF1" w14:textId="77777777" w:rsidR="00CD0DC7" w:rsidRPr="00122537" w:rsidRDefault="00CD0DC7" w:rsidP="00C514AB">
            <w:pPr>
              <w:rPr>
                <w:rFonts w:ascii="Aptos" w:hAnsi="Aptos" w:cstheme="minorHAnsi"/>
                <w:color w:val="000000"/>
                <w:sz w:val="22"/>
                <w:szCs w:val="22"/>
                <w:lang w:val="it-IT"/>
              </w:rPr>
            </w:pPr>
          </w:p>
        </w:tc>
        <w:tc>
          <w:tcPr>
            <w:tcW w:w="1276" w:type="dxa"/>
          </w:tcPr>
          <w:p w14:paraId="3CC66B39" w14:textId="77777777" w:rsidR="00CD0DC7" w:rsidRPr="00122537" w:rsidRDefault="00CD0DC7" w:rsidP="00C514AB">
            <w:pPr>
              <w:widowControl w:val="0"/>
              <w:rPr>
                <w:rFonts w:ascii="Aptos" w:hAnsi="Aptos" w:cstheme="minorHAnsi"/>
                <w:b/>
                <w:sz w:val="22"/>
                <w:szCs w:val="22"/>
                <w:lang w:val="it-IT"/>
              </w:rPr>
            </w:pPr>
          </w:p>
        </w:tc>
        <w:tc>
          <w:tcPr>
            <w:tcW w:w="4110" w:type="dxa"/>
          </w:tcPr>
          <w:p w14:paraId="230C4319" w14:textId="77777777" w:rsidR="00CD0DC7" w:rsidRPr="00122537" w:rsidRDefault="00CD0DC7" w:rsidP="00C514AB">
            <w:pPr>
              <w:widowControl w:val="0"/>
              <w:ind w:right="180"/>
              <w:rPr>
                <w:rFonts w:ascii="Aptos" w:hAnsi="Aptos" w:cstheme="minorHAnsi"/>
                <w:color w:val="000000"/>
                <w:sz w:val="22"/>
                <w:szCs w:val="22"/>
                <w:bdr w:val="none" w:sz="0" w:space="0" w:color="auto" w:frame="1"/>
                <w:shd w:val="clear" w:color="auto" w:fill="FFFFFF"/>
                <w:lang w:val="it-IT"/>
              </w:rPr>
            </w:pPr>
          </w:p>
        </w:tc>
      </w:tr>
      <w:tr w:rsidR="00CD0DC7" w:rsidRPr="00856905" w14:paraId="443BB005" w14:textId="77777777" w:rsidTr="00096330">
        <w:tc>
          <w:tcPr>
            <w:tcW w:w="4395" w:type="dxa"/>
          </w:tcPr>
          <w:p w14:paraId="1C710301" w14:textId="6650D0A9" w:rsidR="00CD0DC7" w:rsidRPr="00122537" w:rsidRDefault="00CD0DC7" w:rsidP="00C514AB">
            <w:pPr>
              <w:rPr>
                <w:rFonts w:ascii="Aptos" w:hAnsi="Aptos" w:cstheme="minorHAnsi"/>
                <w:color w:val="000000"/>
                <w:sz w:val="22"/>
                <w:szCs w:val="22"/>
                <w:lang w:val="de-DE" w:eastAsia="it-IT"/>
              </w:rPr>
            </w:pPr>
            <w:r w:rsidRPr="00122537">
              <w:rPr>
                <w:rFonts w:ascii="Aptos" w:hAnsi="Aptos" w:cstheme="minorHAnsi"/>
                <w:color w:val="000000"/>
                <w:sz w:val="22"/>
                <w:szCs w:val="22"/>
                <w:lang w:val="de-DE"/>
              </w:rPr>
              <w:t xml:space="preserve">Es wird darauf hingewiesen, dass das kooptierte Unternehmen kein Teilnehmer ist und folglich die Unterlagen, die im Umschlag mit </w:t>
            </w:r>
            <w:r w:rsidRPr="00122537">
              <w:rPr>
                <w:rFonts w:ascii="Aptos" w:hAnsi="Aptos" w:cstheme="minorHAnsi"/>
                <w:color w:val="000000"/>
                <w:sz w:val="22"/>
                <w:szCs w:val="22"/>
                <w:lang w:val="de-DE"/>
              </w:rPr>
              <w:lastRenderedPageBreak/>
              <w:t>den Verwaltungsunterlagen und im Umschlag mit den wirtschaftlichen Unterlagen enthalten sind, nicht unterzeichnen muss. Das kooptierte Unternehmen muss die vorläufige und endgültige Sicherheit weder stellen, noch darin genannt werden.</w:t>
            </w:r>
          </w:p>
        </w:tc>
        <w:tc>
          <w:tcPr>
            <w:tcW w:w="1276" w:type="dxa"/>
          </w:tcPr>
          <w:p w14:paraId="368CF1AA" w14:textId="77777777" w:rsidR="00CD0DC7" w:rsidRPr="00122537" w:rsidRDefault="00CD0DC7" w:rsidP="00C514AB">
            <w:pPr>
              <w:widowControl w:val="0"/>
              <w:rPr>
                <w:rFonts w:ascii="Aptos" w:hAnsi="Aptos" w:cstheme="minorHAnsi"/>
                <w:b/>
                <w:sz w:val="22"/>
                <w:szCs w:val="22"/>
                <w:lang w:val="de-DE"/>
              </w:rPr>
            </w:pPr>
          </w:p>
        </w:tc>
        <w:tc>
          <w:tcPr>
            <w:tcW w:w="4110" w:type="dxa"/>
          </w:tcPr>
          <w:p w14:paraId="5594B048" w14:textId="17C7C803" w:rsidR="00CD0DC7" w:rsidRPr="00122537" w:rsidRDefault="00CD0DC7" w:rsidP="00C514AB">
            <w:pPr>
              <w:pStyle w:val="Rientrocorpodeltesto3"/>
              <w:widowControl w:val="0"/>
              <w:spacing w:after="0"/>
              <w:ind w:left="0" w:right="180"/>
              <w:rPr>
                <w:rFonts w:ascii="Aptos" w:hAnsi="Aptos" w:cstheme="minorHAnsi"/>
                <w:sz w:val="22"/>
                <w:szCs w:val="22"/>
                <w:lang w:val="it-IT"/>
              </w:rPr>
            </w:pPr>
            <w:r w:rsidRPr="00122537">
              <w:rPr>
                <w:rFonts w:ascii="Aptos" w:hAnsi="Aptos" w:cstheme="minorHAnsi"/>
                <w:color w:val="000000"/>
                <w:sz w:val="22"/>
                <w:szCs w:val="22"/>
                <w:bdr w:val="none" w:sz="0" w:space="0" w:color="auto" w:frame="1"/>
                <w:shd w:val="clear" w:color="auto" w:fill="FFFFFF"/>
                <w:lang w:val="it-IT"/>
              </w:rPr>
              <w:t xml:space="preserve">Si precisa che l’impresa cooptata non è un concorrente, con la conseguenza che non dovrà sottoscrivere la </w:t>
            </w:r>
            <w:r w:rsidRPr="00122537">
              <w:rPr>
                <w:rFonts w:ascii="Aptos" w:hAnsi="Aptos" w:cstheme="minorHAnsi"/>
                <w:color w:val="000000"/>
                <w:sz w:val="22"/>
                <w:szCs w:val="22"/>
                <w:bdr w:val="none" w:sz="0" w:space="0" w:color="auto" w:frame="1"/>
                <w:shd w:val="clear" w:color="auto" w:fill="FFFFFF"/>
                <w:lang w:val="it-IT"/>
              </w:rPr>
              <w:lastRenderedPageBreak/>
              <w:t>documentazione contenuta nella busta amministrativa e economica. L’impresa cooptata non presta e altresì non deve essere menzionata nella garanzia provvisoria e definitiva.</w:t>
            </w:r>
          </w:p>
        </w:tc>
      </w:tr>
      <w:tr w:rsidR="00CD0DC7" w:rsidRPr="00856905" w14:paraId="0DD1D622" w14:textId="77777777" w:rsidTr="00096330">
        <w:tc>
          <w:tcPr>
            <w:tcW w:w="4395" w:type="dxa"/>
          </w:tcPr>
          <w:p w14:paraId="40CD0B0D" w14:textId="77777777" w:rsidR="00CD0DC7" w:rsidRPr="00122537" w:rsidRDefault="00CD0DC7" w:rsidP="00C514AB">
            <w:pPr>
              <w:widowControl w:val="0"/>
              <w:tabs>
                <w:tab w:val="left" w:pos="8496"/>
              </w:tabs>
              <w:ind w:right="22"/>
              <w:rPr>
                <w:rFonts w:ascii="Aptos" w:hAnsi="Aptos" w:cstheme="minorHAnsi"/>
                <w:b/>
                <w:sz w:val="22"/>
                <w:szCs w:val="22"/>
                <w:lang w:val="it-IT"/>
              </w:rPr>
            </w:pPr>
          </w:p>
        </w:tc>
        <w:tc>
          <w:tcPr>
            <w:tcW w:w="1276" w:type="dxa"/>
          </w:tcPr>
          <w:p w14:paraId="152DD874" w14:textId="77777777" w:rsidR="00CD0DC7" w:rsidRPr="00122537" w:rsidRDefault="00CD0DC7" w:rsidP="00C514AB">
            <w:pPr>
              <w:widowControl w:val="0"/>
              <w:rPr>
                <w:rFonts w:ascii="Aptos" w:hAnsi="Aptos" w:cstheme="minorHAnsi"/>
                <w:b/>
                <w:sz w:val="22"/>
                <w:szCs w:val="22"/>
                <w:lang w:val="it-IT"/>
              </w:rPr>
            </w:pPr>
          </w:p>
        </w:tc>
        <w:tc>
          <w:tcPr>
            <w:tcW w:w="4110" w:type="dxa"/>
          </w:tcPr>
          <w:p w14:paraId="1AD58EBE"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267203E0" w14:textId="77777777" w:rsidTr="00096330">
        <w:tc>
          <w:tcPr>
            <w:tcW w:w="4395" w:type="dxa"/>
          </w:tcPr>
          <w:p w14:paraId="6400E421" w14:textId="77777777" w:rsidR="00CD0DC7" w:rsidRPr="00122537" w:rsidRDefault="00CD0DC7" w:rsidP="00C514AB">
            <w:pPr>
              <w:rPr>
                <w:rFonts w:ascii="Aptos" w:hAnsi="Aptos" w:cstheme="minorHAnsi"/>
                <w:color w:val="000000"/>
                <w:sz w:val="22"/>
                <w:szCs w:val="22"/>
                <w:lang w:val="de-DE" w:eastAsia="it-IT"/>
              </w:rPr>
            </w:pPr>
            <w:r w:rsidRPr="00122537">
              <w:rPr>
                <w:rFonts w:ascii="Aptos" w:hAnsi="Aptos" w:cstheme="minorHAnsi"/>
                <w:color w:val="000000"/>
                <w:sz w:val="22"/>
                <w:szCs w:val="22"/>
                <w:lang w:val="de-DE"/>
              </w:rPr>
              <w:t xml:space="preserve">Die </w:t>
            </w:r>
            <w:r w:rsidRPr="00122537">
              <w:rPr>
                <w:rFonts w:ascii="Aptos" w:hAnsi="Aptos" w:cstheme="minorHAnsi"/>
                <w:b/>
                <w:bCs/>
                <w:color w:val="000000"/>
                <w:sz w:val="22"/>
                <w:szCs w:val="22"/>
                <w:lang w:val="de-DE"/>
              </w:rPr>
              <w:t>Anlage A1 quater</w:t>
            </w:r>
            <w:r w:rsidRPr="00122537">
              <w:rPr>
                <w:rFonts w:ascii="Aptos" w:hAnsi="Aptos" w:cstheme="minorHAnsi"/>
                <w:color w:val="000000"/>
                <w:sz w:val="22"/>
                <w:szCs w:val="22"/>
                <w:lang w:val="de-DE"/>
              </w:rPr>
              <w:t xml:space="preserve"> muss vom gesetzlichen Vertreter/ Prokuristen des kooptierten Unternehmens digital unterzeichnet und in das Portal hochgeladen werden. </w:t>
            </w:r>
          </w:p>
          <w:p w14:paraId="4610984A" w14:textId="77777777" w:rsidR="00CD0DC7" w:rsidRPr="00122537" w:rsidRDefault="00CD0DC7" w:rsidP="00C514AB">
            <w:pPr>
              <w:widowControl w:val="0"/>
              <w:tabs>
                <w:tab w:val="left" w:pos="8496"/>
              </w:tabs>
              <w:ind w:right="22"/>
              <w:rPr>
                <w:rFonts w:ascii="Aptos" w:hAnsi="Aptos" w:cstheme="minorHAnsi"/>
                <w:b/>
                <w:sz w:val="22"/>
                <w:szCs w:val="22"/>
                <w:lang w:val="de-DE"/>
              </w:rPr>
            </w:pPr>
          </w:p>
        </w:tc>
        <w:tc>
          <w:tcPr>
            <w:tcW w:w="1276" w:type="dxa"/>
          </w:tcPr>
          <w:p w14:paraId="05AF22BB" w14:textId="77777777" w:rsidR="00CD0DC7" w:rsidRPr="00122537" w:rsidRDefault="00CD0DC7" w:rsidP="00C514AB">
            <w:pPr>
              <w:widowControl w:val="0"/>
              <w:rPr>
                <w:rFonts w:ascii="Aptos" w:hAnsi="Aptos" w:cstheme="minorHAnsi"/>
                <w:b/>
                <w:sz w:val="22"/>
                <w:szCs w:val="22"/>
                <w:lang w:val="de-DE"/>
              </w:rPr>
            </w:pPr>
          </w:p>
        </w:tc>
        <w:tc>
          <w:tcPr>
            <w:tcW w:w="4110" w:type="dxa"/>
          </w:tcPr>
          <w:p w14:paraId="745F88CD"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r w:rsidRPr="00122537">
              <w:rPr>
                <w:rFonts w:ascii="Aptos" w:hAnsi="Aptos" w:cstheme="minorHAnsi"/>
                <w:sz w:val="22"/>
                <w:szCs w:val="22"/>
                <w:lang w:val="it-IT"/>
              </w:rPr>
              <w:t>L’</w:t>
            </w:r>
            <w:r w:rsidRPr="00122537">
              <w:rPr>
                <w:rFonts w:ascii="Aptos" w:hAnsi="Aptos" w:cstheme="minorHAnsi"/>
                <w:b/>
                <w:bCs/>
                <w:sz w:val="22"/>
                <w:szCs w:val="22"/>
                <w:lang w:val="it-IT"/>
              </w:rPr>
              <w:t>allegato A1 quater</w:t>
            </w:r>
            <w:r w:rsidRPr="00122537">
              <w:rPr>
                <w:rFonts w:ascii="Aptos" w:hAnsi="Aptos" w:cstheme="minorHAnsi"/>
                <w:sz w:val="22"/>
                <w:szCs w:val="22"/>
                <w:lang w:val="it-IT"/>
              </w:rPr>
              <w:t xml:space="preserve"> dovrà essere firmato digitalmente dal legale rappresentante / procuratore dell’impresa cooptata e dovrà essere inserito nel portale telematico.</w:t>
            </w:r>
          </w:p>
          <w:p w14:paraId="2AD41D3A"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36E84105" w14:textId="77777777" w:rsidTr="00096330">
        <w:tc>
          <w:tcPr>
            <w:tcW w:w="4395" w:type="dxa"/>
          </w:tcPr>
          <w:p w14:paraId="25B245CA" w14:textId="068FEB75" w:rsidR="00CD0DC7" w:rsidRPr="00122537" w:rsidRDefault="00CD0DC7" w:rsidP="00C514AB">
            <w:pPr>
              <w:rPr>
                <w:rFonts w:ascii="Aptos" w:hAnsi="Aptos" w:cstheme="minorHAnsi"/>
                <w:color w:val="000000"/>
                <w:sz w:val="22"/>
                <w:szCs w:val="22"/>
                <w:lang w:val="de-DE"/>
              </w:rPr>
            </w:pPr>
            <w:r w:rsidRPr="00122537">
              <w:rPr>
                <w:rFonts w:ascii="Aptos" w:hAnsi="Aptos" w:cstheme="minorHAnsi"/>
                <w:color w:val="000000"/>
                <w:sz w:val="22"/>
                <w:szCs w:val="22"/>
                <w:lang w:val="de-DE"/>
              </w:rPr>
              <w:t xml:space="preserve">Bei Kooptierung eines Konsortiums gemäß </w:t>
            </w:r>
            <w:r w:rsidRPr="00122537">
              <w:rPr>
                <w:rFonts w:ascii="Aptos" w:hAnsi="Aptos" w:cstheme="minorHAnsi"/>
                <w:b/>
                <w:bCs/>
                <w:color w:val="000000"/>
                <w:sz w:val="22"/>
                <w:szCs w:val="22"/>
                <w:lang w:val="de-DE"/>
              </w:rPr>
              <w:t>Art. 30, Abs. 4 der Anlage II.12 GvD Nr. 36/2023</w:t>
            </w:r>
            <w:r w:rsidRPr="00122537">
              <w:rPr>
                <w:rFonts w:ascii="Aptos" w:hAnsi="Aptos" w:cstheme="minorHAnsi"/>
                <w:color w:val="000000"/>
                <w:sz w:val="22"/>
                <w:szCs w:val="22"/>
                <w:lang w:val="de-DE"/>
              </w:rPr>
              <w:t>, muss die Anlage A1 quater sowohl die Personalien des Konsortiums als auch des ausführenden Konsortiumsmitglieds enthalten. Dieselbe Anlage, die in das Portal hochzuladen ist, muss sowohl vom gesetzlichen Vertreter/Prokuristen des Konsortiums als auch des ausführenden Konsortiumsmitglieds digital unterzeichnet werden. </w:t>
            </w:r>
          </w:p>
        </w:tc>
        <w:tc>
          <w:tcPr>
            <w:tcW w:w="1276" w:type="dxa"/>
          </w:tcPr>
          <w:p w14:paraId="432C0D75" w14:textId="77777777" w:rsidR="00CD0DC7" w:rsidRPr="00122537" w:rsidRDefault="00CD0DC7" w:rsidP="00C514AB">
            <w:pPr>
              <w:widowControl w:val="0"/>
              <w:rPr>
                <w:rFonts w:ascii="Aptos" w:hAnsi="Aptos" w:cstheme="minorHAnsi"/>
                <w:b/>
                <w:sz w:val="22"/>
                <w:szCs w:val="22"/>
                <w:lang w:val="de-DE"/>
              </w:rPr>
            </w:pPr>
          </w:p>
        </w:tc>
        <w:tc>
          <w:tcPr>
            <w:tcW w:w="4110" w:type="dxa"/>
          </w:tcPr>
          <w:p w14:paraId="1C6056A2" w14:textId="5A488E8A" w:rsidR="00CD0DC7" w:rsidRPr="00122537" w:rsidRDefault="00CD0DC7" w:rsidP="00C514AB">
            <w:pPr>
              <w:pStyle w:val="Rientrocorpodeltesto3"/>
              <w:widowControl w:val="0"/>
              <w:spacing w:after="0"/>
              <w:ind w:left="0" w:right="180"/>
              <w:rPr>
                <w:rFonts w:ascii="Aptos" w:hAnsi="Aptos" w:cstheme="minorHAnsi"/>
                <w:sz w:val="22"/>
                <w:szCs w:val="22"/>
                <w:lang w:val="it-IT"/>
              </w:rPr>
            </w:pPr>
            <w:r w:rsidRPr="00122537">
              <w:rPr>
                <w:rFonts w:ascii="Aptos" w:hAnsi="Aptos" w:cstheme="minorHAnsi"/>
                <w:sz w:val="22"/>
                <w:szCs w:val="22"/>
                <w:lang w:val="it-IT"/>
              </w:rPr>
              <w:t>Nel caso di cooptazione di consorzio di cui all’</w:t>
            </w:r>
            <w:r w:rsidRPr="00122537">
              <w:rPr>
                <w:rFonts w:ascii="Aptos" w:hAnsi="Aptos" w:cstheme="minorHAnsi"/>
                <w:b/>
                <w:bCs/>
                <w:sz w:val="22"/>
                <w:szCs w:val="22"/>
                <w:lang w:val="it-IT"/>
              </w:rPr>
              <w:t>art. 30, comma 4 dell’Allegato II.12 d.lgs. n. 36/2023</w:t>
            </w:r>
            <w:r w:rsidRPr="00122537">
              <w:rPr>
                <w:rFonts w:ascii="Aptos" w:hAnsi="Aptos" w:cstheme="minorHAnsi"/>
                <w:sz w:val="22"/>
                <w:szCs w:val="22"/>
                <w:lang w:val="it-IT"/>
              </w:rPr>
              <w:t>, l’allegato A1 quater dovrà contenere le generalità del consorzio e le generalità della consorziata esecutrice. Il medesimo allegato, da inserire sul portale telematico, dovrà essere firmato digitalmente dal legale rappresentante / procuratore del consorzio e della consorziata esecutrice.</w:t>
            </w:r>
          </w:p>
        </w:tc>
      </w:tr>
      <w:tr w:rsidR="00CD0DC7" w:rsidRPr="00856905" w14:paraId="77F5AE14" w14:textId="77777777" w:rsidTr="00096330">
        <w:tc>
          <w:tcPr>
            <w:tcW w:w="4395" w:type="dxa"/>
          </w:tcPr>
          <w:p w14:paraId="07133131" w14:textId="77777777" w:rsidR="00CD0DC7" w:rsidRPr="00122537" w:rsidRDefault="00CD0DC7" w:rsidP="00C514AB">
            <w:pPr>
              <w:widowControl w:val="0"/>
              <w:tabs>
                <w:tab w:val="left" w:pos="8496"/>
              </w:tabs>
              <w:ind w:right="22"/>
              <w:rPr>
                <w:rFonts w:ascii="Aptos" w:hAnsi="Aptos" w:cstheme="minorHAnsi"/>
                <w:b/>
                <w:sz w:val="22"/>
                <w:szCs w:val="22"/>
                <w:lang w:val="it-IT"/>
              </w:rPr>
            </w:pPr>
          </w:p>
        </w:tc>
        <w:tc>
          <w:tcPr>
            <w:tcW w:w="1276" w:type="dxa"/>
          </w:tcPr>
          <w:p w14:paraId="0652C626" w14:textId="77777777" w:rsidR="00CD0DC7" w:rsidRPr="00122537" w:rsidRDefault="00CD0DC7" w:rsidP="00C514AB">
            <w:pPr>
              <w:widowControl w:val="0"/>
              <w:rPr>
                <w:rFonts w:ascii="Aptos" w:hAnsi="Aptos" w:cstheme="minorHAnsi"/>
                <w:b/>
                <w:sz w:val="22"/>
                <w:szCs w:val="22"/>
                <w:lang w:val="it-IT"/>
              </w:rPr>
            </w:pPr>
          </w:p>
        </w:tc>
        <w:tc>
          <w:tcPr>
            <w:tcW w:w="4110" w:type="dxa"/>
          </w:tcPr>
          <w:p w14:paraId="30884CC3"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5A06E5C1" w14:textId="77777777" w:rsidTr="00096330">
        <w:tc>
          <w:tcPr>
            <w:tcW w:w="4395" w:type="dxa"/>
          </w:tcPr>
          <w:p w14:paraId="2F4FDA84" w14:textId="54E470BB" w:rsidR="00CD0DC7" w:rsidRPr="00122537" w:rsidRDefault="00CD0DC7" w:rsidP="00C514AB">
            <w:pPr>
              <w:rPr>
                <w:rFonts w:ascii="Aptos" w:hAnsi="Aptos" w:cstheme="minorHAnsi"/>
                <w:color w:val="000000"/>
                <w:sz w:val="22"/>
                <w:szCs w:val="22"/>
                <w:lang w:val="de-DE" w:eastAsia="it-IT"/>
              </w:rPr>
            </w:pPr>
            <w:r w:rsidRPr="00122537">
              <w:rPr>
                <w:rFonts w:ascii="Aptos" w:hAnsi="Aptos" w:cstheme="minorHAnsi"/>
                <w:color w:val="000000"/>
                <w:sz w:val="22"/>
                <w:szCs w:val="22"/>
                <w:lang w:val="de-DE"/>
              </w:rPr>
              <w:t xml:space="preserve">Einzelne Teilnehmer oder Teilnehmer, die sich zu einer Bietergemeinschaft zusammenschließen wollen, können sich, sofern sie die besonderen Teilnahmeanforderungen erfüllen, mit weiteren Unternehmen, die auch für andere Kategorien oder andere Beträge als jene, die in der </w:t>
            </w:r>
            <w:r w:rsidR="00625D15" w:rsidRPr="00122537">
              <w:rPr>
                <w:rFonts w:ascii="Aptos" w:hAnsi="Aptos" w:cstheme="minorHAnsi"/>
                <w:color w:val="FF0000"/>
                <w:sz w:val="22"/>
                <w:szCs w:val="22"/>
                <w:lang w:val="de-DE"/>
              </w:rPr>
              <w:t>der Ausschreibungsbekanntmachung/des Aufforderungsschreibens</w:t>
            </w:r>
            <w:r w:rsidRPr="00122537">
              <w:rPr>
                <w:rFonts w:ascii="Aptos" w:hAnsi="Aptos" w:cstheme="minorHAnsi"/>
                <w:color w:val="FF0000"/>
                <w:sz w:val="22"/>
                <w:szCs w:val="22"/>
                <w:lang w:val="de-DE"/>
              </w:rPr>
              <w:t xml:space="preserve"> </w:t>
            </w:r>
            <w:r w:rsidRPr="00122537">
              <w:rPr>
                <w:rFonts w:ascii="Aptos" w:hAnsi="Aptos" w:cstheme="minorHAnsi"/>
                <w:color w:val="000000"/>
                <w:sz w:val="22"/>
                <w:szCs w:val="22"/>
                <w:lang w:val="de-DE"/>
              </w:rPr>
              <w:t>verlangt werden, qualifiziert sind, zusammenschließen, vorausgesetzt, dass die von den letztgenannten Unternehmen durchgeführten Bauarbeiten zwanzig Prozent des Gesamtwerts der Bauarbeiten nicht überschreiten und dass das Gesamtausmaß der von jedem Unternehmen erfüllten Qualifikationen zumindest dem Gesamtwert der zu vergebenden Bauarbeiten entspricht. </w:t>
            </w:r>
          </w:p>
        </w:tc>
        <w:tc>
          <w:tcPr>
            <w:tcW w:w="1276" w:type="dxa"/>
          </w:tcPr>
          <w:p w14:paraId="257ED31F" w14:textId="77777777" w:rsidR="00CD0DC7" w:rsidRPr="00122537" w:rsidRDefault="00CD0DC7" w:rsidP="00C514AB">
            <w:pPr>
              <w:widowControl w:val="0"/>
              <w:rPr>
                <w:rFonts w:ascii="Aptos" w:hAnsi="Aptos" w:cstheme="minorHAnsi"/>
                <w:b/>
                <w:sz w:val="22"/>
                <w:szCs w:val="22"/>
                <w:lang w:val="de-DE"/>
              </w:rPr>
            </w:pPr>
          </w:p>
        </w:tc>
        <w:tc>
          <w:tcPr>
            <w:tcW w:w="4110" w:type="dxa"/>
          </w:tcPr>
          <w:p w14:paraId="2AB0C1C8" w14:textId="4E58EB95" w:rsidR="00CD0DC7" w:rsidRPr="00122537" w:rsidRDefault="00CD0DC7" w:rsidP="00C514AB">
            <w:pPr>
              <w:pStyle w:val="Rientrocorpodeltesto3"/>
              <w:widowControl w:val="0"/>
              <w:spacing w:after="0"/>
              <w:ind w:left="0" w:right="180"/>
              <w:rPr>
                <w:rFonts w:ascii="Aptos" w:hAnsi="Aptos" w:cstheme="minorHAnsi"/>
                <w:sz w:val="22"/>
                <w:szCs w:val="22"/>
                <w:lang w:val="it-IT"/>
              </w:rPr>
            </w:pPr>
            <w:r w:rsidRPr="00122537">
              <w:rPr>
                <w:rFonts w:ascii="Aptos" w:hAnsi="Aptos" w:cstheme="minorHAnsi"/>
                <w:sz w:val="22"/>
                <w:szCs w:val="22"/>
                <w:lang w:val="it-IT"/>
              </w:rPr>
              <w:t xml:space="preserve">Il singolo concorrente o i concorrenti che intendano riunirsi in raggruppamento temporaneo che possiedono i requisiti di partecipazioni speciali richiesti, possono raggruppare altre imprese qualificate anche per categorie ed importi diversi da quelli richiesti nel </w:t>
            </w:r>
            <w:r w:rsidRPr="00122537">
              <w:rPr>
                <w:rFonts w:ascii="Aptos" w:hAnsi="Aptos" w:cstheme="minorHAnsi"/>
                <w:color w:val="FF0000"/>
                <w:sz w:val="22"/>
                <w:szCs w:val="22"/>
                <w:lang w:val="it-IT"/>
              </w:rPr>
              <w:t>bando/lettera di invito</w:t>
            </w:r>
            <w:r w:rsidRPr="00122537">
              <w:rPr>
                <w:rFonts w:ascii="Aptos" w:hAnsi="Aptos" w:cstheme="minorHAnsi"/>
                <w:sz w:val="22"/>
                <w:szCs w:val="22"/>
                <w:lang w:val="it-IT"/>
              </w:rPr>
              <w:t>, a condizione che i lavori eseguiti da queste ultime non superino il venti per cento dell'importo complessivo dei lavori e che l'ammontare complessivo delle qualificazioni possedute da ciascuna sia almeno pari all'importo dei lavori che saranno ad essa affidati</w:t>
            </w:r>
            <w:r w:rsidRPr="00122537">
              <w:rPr>
                <w:rFonts w:ascii="Aptos" w:hAnsi="Aptos" w:cstheme="minorHAnsi"/>
                <w:sz w:val="22"/>
                <w:szCs w:val="22"/>
                <w:shd w:val="clear" w:color="auto" w:fill="F5FDFE"/>
                <w:lang w:val="it-IT"/>
              </w:rPr>
              <w:t xml:space="preserve">. </w:t>
            </w:r>
          </w:p>
        </w:tc>
      </w:tr>
      <w:tr w:rsidR="00CD0DC7" w:rsidRPr="00856905" w14:paraId="61BB3364" w14:textId="77777777" w:rsidTr="00096330">
        <w:tc>
          <w:tcPr>
            <w:tcW w:w="4395" w:type="dxa"/>
          </w:tcPr>
          <w:p w14:paraId="5EC6E107" w14:textId="77777777" w:rsidR="00CD0DC7" w:rsidRPr="00122537" w:rsidRDefault="00CD0DC7" w:rsidP="00C514AB">
            <w:pPr>
              <w:widowControl w:val="0"/>
              <w:tabs>
                <w:tab w:val="left" w:pos="8496"/>
              </w:tabs>
              <w:ind w:right="22"/>
              <w:rPr>
                <w:rFonts w:ascii="Aptos" w:hAnsi="Aptos" w:cstheme="minorHAnsi"/>
                <w:b/>
                <w:sz w:val="22"/>
                <w:szCs w:val="22"/>
                <w:lang w:val="it-IT"/>
              </w:rPr>
            </w:pPr>
          </w:p>
        </w:tc>
        <w:tc>
          <w:tcPr>
            <w:tcW w:w="1276" w:type="dxa"/>
          </w:tcPr>
          <w:p w14:paraId="0EB3BBA9" w14:textId="77777777" w:rsidR="00CD0DC7" w:rsidRPr="00122537" w:rsidRDefault="00CD0DC7" w:rsidP="00C514AB">
            <w:pPr>
              <w:widowControl w:val="0"/>
              <w:rPr>
                <w:rFonts w:ascii="Aptos" w:hAnsi="Aptos" w:cstheme="minorHAnsi"/>
                <w:b/>
                <w:sz w:val="22"/>
                <w:szCs w:val="22"/>
                <w:lang w:val="it-IT"/>
              </w:rPr>
            </w:pPr>
          </w:p>
        </w:tc>
        <w:tc>
          <w:tcPr>
            <w:tcW w:w="4110" w:type="dxa"/>
          </w:tcPr>
          <w:p w14:paraId="20330E60"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504ACEDC" w14:textId="77777777" w:rsidTr="00096330">
        <w:tc>
          <w:tcPr>
            <w:tcW w:w="4395" w:type="dxa"/>
          </w:tcPr>
          <w:p w14:paraId="65AF7E35" w14:textId="6F6EB758" w:rsidR="00CD0DC7" w:rsidRPr="00122537" w:rsidRDefault="00CD0DC7" w:rsidP="00C514AB">
            <w:pPr>
              <w:widowControl w:val="0"/>
              <w:tabs>
                <w:tab w:val="left" w:pos="8496"/>
              </w:tabs>
              <w:ind w:right="22"/>
              <w:rPr>
                <w:rFonts w:ascii="Aptos" w:hAnsi="Aptos" w:cstheme="minorHAnsi"/>
                <w:b/>
                <w:sz w:val="22"/>
                <w:szCs w:val="22"/>
                <w:lang w:val="de-DE"/>
              </w:rPr>
            </w:pPr>
            <w:r w:rsidRPr="00122537">
              <w:rPr>
                <w:rFonts w:ascii="Aptos" w:hAnsi="Aptos" w:cstheme="minorHAnsi"/>
                <w:color w:val="000000"/>
                <w:sz w:val="22"/>
                <w:szCs w:val="22"/>
                <w:lang w:val="de-DE"/>
              </w:rPr>
              <w:t>Es wird überprüft, ob das kooptierte Unternehmen sowohl die allgemeinen Anforderungen als auch die Anforderungen an die berufliche Eignung erfüllt. Falls es sie nicht erfüllt, kann das Unternehmen die angegebenen Bauarbeiten nicht ausführen. </w:t>
            </w:r>
          </w:p>
        </w:tc>
        <w:tc>
          <w:tcPr>
            <w:tcW w:w="1276" w:type="dxa"/>
          </w:tcPr>
          <w:p w14:paraId="1889B343" w14:textId="77777777" w:rsidR="00CD0DC7" w:rsidRPr="00122537" w:rsidRDefault="00CD0DC7" w:rsidP="00C514AB">
            <w:pPr>
              <w:widowControl w:val="0"/>
              <w:rPr>
                <w:rFonts w:ascii="Aptos" w:hAnsi="Aptos" w:cstheme="minorHAnsi"/>
                <w:b/>
                <w:sz w:val="22"/>
                <w:szCs w:val="22"/>
                <w:lang w:val="de-DE"/>
              </w:rPr>
            </w:pPr>
          </w:p>
        </w:tc>
        <w:tc>
          <w:tcPr>
            <w:tcW w:w="4110" w:type="dxa"/>
          </w:tcPr>
          <w:p w14:paraId="75AEDC6A" w14:textId="54364D6E" w:rsidR="00CD0DC7" w:rsidRPr="00122537" w:rsidRDefault="00CD0DC7" w:rsidP="00C514AB">
            <w:pPr>
              <w:pStyle w:val="Rientrocorpodeltesto3"/>
              <w:widowControl w:val="0"/>
              <w:spacing w:after="0"/>
              <w:ind w:left="0" w:right="180"/>
              <w:rPr>
                <w:rFonts w:ascii="Aptos" w:hAnsi="Aptos" w:cstheme="minorHAnsi"/>
                <w:sz w:val="22"/>
                <w:szCs w:val="22"/>
                <w:lang w:val="it-IT"/>
              </w:rPr>
            </w:pPr>
            <w:r w:rsidRPr="00122537">
              <w:rPr>
                <w:rFonts w:ascii="Aptos" w:hAnsi="Aptos" w:cstheme="minorHAnsi"/>
                <w:sz w:val="22"/>
                <w:szCs w:val="22"/>
                <w:lang w:val="it-IT"/>
              </w:rPr>
              <w:t>Verrà verificato, in capo all’impresa cooptata, sia il possesso dei requisiti di ordine generale sia il possesso dei requisiti di idoneità professionale. In caso di mancato possesso, l’impresa non potrà eseguire le lavorazioni indicate.</w:t>
            </w:r>
          </w:p>
        </w:tc>
      </w:tr>
      <w:tr w:rsidR="00CD0DC7" w:rsidRPr="00856905" w14:paraId="240C906A" w14:textId="77777777" w:rsidTr="00096330">
        <w:tc>
          <w:tcPr>
            <w:tcW w:w="4395" w:type="dxa"/>
          </w:tcPr>
          <w:p w14:paraId="55A8FD9F" w14:textId="77777777" w:rsidR="00CD0DC7" w:rsidRPr="00122537" w:rsidRDefault="00CD0DC7" w:rsidP="00C514AB">
            <w:pPr>
              <w:widowControl w:val="0"/>
              <w:tabs>
                <w:tab w:val="left" w:pos="8496"/>
              </w:tabs>
              <w:ind w:right="22"/>
              <w:rPr>
                <w:rFonts w:ascii="Aptos" w:hAnsi="Aptos" w:cstheme="minorHAnsi"/>
                <w:b/>
                <w:sz w:val="22"/>
                <w:szCs w:val="22"/>
                <w:lang w:val="it-IT"/>
              </w:rPr>
            </w:pPr>
          </w:p>
        </w:tc>
        <w:tc>
          <w:tcPr>
            <w:tcW w:w="1276" w:type="dxa"/>
          </w:tcPr>
          <w:p w14:paraId="4F1694CD" w14:textId="77777777" w:rsidR="00CD0DC7" w:rsidRPr="00122537" w:rsidRDefault="00CD0DC7" w:rsidP="00C514AB">
            <w:pPr>
              <w:widowControl w:val="0"/>
              <w:rPr>
                <w:rFonts w:ascii="Aptos" w:hAnsi="Aptos" w:cstheme="minorHAnsi"/>
                <w:b/>
                <w:sz w:val="22"/>
                <w:szCs w:val="22"/>
                <w:lang w:val="it-IT"/>
              </w:rPr>
            </w:pPr>
          </w:p>
        </w:tc>
        <w:tc>
          <w:tcPr>
            <w:tcW w:w="4110" w:type="dxa"/>
          </w:tcPr>
          <w:p w14:paraId="305766B9" w14:textId="77777777" w:rsidR="00CD0DC7" w:rsidRPr="00122537" w:rsidRDefault="00CD0DC7" w:rsidP="00C514AB">
            <w:pPr>
              <w:pStyle w:val="Rientrocorpodeltesto3"/>
              <w:widowControl w:val="0"/>
              <w:spacing w:after="0"/>
              <w:ind w:left="0" w:right="180"/>
              <w:rPr>
                <w:rFonts w:ascii="Aptos" w:hAnsi="Aptos" w:cstheme="minorHAnsi"/>
                <w:sz w:val="22"/>
                <w:szCs w:val="22"/>
                <w:lang w:val="it-IT"/>
              </w:rPr>
            </w:pPr>
          </w:p>
        </w:tc>
      </w:tr>
      <w:tr w:rsidR="00CD0DC7" w:rsidRPr="00856905" w14:paraId="2B74D994" w14:textId="77777777" w:rsidTr="00096330">
        <w:tc>
          <w:tcPr>
            <w:tcW w:w="4395" w:type="dxa"/>
          </w:tcPr>
          <w:p w14:paraId="110CF7BF" w14:textId="26AACA2E" w:rsidR="00CD0DC7" w:rsidRPr="00122537" w:rsidRDefault="00CD0DC7" w:rsidP="00C514AB">
            <w:pPr>
              <w:widowControl w:val="0"/>
              <w:ind w:right="22"/>
              <w:rPr>
                <w:rFonts w:ascii="Aptos" w:hAnsi="Aptos" w:cstheme="minorHAnsi"/>
                <w:sz w:val="22"/>
                <w:szCs w:val="22"/>
                <w:lang w:val="de-DE"/>
              </w:rPr>
            </w:pPr>
            <w:r w:rsidRPr="00122537">
              <w:rPr>
                <w:rFonts w:ascii="Aptos" w:hAnsi="Aptos" w:cstheme="minorHAnsi"/>
                <w:b/>
                <w:sz w:val="22"/>
                <w:szCs w:val="22"/>
                <w:lang w:val="de-DE"/>
              </w:rPr>
              <w:t>3.7. Unterlagen bei Ausgleich mit Unternehmensfortführung und Ausgleich mit Vorbehalt</w:t>
            </w:r>
          </w:p>
        </w:tc>
        <w:tc>
          <w:tcPr>
            <w:tcW w:w="1276" w:type="dxa"/>
          </w:tcPr>
          <w:p w14:paraId="39890792" w14:textId="77777777" w:rsidR="00CD0DC7" w:rsidRPr="00122537" w:rsidRDefault="00CD0DC7" w:rsidP="00C514AB">
            <w:pPr>
              <w:widowControl w:val="0"/>
              <w:rPr>
                <w:rFonts w:ascii="Aptos" w:hAnsi="Aptos" w:cstheme="minorHAnsi"/>
                <w:sz w:val="22"/>
                <w:szCs w:val="22"/>
                <w:lang w:val="de-DE"/>
              </w:rPr>
            </w:pPr>
          </w:p>
        </w:tc>
        <w:tc>
          <w:tcPr>
            <w:tcW w:w="4110" w:type="dxa"/>
          </w:tcPr>
          <w:p w14:paraId="58F433D2" w14:textId="72CAEDC2" w:rsidR="00CD0DC7" w:rsidRPr="00122537" w:rsidRDefault="00CD0DC7" w:rsidP="00C514AB">
            <w:pPr>
              <w:widowControl w:val="0"/>
              <w:ind w:right="180"/>
              <w:rPr>
                <w:rFonts w:ascii="Aptos" w:hAnsi="Aptos" w:cstheme="minorHAnsi"/>
                <w:sz w:val="22"/>
                <w:szCs w:val="22"/>
                <w:lang w:val="it-IT"/>
              </w:rPr>
            </w:pPr>
            <w:r w:rsidRPr="00122537">
              <w:rPr>
                <w:rFonts w:ascii="Aptos" w:hAnsi="Aptos" w:cstheme="minorHAnsi"/>
                <w:b/>
                <w:sz w:val="22"/>
                <w:szCs w:val="22"/>
                <w:lang w:val="it-IT"/>
              </w:rPr>
              <w:t>3.7. Documentazione in caso di concordato preventivo con continuità aziendale e concordato in bianco</w:t>
            </w:r>
          </w:p>
        </w:tc>
      </w:tr>
      <w:tr w:rsidR="00CD0DC7" w:rsidRPr="00856905" w14:paraId="127AE602" w14:textId="77777777" w:rsidTr="00096330">
        <w:tc>
          <w:tcPr>
            <w:tcW w:w="4395" w:type="dxa"/>
          </w:tcPr>
          <w:p w14:paraId="3CCBD7E2" w14:textId="77777777" w:rsidR="00CD0DC7" w:rsidRPr="00122537" w:rsidRDefault="00CD0DC7" w:rsidP="00C514AB">
            <w:pPr>
              <w:widowControl w:val="0"/>
              <w:tabs>
                <w:tab w:val="left" w:pos="1092"/>
              </w:tabs>
              <w:ind w:right="22"/>
              <w:rPr>
                <w:rFonts w:ascii="Aptos" w:hAnsi="Aptos" w:cstheme="minorHAnsi"/>
                <w:sz w:val="22"/>
                <w:szCs w:val="22"/>
                <w:lang w:val="it-IT"/>
              </w:rPr>
            </w:pPr>
          </w:p>
        </w:tc>
        <w:tc>
          <w:tcPr>
            <w:tcW w:w="1276" w:type="dxa"/>
          </w:tcPr>
          <w:p w14:paraId="7325E020" w14:textId="77777777" w:rsidR="00CD0DC7" w:rsidRPr="00122537" w:rsidRDefault="00CD0DC7" w:rsidP="00C514AB">
            <w:pPr>
              <w:widowControl w:val="0"/>
              <w:rPr>
                <w:rFonts w:ascii="Aptos" w:hAnsi="Aptos" w:cstheme="minorHAnsi"/>
                <w:sz w:val="22"/>
                <w:szCs w:val="22"/>
                <w:lang w:val="it-IT"/>
              </w:rPr>
            </w:pPr>
          </w:p>
        </w:tc>
        <w:tc>
          <w:tcPr>
            <w:tcW w:w="4110" w:type="dxa"/>
          </w:tcPr>
          <w:p w14:paraId="0F142277" w14:textId="77777777" w:rsidR="00CD0DC7" w:rsidRPr="00122537" w:rsidRDefault="00CD0DC7" w:rsidP="00C514AB">
            <w:pPr>
              <w:widowControl w:val="0"/>
              <w:ind w:right="180"/>
              <w:rPr>
                <w:rFonts w:ascii="Aptos" w:hAnsi="Aptos" w:cstheme="minorHAnsi"/>
                <w:sz w:val="22"/>
                <w:szCs w:val="22"/>
                <w:lang w:val="it-IT"/>
              </w:rPr>
            </w:pPr>
          </w:p>
        </w:tc>
      </w:tr>
      <w:tr w:rsidR="00CD0DC7" w:rsidRPr="00856905" w14:paraId="06D2ADB2" w14:textId="77777777" w:rsidTr="00096330">
        <w:tc>
          <w:tcPr>
            <w:tcW w:w="4395" w:type="dxa"/>
          </w:tcPr>
          <w:p w14:paraId="532B0BD7" w14:textId="7ABB5A88" w:rsidR="00CD0DC7" w:rsidRPr="00122537" w:rsidRDefault="00CD0DC7" w:rsidP="00C514AB">
            <w:pPr>
              <w:widowControl w:val="0"/>
              <w:ind w:right="76"/>
              <w:rPr>
                <w:rFonts w:ascii="Aptos" w:hAnsi="Aptos" w:cstheme="minorHAnsi"/>
                <w:bCs/>
                <w:sz w:val="22"/>
                <w:szCs w:val="22"/>
                <w:lang w:val="de-DE"/>
              </w:rPr>
            </w:pPr>
            <w:r w:rsidRPr="00122537">
              <w:rPr>
                <w:rFonts w:ascii="Aptos" w:hAnsi="Aptos" w:cstheme="minorHAnsi"/>
                <w:bCs/>
                <w:sz w:val="22"/>
                <w:szCs w:val="22"/>
                <w:lang w:val="de-DE"/>
              </w:rPr>
              <w:t xml:space="preserve">Der Teilnehmer erklärt gemäß Artikel 46 und 47 des DPR Nr. 445/2000 die Daten der Maßnahme zur Aufnahme in das </w:t>
            </w:r>
            <w:r w:rsidRPr="00122537">
              <w:rPr>
                <w:rFonts w:ascii="Aptos" w:hAnsi="Aptos" w:cstheme="minorHAnsi"/>
                <w:sz w:val="22"/>
                <w:szCs w:val="22"/>
                <w:lang w:val="de-DE"/>
              </w:rPr>
              <w:t>Ausgleichsverfahren</w:t>
            </w:r>
            <w:r w:rsidRPr="00122537">
              <w:rPr>
                <w:rFonts w:ascii="Aptos" w:hAnsi="Aptos" w:cstheme="minorHAnsi"/>
                <w:bCs/>
                <w:sz w:val="22"/>
                <w:szCs w:val="22"/>
                <w:lang w:val="de-DE"/>
              </w:rPr>
              <w:t xml:space="preserve"> und der Genehmigung zur Teilnahme an Ausschreibungen. Darüber hinaus erklärt </w:t>
            </w:r>
            <w:r w:rsidRPr="00122537">
              <w:rPr>
                <w:rFonts w:ascii="Aptos" w:hAnsi="Aptos" w:cstheme="minorHAnsi"/>
                <w:bCs/>
                <w:sz w:val="22"/>
                <w:szCs w:val="22"/>
                <w:lang w:val="de-DE"/>
              </w:rPr>
              <w:lastRenderedPageBreak/>
              <w:t xml:space="preserve">der Teilnehmer, dass die anderen dem Zusammenschluss angehörenden Unternehmen gemäß Artikel 95 Absätze 4 und 5 des GvD Nr. 14/2019 (im Folgenden </w:t>
            </w:r>
            <w:r w:rsidRPr="00122537">
              <w:rPr>
                <w:rFonts w:ascii="Aptos" w:hAnsi="Aptos" w:cstheme="minorHAnsi"/>
                <w:sz w:val="22"/>
                <w:szCs w:val="22"/>
                <w:lang w:val="de-DE"/>
              </w:rPr>
              <w:t xml:space="preserve">Insolvenzgesetz) </w:t>
            </w:r>
            <w:r w:rsidRPr="00122537">
              <w:rPr>
                <w:rFonts w:ascii="Aptos" w:hAnsi="Aptos" w:cstheme="minorHAnsi"/>
                <w:bCs/>
                <w:sz w:val="22"/>
                <w:szCs w:val="22"/>
                <w:lang w:val="de-DE"/>
              </w:rPr>
              <w:t>nicht einem Insolvenzverfahren unterliegen.</w:t>
            </w:r>
          </w:p>
          <w:p w14:paraId="660653FE" w14:textId="35720D93" w:rsidR="00CD0DC7" w:rsidRPr="00122537" w:rsidRDefault="00CD0DC7" w:rsidP="00C514AB">
            <w:pPr>
              <w:widowControl w:val="0"/>
              <w:tabs>
                <w:tab w:val="left" w:pos="1092"/>
              </w:tabs>
              <w:ind w:right="22"/>
              <w:rPr>
                <w:rFonts w:ascii="Aptos" w:hAnsi="Aptos" w:cstheme="minorHAnsi"/>
                <w:sz w:val="22"/>
                <w:szCs w:val="22"/>
                <w:lang w:val="de-DE"/>
              </w:rPr>
            </w:pPr>
            <w:r w:rsidRPr="00122537">
              <w:rPr>
                <w:rFonts w:ascii="Aptos" w:hAnsi="Aptos" w:cstheme="minorHAnsi"/>
                <w:bCs/>
                <w:sz w:val="22"/>
                <w:szCs w:val="22"/>
                <w:lang w:val="de-DE"/>
              </w:rPr>
              <w:t>Der Teilnehmer legt einen Bericht eines Fachmanns vor, der die Anforderungen gemäß Artikel 2 Absatz 1 Buchstabe o) des genannten Gesetzesvertredendes Dekrets erfüllt und die Übereinstimmung mit dem Plan sowie die vernünftige Erfüllungsfähigkeit des Vertrags bescheinigt.</w:t>
            </w:r>
          </w:p>
        </w:tc>
        <w:tc>
          <w:tcPr>
            <w:tcW w:w="1276" w:type="dxa"/>
          </w:tcPr>
          <w:p w14:paraId="1BD12F3C" w14:textId="77777777" w:rsidR="00CD0DC7" w:rsidRPr="00122537" w:rsidRDefault="00CD0DC7" w:rsidP="00C514AB">
            <w:pPr>
              <w:widowControl w:val="0"/>
              <w:rPr>
                <w:rFonts w:ascii="Aptos" w:hAnsi="Aptos" w:cstheme="minorHAnsi"/>
                <w:sz w:val="22"/>
                <w:szCs w:val="22"/>
                <w:lang w:val="de-DE"/>
              </w:rPr>
            </w:pPr>
          </w:p>
        </w:tc>
        <w:tc>
          <w:tcPr>
            <w:tcW w:w="4110" w:type="dxa"/>
          </w:tcPr>
          <w:p w14:paraId="41A7C656" w14:textId="77777777" w:rsidR="00CD0DC7" w:rsidRPr="00122537" w:rsidRDefault="00CD0DC7" w:rsidP="00C514AB">
            <w:pPr>
              <w:widowControl w:val="0"/>
              <w:rPr>
                <w:rFonts w:ascii="Aptos" w:hAnsi="Aptos" w:cstheme="minorHAnsi"/>
                <w:bCs/>
                <w:sz w:val="22"/>
                <w:szCs w:val="22"/>
                <w:lang w:val="it-IT"/>
              </w:rPr>
            </w:pPr>
            <w:r w:rsidRPr="00122537">
              <w:rPr>
                <w:rFonts w:ascii="Aptos" w:hAnsi="Aptos" w:cstheme="minorHAnsi"/>
                <w:bCs/>
                <w:sz w:val="22"/>
                <w:szCs w:val="22"/>
                <w:lang w:val="it-IT"/>
              </w:rPr>
              <w:t xml:space="preserve">Il concorrente dichiara ai sensi degli articoli 46 e 47 del DPR n. 445/2000 gli estremi del provvedimento di ammissione al concordato e del provvedimento di autorizzazione a partecipare alle gare, nonché dichiara che </w:t>
            </w:r>
            <w:r w:rsidRPr="00122537">
              <w:rPr>
                <w:rFonts w:ascii="Aptos" w:hAnsi="Aptos" w:cstheme="minorHAnsi"/>
                <w:bCs/>
                <w:sz w:val="22"/>
                <w:szCs w:val="22"/>
                <w:lang w:val="it-IT"/>
              </w:rPr>
              <w:lastRenderedPageBreak/>
              <w:t>le altre imprese aderenti al raggruppamento non sono assoggettate ad una procedura concorsuale, ai sensi dell’articolo 95, commi 4 e 5, del decreto legislativo n. 14/2019 (in seguito CCI).</w:t>
            </w:r>
          </w:p>
          <w:p w14:paraId="430DE338" w14:textId="5C709B32" w:rsidR="00CD0DC7" w:rsidRPr="00122537" w:rsidRDefault="00CD0DC7" w:rsidP="00C514AB">
            <w:pPr>
              <w:widowControl w:val="0"/>
              <w:rPr>
                <w:rFonts w:ascii="Aptos" w:hAnsi="Aptos" w:cstheme="minorHAnsi"/>
                <w:sz w:val="22"/>
                <w:szCs w:val="22"/>
                <w:lang w:val="it-IT"/>
              </w:rPr>
            </w:pPr>
            <w:r w:rsidRPr="00122537">
              <w:rPr>
                <w:rFonts w:ascii="Aptos" w:hAnsi="Aptos" w:cstheme="minorHAnsi"/>
                <w:bCs/>
                <w:sz w:val="22"/>
                <w:szCs w:val="22"/>
                <w:lang w:val="it-IT"/>
              </w:rPr>
              <w:t>Il concorrente presenta una relazione di un professionista in possesso dei requisiti di cui all'articolo 2, comma 1, lettera o) del decreto legislativo succitato che attesta la conformità al piano e la ragionevole capacità di adempimento del contratto.</w:t>
            </w:r>
          </w:p>
        </w:tc>
      </w:tr>
      <w:tr w:rsidR="00CD0DC7" w:rsidRPr="00856905" w14:paraId="3B82FEF4" w14:textId="77777777" w:rsidTr="00096330">
        <w:tc>
          <w:tcPr>
            <w:tcW w:w="4395" w:type="dxa"/>
          </w:tcPr>
          <w:p w14:paraId="07CC022C" w14:textId="77777777" w:rsidR="00CD0DC7" w:rsidRPr="00122537" w:rsidRDefault="00CD0DC7" w:rsidP="00C514AB">
            <w:pPr>
              <w:widowControl w:val="0"/>
              <w:tabs>
                <w:tab w:val="left" w:pos="1092"/>
              </w:tabs>
              <w:ind w:right="22"/>
              <w:rPr>
                <w:rFonts w:ascii="Aptos" w:hAnsi="Aptos" w:cstheme="minorHAnsi"/>
                <w:sz w:val="22"/>
                <w:szCs w:val="22"/>
                <w:lang w:val="it-IT"/>
              </w:rPr>
            </w:pPr>
          </w:p>
        </w:tc>
        <w:tc>
          <w:tcPr>
            <w:tcW w:w="1276" w:type="dxa"/>
          </w:tcPr>
          <w:p w14:paraId="387C12E0" w14:textId="77777777" w:rsidR="00CD0DC7" w:rsidRPr="00122537" w:rsidRDefault="00CD0DC7" w:rsidP="00C514AB">
            <w:pPr>
              <w:widowControl w:val="0"/>
              <w:rPr>
                <w:rFonts w:ascii="Aptos" w:hAnsi="Aptos" w:cstheme="minorHAnsi"/>
                <w:sz w:val="22"/>
                <w:szCs w:val="22"/>
                <w:lang w:val="it-IT"/>
              </w:rPr>
            </w:pPr>
          </w:p>
        </w:tc>
        <w:tc>
          <w:tcPr>
            <w:tcW w:w="4110" w:type="dxa"/>
          </w:tcPr>
          <w:p w14:paraId="0AECDA65" w14:textId="77777777" w:rsidR="00CD0DC7" w:rsidRPr="00122537" w:rsidRDefault="00CD0DC7" w:rsidP="00C514AB">
            <w:pPr>
              <w:widowControl w:val="0"/>
              <w:ind w:right="180"/>
              <w:rPr>
                <w:rFonts w:ascii="Aptos" w:hAnsi="Aptos" w:cstheme="minorHAnsi"/>
                <w:sz w:val="22"/>
                <w:szCs w:val="22"/>
                <w:lang w:val="it-IT"/>
              </w:rPr>
            </w:pPr>
          </w:p>
        </w:tc>
      </w:tr>
      <w:tr w:rsidR="00CD0DC7" w:rsidRPr="00856905" w14:paraId="74A33BB3" w14:textId="77777777" w:rsidTr="00096330">
        <w:tc>
          <w:tcPr>
            <w:tcW w:w="4395" w:type="dxa"/>
          </w:tcPr>
          <w:p w14:paraId="0FD685BD" w14:textId="33A11FA4" w:rsidR="00CD0DC7" w:rsidRPr="00122537" w:rsidRDefault="00CD0DC7" w:rsidP="00C514AB">
            <w:pPr>
              <w:widowControl w:val="0"/>
              <w:tabs>
                <w:tab w:val="left" w:pos="1092"/>
              </w:tabs>
              <w:ind w:right="22"/>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Gemäß Art. 95 des Konkursgesetz kann das Unternehmen, das einen Antrag gemäß Art. 40 des Konkursgesetztes hinterlegt hat, am Ausschreibungsverfahren teilnehmen die in den Anlagen A1 und A1-bis vorgesehenen Unterlagen einreicht.</w:t>
            </w:r>
          </w:p>
        </w:tc>
        <w:tc>
          <w:tcPr>
            <w:tcW w:w="1276" w:type="dxa"/>
          </w:tcPr>
          <w:p w14:paraId="33D5612D" w14:textId="77777777" w:rsidR="00CD0DC7" w:rsidRPr="00122537" w:rsidRDefault="00CD0DC7" w:rsidP="00C514AB">
            <w:pPr>
              <w:widowControl w:val="0"/>
              <w:rPr>
                <w:rFonts w:ascii="Aptos" w:hAnsi="Aptos" w:cstheme="minorHAnsi"/>
                <w:sz w:val="22"/>
                <w:szCs w:val="22"/>
                <w:lang w:val="de-DE"/>
              </w:rPr>
            </w:pPr>
          </w:p>
        </w:tc>
        <w:tc>
          <w:tcPr>
            <w:tcW w:w="4110" w:type="dxa"/>
          </w:tcPr>
          <w:p w14:paraId="44DFF011" w14:textId="20D55240" w:rsidR="00CD0DC7" w:rsidRPr="00122537" w:rsidRDefault="00CD0DC7" w:rsidP="00C514AB">
            <w:pPr>
              <w:rPr>
                <w:rFonts w:ascii="Aptos" w:hAnsi="Aptos" w:cstheme="minorHAnsi"/>
                <w:sz w:val="22"/>
                <w:szCs w:val="22"/>
                <w:lang w:val="it-IT" w:eastAsia="it-IT"/>
              </w:rPr>
            </w:pPr>
            <w:r w:rsidRPr="00122537">
              <w:rPr>
                <w:rFonts w:cs="Arial"/>
                <w:sz w:val="22"/>
                <w:szCs w:val="22"/>
                <w:lang w:val="it-IT"/>
              </w:rPr>
              <w:t>►</w:t>
            </w:r>
            <w:r w:rsidRPr="00122537">
              <w:rPr>
                <w:rFonts w:ascii="Aptos" w:hAnsi="Aptos" w:cstheme="minorHAnsi"/>
                <w:sz w:val="22"/>
                <w:szCs w:val="22"/>
                <w:lang w:val="it-IT"/>
              </w:rPr>
              <w:t xml:space="preserve"> Ai sensi dell</w:t>
            </w:r>
            <w:r w:rsidRPr="00122537">
              <w:rPr>
                <w:rFonts w:ascii="Aptos" w:hAnsi="Aptos" w:cs="Calibri"/>
                <w:sz w:val="22"/>
                <w:szCs w:val="22"/>
                <w:lang w:val="it-IT"/>
              </w:rPr>
              <w:t>’</w:t>
            </w:r>
            <w:r w:rsidRPr="00122537">
              <w:rPr>
                <w:rFonts w:ascii="Aptos" w:hAnsi="Aptos" w:cstheme="minorHAnsi"/>
                <w:sz w:val="22"/>
                <w:szCs w:val="22"/>
                <w:lang w:val="it-IT"/>
              </w:rPr>
              <w:t xml:space="preserve">art. </w:t>
            </w:r>
            <w:r w:rsidRPr="00122537">
              <w:rPr>
                <w:rFonts w:ascii="Aptos" w:hAnsi="Aptos" w:cstheme="minorHAnsi"/>
                <w:bCs/>
                <w:sz w:val="22"/>
                <w:szCs w:val="22"/>
                <w:lang w:val="it-IT"/>
              </w:rPr>
              <w:t>95 CCI</w:t>
            </w:r>
            <w:r w:rsidRPr="00122537">
              <w:rPr>
                <w:rFonts w:ascii="Aptos" w:hAnsi="Aptos" w:cstheme="minorHAnsi"/>
                <w:sz w:val="22"/>
                <w:szCs w:val="22"/>
                <w:lang w:val="it-IT"/>
              </w:rPr>
              <w:t xml:space="preserve"> l’impresa che ha depositato domanda di cui all’art. 40 CCI può partecipare alla procedura di gara presentando</w:t>
            </w:r>
            <w:r w:rsidR="0002331F" w:rsidRPr="00122537">
              <w:rPr>
                <w:rFonts w:ascii="Aptos" w:hAnsi="Aptos" w:cstheme="minorHAnsi"/>
                <w:sz w:val="22"/>
                <w:szCs w:val="22"/>
                <w:lang w:val="it-IT"/>
              </w:rPr>
              <w:t xml:space="preserve"> </w:t>
            </w:r>
            <w:r w:rsidRPr="00122537">
              <w:rPr>
                <w:rFonts w:ascii="Aptos" w:hAnsi="Aptos" w:cstheme="minorHAnsi"/>
                <w:sz w:val="22"/>
                <w:szCs w:val="22"/>
                <w:lang w:val="it-IT"/>
              </w:rPr>
              <w:t>la documentazione prevista negli allegati A1 e A1bis.</w:t>
            </w:r>
            <w:r w:rsidRPr="00122537">
              <w:rPr>
                <w:rFonts w:ascii="Aptos" w:hAnsi="Aptos" w:cstheme="minorHAnsi"/>
                <w:strike/>
                <w:sz w:val="22"/>
                <w:szCs w:val="22"/>
                <w:lang w:val="it-IT"/>
              </w:rPr>
              <w:t xml:space="preserve"> </w:t>
            </w:r>
          </w:p>
          <w:p w14:paraId="1BFDDA0F" w14:textId="6531DC5E" w:rsidR="00CD0DC7" w:rsidRPr="00122537" w:rsidRDefault="00CD0DC7" w:rsidP="00C514AB">
            <w:pPr>
              <w:widowControl w:val="0"/>
              <w:ind w:right="180"/>
              <w:rPr>
                <w:rFonts w:ascii="Aptos" w:hAnsi="Aptos" w:cstheme="minorHAnsi"/>
                <w:sz w:val="22"/>
                <w:szCs w:val="22"/>
                <w:lang w:val="it-IT"/>
              </w:rPr>
            </w:pPr>
          </w:p>
        </w:tc>
      </w:tr>
      <w:tr w:rsidR="00CD0DC7" w:rsidRPr="00856905" w14:paraId="050D634C" w14:textId="77777777" w:rsidTr="00096330">
        <w:tc>
          <w:tcPr>
            <w:tcW w:w="4395" w:type="dxa"/>
          </w:tcPr>
          <w:p w14:paraId="35364275" w14:textId="77777777" w:rsidR="00CD0DC7" w:rsidRPr="00122537" w:rsidRDefault="00CD0DC7" w:rsidP="00C514AB">
            <w:pPr>
              <w:widowControl w:val="0"/>
              <w:tabs>
                <w:tab w:val="left" w:pos="1092"/>
              </w:tabs>
              <w:ind w:right="22"/>
              <w:rPr>
                <w:rFonts w:ascii="Aptos" w:hAnsi="Aptos" w:cstheme="minorHAnsi"/>
                <w:sz w:val="22"/>
                <w:szCs w:val="22"/>
                <w:lang w:val="it-IT"/>
              </w:rPr>
            </w:pPr>
          </w:p>
        </w:tc>
        <w:tc>
          <w:tcPr>
            <w:tcW w:w="1276" w:type="dxa"/>
          </w:tcPr>
          <w:p w14:paraId="7DA042DD" w14:textId="77777777" w:rsidR="00CD0DC7" w:rsidRPr="00122537" w:rsidRDefault="00CD0DC7" w:rsidP="00C514AB">
            <w:pPr>
              <w:widowControl w:val="0"/>
              <w:rPr>
                <w:rFonts w:ascii="Aptos" w:hAnsi="Aptos" w:cstheme="minorHAnsi"/>
                <w:sz w:val="22"/>
                <w:szCs w:val="22"/>
                <w:lang w:val="it-IT"/>
              </w:rPr>
            </w:pPr>
          </w:p>
        </w:tc>
        <w:tc>
          <w:tcPr>
            <w:tcW w:w="4110" w:type="dxa"/>
          </w:tcPr>
          <w:p w14:paraId="0832199D" w14:textId="77777777" w:rsidR="00CD0DC7" w:rsidRPr="00122537" w:rsidRDefault="00CD0DC7" w:rsidP="00C514AB">
            <w:pPr>
              <w:widowControl w:val="0"/>
              <w:ind w:right="180"/>
              <w:rPr>
                <w:rFonts w:ascii="Aptos" w:hAnsi="Aptos" w:cstheme="minorHAnsi"/>
                <w:sz w:val="22"/>
                <w:szCs w:val="22"/>
                <w:lang w:val="it-IT"/>
              </w:rPr>
            </w:pPr>
          </w:p>
        </w:tc>
      </w:tr>
      <w:tr w:rsidR="00CD0DC7" w:rsidRPr="00122537" w14:paraId="2BBD4BD5" w14:textId="77777777" w:rsidTr="00096330">
        <w:tc>
          <w:tcPr>
            <w:tcW w:w="4395" w:type="dxa"/>
          </w:tcPr>
          <w:p w14:paraId="21EC88BC" w14:textId="77777777" w:rsidR="00CD0DC7" w:rsidRPr="00122537" w:rsidRDefault="00CD0DC7" w:rsidP="00C514AB">
            <w:pPr>
              <w:widowControl w:val="0"/>
              <w:ind w:right="22"/>
              <w:rPr>
                <w:rStyle w:val="Enfasicorsivo"/>
                <w:rFonts w:ascii="Aptos" w:hAnsi="Aptos" w:cstheme="minorHAnsi"/>
                <w:i w:val="0"/>
                <w:iCs w:val="0"/>
                <w:sz w:val="22"/>
                <w:szCs w:val="22"/>
                <w:lang w:val="de-DE"/>
              </w:rPr>
            </w:pPr>
            <w:bookmarkStart w:id="51" w:name="_Hlk149058682"/>
            <w:r w:rsidRPr="00122537">
              <w:rPr>
                <w:rFonts w:cs="Arial"/>
                <w:sz w:val="22"/>
                <w:szCs w:val="22"/>
                <w:lang w:val="de-DE"/>
              </w:rPr>
              <w:t>►</w:t>
            </w:r>
            <w:r w:rsidRPr="00122537">
              <w:rPr>
                <w:rFonts w:ascii="Aptos" w:hAnsi="Aptos" w:cstheme="minorHAnsi"/>
                <w:sz w:val="22"/>
                <w:szCs w:val="22"/>
                <w:lang w:val="de-DE"/>
              </w:rPr>
              <w:t>Befindet sich das Unternehmen im Zeitraum zwischen der Hinterlegung des Antrags gem</w:t>
            </w:r>
            <w:r w:rsidRPr="00122537">
              <w:rPr>
                <w:rFonts w:ascii="Aptos" w:hAnsi="Aptos" w:cs="Calibri"/>
                <w:sz w:val="22"/>
                <w:szCs w:val="22"/>
                <w:lang w:val="de-DE"/>
              </w:rPr>
              <w:t>äß</w:t>
            </w:r>
            <w:r w:rsidRPr="00122537">
              <w:rPr>
                <w:rFonts w:ascii="Aptos" w:hAnsi="Aptos" w:cstheme="minorHAnsi"/>
                <w:sz w:val="22"/>
                <w:szCs w:val="22"/>
                <w:lang w:val="de-DE"/>
              </w:rPr>
              <w:t xml:space="preserve"> Artikel 40 des Insolvenzgesetztes und der Hinterlegung des Dekrets gem</w:t>
            </w:r>
            <w:r w:rsidRPr="00122537">
              <w:rPr>
                <w:rFonts w:ascii="Aptos" w:hAnsi="Aptos" w:cs="Calibri"/>
                <w:sz w:val="22"/>
                <w:szCs w:val="22"/>
                <w:lang w:val="de-DE"/>
              </w:rPr>
              <w:t>äß</w:t>
            </w:r>
            <w:r w:rsidRPr="00122537">
              <w:rPr>
                <w:rFonts w:ascii="Aptos" w:hAnsi="Aptos" w:cstheme="minorHAnsi"/>
                <w:sz w:val="22"/>
                <w:szCs w:val="22"/>
                <w:lang w:val="de-DE"/>
              </w:rPr>
              <w:t xml:space="preserve"> Art. 47 des Insolvenzgesetztes </w:t>
            </w:r>
            <w:r w:rsidRPr="00122537">
              <w:rPr>
                <w:rStyle w:val="Enfasicorsivo"/>
                <w:rFonts w:ascii="Aptos" w:hAnsi="Aptos" w:cstheme="minorHAnsi"/>
                <w:i w:val="0"/>
                <w:iCs w:val="0"/>
                <w:sz w:val="22"/>
                <w:szCs w:val="22"/>
                <w:lang w:val="de-DE"/>
              </w:rPr>
              <w:t>ist es verpflichtet, die gemäß Art. 95 des Insolvenzgesetztes Abs. 3 und 4 erforderliche Dokumentation vorzulegen, nämlich die Genehmigung des Gerichts und den Bericht eines Fachmanns, der die Anforderungen gemäß Artikel 2 Absatz 1 Buchstabe o) des obengenannten Gesetztvertendes Dekrets erfüllt, welches die Übereinstimmung mit dem Plan und die angemessene Fähigkeit zur Vertragserfüllung gemäß Art. 95 Absatz 4 des Insolvenzsgesetztes und gemäß Art. 372 Absatz 4 des Insolvenzgesetzes die Nutzung der Kapazitäten Dritten bestätigt.</w:t>
            </w:r>
          </w:p>
          <w:p w14:paraId="2AFE8E7B" w14:textId="0A4654D0" w:rsidR="00285E38" w:rsidRPr="00122537" w:rsidRDefault="00285E38" w:rsidP="00C514AB">
            <w:pPr>
              <w:widowControl w:val="0"/>
              <w:ind w:right="22"/>
              <w:rPr>
                <w:rFonts w:ascii="Aptos" w:hAnsi="Aptos" w:cstheme="minorHAnsi"/>
                <w:sz w:val="22"/>
                <w:szCs w:val="22"/>
                <w:lang w:val="de-DE"/>
              </w:rPr>
            </w:pPr>
            <w:r w:rsidRPr="00122537">
              <w:rPr>
                <w:rFonts w:ascii="Aptos" w:hAnsi="Aptos" w:cstheme="minorHAnsi"/>
                <w:b/>
                <w:bCs/>
                <w:sz w:val="22"/>
                <w:szCs w:val="22"/>
                <w:lang w:val="de-DE"/>
              </w:rPr>
              <w:t xml:space="preserve">Bei sonstigem Ausschluss </w:t>
            </w:r>
            <w:r w:rsidRPr="00122537">
              <w:rPr>
                <w:rFonts w:ascii="Aptos" w:hAnsi="Aptos" w:cstheme="minorHAnsi"/>
                <w:sz w:val="22"/>
                <w:szCs w:val="22"/>
                <w:lang w:val="de-DE"/>
              </w:rPr>
              <w:t>muss die gerichtliche Genehmigung zur Teilnahme am öffentlichen Vergabeverfahren bis zum Zeitpunkt der Zuschlagserteilung erfolgen (Ad. plen. 11 von 2021).</w:t>
            </w:r>
          </w:p>
        </w:tc>
        <w:tc>
          <w:tcPr>
            <w:tcW w:w="1276" w:type="dxa"/>
          </w:tcPr>
          <w:p w14:paraId="02ACDEC0" w14:textId="77777777" w:rsidR="00CD0DC7" w:rsidRPr="00122537" w:rsidRDefault="00CD0DC7" w:rsidP="00C514AB">
            <w:pPr>
              <w:widowControl w:val="0"/>
              <w:rPr>
                <w:rFonts w:ascii="Aptos" w:hAnsi="Aptos" w:cstheme="minorHAnsi"/>
                <w:sz w:val="22"/>
                <w:szCs w:val="22"/>
                <w:lang w:val="de-DE"/>
              </w:rPr>
            </w:pPr>
          </w:p>
        </w:tc>
        <w:tc>
          <w:tcPr>
            <w:tcW w:w="4110" w:type="dxa"/>
          </w:tcPr>
          <w:p w14:paraId="17404B3A" w14:textId="77777777" w:rsidR="00CD0DC7" w:rsidRPr="00122537" w:rsidRDefault="00CD0DC7" w:rsidP="00C514AB">
            <w:pPr>
              <w:widowControl w:val="0"/>
              <w:ind w:right="180"/>
              <w:rPr>
                <w:rFonts w:ascii="Aptos" w:hAnsi="Aptos" w:cstheme="minorHAnsi"/>
                <w:bCs/>
                <w:sz w:val="22"/>
                <w:szCs w:val="22"/>
                <w:lang w:val="it-IT"/>
              </w:rPr>
            </w:pPr>
            <w:r w:rsidRPr="00122537">
              <w:rPr>
                <w:rFonts w:cs="Arial"/>
                <w:sz w:val="22"/>
                <w:szCs w:val="22"/>
                <w:lang w:val="it-IT"/>
              </w:rPr>
              <w:t>►</w:t>
            </w:r>
            <w:r w:rsidRPr="00122537">
              <w:rPr>
                <w:rFonts w:ascii="Aptos" w:hAnsi="Aptos" w:cstheme="minorHAnsi"/>
                <w:sz w:val="22"/>
                <w:szCs w:val="22"/>
                <w:lang w:val="it-IT"/>
              </w:rPr>
              <w:t>L</w:t>
            </w:r>
            <w:r w:rsidRPr="00122537">
              <w:rPr>
                <w:rFonts w:ascii="Aptos" w:hAnsi="Aptos" w:cs="Calibri"/>
                <w:sz w:val="22"/>
                <w:szCs w:val="22"/>
                <w:lang w:val="it-IT"/>
              </w:rPr>
              <w:t>’</w:t>
            </w:r>
            <w:r w:rsidRPr="00122537">
              <w:rPr>
                <w:rFonts w:ascii="Aptos" w:hAnsi="Aptos" w:cstheme="minorHAnsi"/>
                <w:sz w:val="22"/>
                <w:szCs w:val="22"/>
                <w:lang w:val="it-IT"/>
              </w:rPr>
              <w:t>impresa che si trova tra il momento del deposito della domanda di cui all</w:t>
            </w:r>
            <w:r w:rsidRPr="00122537">
              <w:rPr>
                <w:rFonts w:ascii="Aptos" w:hAnsi="Aptos" w:cs="Calibri"/>
                <w:sz w:val="22"/>
                <w:szCs w:val="22"/>
                <w:lang w:val="it-IT"/>
              </w:rPr>
              <w:t>’</w:t>
            </w:r>
            <w:r w:rsidRPr="00122537">
              <w:rPr>
                <w:rFonts w:ascii="Aptos" w:hAnsi="Aptos" w:cstheme="minorHAnsi"/>
                <w:sz w:val="22"/>
                <w:szCs w:val="22"/>
                <w:lang w:val="it-IT"/>
              </w:rPr>
              <w:t xml:space="preserve">articolo </w:t>
            </w:r>
            <w:r w:rsidRPr="00122537">
              <w:rPr>
                <w:rFonts w:ascii="Aptos" w:hAnsi="Aptos" w:cstheme="minorHAnsi"/>
                <w:bCs/>
                <w:sz w:val="22"/>
                <w:szCs w:val="22"/>
                <w:lang w:val="it-IT"/>
              </w:rPr>
              <w:t xml:space="preserve">40 CCI </w:t>
            </w:r>
            <w:r w:rsidRPr="00122537">
              <w:rPr>
                <w:rFonts w:ascii="Aptos" w:hAnsi="Aptos" w:cstheme="minorHAnsi"/>
                <w:sz w:val="22"/>
                <w:szCs w:val="22"/>
                <w:lang w:val="it-IT"/>
              </w:rPr>
              <w:t xml:space="preserve">ed il momento del deposito del decreto previsto dall’articolo </w:t>
            </w:r>
            <w:r w:rsidRPr="00122537">
              <w:rPr>
                <w:rFonts w:ascii="Aptos" w:hAnsi="Aptos" w:cstheme="minorHAnsi"/>
                <w:bCs/>
                <w:sz w:val="22"/>
                <w:szCs w:val="22"/>
                <w:lang w:val="it-IT"/>
              </w:rPr>
              <w:t>47 CCI</w:t>
            </w:r>
            <w:r w:rsidRPr="00122537">
              <w:rPr>
                <w:rFonts w:ascii="Aptos" w:hAnsi="Aptos" w:cstheme="minorHAnsi"/>
                <w:sz w:val="22"/>
                <w:szCs w:val="22"/>
                <w:lang w:val="it-IT"/>
              </w:rPr>
              <w:t xml:space="preserve"> </w:t>
            </w:r>
            <w:r w:rsidRPr="00122537">
              <w:rPr>
                <w:rFonts w:ascii="Aptos" w:hAnsi="Aptos" w:cstheme="minorHAnsi"/>
                <w:bCs/>
                <w:sz w:val="22"/>
                <w:szCs w:val="22"/>
                <w:lang w:val="it-IT"/>
              </w:rPr>
              <w:t>è tenuta a produrre la documentazione di cui all’art. 95 CCI co. 3 e 4 ossia l’autorizzazione del tribunale e la relazione di un professionista in possesso dei requisiti di cui all'articolo 2, comma 1, lettera o) del decreto legislativo succitato che attesta la conformità al piano e la ragionevole capacità di adempimento del contratto art. 95 comma 4 del CCI e, ai sensi dell’art. 372, comma 4 CCI l’avvalimento dei requisiti di un altro soggetto.</w:t>
            </w:r>
          </w:p>
          <w:p w14:paraId="7EA56FC1" w14:textId="1892A679" w:rsidR="00285E38" w:rsidRPr="00122537" w:rsidRDefault="00285E38" w:rsidP="00C514AB">
            <w:pPr>
              <w:widowControl w:val="0"/>
              <w:ind w:right="180"/>
              <w:rPr>
                <w:rFonts w:ascii="Aptos" w:hAnsi="Aptos" w:cstheme="minorHAnsi"/>
                <w:sz w:val="22"/>
                <w:szCs w:val="22"/>
                <w:lang w:val="it-IT"/>
              </w:rPr>
            </w:pPr>
            <w:r w:rsidRPr="00122537">
              <w:rPr>
                <w:rFonts w:ascii="Aptos" w:hAnsi="Aptos" w:cstheme="minorHAnsi"/>
                <w:b/>
                <w:bCs/>
                <w:sz w:val="22"/>
                <w:szCs w:val="22"/>
                <w:lang w:val="it-IT"/>
              </w:rPr>
              <w:t>A pena di esclusione</w:t>
            </w:r>
            <w:r w:rsidRPr="00122537">
              <w:rPr>
                <w:rFonts w:ascii="Aptos" w:hAnsi="Aptos" w:cstheme="minorHAnsi"/>
                <w:sz w:val="22"/>
                <w:szCs w:val="22"/>
                <w:lang w:val="it-IT"/>
              </w:rPr>
              <w:t xml:space="preserve"> l’autorizzazione giudiziale alla partecipazione alla gara pubblica deve intervenire entro il momento dell’aggiudicazione della stessa (Ad. plen. 11 del 2021).</w:t>
            </w:r>
          </w:p>
        </w:tc>
      </w:tr>
      <w:tr w:rsidR="00285E38" w:rsidRPr="00122537" w14:paraId="4BC020A7" w14:textId="77777777" w:rsidTr="00096330">
        <w:tc>
          <w:tcPr>
            <w:tcW w:w="4395" w:type="dxa"/>
          </w:tcPr>
          <w:p w14:paraId="16FFA543" w14:textId="77777777" w:rsidR="00285E38" w:rsidRPr="00122537" w:rsidRDefault="00285E38" w:rsidP="00C514AB">
            <w:pPr>
              <w:widowControl w:val="0"/>
              <w:ind w:right="22"/>
              <w:rPr>
                <w:rFonts w:ascii="Aptos" w:hAnsi="Aptos" w:cstheme="minorHAnsi"/>
                <w:sz w:val="22"/>
                <w:szCs w:val="22"/>
                <w:highlight w:val="yellow"/>
                <w:lang w:val="it-IT"/>
              </w:rPr>
            </w:pPr>
          </w:p>
        </w:tc>
        <w:tc>
          <w:tcPr>
            <w:tcW w:w="1276" w:type="dxa"/>
          </w:tcPr>
          <w:p w14:paraId="6873A61F" w14:textId="77777777" w:rsidR="00285E38" w:rsidRPr="00122537" w:rsidRDefault="00285E38" w:rsidP="00C514AB">
            <w:pPr>
              <w:widowControl w:val="0"/>
              <w:rPr>
                <w:rFonts w:ascii="Aptos" w:hAnsi="Aptos" w:cstheme="minorHAnsi"/>
                <w:sz w:val="22"/>
                <w:szCs w:val="22"/>
                <w:lang w:val="it-IT"/>
              </w:rPr>
            </w:pPr>
          </w:p>
        </w:tc>
        <w:tc>
          <w:tcPr>
            <w:tcW w:w="4110" w:type="dxa"/>
          </w:tcPr>
          <w:p w14:paraId="37B8E89A" w14:textId="77777777" w:rsidR="00285E38" w:rsidRPr="00122537" w:rsidRDefault="00285E38" w:rsidP="00C514AB">
            <w:pPr>
              <w:widowControl w:val="0"/>
              <w:ind w:right="180"/>
              <w:rPr>
                <w:rFonts w:ascii="Aptos" w:hAnsi="Aptos" w:cstheme="minorHAnsi"/>
                <w:strike/>
                <w:sz w:val="22"/>
                <w:szCs w:val="22"/>
                <w:highlight w:val="yellow"/>
                <w:lang w:val="it-IT"/>
              </w:rPr>
            </w:pPr>
          </w:p>
        </w:tc>
      </w:tr>
      <w:tr w:rsidR="00285E38" w:rsidRPr="00856905" w14:paraId="7656D8BC" w14:textId="77777777" w:rsidTr="00096330">
        <w:tc>
          <w:tcPr>
            <w:tcW w:w="4395" w:type="dxa"/>
          </w:tcPr>
          <w:p w14:paraId="24B1962A" w14:textId="76173899" w:rsidR="00285E38" w:rsidRPr="00122537" w:rsidRDefault="00285E38" w:rsidP="00C514AB">
            <w:pPr>
              <w:widowControl w:val="0"/>
              <w:ind w:right="22"/>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 xml:space="preserve"> Das Unternehmen, das gem</w:t>
            </w:r>
            <w:r w:rsidRPr="00122537">
              <w:rPr>
                <w:rFonts w:ascii="Aptos" w:hAnsi="Aptos" w:cs="Calibri"/>
                <w:sz w:val="22"/>
                <w:szCs w:val="22"/>
                <w:lang w:val="de-DE"/>
              </w:rPr>
              <w:t>äß</w:t>
            </w:r>
            <w:r w:rsidRPr="00122537">
              <w:rPr>
                <w:rFonts w:ascii="Aptos" w:hAnsi="Aptos" w:cstheme="minorHAnsi"/>
                <w:sz w:val="22"/>
                <w:szCs w:val="22"/>
                <w:lang w:val="de-DE"/>
              </w:rPr>
              <w:t xml:space="preserve"> Art. 48 des CCI (G.v.D. Nr. 14/2019 in geltender Fassung) die Bestätigung des Vergleichs gemäß Art. 48 Abs. 3 des CCI erhalten hat, ist verpflichtet, als Nachweis den Bestätigungsbeschluss des zuständigen Gerichts vorzulegen.</w:t>
            </w:r>
          </w:p>
        </w:tc>
        <w:tc>
          <w:tcPr>
            <w:tcW w:w="1276" w:type="dxa"/>
          </w:tcPr>
          <w:p w14:paraId="4BDA8786" w14:textId="77777777" w:rsidR="00285E38" w:rsidRPr="00122537" w:rsidRDefault="00285E38" w:rsidP="00C514AB">
            <w:pPr>
              <w:widowControl w:val="0"/>
              <w:rPr>
                <w:rFonts w:ascii="Aptos" w:hAnsi="Aptos" w:cstheme="minorHAnsi"/>
                <w:sz w:val="22"/>
                <w:szCs w:val="22"/>
                <w:lang w:val="de-DE"/>
              </w:rPr>
            </w:pPr>
          </w:p>
        </w:tc>
        <w:tc>
          <w:tcPr>
            <w:tcW w:w="4110" w:type="dxa"/>
          </w:tcPr>
          <w:p w14:paraId="198DF759" w14:textId="549B69D3" w:rsidR="00285E38" w:rsidRPr="00122537" w:rsidRDefault="00285E38" w:rsidP="00C514AB">
            <w:pPr>
              <w:widowControl w:val="0"/>
              <w:ind w:right="180"/>
              <w:rPr>
                <w:rFonts w:ascii="Aptos" w:hAnsi="Aptos" w:cstheme="minorHAnsi"/>
                <w:strike/>
                <w:sz w:val="22"/>
                <w:szCs w:val="22"/>
                <w:lang w:val="it-IT"/>
              </w:rPr>
            </w:pPr>
            <w:r w:rsidRPr="00122537">
              <w:rPr>
                <w:rFonts w:cs="Arial"/>
                <w:sz w:val="22"/>
                <w:szCs w:val="22"/>
                <w:lang w:val="it-IT"/>
              </w:rPr>
              <w:t>►</w:t>
            </w:r>
            <w:r w:rsidRPr="00122537">
              <w:rPr>
                <w:rFonts w:ascii="Aptos" w:hAnsi="Aptos" w:cstheme="minorHAnsi"/>
                <w:sz w:val="22"/>
                <w:szCs w:val="22"/>
                <w:lang w:val="it-IT"/>
              </w:rPr>
              <w:t xml:space="preserve"> L’impresa che ha ottenuto, ai sensi dell’art. 48 del CCI (D.Lgs. 14/2019 e s.m.i.), l'omologazione del concordato di cui all’art. 48 co. 3 del CCI è tenuta a produrre a comprova il decreto di omologazione del Tribunale di competenza.     </w:t>
            </w:r>
          </w:p>
        </w:tc>
      </w:tr>
      <w:tr w:rsidR="00285E38" w:rsidRPr="00856905" w14:paraId="72DCECB7" w14:textId="77777777" w:rsidTr="00096330">
        <w:tc>
          <w:tcPr>
            <w:tcW w:w="4395" w:type="dxa"/>
          </w:tcPr>
          <w:p w14:paraId="7CC5A878" w14:textId="77777777" w:rsidR="00285E38" w:rsidRPr="00122537" w:rsidRDefault="00285E38" w:rsidP="00C514AB">
            <w:pPr>
              <w:widowControl w:val="0"/>
              <w:ind w:right="22"/>
              <w:rPr>
                <w:rFonts w:ascii="Aptos" w:hAnsi="Aptos" w:cstheme="minorHAnsi"/>
                <w:sz w:val="22"/>
                <w:szCs w:val="22"/>
                <w:highlight w:val="yellow"/>
                <w:lang w:val="it-IT"/>
              </w:rPr>
            </w:pPr>
          </w:p>
        </w:tc>
        <w:tc>
          <w:tcPr>
            <w:tcW w:w="1276" w:type="dxa"/>
          </w:tcPr>
          <w:p w14:paraId="45DCED51" w14:textId="77777777" w:rsidR="00285E38" w:rsidRPr="00122537" w:rsidRDefault="00285E38" w:rsidP="00C514AB">
            <w:pPr>
              <w:widowControl w:val="0"/>
              <w:rPr>
                <w:rFonts w:ascii="Aptos" w:hAnsi="Aptos" w:cstheme="minorHAnsi"/>
                <w:sz w:val="22"/>
                <w:szCs w:val="22"/>
                <w:lang w:val="it-IT"/>
              </w:rPr>
            </w:pPr>
          </w:p>
        </w:tc>
        <w:tc>
          <w:tcPr>
            <w:tcW w:w="4110" w:type="dxa"/>
          </w:tcPr>
          <w:p w14:paraId="478921A7" w14:textId="77777777" w:rsidR="00285E38" w:rsidRPr="00122537" w:rsidRDefault="00285E38" w:rsidP="00C514AB">
            <w:pPr>
              <w:widowControl w:val="0"/>
              <w:ind w:right="180"/>
              <w:rPr>
                <w:rFonts w:ascii="Aptos" w:hAnsi="Aptos" w:cstheme="minorHAnsi"/>
                <w:strike/>
                <w:sz w:val="22"/>
                <w:szCs w:val="22"/>
                <w:highlight w:val="yellow"/>
                <w:lang w:val="it-IT"/>
              </w:rPr>
            </w:pPr>
          </w:p>
        </w:tc>
      </w:tr>
      <w:tr w:rsidR="00285E38" w:rsidRPr="00856905" w14:paraId="45CA8532" w14:textId="77777777" w:rsidTr="00096330">
        <w:tc>
          <w:tcPr>
            <w:tcW w:w="4395" w:type="dxa"/>
          </w:tcPr>
          <w:p w14:paraId="01C73E82" w14:textId="610DAE8B" w:rsidR="00285E38" w:rsidRPr="00122537" w:rsidRDefault="00285E38" w:rsidP="00C514AB">
            <w:pPr>
              <w:widowControl w:val="0"/>
              <w:ind w:right="22"/>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 xml:space="preserve"> </w:t>
            </w:r>
            <w:r w:rsidRPr="00122537">
              <w:rPr>
                <w:rFonts w:ascii="Aptos" w:hAnsi="Aptos" w:cstheme="minorHAnsi"/>
                <w:iCs/>
                <w:sz w:val="22"/>
                <w:szCs w:val="22"/>
                <w:lang w:val="de-DE"/>
              </w:rPr>
              <w:t xml:space="preserve">In jedem Fall kann das Unternehmen gemäß Art. 95 des Insolvenzgesetztes CCI auch in einer </w:t>
            </w:r>
            <w:r w:rsidRPr="00122537">
              <w:rPr>
                <w:rFonts w:ascii="Aptos" w:hAnsi="Aptos" w:cstheme="minorHAnsi"/>
                <w:b/>
                <w:bCs/>
                <w:iCs/>
                <w:sz w:val="22"/>
                <w:szCs w:val="22"/>
                <w:lang w:val="de-DE"/>
              </w:rPr>
              <w:t>Bietergemeinschaft</w:t>
            </w:r>
            <w:r w:rsidRPr="00122537">
              <w:rPr>
                <w:rFonts w:ascii="Aptos" w:hAnsi="Aptos" w:cstheme="minorHAnsi"/>
                <w:iCs/>
                <w:sz w:val="22"/>
                <w:szCs w:val="22"/>
                <w:lang w:val="de-DE"/>
              </w:rPr>
              <w:t xml:space="preserve"> von Unternehmen teilnehmen, vorausgesetzt, dass keines der anderen dem Zusammenschluss </w:t>
            </w:r>
            <w:r w:rsidRPr="00122537">
              <w:rPr>
                <w:rFonts w:ascii="Aptos" w:hAnsi="Aptos" w:cstheme="minorHAnsi"/>
                <w:iCs/>
                <w:sz w:val="22"/>
                <w:szCs w:val="22"/>
                <w:lang w:val="de-DE"/>
              </w:rPr>
              <w:lastRenderedPageBreak/>
              <w:t>beigetretenen Unternehmen einem Insolvenzverfahren unterliegen.</w:t>
            </w:r>
          </w:p>
        </w:tc>
        <w:tc>
          <w:tcPr>
            <w:tcW w:w="1276" w:type="dxa"/>
          </w:tcPr>
          <w:p w14:paraId="53B5A185" w14:textId="77777777" w:rsidR="00285E38" w:rsidRPr="00122537" w:rsidRDefault="00285E38" w:rsidP="00C514AB">
            <w:pPr>
              <w:widowControl w:val="0"/>
              <w:rPr>
                <w:rFonts w:ascii="Aptos" w:hAnsi="Aptos" w:cstheme="minorHAnsi"/>
                <w:sz w:val="22"/>
                <w:szCs w:val="22"/>
                <w:lang w:val="de-DE"/>
              </w:rPr>
            </w:pPr>
          </w:p>
        </w:tc>
        <w:tc>
          <w:tcPr>
            <w:tcW w:w="4110" w:type="dxa"/>
          </w:tcPr>
          <w:p w14:paraId="7A02502B" w14:textId="017ADFA0" w:rsidR="00285E38" w:rsidRPr="00122537" w:rsidRDefault="00285E38" w:rsidP="00C514AB">
            <w:pPr>
              <w:widowControl w:val="0"/>
              <w:ind w:right="180"/>
              <w:rPr>
                <w:rFonts w:ascii="Aptos" w:hAnsi="Aptos" w:cstheme="minorHAnsi"/>
                <w:strike/>
                <w:sz w:val="22"/>
                <w:szCs w:val="22"/>
                <w:lang w:val="it-IT"/>
              </w:rPr>
            </w:pPr>
            <w:r w:rsidRPr="00122537">
              <w:rPr>
                <w:rFonts w:cs="Arial"/>
                <w:sz w:val="22"/>
                <w:szCs w:val="22"/>
                <w:lang w:val="it-IT"/>
              </w:rPr>
              <w:t>►</w:t>
            </w:r>
            <w:r w:rsidRPr="00122537">
              <w:rPr>
                <w:rFonts w:ascii="Aptos" w:hAnsi="Aptos" w:cstheme="minorHAnsi"/>
                <w:sz w:val="22"/>
                <w:szCs w:val="22"/>
                <w:lang w:val="it-IT"/>
              </w:rPr>
              <w:t xml:space="preserve"> In ogni caso, l</w:t>
            </w:r>
            <w:r w:rsidRPr="00122537">
              <w:rPr>
                <w:rFonts w:ascii="Aptos" w:hAnsi="Aptos" w:cs="Calibri"/>
                <w:sz w:val="22"/>
                <w:szCs w:val="22"/>
                <w:lang w:val="it-IT"/>
              </w:rPr>
              <w:t>’</w:t>
            </w:r>
            <w:r w:rsidRPr="00122537">
              <w:rPr>
                <w:rFonts w:ascii="Aptos" w:hAnsi="Aptos" w:cstheme="minorHAnsi"/>
                <w:sz w:val="22"/>
                <w:szCs w:val="22"/>
                <w:lang w:val="it-IT"/>
              </w:rPr>
              <w:t>impresa pu</w:t>
            </w:r>
            <w:r w:rsidRPr="00122537">
              <w:rPr>
                <w:rFonts w:ascii="Aptos" w:hAnsi="Aptos" w:cs="Calibri"/>
                <w:sz w:val="22"/>
                <w:szCs w:val="22"/>
                <w:lang w:val="it-IT"/>
              </w:rPr>
              <w:t>ò</w:t>
            </w:r>
            <w:r w:rsidRPr="00122537">
              <w:rPr>
                <w:rFonts w:ascii="Aptos" w:hAnsi="Aptos" w:cstheme="minorHAnsi"/>
                <w:sz w:val="22"/>
                <w:szCs w:val="22"/>
                <w:lang w:val="it-IT"/>
              </w:rPr>
              <w:t xml:space="preserve"> ai sensi </w:t>
            </w:r>
            <w:r w:rsidRPr="00122537">
              <w:rPr>
                <w:rFonts w:ascii="Aptos" w:hAnsi="Aptos" w:cstheme="minorHAnsi"/>
                <w:bCs/>
                <w:sz w:val="22"/>
                <w:szCs w:val="22"/>
                <w:lang w:val="it-IT"/>
              </w:rPr>
              <w:t>dell’art.95 CCI</w:t>
            </w:r>
            <w:r w:rsidRPr="00122537">
              <w:rPr>
                <w:rFonts w:ascii="Aptos" w:hAnsi="Aptos" w:cstheme="minorHAnsi"/>
                <w:sz w:val="22"/>
                <w:szCs w:val="22"/>
                <w:lang w:val="it-IT"/>
              </w:rPr>
              <w:t xml:space="preserve"> concorrere anche riunita in </w:t>
            </w:r>
            <w:r w:rsidRPr="00122537">
              <w:rPr>
                <w:rFonts w:ascii="Aptos" w:hAnsi="Aptos" w:cstheme="minorHAnsi"/>
                <w:b/>
                <w:bCs/>
                <w:sz w:val="22"/>
                <w:szCs w:val="22"/>
                <w:lang w:val="it-IT"/>
              </w:rPr>
              <w:t>raggruppamento temporaneo di imprese</w:t>
            </w:r>
            <w:r w:rsidRPr="00122537">
              <w:rPr>
                <w:rFonts w:ascii="Aptos" w:hAnsi="Aptos" w:cstheme="minorHAnsi"/>
                <w:sz w:val="22"/>
                <w:szCs w:val="22"/>
                <w:lang w:val="it-IT"/>
              </w:rPr>
              <w:t xml:space="preserve">, sempre che le altre imprese aderenti al raggruppamento non siano </w:t>
            </w:r>
            <w:r w:rsidRPr="00122537">
              <w:rPr>
                <w:rFonts w:ascii="Aptos" w:hAnsi="Aptos" w:cstheme="minorHAnsi"/>
                <w:sz w:val="22"/>
                <w:szCs w:val="22"/>
                <w:lang w:val="it-IT"/>
              </w:rPr>
              <w:lastRenderedPageBreak/>
              <w:t>assoggettate ad una procedura concorsuale.</w:t>
            </w:r>
          </w:p>
        </w:tc>
      </w:tr>
      <w:bookmarkEnd w:id="51"/>
      <w:tr w:rsidR="00CD0DC7" w:rsidRPr="00856905" w14:paraId="61D55F4C" w14:textId="77777777" w:rsidTr="00096330">
        <w:tc>
          <w:tcPr>
            <w:tcW w:w="4395" w:type="dxa"/>
          </w:tcPr>
          <w:p w14:paraId="27198D1E" w14:textId="77777777" w:rsidR="00CD0DC7" w:rsidRPr="00122537" w:rsidRDefault="00CD0DC7" w:rsidP="00C514AB">
            <w:pPr>
              <w:widowControl w:val="0"/>
              <w:ind w:right="22"/>
              <w:rPr>
                <w:rFonts w:ascii="Aptos" w:hAnsi="Aptos" w:cstheme="minorHAnsi"/>
                <w:sz w:val="22"/>
                <w:szCs w:val="22"/>
                <w:highlight w:val="yellow"/>
                <w:lang w:val="it-IT"/>
              </w:rPr>
            </w:pPr>
          </w:p>
        </w:tc>
        <w:tc>
          <w:tcPr>
            <w:tcW w:w="1276" w:type="dxa"/>
          </w:tcPr>
          <w:p w14:paraId="1A477232" w14:textId="77777777" w:rsidR="00CD0DC7" w:rsidRPr="00122537" w:rsidRDefault="00CD0DC7" w:rsidP="00C514AB">
            <w:pPr>
              <w:widowControl w:val="0"/>
              <w:rPr>
                <w:rFonts w:ascii="Aptos" w:hAnsi="Aptos" w:cstheme="minorHAnsi"/>
                <w:sz w:val="22"/>
                <w:szCs w:val="22"/>
                <w:lang w:val="it-IT"/>
              </w:rPr>
            </w:pPr>
          </w:p>
        </w:tc>
        <w:tc>
          <w:tcPr>
            <w:tcW w:w="4110" w:type="dxa"/>
          </w:tcPr>
          <w:p w14:paraId="41F4A7C7" w14:textId="77777777" w:rsidR="00CD0DC7" w:rsidRPr="00122537" w:rsidRDefault="00CD0DC7" w:rsidP="00C514AB">
            <w:pPr>
              <w:widowControl w:val="0"/>
              <w:ind w:right="180"/>
              <w:rPr>
                <w:rFonts w:ascii="Aptos" w:hAnsi="Aptos" w:cstheme="minorHAnsi"/>
                <w:strike/>
                <w:sz w:val="22"/>
                <w:szCs w:val="22"/>
                <w:highlight w:val="yellow"/>
                <w:lang w:val="it-IT"/>
              </w:rPr>
            </w:pPr>
          </w:p>
        </w:tc>
      </w:tr>
      <w:tr w:rsidR="00CD0DC7" w:rsidRPr="00856905" w14:paraId="3EEF3D7F" w14:textId="77777777" w:rsidTr="00096330">
        <w:tc>
          <w:tcPr>
            <w:tcW w:w="4395" w:type="dxa"/>
          </w:tcPr>
          <w:p w14:paraId="6C001605" w14:textId="2C639A06" w:rsidR="00CD0DC7" w:rsidRPr="00122537" w:rsidRDefault="00CD0DC7" w:rsidP="00C514AB">
            <w:pPr>
              <w:widowControl w:val="0"/>
              <w:ind w:right="22"/>
              <w:rPr>
                <w:rFonts w:ascii="Aptos" w:hAnsi="Aptos" w:cstheme="minorHAnsi"/>
                <w:b/>
                <w:bCs/>
                <w:sz w:val="22"/>
                <w:szCs w:val="22"/>
                <w:lang w:val="de-DE"/>
              </w:rPr>
            </w:pPr>
            <w:r w:rsidRPr="00122537">
              <w:rPr>
                <w:rFonts w:ascii="Aptos" w:hAnsi="Aptos" w:cstheme="minorHAnsi"/>
                <w:b/>
                <w:bCs/>
                <w:sz w:val="22"/>
                <w:szCs w:val="22"/>
                <w:lang w:val="de-DE"/>
              </w:rPr>
              <w:t xml:space="preserve">Das Nachforderungsverfahren gemäß Punkt 3.1 der Ausschreibungsbedingungen wird in den Fällen, in denen die erforderlichen Unterlagen nicht zeitgerecht eingereicht wurden. </w:t>
            </w:r>
          </w:p>
          <w:p w14:paraId="3CDC1A05" w14:textId="625B4D1C" w:rsidR="00CD0DC7" w:rsidRPr="00122537" w:rsidRDefault="00CD0DC7" w:rsidP="00C514AB">
            <w:pPr>
              <w:widowControl w:val="0"/>
              <w:ind w:right="22"/>
              <w:rPr>
                <w:rFonts w:ascii="Aptos" w:hAnsi="Aptos" w:cstheme="minorHAnsi"/>
                <w:b/>
                <w:bCs/>
                <w:iCs/>
                <w:sz w:val="22"/>
                <w:szCs w:val="22"/>
                <w:lang w:val="de-DE"/>
              </w:rPr>
            </w:pPr>
            <w:r w:rsidRPr="00122537">
              <w:rPr>
                <w:rFonts w:ascii="Aptos" w:hAnsi="Aptos" w:cstheme="minorHAnsi"/>
                <w:b/>
                <w:bCs/>
                <w:sz w:val="22"/>
                <w:szCs w:val="22"/>
                <w:lang w:val="de-DE"/>
              </w:rPr>
              <w:t>Der Wirtschaftsteilnehmer muss durch ein rechtssicheres Datum gemäß Gesetz beweisen, dass die Unterlagen nicht nach Ablauf der Frist für die Angebotsabgabe datiert sind.</w:t>
            </w:r>
          </w:p>
        </w:tc>
        <w:tc>
          <w:tcPr>
            <w:tcW w:w="1276" w:type="dxa"/>
          </w:tcPr>
          <w:p w14:paraId="62DEFEFE" w14:textId="77777777" w:rsidR="00CD0DC7" w:rsidRPr="00122537" w:rsidRDefault="00CD0DC7" w:rsidP="00C514AB">
            <w:pPr>
              <w:widowControl w:val="0"/>
              <w:rPr>
                <w:rFonts w:ascii="Aptos" w:hAnsi="Aptos" w:cstheme="minorHAnsi"/>
                <w:b/>
                <w:bCs/>
                <w:sz w:val="22"/>
                <w:szCs w:val="22"/>
                <w:lang w:val="de-DE"/>
              </w:rPr>
            </w:pPr>
          </w:p>
        </w:tc>
        <w:tc>
          <w:tcPr>
            <w:tcW w:w="4110" w:type="dxa"/>
          </w:tcPr>
          <w:p w14:paraId="1FE93390" w14:textId="5326E24C" w:rsidR="00CD0DC7" w:rsidRPr="00122537" w:rsidRDefault="00CD0DC7" w:rsidP="00C514AB">
            <w:pPr>
              <w:widowControl w:val="0"/>
              <w:ind w:right="105"/>
              <w:rPr>
                <w:rFonts w:ascii="Aptos" w:hAnsi="Aptos" w:cstheme="minorHAnsi"/>
                <w:b/>
                <w:bCs/>
                <w:sz w:val="22"/>
                <w:szCs w:val="22"/>
                <w:lang w:val="it-IT"/>
              </w:rPr>
            </w:pPr>
            <w:r w:rsidRPr="00122537">
              <w:rPr>
                <w:rFonts w:ascii="Aptos" w:hAnsi="Aptos" w:cstheme="minorHAnsi"/>
                <w:b/>
                <w:bCs/>
                <w:sz w:val="22"/>
                <w:szCs w:val="22"/>
                <w:lang w:val="it-IT"/>
              </w:rPr>
              <w:t>Si applica il subprocedimento di soccorso istruttorio di cui al punto 3.1 del disciplinare di gara non sia stata tempestivamente prodotta la documentazione necessaria richiesta.</w:t>
            </w:r>
          </w:p>
          <w:p w14:paraId="53BAC39D" w14:textId="63AA0D40" w:rsidR="00CD0DC7" w:rsidRPr="00122537" w:rsidRDefault="00CD0DC7" w:rsidP="00C514AB">
            <w:pPr>
              <w:widowControl w:val="0"/>
              <w:ind w:right="180"/>
              <w:rPr>
                <w:rFonts w:ascii="Aptos" w:hAnsi="Aptos" w:cstheme="minorHAnsi"/>
                <w:b/>
                <w:bCs/>
                <w:sz w:val="22"/>
                <w:szCs w:val="22"/>
                <w:lang w:val="it-IT"/>
              </w:rPr>
            </w:pPr>
            <w:r w:rsidRPr="00122537">
              <w:rPr>
                <w:rFonts w:ascii="Aptos" w:hAnsi="Aptos" w:cstheme="minorHAnsi"/>
                <w:b/>
                <w:bCs/>
                <w:sz w:val="22"/>
                <w:szCs w:val="22"/>
                <w:lang w:val="it-IT"/>
              </w:rPr>
              <w:t>È onere dell’operatore economico dimostrare con data certa ai sensi di legge che tale documentazione è datata con data non successiva al termine di scadenza della presentazione delle offerte.</w:t>
            </w:r>
          </w:p>
        </w:tc>
      </w:tr>
      <w:tr w:rsidR="000879FA" w:rsidRPr="00856905" w14:paraId="2A5AA9F4" w14:textId="77777777" w:rsidTr="00096330">
        <w:tc>
          <w:tcPr>
            <w:tcW w:w="4395" w:type="dxa"/>
          </w:tcPr>
          <w:p w14:paraId="383377FE" w14:textId="77777777" w:rsidR="000879FA" w:rsidRPr="00122537" w:rsidRDefault="000879FA" w:rsidP="00C514AB">
            <w:pPr>
              <w:widowControl w:val="0"/>
              <w:ind w:right="22"/>
              <w:rPr>
                <w:rFonts w:ascii="Aptos" w:hAnsi="Aptos" w:cstheme="minorHAnsi"/>
                <w:b/>
                <w:bCs/>
                <w:sz w:val="22"/>
                <w:szCs w:val="22"/>
                <w:lang w:val="it-IT"/>
              </w:rPr>
            </w:pPr>
          </w:p>
        </w:tc>
        <w:tc>
          <w:tcPr>
            <w:tcW w:w="1276" w:type="dxa"/>
          </w:tcPr>
          <w:p w14:paraId="298F1F6B" w14:textId="77777777" w:rsidR="000879FA" w:rsidRPr="00122537" w:rsidRDefault="000879FA" w:rsidP="00C514AB">
            <w:pPr>
              <w:widowControl w:val="0"/>
              <w:rPr>
                <w:rFonts w:ascii="Aptos" w:hAnsi="Aptos" w:cstheme="minorHAnsi"/>
                <w:b/>
                <w:bCs/>
                <w:sz w:val="22"/>
                <w:szCs w:val="22"/>
                <w:lang w:val="it-IT"/>
              </w:rPr>
            </w:pPr>
          </w:p>
        </w:tc>
        <w:tc>
          <w:tcPr>
            <w:tcW w:w="4110" w:type="dxa"/>
          </w:tcPr>
          <w:p w14:paraId="72B52508" w14:textId="77777777" w:rsidR="000879FA" w:rsidRPr="00122537" w:rsidRDefault="000879FA" w:rsidP="00C514AB">
            <w:pPr>
              <w:widowControl w:val="0"/>
              <w:ind w:right="105"/>
              <w:rPr>
                <w:rFonts w:ascii="Aptos" w:hAnsi="Aptos" w:cstheme="minorHAnsi"/>
                <w:b/>
                <w:bCs/>
                <w:sz w:val="22"/>
                <w:szCs w:val="22"/>
                <w:lang w:val="it-IT"/>
              </w:rPr>
            </w:pPr>
          </w:p>
        </w:tc>
      </w:tr>
      <w:tr w:rsidR="000879FA" w:rsidRPr="00856905" w14:paraId="66297C8A" w14:textId="77777777" w:rsidTr="00096330">
        <w:tc>
          <w:tcPr>
            <w:tcW w:w="4395" w:type="dxa"/>
          </w:tcPr>
          <w:p w14:paraId="7336CDD4" w14:textId="66F975CC" w:rsidR="000879FA" w:rsidRPr="00122537" w:rsidRDefault="000879FA" w:rsidP="00C514AB">
            <w:pPr>
              <w:widowControl w:val="0"/>
              <w:rPr>
                <w:rFonts w:ascii="Aptos" w:hAnsi="Aptos" w:cstheme="minorHAnsi"/>
                <w:b/>
                <w:bCs/>
                <w:sz w:val="22"/>
                <w:szCs w:val="22"/>
                <w:lang w:val="de-DE"/>
              </w:rPr>
            </w:pPr>
            <w:r w:rsidRPr="00122537">
              <w:rPr>
                <w:rFonts w:ascii="Aptos" w:hAnsi="Aptos" w:cstheme="minorHAnsi"/>
                <w:sz w:val="22"/>
                <w:szCs w:val="22"/>
                <w:lang w:val="de-DE"/>
              </w:rPr>
              <w:t>Das nachträglich im Zuge des Ausschreibungs</w:t>
            </w:r>
            <w:r w:rsidRPr="00122537">
              <w:rPr>
                <w:rFonts w:ascii="Aptos" w:hAnsi="Aptos" w:cstheme="minorHAnsi"/>
                <w:sz w:val="22"/>
                <w:szCs w:val="22"/>
                <w:lang w:val="de-DE" w:eastAsia="it-IT"/>
              </w:rPr>
              <w:softHyphen/>
            </w:r>
            <w:r w:rsidRPr="00122537">
              <w:rPr>
                <w:rFonts w:ascii="Aptos" w:hAnsi="Aptos" w:cstheme="minorHAnsi"/>
                <w:sz w:val="22"/>
                <w:szCs w:val="22"/>
                <w:lang w:val="de-DE"/>
              </w:rPr>
              <w:t>verfahrens oder nach Zuschlag erlassene Ausgleichsbestätigungsdekret kann das Fehlen der Erklärung über das Ausgleichsverfahren und das Fehlen der Unterlagen nicht beheben.</w:t>
            </w:r>
          </w:p>
        </w:tc>
        <w:tc>
          <w:tcPr>
            <w:tcW w:w="1276" w:type="dxa"/>
          </w:tcPr>
          <w:p w14:paraId="18833634" w14:textId="77777777" w:rsidR="000879FA" w:rsidRPr="00122537" w:rsidRDefault="000879FA" w:rsidP="00C514AB">
            <w:pPr>
              <w:widowControl w:val="0"/>
              <w:rPr>
                <w:rFonts w:ascii="Aptos" w:hAnsi="Aptos" w:cstheme="minorHAnsi"/>
                <w:b/>
                <w:bCs/>
                <w:sz w:val="22"/>
                <w:szCs w:val="22"/>
                <w:lang w:val="de-DE"/>
              </w:rPr>
            </w:pPr>
          </w:p>
        </w:tc>
        <w:tc>
          <w:tcPr>
            <w:tcW w:w="4110" w:type="dxa"/>
          </w:tcPr>
          <w:p w14:paraId="7CC329DA" w14:textId="0B28FD23" w:rsidR="000879FA" w:rsidRPr="00122537" w:rsidRDefault="000879FA" w:rsidP="00C514AB">
            <w:pPr>
              <w:widowControl w:val="0"/>
              <w:ind w:right="180"/>
              <w:rPr>
                <w:rFonts w:ascii="Aptos" w:hAnsi="Aptos" w:cstheme="minorHAnsi"/>
                <w:b/>
                <w:bCs/>
                <w:sz w:val="22"/>
                <w:szCs w:val="22"/>
                <w:lang w:val="it-IT"/>
              </w:rPr>
            </w:pPr>
            <w:bookmarkStart w:id="52" w:name="_Hlk12261985"/>
            <w:r w:rsidRPr="00122537">
              <w:rPr>
                <w:rFonts w:ascii="Aptos" w:hAnsi="Aptos" w:cstheme="minorHAnsi"/>
                <w:sz w:val="22"/>
                <w:szCs w:val="22"/>
                <w:lang w:val="it-IT"/>
              </w:rPr>
              <w:t>Il decreto di omologa sopravvenuto in corso di gara o anche dopo l’aggiudicazione non sana la mancata dichiarazione della situazione di concordato e la carenza della documentazione richiesta.</w:t>
            </w:r>
            <w:bookmarkEnd w:id="52"/>
          </w:p>
        </w:tc>
      </w:tr>
      <w:tr w:rsidR="00CD0DC7" w:rsidRPr="00856905" w14:paraId="3BAAD132" w14:textId="77777777" w:rsidTr="00096330">
        <w:tc>
          <w:tcPr>
            <w:tcW w:w="4395" w:type="dxa"/>
          </w:tcPr>
          <w:p w14:paraId="292325BD" w14:textId="77777777" w:rsidR="00CD0DC7" w:rsidRPr="00122537" w:rsidRDefault="00CD0DC7" w:rsidP="00C514AB">
            <w:pPr>
              <w:widowControl w:val="0"/>
              <w:ind w:right="22"/>
              <w:rPr>
                <w:rFonts w:ascii="Aptos" w:hAnsi="Aptos" w:cstheme="minorHAnsi"/>
                <w:b/>
                <w:bCs/>
                <w:sz w:val="22"/>
                <w:szCs w:val="22"/>
                <w:lang w:val="it-IT"/>
              </w:rPr>
            </w:pPr>
          </w:p>
        </w:tc>
        <w:tc>
          <w:tcPr>
            <w:tcW w:w="1276" w:type="dxa"/>
          </w:tcPr>
          <w:p w14:paraId="446B8C7E" w14:textId="77777777" w:rsidR="00CD0DC7" w:rsidRPr="00122537" w:rsidRDefault="00CD0DC7" w:rsidP="00C514AB">
            <w:pPr>
              <w:widowControl w:val="0"/>
              <w:rPr>
                <w:rFonts w:ascii="Aptos" w:hAnsi="Aptos" w:cstheme="minorHAnsi"/>
                <w:b/>
                <w:bCs/>
                <w:sz w:val="22"/>
                <w:szCs w:val="22"/>
                <w:lang w:val="it-IT"/>
              </w:rPr>
            </w:pPr>
          </w:p>
        </w:tc>
        <w:tc>
          <w:tcPr>
            <w:tcW w:w="4110" w:type="dxa"/>
          </w:tcPr>
          <w:p w14:paraId="6CF98687" w14:textId="77777777" w:rsidR="00CD0DC7" w:rsidRPr="00122537" w:rsidRDefault="00CD0DC7" w:rsidP="00C514AB">
            <w:pPr>
              <w:widowControl w:val="0"/>
              <w:ind w:right="105"/>
              <w:rPr>
                <w:rFonts w:ascii="Aptos" w:hAnsi="Aptos" w:cstheme="minorHAnsi"/>
                <w:b/>
                <w:bCs/>
                <w:sz w:val="22"/>
                <w:szCs w:val="22"/>
                <w:lang w:val="it-IT"/>
              </w:rPr>
            </w:pPr>
          </w:p>
        </w:tc>
      </w:tr>
      <w:tr w:rsidR="00CD0DC7" w:rsidRPr="00856905" w14:paraId="1051DB8C" w14:textId="77777777" w:rsidTr="00096330">
        <w:tc>
          <w:tcPr>
            <w:tcW w:w="4395" w:type="dxa"/>
          </w:tcPr>
          <w:p w14:paraId="5E10C983" w14:textId="5151BD7B" w:rsidR="00CD0DC7" w:rsidRPr="00122537" w:rsidRDefault="00CD0DC7"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Wenn das Insolvenzantragsverfahren gemäß Art. 40 des Insolvenzgesetztes während des Ausschreibungsverfahrens vom Unternehmen eingereicht wird, ist das Unternehmen verpflichtet, der VS unverzüglich die Einreichung des Antrags mitzuteilen. Dabei muss das Unternehmen entweder den Genehmigungsbescheid gemäß Absatz 3 Art. 95 des Insolvenzgesetztes sowie den Bericht des unabhängigen Fachmanns, der die Übereinstimmung mit dem Plan, soweit vorhanden, und die angemessene Fähigkeit zur Vertragserfüllung gemäß Abs. 5 von Art. 95 des Insolvenzgesetztes bestätigt, entweder direkt als Anhang der Mitteilung oder unmittelbar nach deren Ausstellung vorlegen.</w:t>
            </w:r>
          </w:p>
        </w:tc>
        <w:tc>
          <w:tcPr>
            <w:tcW w:w="1276" w:type="dxa"/>
          </w:tcPr>
          <w:p w14:paraId="450F8872" w14:textId="77777777" w:rsidR="00CD0DC7" w:rsidRPr="00122537" w:rsidRDefault="00CD0DC7" w:rsidP="00C514AB">
            <w:pPr>
              <w:widowControl w:val="0"/>
              <w:rPr>
                <w:rFonts w:ascii="Aptos" w:hAnsi="Aptos" w:cstheme="minorHAnsi"/>
                <w:sz w:val="22"/>
                <w:szCs w:val="22"/>
                <w:lang w:val="de-DE"/>
              </w:rPr>
            </w:pPr>
          </w:p>
        </w:tc>
        <w:tc>
          <w:tcPr>
            <w:tcW w:w="4110" w:type="dxa"/>
          </w:tcPr>
          <w:p w14:paraId="7FF25FCB" w14:textId="008D036E" w:rsidR="00CD0DC7" w:rsidRPr="00122537" w:rsidRDefault="00CD0DC7" w:rsidP="00C514AB">
            <w:pPr>
              <w:widowControl w:val="0"/>
              <w:ind w:right="180"/>
              <w:rPr>
                <w:rFonts w:ascii="Aptos" w:hAnsi="Aptos" w:cstheme="minorHAnsi"/>
                <w:sz w:val="22"/>
                <w:szCs w:val="22"/>
                <w:lang w:val="it-IT"/>
              </w:rPr>
            </w:pPr>
            <w:r w:rsidRPr="00122537">
              <w:rPr>
                <w:rFonts w:ascii="Aptos" w:hAnsi="Aptos" w:cstheme="minorHAnsi"/>
                <w:bCs/>
                <w:sz w:val="22"/>
                <w:szCs w:val="22"/>
                <w:lang w:val="it-IT"/>
              </w:rPr>
              <w:t>Se la domanda di concordato di cui all’art. 40 CCI viene presentata dall’impresa nel corso della procedura di gara l’impresa è obbligata a comunicare tempestivamente alla SA la presentazione della domanda e depositare, o in allegato alla comunicazione ove già formata, ovvero immediatamente a seguito della relativa emissione, sia il provvedimento di autorizzazione di cui al comma 3 dell’art. 95 CCI che  la relazione del professionista indipendente che attesta la conformità al piano, ove predisposto, e la ragionevole  capacità di adempimento del contratto ai sensi del co.5 dell’art. 95 CCI.</w:t>
            </w:r>
          </w:p>
        </w:tc>
      </w:tr>
      <w:tr w:rsidR="00CD0DC7" w:rsidRPr="00856905" w14:paraId="22125E78" w14:textId="77777777" w:rsidTr="00096330">
        <w:tc>
          <w:tcPr>
            <w:tcW w:w="4395" w:type="dxa"/>
          </w:tcPr>
          <w:p w14:paraId="0D09839D" w14:textId="77777777" w:rsidR="00CD0DC7" w:rsidRPr="00122537" w:rsidRDefault="00CD0DC7" w:rsidP="00C514AB">
            <w:pPr>
              <w:widowControl w:val="0"/>
              <w:rPr>
                <w:rFonts w:ascii="Aptos" w:hAnsi="Aptos" w:cstheme="minorHAnsi"/>
                <w:sz w:val="22"/>
                <w:szCs w:val="22"/>
                <w:lang w:val="it-IT"/>
              </w:rPr>
            </w:pPr>
          </w:p>
        </w:tc>
        <w:tc>
          <w:tcPr>
            <w:tcW w:w="1276" w:type="dxa"/>
          </w:tcPr>
          <w:p w14:paraId="410AD93B" w14:textId="77777777" w:rsidR="00CD0DC7" w:rsidRPr="00122537" w:rsidRDefault="00CD0DC7" w:rsidP="00C514AB">
            <w:pPr>
              <w:widowControl w:val="0"/>
              <w:rPr>
                <w:rFonts w:ascii="Aptos" w:hAnsi="Aptos" w:cstheme="minorHAnsi"/>
                <w:sz w:val="22"/>
                <w:szCs w:val="22"/>
                <w:lang w:val="it-IT"/>
              </w:rPr>
            </w:pPr>
          </w:p>
        </w:tc>
        <w:tc>
          <w:tcPr>
            <w:tcW w:w="4110" w:type="dxa"/>
          </w:tcPr>
          <w:p w14:paraId="583C72F1" w14:textId="77777777" w:rsidR="00CD0DC7" w:rsidRPr="00122537" w:rsidRDefault="00CD0DC7" w:rsidP="00C514AB">
            <w:pPr>
              <w:widowControl w:val="0"/>
              <w:ind w:right="180"/>
              <w:rPr>
                <w:rFonts w:ascii="Aptos" w:hAnsi="Aptos" w:cstheme="minorHAnsi"/>
                <w:sz w:val="22"/>
                <w:szCs w:val="22"/>
                <w:lang w:val="it-IT"/>
              </w:rPr>
            </w:pPr>
          </w:p>
        </w:tc>
      </w:tr>
      <w:tr w:rsidR="00595F64" w:rsidRPr="00856905" w14:paraId="3EF688EC" w14:textId="77777777" w:rsidTr="00096330">
        <w:tc>
          <w:tcPr>
            <w:tcW w:w="4395" w:type="dxa"/>
          </w:tcPr>
          <w:p w14:paraId="00567C5B" w14:textId="1346C9EE" w:rsidR="00595F64" w:rsidRPr="00122537" w:rsidRDefault="00595F64" w:rsidP="00C514AB">
            <w:pPr>
              <w:widowControl w:val="0"/>
              <w:rPr>
                <w:rFonts w:ascii="Aptos" w:hAnsi="Aptos" w:cstheme="minorHAnsi"/>
                <w:sz w:val="22"/>
                <w:szCs w:val="22"/>
                <w:lang w:val="de-DE"/>
              </w:rPr>
            </w:pPr>
            <w:r w:rsidRPr="00122537">
              <w:rPr>
                <w:rFonts w:ascii="Aptos" w:hAnsi="Aptos" w:cstheme="minorHAnsi"/>
                <w:b/>
                <w:bCs/>
                <w:sz w:val="22"/>
                <w:szCs w:val="22"/>
                <w:lang w:val="de-DE"/>
              </w:rPr>
              <w:t>3.8</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Weitere</w:t>
            </w:r>
            <w:r w:rsidRPr="00122537">
              <w:rPr>
                <w:rFonts w:ascii="Aptos" w:hAnsi="Aptos" w:cstheme="minorHAnsi"/>
                <w:sz w:val="22"/>
                <w:szCs w:val="22"/>
                <w:lang w:val="de-DE"/>
              </w:rPr>
              <w:t xml:space="preserve"> </w:t>
            </w:r>
            <w:r w:rsidR="001B1818" w:rsidRPr="00122537">
              <w:rPr>
                <w:rFonts w:ascii="Aptos" w:hAnsi="Aptos" w:cstheme="minorHAnsi"/>
                <w:b/>
                <w:sz w:val="22"/>
                <w:szCs w:val="22"/>
                <w:lang w:val="de-DE"/>
              </w:rPr>
              <w:t>Dokumentation</w:t>
            </w:r>
            <w:r w:rsidRPr="00122537">
              <w:rPr>
                <w:rFonts w:ascii="Aptos" w:hAnsi="Aptos" w:cstheme="minorHAnsi"/>
                <w:b/>
                <w:sz w:val="22"/>
                <w:szCs w:val="22"/>
                <w:lang w:val="de-DE"/>
              </w:rPr>
              <w:t xml:space="preserve">, für die Ziele der Chancengleichheit, der Generationen und der Geschlechtergleichstellung gemäß Art. 57, Abs. 2-bis und Art. 1, Abs. 1 </w:t>
            </w:r>
            <w:r w:rsidR="00285E38" w:rsidRPr="00122537">
              <w:rPr>
                <w:rFonts w:ascii="Aptos" w:hAnsi="Aptos" w:cstheme="minorHAnsi"/>
                <w:b/>
                <w:sz w:val="22"/>
                <w:szCs w:val="22"/>
                <w:lang w:val="de-DE"/>
              </w:rPr>
              <w:t xml:space="preserve">Anhang II.3 </w:t>
            </w:r>
            <w:r w:rsidRPr="00122537">
              <w:rPr>
                <w:rFonts w:ascii="Aptos" w:hAnsi="Aptos" w:cstheme="minorHAnsi"/>
                <w:b/>
                <w:sz w:val="22"/>
                <w:szCs w:val="22"/>
                <w:lang w:val="de-DE"/>
              </w:rPr>
              <w:t>GvD Nr. 36/2023.</w:t>
            </w:r>
          </w:p>
        </w:tc>
        <w:tc>
          <w:tcPr>
            <w:tcW w:w="1276" w:type="dxa"/>
          </w:tcPr>
          <w:p w14:paraId="10ED4FF5" w14:textId="77777777" w:rsidR="00595F64" w:rsidRPr="00122537" w:rsidRDefault="00595F64" w:rsidP="00C514AB">
            <w:pPr>
              <w:widowControl w:val="0"/>
              <w:rPr>
                <w:rFonts w:ascii="Aptos" w:hAnsi="Aptos" w:cstheme="minorHAnsi"/>
                <w:sz w:val="22"/>
                <w:szCs w:val="22"/>
                <w:lang w:val="de-DE"/>
              </w:rPr>
            </w:pPr>
          </w:p>
        </w:tc>
        <w:tc>
          <w:tcPr>
            <w:tcW w:w="4110" w:type="dxa"/>
          </w:tcPr>
          <w:p w14:paraId="7B211383" w14:textId="08A0EB36" w:rsidR="00595F64" w:rsidRPr="00122537" w:rsidRDefault="0035657D" w:rsidP="00C514AB">
            <w:pPr>
              <w:widowControl w:val="0"/>
              <w:ind w:right="180"/>
              <w:rPr>
                <w:rFonts w:ascii="Aptos" w:hAnsi="Aptos" w:cstheme="minorHAnsi"/>
                <w:sz w:val="22"/>
                <w:szCs w:val="22"/>
                <w:lang w:val="it-IT"/>
              </w:rPr>
            </w:pPr>
            <w:r w:rsidRPr="00122537">
              <w:rPr>
                <w:rFonts w:ascii="Aptos" w:hAnsi="Aptos" w:cstheme="minorHAnsi"/>
                <w:b/>
                <w:bCs/>
                <w:sz w:val="22"/>
                <w:szCs w:val="22"/>
                <w:lang w:val="it-IT"/>
              </w:rPr>
              <w:t>3</w:t>
            </w:r>
            <w:r w:rsidR="00595F64" w:rsidRPr="00122537">
              <w:rPr>
                <w:rFonts w:ascii="Aptos" w:hAnsi="Aptos" w:cstheme="minorHAnsi"/>
                <w:b/>
                <w:bCs/>
                <w:sz w:val="22"/>
                <w:szCs w:val="22"/>
                <w:lang w:val="it-IT"/>
              </w:rPr>
              <w:t>.8</w:t>
            </w:r>
            <w:r w:rsidR="00595F64" w:rsidRPr="00122537">
              <w:rPr>
                <w:rFonts w:ascii="Aptos" w:hAnsi="Aptos" w:cstheme="minorHAnsi"/>
                <w:sz w:val="22"/>
                <w:szCs w:val="22"/>
                <w:lang w:val="it-IT"/>
              </w:rPr>
              <w:t xml:space="preserve"> </w:t>
            </w:r>
            <w:r w:rsidR="00595F64" w:rsidRPr="00122537">
              <w:rPr>
                <w:rFonts w:ascii="Aptos" w:hAnsi="Aptos" w:cstheme="minorHAnsi"/>
                <w:b/>
                <w:sz w:val="22"/>
                <w:szCs w:val="22"/>
                <w:lang w:val="it-IT"/>
              </w:rPr>
              <w:t>Documentazione ulteriore per le finalità relative alle pari opportunità, generazionali e di genere ai sensi dell’art. 57, comma 2-bis, e art. 1, comma 1, Allegato II.3, d.lgs. 3</w:t>
            </w:r>
            <w:r w:rsidR="008E4F7C" w:rsidRPr="00122537">
              <w:rPr>
                <w:rFonts w:ascii="Aptos" w:hAnsi="Aptos" w:cstheme="minorHAnsi"/>
                <w:b/>
                <w:sz w:val="22"/>
                <w:szCs w:val="22"/>
                <w:lang w:val="it-IT"/>
              </w:rPr>
              <w:t>6</w:t>
            </w:r>
            <w:r w:rsidR="00595F64" w:rsidRPr="00122537">
              <w:rPr>
                <w:rFonts w:ascii="Aptos" w:hAnsi="Aptos" w:cstheme="minorHAnsi"/>
                <w:b/>
                <w:sz w:val="22"/>
                <w:szCs w:val="22"/>
                <w:lang w:val="it-IT"/>
              </w:rPr>
              <w:t>/2023.</w:t>
            </w:r>
          </w:p>
        </w:tc>
      </w:tr>
      <w:tr w:rsidR="00595F64" w:rsidRPr="00856905" w14:paraId="2D9946CF" w14:textId="77777777" w:rsidTr="00096330">
        <w:tc>
          <w:tcPr>
            <w:tcW w:w="4395" w:type="dxa"/>
          </w:tcPr>
          <w:p w14:paraId="5882F4AD"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32F180CB" w14:textId="77777777" w:rsidR="00595F64" w:rsidRPr="00122537" w:rsidRDefault="00595F64" w:rsidP="00C514AB">
            <w:pPr>
              <w:widowControl w:val="0"/>
              <w:rPr>
                <w:rFonts w:ascii="Aptos" w:hAnsi="Aptos" w:cstheme="minorHAnsi"/>
                <w:sz w:val="22"/>
                <w:szCs w:val="22"/>
                <w:lang w:val="it-IT"/>
              </w:rPr>
            </w:pPr>
          </w:p>
        </w:tc>
        <w:tc>
          <w:tcPr>
            <w:tcW w:w="4110" w:type="dxa"/>
          </w:tcPr>
          <w:p w14:paraId="75E6AD75" w14:textId="77777777" w:rsidR="00595F64" w:rsidRPr="00122537" w:rsidRDefault="00595F64" w:rsidP="00C514AB">
            <w:pPr>
              <w:widowControl w:val="0"/>
              <w:ind w:right="180"/>
              <w:rPr>
                <w:rFonts w:ascii="Aptos" w:hAnsi="Aptos" w:cstheme="minorHAnsi"/>
                <w:b/>
                <w:bCs/>
                <w:sz w:val="22"/>
                <w:szCs w:val="22"/>
                <w:lang w:val="it-IT"/>
              </w:rPr>
            </w:pPr>
          </w:p>
        </w:tc>
      </w:tr>
      <w:tr w:rsidR="00595F64" w:rsidRPr="00856905" w14:paraId="6AFF0F87" w14:textId="77777777" w:rsidTr="00096330">
        <w:tc>
          <w:tcPr>
            <w:tcW w:w="4395" w:type="dxa"/>
          </w:tcPr>
          <w:p w14:paraId="72118E2E" w14:textId="32C11374" w:rsidR="00285E38" w:rsidRPr="00122537" w:rsidRDefault="00285E38" w:rsidP="00C514AB">
            <w:pPr>
              <w:widowControl w:val="0"/>
              <w:ind w:right="22"/>
              <w:rPr>
                <w:rFonts w:ascii="Aptos" w:hAnsi="Aptos" w:cstheme="minorHAnsi"/>
                <w:bCs/>
                <w:sz w:val="22"/>
                <w:szCs w:val="22"/>
                <w:lang w:val="de-DE"/>
              </w:rPr>
            </w:pPr>
            <w:r w:rsidRPr="00122537">
              <w:rPr>
                <w:rFonts w:ascii="Aptos" w:hAnsi="Aptos" w:cstheme="minorHAnsi"/>
                <w:bCs/>
                <w:sz w:val="22"/>
                <w:szCs w:val="22"/>
                <w:lang w:val="de-DE"/>
              </w:rPr>
              <w:t xml:space="preserve">Im Sinne von </w:t>
            </w:r>
            <w:r w:rsidRPr="00122537">
              <w:rPr>
                <w:rFonts w:ascii="Aptos" w:hAnsi="Aptos" w:cstheme="minorHAnsi"/>
                <w:b/>
                <w:color w:val="FF0000"/>
                <w:sz w:val="22"/>
                <w:szCs w:val="22"/>
                <w:lang w:val="de-DE"/>
              </w:rPr>
              <w:t>Art. 1, Abs. 1 des Anhang II.3, GvD 36/2023 / Art. 47, Abs. 2 des Gesetzes Nr. 108/2021</w:t>
            </w:r>
            <w:r w:rsidRPr="00122537">
              <w:rPr>
                <w:rFonts w:ascii="Aptos" w:hAnsi="Aptos" w:cstheme="minorHAnsi"/>
                <w:b/>
                <w:bCs/>
                <w:sz w:val="22"/>
                <w:szCs w:val="22"/>
                <w:lang w:val="de-DE"/>
              </w:rPr>
              <w:t xml:space="preserve"> </w:t>
            </w:r>
            <w:r w:rsidRPr="00122537">
              <w:rPr>
                <w:rFonts w:ascii="Aptos" w:hAnsi="Aptos" w:cstheme="minorHAnsi"/>
                <w:b/>
                <w:color w:val="0070C0"/>
                <w:sz w:val="22"/>
                <w:szCs w:val="22"/>
                <w:lang w:val="de-DE"/>
              </w:rPr>
              <w:t>(lassen nur für Ausschreibung PNNR)</w:t>
            </w:r>
            <w:r w:rsidRPr="00122537">
              <w:rPr>
                <w:rFonts w:ascii="Aptos" w:hAnsi="Aptos" w:cstheme="minorHAnsi"/>
                <w:bCs/>
                <w:sz w:val="22"/>
                <w:szCs w:val="22"/>
                <w:lang w:val="de-DE"/>
              </w:rPr>
              <w:t xml:space="preserve">, müssen die Wirtschaftsteilnehmer, die verpflichtet sind, den Bericht über die Personalsituation gemäß Artikel 46 des GvD Nr. 198/2006 (öffentliche und private Unternehmen </w:t>
            </w:r>
            <w:r w:rsidRPr="00122537">
              <w:rPr>
                <w:rFonts w:ascii="Aptos" w:hAnsi="Aptos" w:cstheme="minorHAnsi"/>
                <w:b/>
                <w:sz w:val="22"/>
                <w:szCs w:val="22"/>
                <w:lang w:val="de-DE"/>
              </w:rPr>
              <w:t>mit mehr als 50 Beschäftigten</w:t>
            </w:r>
            <w:r w:rsidRPr="00122537">
              <w:rPr>
                <w:rFonts w:ascii="Aptos" w:hAnsi="Aptos" w:cstheme="minorHAnsi"/>
                <w:bCs/>
                <w:sz w:val="22"/>
                <w:szCs w:val="22"/>
                <w:lang w:val="de-DE"/>
              </w:rPr>
              <w:t xml:space="preserve">) zu erstellen, müssen </w:t>
            </w:r>
            <w:r w:rsidRPr="00122537">
              <w:rPr>
                <w:rFonts w:ascii="Aptos" w:hAnsi="Aptos" w:cstheme="minorHAnsi"/>
                <w:b/>
                <w:sz w:val="22"/>
                <w:szCs w:val="22"/>
                <w:u w:val="single"/>
                <w:lang w:val="de-DE"/>
              </w:rPr>
              <w:t xml:space="preserve">bei sonstigem Ausschluss </w:t>
            </w:r>
            <w:r w:rsidRPr="00122537">
              <w:rPr>
                <w:rFonts w:ascii="Aptos" w:hAnsi="Aptos" w:cstheme="minorHAnsi"/>
                <w:bCs/>
                <w:sz w:val="22"/>
                <w:szCs w:val="22"/>
                <w:lang w:val="de-DE"/>
              </w:rPr>
              <w:t>folgendes vorlegen:</w:t>
            </w:r>
          </w:p>
          <w:p w14:paraId="2283607B" w14:textId="77777777" w:rsidR="00BD4872" w:rsidRPr="00122537" w:rsidRDefault="00BD4872" w:rsidP="00C514AB">
            <w:pPr>
              <w:widowControl w:val="0"/>
              <w:ind w:left="284" w:right="22"/>
              <w:rPr>
                <w:rFonts w:ascii="Aptos" w:hAnsi="Aptos" w:cstheme="minorHAnsi"/>
                <w:bCs/>
                <w:sz w:val="22"/>
                <w:szCs w:val="22"/>
                <w:lang w:val="de-DE"/>
              </w:rPr>
            </w:pPr>
            <w:r w:rsidRPr="00122537">
              <w:rPr>
                <w:rFonts w:ascii="Aptos" w:hAnsi="Aptos" w:cstheme="minorHAnsi"/>
                <w:bCs/>
                <w:sz w:val="22"/>
                <w:szCs w:val="22"/>
                <w:lang w:val="de-DE"/>
              </w:rPr>
              <w:t xml:space="preserve">- </w:t>
            </w:r>
            <w:r w:rsidRPr="00122537">
              <w:rPr>
                <w:rFonts w:ascii="Aptos" w:hAnsi="Aptos" w:cstheme="minorHAnsi"/>
                <w:b/>
                <w:sz w:val="22"/>
                <w:szCs w:val="22"/>
                <w:lang w:val="de-DE"/>
              </w:rPr>
              <w:t>eine Kopie des zuletzt eingereichten Berichts</w:t>
            </w:r>
            <w:r w:rsidRPr="00122537">
              <w:rPr>
                <w:rFonts w:ascii="Aptos" w:hAnsi="Aptos" w:cstheme="minorHAnsi"/>
                <w:bCs/>
                <w:sz w:val="22"/>
                <w:szCs w:val="22"/>
                <w:lang w:val="de-DE"/>
              </w:rPr>
              <w:t xml:space="preserve">, zusammen mit der </w:t>
            </w:r>
            <w:r w:rsidRPr="00122537">
              <w:rPr>
                <w:rFonts w:ascii="Aptos" w:hAnsi="Aptos" w:cstheme="minorHAnsi"/>
                <w:bCs/>
                <w:sz w:val="22"/>
                <w:szCs w:val="22"/>
                <w:lang w:val="de-DE"/>
              </w:rPr>
              <w:lastRenderedPageBreak/>
              <w:t xml:space="preserve">Empfangsbestätigung, die bescheinigt, dass der Bericht korrekt erstellt und im </w:t>
            </w:r>
            <w:r w:rsidRPr="00122537">
              <w:rPr>
                <w:rFonts w:ascii="Aptos" w:hAnsi="Aptos" w:cstheme="minorHAnsi"/>
                <w:b/>
                <w:sz w:val="22"/>
                <w:szCs w:val="22"/>
                <w:lang w:val="de-DE"/>
              </w:rPr>
              <w:t>Portal des Ministeriums für Arbeit und Sozialpolitik</w:t>
            </w:r>
            <w:r w:rsidRPr="00122537">
              <w:rPr>
                <w:rFonts w:ascii="Aptos" w:hAnsi="Aptos" w:cstheme="minorHAnsi"/>
                <w:bCs/>
                <w:sz w:val="22"/>
                <w:szCs w:val="22"/>
                <w:lang w:val="de-DE"/>
              </w:rPr>
              <w:t xml:space="preserve"> gespeichert wurde (</w:t>
            </w:r>
            <w:hyperlink r:id="rId54" w:history="1">
              <w:r w:rsidRPr="00122537">
                <w:rPr>
                  <w:rStyle w:val="Collegamentoipertestuale"/>
                  <w:rFonts w:ascii="Aptos" w:hAnsi="Aptos" w:cstheme="minorHAnsi"/>
                  <w:bCs/>
                  <w:sz w:val="22"/>
                  <w:szCs w:val="22"/>
                  <w:lang w:val="de-DE"/>
                </w:rPr>
                <w:t>https://servizi.lavoro.gov.it</w:t>
              </w:r>
            </w:hyperlink>
            <w:r w:rsidRPr="00122537">
              <w:rPr>
                <w:rFonts w:ascii="Aptos" w:hAnsi="Aptos" w:cstheme="minorHAnsi"/>
                <w:bCs/>
                <w:sz w:val="22"/>
                <w:szCs w:val="22"/>
                <w:lang w:val="de-DE"/>
              </w:rPr>
              <w:t>);</w:t>
            </w:r>
          </w:p>
          <w:p w14:paraId="25190C94" w14:textId="77777777" w:rsidR="00BD4872" w:rsidRPr="00122537" w:rsidRDefault="00BD4872" w:rsidP="00C514AB">
            <w:pPr>
              <w:widowControl w:val="0"/>
              <w:ind w:left="284" w:right="22"/>
              <w:rPr>
                <w:rFonts w:ascii="Aptos" w:hAnsi="Aptos" w:cstheme="minorHAnsi"/>
                <w:bCs/>
                <w:sz w:val="22"/>
                <w:szCs w:val="22"/>
                <w:lang w:val="de-DE"/>
              </w:rPr>
            </w:pPr>
            <w:r w:rsidRPr="00122537">
              <w:rPr>
                <w:rFonts w:ascii="Aptos" w:hAnsi="Aptos" w:cstheme="minorHAnsi"/>
                <w:bCs/>
                <w:sz w:val="22"/>
                <w:szCs w:val="22"/>
                <w:lang w:val="de-DE"/>
              </w:rPr>
              <w:t xml:space="preserve">- </w:t>
            </w:r>
            <w:r w:rsidRPr="00122537">
              <w:rPr>
                <w:rFonts w:ascii="Aptos" w:hAnsi="Aptos" w:cstheme="minorHAnsi"/>
                <w:b/>
                <w:sz w:val="22"/>
                <w:szCs w:val="22"/>
                <w:lang w:val="de-DE"/>
              </w:rPr>
              <w:t>Bescheinigung</w:t>
            </w:r>
            <w:r w:rsidRPr="00122537">
              <w:rPr>
                <w:rFonts w:ascii="Aptos" w:hAnsi="Aptos" w:cstheme="minorHAnsi"/>
                <w:bCs/>
                <w:sz w:val="22"/>
                <w:szCs w:val="22"/>
                <w:lang w:val="de-DE"/>
              </w:rPr>
              <w:t xml:space="preserve"> </w:t>
            </w:r>
            <w:r w:rsidRPr="00122537">
              <w:rPr>
                <w:rFonts w:ascii="Aptos" w:hAnsi="Aptos" w:cstheme="minorHAnsi"/>
                <w:b/>
                <w:sz w:val="22"/>
                <w:szCs w:val="22"/>
                <w:lang w:val="de-DE"/>
              </w:rPr>
              <w:t>mit Bestätigung der Übereinstimmung mit dem Original über die gleichzeitige Übermittlung</w:t>
            </w:r>
            <w:r w:rsidRPr="00122537">
              <w:rPr>
                <w:rFonts w:ascii="Aptos" w:hAnsi="Aptos" w:cstheme="minorHAnsi"/>
                <w:bCs/>
                <w:sz w:val="22"/>
                <w:szCs w:val="22"/>
                <w:lang w:val="de-DE"/>
              </w:rPr>
              <w:t xml:space="preserve"> des genannten Berichts und dessen Eingang </w:t>
            </w:r>
            <w:r w:rsidRPr="00122537">
              <w:rPr>
                <w:rFonts w:ascii="Aptos" w:hAnsi="Aptos" w:cstheme="minorHAnsi"/>
                <w:b/>
                <w:sz w:val="22"/>
                <w:szCs w:val="22"/>
                <w:lang w:val="de-DE"/>
              </w:rPr>
              <w:t>bei den betrieblichen Gewerkschaftsvertretern</w:t>
            </w:r>
            <w:r w:rsidRPr="00122537">
              <w:rPr>
                <w:rFonts w:ascii="Aptos" w:hAnsi="Aptos" w:cstheme="minorHAnsi"/>
                <w:bCs/>
                <w:sz w:val="22"/>
                <w:szCs w:val="22"/>
                <w:lang w:val="de-DE"/>
              </w:rPr>
              <w:t>.</w:t>
            </w:r>
          </w:p>
          <w:p w14:paraId="36E202DE" w14:textId="388CAC78" w:rsidR="00BD4872" w:rsidRPr="00122537" w:rsidRDefault="00BD4872" w:rsidP="00C514AB">
            <w:pPr>
              <w:widowControl w:val="0"/>
              <w:ind w:right="22"/>
              <w:rPr>
                <w:rFonts w:ascii="Aptos" w:hAnsi="Aptos" w:cstheme="minorHAnsi"/>
                <w:bCs/>
                <w:sz w:val="22"/>
                <w:szCs w:val="22"/>
                <w:lang w:val="de-DE"/>
              </w:rPr>
            </w:pPr>
            <w:r w:rsidRPr="00122537">
              <w:rPr>
                <w:rFonts w:ascii="Aptos" w:hAnsi="Aptos" w:cstheme="minorHAnsi"/>
                <w:bCs/>
                <w:sz w:val="22"/>
                <w:szCs w:val="22"/>
                <w:lang w:val="de-DE"/>
              </w:rPr>
              <w:tab/>
            </w:r>
          </w:p>
          <w:p w14:paraId="44928176" w14:textId="77777777" w:rsidR="00BD4872" w:rsidRPr="00122537" w:rsidRDefault="00BD4872"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Absatz 7 des Art. 2 des D.M. vom 29.03.2022</w:t>
            </w:r>
            <w:r w:rsidRPr="00122537">
              <w:rPr>
                <w:rFonts w:ascii="Aptos" w:hAnsi="Aptos" w:cstheme="minorHAnsi"/>
                <w:sz w:val="22"/>
                <w:szCs w:val="22"/>
                <w:lang w:val="de-DE"/>
              </w:rPr>
              <w:t xml:space="preserve"> gelten die Ausarbeitung des Berichts und die Speicherung desselben im System als Übermittlung des Berichts an die Gleichstellungsrätin oder den Gleichstellungsrat der Provinz.</w:t>
            </w:r>
          </w:p>
          <w:p w14:paraId="4E74A0BD" w14:textId="358DF882" w:rsidR="00595F64" w:rsidRPr="00122537" w:rsidRDefault="00595F64" w:rsidP="00C514AB">
            <w:pPr>
              <w:widowControl w:val="0"/>
              <w:ind w:right="22"/>
              <w:rPr>
                <w:rFonts w:ascii="Aptos" w:hAnsi="Aptos" w:cstheme="minorHAnsi"/>
                <w:b/>
                <w:bCs/>
                <w:sz w:val="22"/>
                <w:szCs w:val="22"/>
                <w:lang w:val="de-DE"/>
              </w:rPr>
            </w:pPr>
          </w:p>
        </w:tc>
        <w:tc>
          <w:tcPr>
            <w:tcW w:w="1276" w:type="dxa"/>
          </w:tcPr>
          <w:p w14:paraId="6B475616" w14:textId="77777777" w:rsidR="00595F64" w:rsidRPr="00122537" w:rsidRDefault="00595F64" w:rsidP="00C514AB">
            <w:pPr>
              <w:widowControl w:val="0"/>
              <w:rPr>
                <w:rFonts w:ascii="Aptos" w:hAnsi="Aptos" w:cstheme="minorHAnsi"/>
                <w:sz w:val="22"/>
                <w:szCs w:val="22"/>
                <w:lang w:val="de-DE"/>
              </w:rPr>
            </w:pPr>
          </w:p>
        </w:tc>
        <w:tc>
          <w:tcPr>
            <w:tcW w:w="4110" w:type="dxa"/>
          </w:tcPr>
          <w:p w14:paraId="6B8DCC95" w14:textId="34141771" w:rsidR="00285E38" w:rsidRPr="00122537" w:rsidRDefault="00285E38" w:rsidP="00C514AB">
            <w:pPr>
              <w:widowControl w:val="0"/>
              <w:ind w:right="105"/>
              <w:rPr>
                <w:rFonts w:ascii="Aptos" w:hAnsi="Aptos" w:cstheme="minorHAnsi"/>
                <w:b/>
                <w:sz w:val="22"/>
                <w:szCs w:val="22"/>
                <w:u w:val="single"/>
                <w:lang w:val="it-IT"/>
              </w:rPr>
            </w:pPr>
            <w:r w:rsidRPr="00122537">
              <w:rPr>
                <w:rFonts w:ascii="Aptos" w:hAnsi="Aptos" w:cstheme="minorHAnsi"/>
                <w:bCs/>
                <w:sz w:val="22"/>
                <w:szCs w:val="22"/>
                <w:lang w:val="it-IT"/>
              </w:rPr>
              <w:t>Ai sensi dell’</w:t>
            </w:r>
            <w:r w:rsidRPr="00122537">
              <w:rPr>
                <w:rFonts w:ascii="Aptos" w:hAnsi="Aptos" w:cstheme="minorHAnsi"/>
                <w:b/>
                <w:color w:val="FF0000"/>
                <w:sz w:val="22"/>
                <w:szCs w:val="22"/>
                <w:lang w:val="it-IT"/>
              </w:rPr>
              <w:t>art. 1, comma 1 dell’Allegato II.3 del d.lgs. n. 36/2023</w:t>
            </w:r>
            <w:r w:rsidRPr="00122537">
              <w:rPr>
                <w:rFonts w:ascii="Aptos" w:hAnsi="Aptos" w:cstheme="minorHAnsi"/>
                <w:b/>
                <w:sz w:val="22"/>
                <w:szCs w:val="22"/>
                <w:lang w:val="it-IT"/>
              </w:rPr>
              <w:t xml:space="preserve"> </w:t>
            </w:r>
            <w:r w:rsidRPr="00122537">
              <w:rPr>
                <w:rFonts w:ascii="Aptos" w:hAnsi="Aptos" w:cstheme="minorHAnsi"/>
                <w:b/>
                <w:color w:val="FF0000"/>
                <w:sz w:val="22"/>
                <w:szCs w:val="22"/>
                <w:lang w:val="it-IT"/>
              </w:rPr>
              <w:t xml:space="preserve">/ art. 47, comma 2 della Legge 108/2021 </w:t>
            </w:r>
            <w:r w:rsidRPr="00122537">
              <w:rPr>
                <w:rFonts w:ascii="Aptos" w:hAnsi="Aptos" w:cstheme="minorHAnsi"/>
                <w:b/>
                <w:color w:val="0070C0"/>
                <w:sz w:val="22"/>
                <w:szCs w:val="22"/>
                <w:lang w:val="it-IT"/>
              </w:rPr>
              <w:t>(lasciare solo per gare PNRR)</w:t>
            </w:r>
            <w:r w:rsidRPr="00122537">
              <w:rPr>
                <w:rFonts w:ascii="Aptos" w:hAnsi="Aptos" w:cstheme="minorHAnsi"/>
                <w:bCs/>
                <w:sz w:val="22"/>
                <w:szCs w:val="22"/>
                <w:lang w:val="it-IT"/>
              </w:rPr>
              <w:t xml:space="preserve">, gli operatori economici tenuti alla redazione del rapporto sulla situazione del personale ai sensi dell’art. 46 del d.lgs. 198/2006 (le aziende pubbliche e private che </w:t>
            </w:r>
            <w:r w:rsidRPr="00122537">
              <w:rPr>
                <w:rFonts w:ascii="Aptos" w:hAnsi="Aptos" w:cstheme="minorHAnsi"/>
                <w:b/>
                <w:sz w:val="22"/>
                <w:szCs w:val="22"/>
                <w:lang w:val="it-IT"/>
              </w:rPr>
              <w:t>occupano oltre 50 dipendenti</w:t>
            </w:r>
            <w:r w:rsidRPr="00122537">
              <w:rPr>
                <w:rFonts w:ascii="Aptos" w:hAnsi="Aptos" w:cstheme="minorHAnsi"/>
                <w:bCs/>
                <w:sz w:val="22"/>
                <w:szCs w:val="22"/>
                <w:lang w:val="it-IT"/>
              </w:rPr>
              <w:t xml:space="preserve">), allegano, </w:t>
            </w:r>
            <w:r w:rsidRPr="00122537">
              <w:rPr>
                <w:rFonts w:ascii="Aptos" w:hAnsi="Aptos" w:cstheme="minorHAnsi"/>
                <w:b/>
                <w:sz w:val="22"/>
                <w:szCs w:val="22"/>
                <w:u w:val="single"/>
                <w:lang w:val="it-IT"/>
              </w:rPr>
              <w:t>a pena di esclusione:</w:t>
            </w:r>
          </w:p>
          <w:p w14:paraId="05C36506" w14:textId="77777777" w:rsidR="00BD4872" w:rsidRPr="00122537" w:rsidRDefault="00BD4872" w:rsidP="00C514AB">
            <w:pPr>
              <w:widowControl w:val="0"/>
              <w:ind w:left="283" w:right="105"/>
              <w:rPr>
                <w:rFonts w:ascii="Aptos" w:hAnsi="Aptos" w:cstheme="minorHAnsi"/>
                <w:bCs/>
                <w:sz w:val="22"/>
                <w:szCs w:val="22"/>
                <w:lang w:val="it-IT"/>
              </w:rPr>
            </w:pPr>
            <w:r w:rsidRPr="00122537">
              <w:rPr>
                <w:rFonts w:ascii="Aptos" w:hAnsi="Aptos" w:cstheme="minorHAnsi"/>
                <w:bCs/>
                <w:sz w:val="22"/>
                <w:szCs w:val="22"/>
                <w:lang w:val="it-IT"/>
              </w:rPr>
              <w:t xml:space="preserve">- </w:t>
            </w:r>
            <w:r w:rsidRPr="00122537">
              <w:rPr>
                <w:rFonts w:ascii="Aptos" w:hAnsi="Aptos" w:cstheme="minorHAnsi"/>
                <w:b/>
                <w:sz w:val="22"/>
                <w:szCs w:val="22"/>
                <w:lang w:val="it-IT"/>
              </w:rPr>
              <w:t>copia dell’ultimo rapporto inviato</w:t>
            </w:r>
            <w:r w:rsidRPr="00122537">
              <w:rPr>
                <w:rFonts w:ascii="Aptos" w:hAnsi="Aptos" w:cstheme="minorHAnsi"/>
                <w:bCs/>
                <w:sz w:val="22"/>
                <w:szCs w:val="22"/>
                <w:lang w:val="it-IT"/>
              </w:rPr>
              <w:t xml:space="preserve"> unitamente alla ricevuta attestante la corretta redazione ed il salvataggio sul </w:t>
            </w:r>
            <w:r w:rsidRPr="00122537">
              <w:rPr>
                <w:rFonts w:ascii="Aptos" w:hAnsi="Aptos" w:cstheme="minorHAnsi"/>
                <w:b/>
                <w:sz w:val="22"/>
                <w:szCs w:val="22"/>
                <w:lang w:val="it-IT"/>
              </w:rPr>
              <w:lastRenderedPageBreak/>
              <w:t>portale del Ministero del lavoro e delle politiche sociali</w:t>
            </w:r>
            <w:r w:rsidRPr="00122537">
              <w:rPr>
                <w:rFonts w:ascii="Aptos" w:hAnsi="Aptos" w:cstheme="minorHAnsi"/>
                <w:bCs/>
                <w:sz w:val="22"/>
                <w:szCs w:val="22"/>
                <w:lang w:val="it-IT"/>
              </w:rPr>
              <w:t xml:space="preserve"> (https://servizi.lavoro.gov.it); </w:t>
            </w:r>
          </w:p>
          <w:p w14:paraId="34074077" w14:textId="77777777" w:rsidR="00BD4872" w:rsidRPr="00122537" w:rsidRDefault="00BD4872" w:rsidP="00C514AB">
            <w:pPr>
              <w:widowControl w:val="0"/>
              <w:ind w:left="283" w:right="105"/>
              <w:rPr>
                <w:rFonts w:ascii="Aptos" w:hAnsi="Aptos" w:cstheme="minorHAnsi"/>
                <w:bCs/>
                <w:sz w:val="22"/>
                <w:szCs w:val="22"/>
                <w:lang w:val="it-IT"/>
              </w:rPr>
            </w:pPr>
            <w:r w:rsidRPr="00122537">
              <w:rPr>
                <w:rFonts w:ascii="Aptos" w:hAnsi="Aptos" w:cstheme="minorHAnsi"/>
                <w:bCs/>
                <w:sz w:val="22"/>
                <w:szCs w:val="22"/>
                <w:lang w:val="it-IT"/>
              </w:rPr>
              <w:t xml:space="preserve">- </w:t>
            </w:r>
            <w:r w:rsidRPr="00122537">
              <w:rPr>
                <w:rFonts w:ascii="Aptos" w:hAnsi="Aptos" w:cstheme="minorHAnsi"/>
                <w:b/>
                <w:sz w:val="22"/>
                <w:szCs w:val="22"/>
                <w:lang w:val="it-IT"/>
              </w:rPr>
              <w:t>attestazione</w:t>
            </w:r>
            <w:r w:rsidRPr="00122537">
              <w:rPr>
                <w:rFonts w:ascii="Aptos" w:hAnsi="Aptos" w:cstheme="minorHAnsi"/>
                <w:bCs/>
                <w:sz w:val="22"/>
                <w:szCs w:val="22"/>
                <w:lang w:val="it-IT"/>
              </w:rPr>
              <w:t xml:space="preserve"> </w:t>
            </w:r>
            <w:r w:rsidRPr="00122537">
              <w:rPr>
                <w:rFonts w:ascii="Aptos" w:hAnsi="Aptos" w:cstheme="minorHAnsi"/>
                <w:b/>
                <w:sz w:val="22"/>
                <w:szCs w:val="22"/>
                <w:lang w:val="it-IT"/>
              </w:rPr>
              <w:t>di conformità all’originale</w:t>
            </w:r>
            <w:r w:rsidRPr="00122537">
              <w:rPr>
                <w:rFonts w:ascii="Aptos" w:hAnsi="Aptos" w:cstheme="minorHAnsi"/>
                <w:bCs/>
                <w:sz w:val="22"/>
                <w:szCs w:val="22"/>
                <w:lang w:val="it-IT"/>
              </w:rPr>
              <w:t xml:space="preserve"> e della contestuale </w:t>
            </w:r>
            <w:r w:rsidRPr="00122537">
              <w:rPr>
                <w:rFonts w:ascii="Aptos" w:hAnsi="Aptos" w:cstheme="minorHAnsi"/>
                <w:b/>
                <w:sz w:val="22"/>
                <w:szCs w:val="22"/>
                <w:lang w:val="it-IT"/>
              </w:rPr>
              <w:t>trasmissione</w:t>
            </w:r>
            <w:r w:rsidRPr="00122537">
              <w:rPr>
                <w:rFonts w:ascii="Aptos" w:hAnsi="Aptos" w:cstheme="minorHAnsi"/>
                <w:bCs/>
                <w:sz w:val="22"/>
                <w:szCs w:val="22"/>
                <w:lang w:val="it-IT"/>
              </w:rPr>
              <w:t xml:space="preserve"> del predetto rapporto e della sua relativa ricevuta </w:t>
            </w:r>
            <w:r w:rsidRPr="00122537">
              <w:rPr>
                <w:rFonts w:ascii="Aptos" w:hAnsi="Aptos" w:cstheme="minorHAnsi"/>
                <w:b/>
                <w:sz w:val="22"/>
                <w:szCs w:val="22"/>
                <w:lang w:val="it-IT"/>
              </w:rPr>
              <w:t>alle rappresentanze sindacali aziendali.</w:t>
            </w:r>
          </w:p>
          <w:p w14:paraId="1540F24B" w14:textId="77777777" w:rsidR="00BD4872" w:rsidRPr="00122537" w:rsidRDefault="00BD4872" w:rsidP="00C514AB">
            <w:pPr>
              <w:widowControl w:val="0"/>
              <w:ind w:right="105"/>
              <w:rPr>
                <w:rFonts w:ascii="Aptos" w:hAnsi="Aptos" w:cstheme="minorHAnsi"/>
                <w:b/>
                <w:strike/>
                <w:sz w:val="22"/>
                <w:szCs w:val="22"/>
                <w:lang w:val="it-IT"/>
              </w:rPr>
            </w:pPr>
          </w:p>
          <w:p w14:paraId="779BF1A6" w14:textId="77777777" w:rsidR="00BD4872" w:rsidRPr="00122537" w:rsidRDefault="00BD4872" w:rsidP="00C514AB">
            <w:pPr>
              <w:widowControl w:val="0"/>
              <w:ind w:right="105"/>
              <w:rPr>
                <w:rFonts w:ascii="Aptos" w:hAnsi="Aptos" w:cstheme="minorHAnsi"/>
                <w:b/>
                <w:strike/>
                <w:sz w:val="22"/>
                <w:szCs w:val="22"/>
                <w:lang w:val="it-IT"/>
              </w:rPr>
            </w:pPr>
          </w:p>
          <w:p w14:paraId="7373BDCB" w14:textId="77777777" w:rsidR="00BD4872" w:rsidRPr="00122537" w:rsidRDefault="00BD4872" w:rsidP="00C514AB">
            <w:pPr>
              <w:widowControl w:val="0"/>
              <w:ind w:right="105"/>
              <w:rPr>
                <w:rFonts w:ascii="Aptos" w:hAnsi="Aptos" w:cstheme="minorHAnsi"/>
                <w:sz w:val="22"/>
                <w:szCs w:val="22"/>
                <w:lang w:val="it-IT"/>
              </w:rPr>
            </w:pPr>
          </w:p>
          <w:p w14:paraId="3A450763" w14:textId="77777777" w:rsidR="00BD4872" w:rsidRPr="00122537" w:rsidRDefault="00BD4872" w:rsidP="00C514AB">
            <w:pPr>
              <w:widowControl w:val="0"/>
              <w:ind w:right="105"/>
              <w:rPr>
                <w:rFonts w:ascii="Aptos" w:hAnsi="Aptos" w:cstheme="minorHAnsi"/>
                <w:sz w:val="22"/>
                <w:szCs w:val="22"/>
                <w:lang w:val="it-IT"/>
              </w:rPr>
            </w:pPr>
            <w:r w:rsidRPr="00122537">
              <w:rPr>
                <w:rFonts w:ascii="Aptos" w:hAnsi="Aptos" w:cstheme="minorHAnsi"/>
                <w:sz w:val="22"/>
                <w:szCs w:val="22"/>
                <w:lang w:val="it-IT"/>
              </w:rPr>
              <w:t xml:space="preserve">Ai sensi del </w:t>
            </w:r>
            <w:r w:rsidRPr="00122537">
              <w:rPr>
                <w:rFonts w:ascii="Aptos" w:hAnsi="Aptos" w:cstheme="minorHAnsi"/>
                <w:b/>
                <w:bCs/>
                <w:sz w:val="22"/>
                <w:szCs w:val="22"/>
                <w:lang w:val="it-IT"/>
              </w:rPr>
              <w:t>comma 7 dell'art. 2 del D.M 29.03.2022</w:t>
            </w:r>
            <w:r w:rsidRPr="00122537">
              <w:rPr>
                <w:rFonts w:ascii="Aptos" w:hAnsi="Aptos" w:cstheme="minorHAnsi"/>
                <w:sz w:val="22"/>
                <w:szCs w:val="22"/>
                <w:lang w:val="it-IT"/>
              </w:rPr>
              <w:t xml:space="preserve">, la redazione del rapporto e il salvataggio a sistema dello stesso equivalgono alla trasmissione del rapporto alla consigliera o al consigliere provinciale di parità. </w:t>
            </w:r>
          </w:p>
          <w:p w14:paraId="2ABE8B9F" w14:textId="5D4BC543" w:rsidR="00595F64" w:rsidRPr="00122537" w:rsidRDefault="00595F64" w:rsidP="00C514AB">
            <w:pPr>
              <w:widowControl w:val="0"/>
              <w:ind w:right="105"/>
              <w:rPr>
                <w:rFonts w:ascii="Aptos" w:hAnsi="Aptos" w:cstheme="minorHAnsi"/>
                <w:b/>
                <w:bCs/>
                <w:sz w:val="22"/>
                <w:szCs w:val="22"/>
                <w:lang w:val="it-IT"/>
              </w:rPr>
            </w:pPr>
          </w:p>
        </w:tc>
      </w:tr>
      <w:tr w:rsidR="00595F64" w:rsidRPr="00856905" w14:paraId="27CEBB58" w14:textId="77777777" w:rsidTr="00096330">
        <w:tc>
          <w:tcPr>
            <w:tcW w:w="4395" w:type="dxa"/>
          </w:tcPr>
          <w:p w14:paraId="0A05E18C"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1EAA5AEE" w14:textId="77777777" w:rsidR="00595F64" w:rsidRPr="00122537" w:rsidRDefault="00595F64" w:rsidP="00C514AB">
            <w:pPr>
              <w:widowControl w:val="0"/>
              <w:rPr>
                <w:rFonts w:ascii="Aptos" w:hAnsi="Aptos" w:cstheme="minorHAnsi"/>
                <w:sz w:val="22"/>
                <w:szCs w:val="22"/>
                <w:lang w:val="it-IT"/>
              </w:rPr>
            </w:pPr>
          </w:p>
        </w:tc>
        <w:tc>
          <w:tcPr>
            <w:tcW w:w="4110" w:type="dxa"/>
          </w:tcPr>
          <w:p w14:paraId="086F103D" w14:textId="77777777" w:rsidR="00595F64" w:rsidRPr="00122537" w:rsidRDefault="00595F64" w:rsidP="00C514AB">
            <w:pPr>
              <w:widowControl w:val="0"/>
              <w:ind w:right="105"/>
              <w:rPr>
                <w:rFonts w:ascii="Aptos" w:hAnsi="Aptos" w:cstheme="minorHAnsi"/>
                <w:bCs/>
                <w:sz w:val="22"/>
                <w:szCs w:val="22"/>
                <w:lang w:val="it-IT"/>
              </w:rPr>
            </w:pPr>
          </w:p>
        </w:tc>
      </w:tr>
      <w:tr w:rsidR="00595F64" w:rsidRPr="00856905" w14:paraId="065D3F21" w14:textId="77777777" w:rsidTr="00096330">
        <w:tc>
          <w:tcPr>
            <w:tcW w:w="4395" w:type="dxa"/>
          </w:tcPr>
          <w:p w14:paraId="7A06C4BD" w14:textId="595A8185" w:rsidR="00595F64" w:rsidRPr="006A0AA2" w:rsidRDefault="00AA621A" w:rsidP="00C514AB">
            <w:pPr>
              <w:widowControl w:val="0"/>
              <w:rPr>
                <w:rFonts w:ascii="Aptos" w:hAnsi="Aptos" w:cstheme="minorHAnsi"/>
                <w:b/>
                <w:bCs/>
                <w:sz w:val="22"/>
                <w:szCs w:val="22"/>
                <w:lang w:val="de-DE"/>
              </w:rPr>
            </w:pPr>
            <w:r w:rsidRPr="006A0AA2">
              <w:rPr>
                <w:rFonts w:ascii="Aptos" w:hAnsi="Aptos" w:cstheme="minorHAnsi"/>
                <w:sz w:val="22"/>
                <w:szCs w:val="22"/>
                <w:lang w:val="de-DE" w:eastAsia="it-IT"/>
              </w:rPr>
              <w:t xml:space="preserve">Der letzte Bericht bezieht sich auf den </w:t>
            </w:r>
            <w:r w:rsidRPr="006A0AA2">
              <w:rPr>
                <w:rFonts w:ascii="Aptos" w:hAnsi="Aptos" w:cstheme="minorHAnsi"/>
                <w:b/>
                <w:bCs/>
                <w:sz w:val="22"/>
                <w:szCs w:val="22"/>
                <w:lang w:val="de-DE" w:eastAsia="it-IT"/>
              </w:rPr>
              <w:t>Zweijahreszeitraum 2024/2025</w:t>
            </w:r>
            <w:r w:rsidRPr="006A0AA2">
              <w:rPr>
                <w:rFonts w:ascii="Aptos" w:hAnsi="Aptos" w:cstheme="minorHAnsi"/>
                <w:sz w:val="22"/>
                <w:szCs w:val="22"/>
                <w:lang w:val="de-DE" w:eastAsia="it-IT"/>
              </w:rPr>
              <w:t xml:space="preserve">, der die Anzahl der Mitarbeiter des Unternehmens zum </w:t>
            </w:r>
            <w:r w:rsidRPr="006A0AA2">
              <w:rPr>
                <w:rFonts w:ascii="Aptos" w:hAnsi="Aptos" w:cstheme="minorHAnsi"/>
                <w:b/>
                <w:bCs/>
                <w:sz w:val="22"/>
                <w:szCs w:val="22"/>
                <w:lang w:val="de-DE" w:eastAsia="it-IT"/>
              </w:rPr>
              <w:t>31.12.2025</w:t>
            </w:r>
            <w:r w:rsidRPr="006A0AA2">
              <w:rPr>
                <w:rFonts w:ascii="Aptos" w:hAnsi="Aptos" w:cstheme="minorHAnsi"/>
                <w:sz w:val="22"/>
                <w:szCs w:val="22"/>
                <w:lang w:val="de-DE" w:eastAsia="it-IT"/>
              </w:rPr>
              <w:t xml:space="preserve"> wiedergibt.</w:t>
            </w:r>
          </w:p>
        </w:tc>
        <w:tc>
          <w:tcPr>
            <w:tcW w:w="1276" w:type="dxa"/>
          </w:tcPr>
          <w:p w14:paraId="70B6909A" w14:textId="77777777" w:rsidR="00595F64" w:rsidRPr="006A0AA2" w:rsidRDefault="00595F64" w:rsidP="00C514AB">
            <w:pPr>
              <w:widowControl w:val="0"/>
              <w:rPr>
                <w:rFonts w:ascii="Aptos" w:hAnsi="Aptos" w:cstheme="minorHAnsi"/>
                <w:sz w:val="22"/>
                <w:szCs w:val="22"/>
                <w:lang w:val="de-DE"/>
              </w:rPr>
            </w:pPr>
          </w:p>
        </w:tc>
        <w:tc>
          <w:tcPr>
            <w:tcW w:w="4110" w:type="dxa"/>
          </w:tcPr>
          <w:p w14:paraId="26D64D39" w14:textId="6A6F3A9E" w:rsidR="00595F64" w:rsidRPr="00122537" w:rsidRDefault="00AA621A" w:rsidP="00C514AB">
            <w:pPr>
              <w:widowControl w:val="0"/>
              <w:ind w:right="105"/>
              <w:rPr>
                <w:rFonts w:ascii="Aptos" w:hAnsi="Aptos" w:cstheme="minorHAnsi"/>
                <w:bCs/>
                <w:sz w:val="22"/>
                <w:szCs w:val="22"/>
                <w:lang w:val="it-IT"/>
              </w:rPr>
            </w:pPr>
            <w:r w:rsidRPr="006A0AA2">
              <w:rPr>
                <w:rFonts w:ascii="Aptos" w:hAnsi="Aptos" w:cstheme="minorHAnsi"/>
                <w:sz w:val="22"/>
                <w:szCs w:val="22"/>
                <w:lang w:val="it-IT" w:eastAsia="it-IT"/>
              </w:rPr>
              <w:t xml:space="preserve">Per ultimo rapporto si intende quello riferito al </w:t>
            </w:r>
            <w:r w:rsidRPr="006A0AA2">
              <w:rPr>
                <w:rFonts w:ascii="Aptos" w:hAnsi="Aptos" w:cstheme="minorHAnsi"/>
                <w:b/>
                <w:bCs/>
                <w:sz w:val="22"/>
                <w:szCs w:val="22"/>
                <w:lang w:val="it-IT" w:eastAsia="it-IT"/>
              </w:rPr>
              <w:t>biennio 2024/2025</w:t>
            </w:r>
            <w:r w:rsidRPr="006A0AA2">
              <w:rPr>
                <w:rFonts w:ascii="Aptos" w:hAnsi="Aptos" w:cstheme="minorHAnsi"/>
                <w:sz w:val="22"/>
                <w:szCs w:val="22"/>
                <w:lang w:val="it-IT" w:eastAsia="it-IT"/>
              </w:rPr>
              <w:t xml:space="preserve"> che fotografa il numero di dipendenti dell’azienda al </w:t>
            </w:r>
            <w:r w:rsidRPr="006A0AA2">
              <w:rPr>
                <w:rFonts w:ascii="Aptos" w:hAnsi="Aptos" w:cstheme="minorHAnsi"/>
                <w:b/>
                <w:bCs/>
                <w:sz w:val="22"/>
                <w:szCs w:val="22"/>
                <w:lang w:val="it-IT" w:eastAsia="it-IT"/>
              </w:rPr>
              <w:t>31.12.2025</w:t>
            </w:r>
            <w:r w:rsidRPr="006A0AA2">
              <w:rPr>
                <w:rFonts w:ascii="Aptos" w:hAnsi="Aptos" w:cstheme="minorHAnsi"/>
                <w:sz w:val="22"/>
                <w:szCs w:val="22"/>
                <w:lang w:val="it-IT" w:eastAsia="it-IT"/>
              </w:rPr>
              <w:t>.</w:t>
            </w:r>
          </w:p>
        </w:tc>
      </w:tr>
      <w:tr w:rsidR="00595F64" w:rsidRPr="00856905" w14:paraId="6D39E18D" w14:textId="77777777" w:rsidTr="00096330">
        <w:tc>
          <w:tcPr>
            <w:tcW w:w="4395" w:type="dxa"/>
          </w:tcPr>
          <w:p w14:paraId="229B01D2"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2FA1974D" w14:textId="77777777" w:rsidR="00595F64" w:rsidRPr="00122537" w:rsidRDefault="00595F64" w:rsidP="00C514AB">
            <w:pPr>
              <w:widowControl w:val="0"/>
              <w:rPr>
                <w:rFonts w:ascii="Aptos" w:hAnsi="Aptos" w:cstheme="minorHAnsi"/>
                <w:sz w:val="22"/>
                <w:szCs w:val="22"/>
                <w:lang w:val="it-IT"/>
              </w:rPr>
            </w:pPr>
          </w:p>
        </w:tc>
        <w:tc>
          <w:tcPr>
            <w:tcW w:w="4110" w:type="dxa"/>
          </w:tcPr>
          <w:p w14:paraId="65363FC9" w14:textId="77777777" w:rsidR="00595F64" w:rsidRPr="00122537" w:rsidRDefault="00595F64" w:rsidP="00C514AB">
            <w:pPr>
              <w:widowControl w:val="0"/>
              <w:ind w:right="105"/>
              <w:rPr>
                <w:rFonts w:ascii="Aptos" w:hAnsi="Aptos" w:cstheme="minorHAnsi"/>
                <w:sz w:val="22"/>
                <w:szCs w:val="22"/>
                <w:lang w:val="it-IT" w:eastAsia="it-IT"/>
              </w:rPr>
            </w:pPr>
          </w:p>
        </w:tc>
      </w:tr>
      <w:tr w:rsidR="00595F64" w:rsidRPr="00856905" w14:paraId="6CC31CD0" w14:textId="77777777" w:rsidTr="00096330">
        <w:tc>
          <w:tcPr>
            <w:tcW w:w="4395" w:type="dxa"/>
          </w:tcPr>
          <w:p w14:paraId="79D2FB34" w14:textId="32D605AD" w:rsidR="00595F64" w:rsidRPr="00122537" w:rsidRDefault="00FF13D0" w:rsidP="00C514AB">
            <w:pPr>
              <w:widowControl w:val="0"/>
              <w:rPr>
                <w:rFonts w:ascii="Aptos" w:hAnsi="Aptos" w:cstheme="minorHAnsi"/>
                <w:b/>
                <w:bCs/>
                <w:sz w:val="22"/>
                <w:szCs w:val="22"/>
                <w:lang w:val="de-DE"/>
              </w:rPr>
            </w:pPr>
            <w:r w:rsidRPr="00122537">
              <w:rPr>
                <w:rFonts w:ascii="Aptos" w:hAnsi="Aptos" w:cstheme="minorHAnsi"/>
                <w:bCs/>
                <w:sz w:val="22"/>
                <w:szCs w:val="22"/>
                <w:lang w:val="de-DE"/>
              </w:rPr>
              <w:t xml:space="preserve">Diese Dokumente müssen auch bei Nichteinhaltung der </w:t>
            </w:r>
            <w:r w:rsidRPr="00122537">
              <w:rPr>
                <w:rFonts w:ascii="Aptos" w:hAnsi="Aptos" w:cstheme="minorHAnsi"/>
                <w:sz w:val="22"/>
                <w:szCs w:val="22"/>
                <w:lang w:val="de-DE"/>
              </w:rPr>
              <w:t xml:space="preserve">in </w:t>
            </w:r>
            <w:r w:rsidRPr="00122537">
              <w:rPr>
                <w:rFonts w:ascii="Aptos" w:hAnsi="Aptos" w:cstheme="minorHAnsi"/>
                <w:b/>
                <w:bCs/>
                <w:sz w:val="22"/>
                <w:szCs w:val="22"/>
                <w:lang w:val="de-DE"/>
              </w:rPr>
              <w:t>Artikel 46 des GvD Nr. 198/2006</w:t>
            </w:r>
            <w:r w:rsidRPr="00122537">
              <w:rPr>
                <w:rFonts w:ascii="Aptos" w:hAnsi="Aptos" w:cstheme="minorHAnsi"/>
                <w:sz w:val="22"/>
                <w:szCs w:val="22"/>
                <w:lang w:val="de-DE"/>
              </w:rPr>
              <w:t xml:space="preserve"> und in</w:t>
            </w:r>
            <w:r w:rsidRPr="00122537">
              <w:rPr>
                <w:rFonts w:ascii="Aptos" w:hAnsi="Aptos" w:cstheme="minorHAnsi"/>
                <w:bCs/>
                <w:sz w:val="22"/>
                <w:szCs w:val="22"/>
                <w:lang w:val="de-DE"/>
              </w:rPr>
              <w:t xml:space="preserve"> Artikel 5 des Dekretes des Ministeriums für Arbeit und Sozialpolitik im Einvernehmen mit dem Minister für Chancengleichheit und Familie vom 29.03.2022 festgelegten Fristen beigefügt werden.</w:t>
            </w:r>
          </w:p>
        </w:tc>
        <w:tc>
          <w:tcPr>
            <w:tcW w:w="1276" w:type="dxa"/>
          </w:tcPr>
          <w:p w14:paraId="2DFBF66C" w14:textId="77777777" w:rsidR="00595F64" w:rsidRPr="00122537" w:rsidRDefault="00595F64" w:rsidP="00C514AB">
            <w:pPr>
              <w:widowControl w:val="0"/>
              <w:rPr>
                <w:rFonts w:ascii="Aptos" w:hAnsi="Aptos" w:cstheme="minorHAnsi"/>
                <w:sz w:val="22"/>
                <w:szCs w:val="22"/>
                <w:lang w:val="de-DE"/>
              </w:rPr>
            </w:pPr>
          </w:p>
        </w:tc>
        <w:tc>
          <w:tcPr>
            <w:tcW w:w="4110" w:type="dxa"/>
          </w:tcPr>
          <w:p w14:paraId="362962E1" w14:textId="143557EB" w:rsidR="00595F64" w:rsidRPr="00122537" w:rsidRDefault="00595F64" w:rsidP="00C514AB">
            <w:pPr>
              <w:widowControl w:val="0"/>
              <w:ind w:right="105"/>
              <w:rPr>
                <w:rFonts w:ascii="Aptos" w:hAnsi="Aptos" w:cstheme="minorHAnsi"/>
                <w:sz w:val="22"/>
                <w:szCs w:val="22"/>
                <w:lang w:val="it-IT" w:eastAsia="it-IT"/>
              </w:rPr>
            </w:pPr>
            <w:r w:rsidRPr="00122537">
              <w:rPr>
                <w:rFonts w:ascii="Aptos" w:hAnsi="Aptos" w:cstheme="minorHAnsi"/>
                <w:bCs/>
                <w:sz w:val="22"/>
                <w:szCs w:val="22"/>
                <w:lang w:val="it-IT"/>
              </w:rPr>
              <w:t xml:space="preserve">Tali documenti devono essere allegati anche in caso di inosservanza dei termini previsti </w:t>
            </w:r>
            <w:r w:rsidRPr="00122537">
              <w:rPr>
                <w:rFonts w:ascii="Aptos" w:hAnsi="Aptos" w:cstheme="minorHAnsi"/>
                <w:b/>
                <w:bCs/>
                <w:sz w:val="22"/>
                <w:szCs w:val="22"/>
                <w:lang w:val="it-IT"/>
              </w:rPr>
              <w:t xml:space="preserve">dall’art. 46 d.lgs. 198/2006 </w:t>
            </w:r>
            <w:r w:rsidRPr="00122537">
              <w:rPr>
                <w:rFonts w:ascii="Aptos" w:hAnsi="Aptos" w:cstheme="minorHAnsi"/>
                <w:sz w:val="22"/>
                <w:szCs w:val="22"/>
                <w:lang w:val="it-IT"/>
              </w:rPr>
              <w:t>e dall’art</w:t>
            </w:r>
            <w:r w:rsidRPr="00122537">
              <w:rPr>
                <w:rFonts w:ascii="Aptos" w:hAnsi="Aptos" w:cstheme="minorHAnsi"/>
                <w:b/>
                <w:bCs/>
                <w:sz w:val="22"/>
                <w:szCs w:val="22"/>
                <w:lang w:val="it-IT"/>
              </w:rPr>
              <w:t>. 5 del Decreto del Ministero del lavoro e delle politiche sociali di concerto con il Ministro per le Pari Opportunità e la Famiglia del 29.03.2022</w:t>
            </w:r>
            <w:r w:rsidRPr="00122537">
              <w:rPr>
                <w:rFonts w:ascii="Aptos" w:hAnsi="Aptos" w:cstheme="minorHAnsi"/>
                <w:bCs/>
                <w:sz w:val="22"/>
                <w:szCs w:val="22"/>
                <w:lang w:val="it-IT"/>
              </w:rPr>
              <w:t>.</w:t>
            </w:r>
          </w:p>
        </w:tc>
      </w:tr>
      <w:tr w:rsidR="00595F64" w:rsidRPr="00856905" w14:paraId="477D5F79" w14:textId="77777777" w:rsidTr="00096330">
        <w:tc>
          <w:tcPr>
            <w:tcW w:w="4395" w:type="dxa"/>
          </w:tcPr>
          <w:p w14:paraId="797FEF8E"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3C16202F" w14:textId="77777777" w:rsidR="00595F64" w:rsidRPr="00122537" w:rsidRDefault="00595F64" w:rsidP="00C514AB">
            <w:pPr>
              <w:widowControl w:val="0"/>
              <w:rPr>
                <w:rFonts w:ascii="Aptos" w:hAnsi="Aptos" w:cstheme="minorHAnsi"/>
                <w:sz w:val="22"/>
                <w:szCs w:val="22"/>
                <w:lang w:val="it-IT"/>
              </w:rPr>
            </w:pPr>
          </w:p>
        </w:tc>
        <w:tc>
          <w:tcPr>
            <w:tcW w:w="4110" w:type="dxa"/>
          </w:tcPr>
          <w:p w14:paraId="37DD7FD2" w14:textId="77777777" w:rsidR="00595F64" w:rsidRPr="00122537" w:rsidRDefault="00595F64" w:rsidP="00C514AB">
            <w:pPr>
              <w:widowControl w:val="0"/>
              <w:ind w:right="105"/>
              <w:rPr>
                <w:rFonts w:ascii="Aptos" w:hAnsi="Aptos" w:cstheme="minorHAnsi"/>
                <w:bCs/>
                <w:sz w:val="22"/>
                <w:szCs w:val="22"/>
                <w:lang w:val="it-IT"/>
              </w:rPr>
            </w:pPr>
          </w:p>
        </w:tc>
      </w:tr>
      <w:tr w:rsidR="00595F64" w:rsidRPr="00856905" w14:paraId="0B2DC157" w14:textId="77777777" w:rsidTr="00096330">
        <w:tc>
          <w:tcPr>
            <w:tcW w:w="4395" w:type="dxa"/>
          </w:tcPr>
          <w:p w14:paraId="48EE1400" w14:textId="1958ACAA" w:rsidR="00595F64" w:rsidRPr="00122537" w:rsidRDefault="00FF13D0" w:rsidP="00C514AB">
            <w:pPr>
              <w:widowControl w:val="0"/>
              <w:rPr>
                <w:rFonts w:ascii="Aptos" w:hAnsi="Aptos" w:cstheme="minorHAnsi"/>
                <w:b/>
                <w:bCs/>
                <w:sz w:val="22"/>
                <w:szCs w:val="22"/>
                <w:lang w:val="de-DE"/>
              </w:rPr>
            </w:pPr>
            <w:r w:rsidRPr="00122537">
              <w:rPr>
                <w:rFonts w:ascii="Aptos" w:hAnsi="Aptos" w:cstheme="minorHAnsi"/>
                <w:b/>
                <w:bCs/>
                <w:noProof/>
                <w:sz w:val="22"/>
                <w:szCs w:val="22"/>
                <w:lang w:val="de-DE"/>
              </w:rPr>
              <w:t>Bei sonstigem Ausschluss muss die verspätete Übermittlung des Berichts an das Ministerium und die Gewerkschaftsvertreter für den letzten zweijährigen Bezugszeitraum, in den die Verpflichtung fällt, auf jeden Fall vor Ablauf der Frist für die Einreichung des Angebots erfolgt sein.</w:t>
            </w:r>
          </w:p>
        </w:tc>
        <w:tc>
          <w:tcPr>
            <w:tcW w:w="1276" w:type="dxa"/>
          </w:tcPr>
          <w:p w14:paraId="70821897" w14:textId="77777777" w:rsidR="00595F64" w:rsidRPr="00122537" w:rsidRDefault="00595F64" w:rsidP="00C514AB">
            <w:pPr>
              <w:widowControl w:val="0"/>
              <w:rPr>
                <w:rFonts w:ascii="Aptos" w:hAnsi="Aptos" w:cstheme="minorHAnsi"/>
                <w:sz w:val="22"/>
                <w:szCs w:val="22"/>
                <w:lang w:val="de-DE"/>
              </w:rPr>
            </w:pPr>
          </w:p>
        </w:tc>
        <w:tc>
          <w:tcPr>
            <w:tcW w:w="4110" w:type="dxa"/>
          </w:tcPr>
          <w:p w14:paraId="49F65BD4" w14:textId="26E72DAC" w:rsidR="00595F64" w:rsidRPr="00122537" w:rsidRDefault="00595F64" w:rsidP="00C514AB">
            <w:pPr>
              <w:widowControl w:val="0"/>
              <w:ind w:right="105"/>
              <w:rPr>
                <w:rFonts w:ascii="Aptos" w:hAnsi="Aptos" w:cstheme="minorHAnsi"/>
                <w:bCs/>
                <w:sz w:val="22"/>
                <w:szCs w:val="22"/>
                <w:lang w:val="it-IT"/>
              </w:rPr>
            </w:pPr>
            <w:r w:rsidRPr="00122537">
              <w:rPr>
                <w:rFonts w:ascii="Aptos" w:hAnsi="Aptos" w:cstheme="minorHAnsi"/>
                <w:b/>
                <w:bCs/>
                <w:sz w:val="22"/>
                <w:szCs w:val="22"/>
                <w:lang w:val="it-IT"/>
              </w:rPr>
              <w:t>A pena di esclusione, l’invio tardivo della relazione al Ministero e alle rappresentanze sindacali per l’ultimo biennio di riferimento in cui ricade l’obbligo deve in ogni caso essere intervenuto prima dello scadere dei termini di presentazione dell’offerta.</w:t>
            </w:r>
          </w:p>
        </w:tc>
      </w:tr>
      <w:tr w:rsidR="00595F64" w:rsidRPr="00856905" w14:paraId="420FCEFF" w14:textId="77777777" w:rsidTr="00096330">
        <w:tc>
          <w:tcPr>
            <w:tcW w:w="4395" w:type="dxa"/>
          </w:tcPr>
          <w:p w14:paraId="1AD3D48E"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4B8DFA91" w14:textId="77777777" w:rsidR="00595F64" w:rsidRPr="00122537" w:rsidRDefault="00595F64" w:rsidP="00C514AB">
            <w:pPr>
              <w:widowControl w:val="0"/>
              <w:rPr>
                <w:rFonts w:ascii="Aptos" w:hAnsi="Aptos" w:cstheme="minorHAnsi"/>
                <w:sz w:val="22"/>
                <w:szCs w:val="22"/>
                <w:lang w:val="it-IT"/>
              </w:rPr>
            </w:pPr>
          </w:p>
        </w:tc>
        <w:tc>
          <w:tcPr>
            <w:tcW w:w="4110" w:type="dxa"/>
          </w:tcPr>
          <w:p w14:paraId="20D2623F" w14:textId="77777777" w:rsidR="00595F64" w:rsidRPr="00122537" w:rsidRDefault="00595F64" w:rsidP="00C514AB">
            <w:pPr>
              <w:widowControl w:val="0"/>
              <w:ind w:right="105"/>
              <w:rPr>
                <w:rFonts w:ascii="Aptos" w:hAnsi="Aptos" w:cstheme="minorHAnsi"/>
                <w:b/>
                <w:bCs/>
                <w:sz w:val="22"/>
                <w:szCs w:val="22"/>
                <w:lang w:val="it-IT"/>
              </w:rPr>
            </w:pPr>
          </w:p>
        </w:tc>
      </w:tr>
      <w:tr w:rsidR="00595F64" w:rsidRPr="00856905" w14:paraId="52B24A55" w14:textId="77777777" w:rsidTr="00096330">
        <w:tc>
          <w:tcPr>
            <w:tcW w:w="4395" w:type="dxa"/>
          </w:tcPr>
          <w:p w14:paraId="5663C769" w14:textId="5D266DEC" w:rsidR="00595F64" w:rsidRPr="00122537" w:rsidRDefault="00FF13D0" w:rsidP="00C514AB">
            <w:pPr>
              <w:widowControl w:val="0"/>
              <w:rPr>
                <w:rFonts w:ascii="Aptos" w:hAnsi="Aptos" w:cstheme="minorHAnsi"/>
                <w:b/>
                <w:bCs/>
                <w:sz w:val="22"/>
                <w:szCs w:val="22"/>
                <w:lang w:val="de-DE"/>
              </w:rPr>
            </w:pPr>
            <w:r w:rsidRPr="00122537">
              <w:rPr>
                <w:rFonts w:ascii="Aptos" w:hAnsi="Aptos" w:cstheme="minorHAnsi"/>
                <w:b/>
                <w:bCs/>
                <w:sz w:val="22"/>
                <w:szCs w:val="22"/>
                <w:lang w:val="de-DE" w:eastAsia="it-IT"/>
              </w:rPr>
              <w:t xml:space="preserve">Die Unterauftragnehmer und die Hilfsunternehmen sowie im Falle von Bietergemeinschaften, Konsortien, Unternehmensnetzwerken oder </w:t>
            </w:r>
            <w:r w:rsidRPr="00122537">
              <w:rPr>
                <w:rFonts w:ascii="Aptos" w:hAnsi="Aptos" w:cstheme="minorHAnsi"/>
                <w:b/>
                <w:bCs/>
                <w:sz w:val="22"/>
                <w:szCs w:val="22"/>
                <w:lang w:val="de-DE"/>
              </w:rPr>
              <w:t>EWIV, sämtliche Unternehmen, die den Zusammenschluss bilden sowie die ausführenden Mitglieder des Konsortiums</w:t>
            </w:r>
            <w:r w:rsidRPr="00122537">
              <w:rPr>
                <w:rFonts w:ascii="Aptos" w:hAnsi="Aptos" w:cstheme="minorHAnsi"/>
                <w:sz w:val="22"/>
                <w:szCs w:val="22"/>
                <w:lang w:val="de-DE"/>
              </w:rPr>
              <w:t xml:space="preserve">, </w:t>
            </w:r>
            <w:r w:rsidRPr="00122537">
              <w:rPr>
                <w:rFonts w:ascii="Aptos" w:hAnsi="Aptos" w:cstheme="minorHAnsi"/>
                <w:b/>
                <w:bCs/>
                <w:sz w:val="22"/>
                <w:szCs w:val="22"/>
                <w:u w:val="single"/>
                <w:lang w:val="de-DE"/>
              </w:rPr>
              <w:t>müssen</w:t>
            </w:r>
            <w:r w:rsidRPr="00122537">
              <w:rPr>
                <w:rFonts w:ascii="Aptos" w:hAnsi="Aptos" w:cstheme="minorHAnsi"/>
                <w:sz w:val="22"/>
                <w:szCs w:val="22"/>
                <w:lang w:val="de-DE"/>
              </w:rPr>
              <w:t xml:space="preserve">, wenn sie der Pflicht zur Mitteilung laut Art. 46 des GvD 198/2006 unterliegen, </w:t>
            </w:r>
            <w:r w:rsidRPr="00122537">
              <w:rPr>
                <w:rFonts w:ascii="Aptos" w:hAnsi="Aptos" w:cstheme="minorHAnsi"/>
                <w:b/>
                <w:bCs/>
                <w:sz w:val="22"/>
                <w:szCs w:val="22"/>
                <w:u w:val="single"/>
                <w:lang w:val="de-DE"/>
              </w:rPr>
              <w:t xml:space="preserve">die obgenannte Dokumentation vorlegen. </w:t>
            </w:r>
            <w:r w:rsidRPr="00122537">
              <w:rPr>
                <w:rFonts w:ascii="Aptos" w:hAnsi="Aptos" w:cstheme="minorHAnsi"/>
                <w:b/>
                <w:bCs/>
                <w:sz w:val="22"/>
                <w:szCs w:val="22"/>
                <w:u w:val="single"/>
                <w:lang w:val="de-DE" w:eastAsia="de-DE"/>
              </w:rPr>
              <w:t xml:space="preserve"> </w:t>
            </w:r>
          </w:p>
        </w:tc>
        <w:tc>
          <w:tcPr>
            <w:tcW w:w="1276" w:type="dxa"/>
          </w:tcPr>
          <w:p w14:paraId="4CE5EC39" w14:textId="77777777" w:rsidR="00595F64" w:rsidRPr="00122537" w:rsidRDefault="00595F64" w:rsidP="00C514AB">
            <w:pPr>
              <w:widowControl w:val="0"/>
              <w:rPr>
                <w:rFonts w:ascii="Aptos" w:hAnsi="Aptos" w:cstheme="minorHAnsi"/>
                <w:sz w:val="22"/>
                <w:szCs w:val="22"/>
                <w:lang w:val="de-DE"/>
              </w:rPr>
            </w:pPr>
          </w:p>
        </w:tc>
        <w:tc>
          <w:tcPr>
            <w:tcW w:w="4110" w:type="dxa"/>
          </w:tcPr>
          <w:p w14:paraId="2BA421D2" w14:textId="0F2FC081" w:rsidR="00595F64" w:rsidRPr="00122537" w:rsidRDefault="00595F64" w:rsidP="00C514AB">
            <w:pPr>
              <w:widowControl w:val="0"/>
              <w:ind w:right="105"/>
              <w:rPr>
                <w:rFonts w:ascii="Aptos" w:hAnsi="Aptos" w:cstheme="minorHAnsi"/>
                <w:b/>
                <w:bCs/>
                <w:sz w:val="22"/>
                <w:szCs w:val="22"/>
                <w:lang w:val="it-IT"/>
              </w:rPr>
            </w:pPr>
            <w:r w:rsidRPr="00122537">
              <w:rPr>
                <w:rFonts w:ascii="Aptos" w:hAnsi="Aptos" w:cstheme="minorHAnsi"/>
                <w:sz w:val="22"/>
                <w:szCs w:val="22"/>
                <w:lang w:val="it-IT"/>
              </w:rPr>
              <w:t xml:space="preserve">I </w:t>
            </w:r>
            <w:r w:rsidRPr="00122537">
              <w:rPr>
                <w:rFonts w:ascii="Aptos" w:hAnsi="Aptos" w:cstheme="minorHAnsi"/>
                <w:b/>
                <w:bCs/>
                <w:sz w:val="22"/>
                <w:szCs w:val="22"/>
                <w:lang w:val="it-IT"/>
              </w:rPr>
              <w:t>subappaltatori e le ausiliarie, nonché in caso di RTI, consorzio, reti di imprese o GEIE tutte le imprese costituenti il raggruppamento, nonché le consorziate esecutrici</w:t>
            </w:r>
            <w:r w:rsidRPr="00122537">
              <w:rPr>
                <w:rFonts w:ascii="Aptos" w:hAnsi="Aptos" w:cstheme="minorHAnsi"/>
                <w:sz w:val="22"/>
                <w:szCs w:val="22"/>
                <w:lang w:val="it-IT"/>
              </w:rPr>
              <w:t xml:space="preserve"> se tenuti agli obblighi di comunicazione di cui all’art. 46 del d.lgs. 198/2006, </w:t>
            </w:r>
            <w:r w:rsidRPr="00122537">
              <w:rPr>
                <w:rFonts w:ascii="Aptos" w:hAnsi="Aptos" w:cstheme="minorHAnsi"/>
                <w:b/>
                <w:bCs/>
                <w:sz w:val="22"/>
                <w:szCs w:val="22"/>
                <w:u w:val="single"/>
                <w:lang w:val="it-IT"/>
              </w:rPr>
              <w:t>devono presentare la documentazione di cui sopra.</w:t>
            </w:r>
          </w:p>
        </w:tc>
      </w:tr>
      <w:tr w:rsidR="00595F64" w:rsidRPr="00856905" w14:paraId="5AA989D2" w14:textId="77777777" w:rsidTr="00096330">
        <w:tc>
          <w:tcPr>
            <w:tcW w:w="4395" w:type="dxa"/>
          </w:tcPr>
          <w:p w14:paraId="0B584EB9"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55D0C24F" w14:textId="77777777" w:rsidR="00595F64" w:rsidRPr="00122537" w:rsidRDefault="00595F64" w:rsidP="00C514AB">
            <w:pPr>
              <w:widowControl w:val="0"/>
              <w:rPr>
                <w:rFonts w:ascii="Aptos" w:hAnsi="Aptos" w:cstheme="minorHAnsi"/>
                <w:sz w:val="22"/>
                <w:szCs w:val="22"/>
                <w:lang w:val="it-IT"/>
              </w:rPr>
            </w:pPr>
          </w:p>
        </w:tc>
        <w:tc>
          <w:tcPr>
            <w:tcW w:w="4110" w:type="dxa"/>
          </w:tcPr>
          <w:p w14:paraId="44BB25E5" w14:textId="77777777" w:rsidR="00595F64" w:rsidRPr="00122537" w:rsidRDefault="00595F64" w:rsidP="00C514AB">
            <w:pPr>
              <w:widowControl w:val="0"/>
              <w:ind w:right="105"/>
              <w:rPr>
                <w:rFonts w:ascii="Aptos" w:hAnsi="Aptos" w:cstheme="minorHAnsi"/>
                <w:sz w:val="22"/>
                <w:szCs w:val="22"/>
                <w:lang w:val="it-IT"/>
              </w:rPr>
            </w:pPr>
          </w:p>
        </w:tc>
      </w:tr>
      <w:tr w:rsidR="00595F64" w:rsidRPr="00856905" w14:paraId="2D1F4DC0" w14:textId="77777777" w:rsidTr="00096330">
        <w:tc>
          <w:tcPr>
            <w:tcW w:w="4395" w:type="dxa"/>
          </w:tcPr>
          <w:p w14:paraId="5CE77A90" w14:textId="3273C50B" w:rsidR="00595F64" w:rsidRPr="00122537" w:rsidRDefault="00FF13D0" w:rsidP="00C514AB">
            <w:pPr>
              <w:widowControl w:val="0"/>
              <w:rPr>
                <w:rFonts w:ascii="Aptos" w:hAnsi="Aptos" w:cstheme="minorHAnsi"/>
                <w:b/>
                <w:bCs/>
                <w:sz w:val="22"/>
                <w:szCs w:val="22"/>
                <w:lang w:val="de-DE"/>
              </w:rPr>
            </w:pPr>
            <w:r w:rsidRPr="00122537">
              <w:rPr>
                <w:rFonts w:cs="Arial"/>
                <w:sz w:val="22"/>
                <w:szCs w:val="22"/>
                <w:u w:val="single"/>
                <w:lang w:val="de-DE"/>
              </w:rPr>
              <w:t>►</w:t>
            </w:r>
            <w:r w:rsidRPr="00122537">
              <w:rPr>
                <w:rFonts w:ascii="Aptos" w:hAnsi="Aptos" w:cstheme="minorHAnsi"/>
                <w:b/>
                <w:noProof/>
                <w:sz w:val="22"/>
                <w:szCs w:val="22"/>
                <w:u w:val="single"/>
                <w:lang w:val="de-DE"/>
              </w:rPr>
              <w:t xml:space="preserve"> Die Nichtvorlage der in Art. </w:t>
            </w:r>
            <w:r w:rsidRPr="00122537">
              <w:rPr>
                <w:rFonts w:ascii="Aptos" w:hAnsi="Aptos" w:cstheme="minorHAnsi"/>
                <w:b/>
                <w:sz w:val="22"/>
                <w:szCs w:val="22"/>
                <w:lang w:val="de-DE"/>
              </w:rPr>
              <w:t xml:space="preserve">1, Abs. 1 des Anhang II.3, GvD Nr. 36/2023 </w:t>
            </w:r>
            <w:r w:rsidRPr="00122537">
              <w:rPr>
                <w:rFonts w:ascii="Aptos" w:hAnsi="Aptos" w:cstheme="minorHAnsi"/>
                <w:b/>
                <w:noProof/>
                <w:sz w:val="22"/>
                <w:szCs w:val="22"/>
                <w:u w:val="single"/>
                <w:lang w:val="de-DE"/>
              </w:rPr>
              <w:t>genannten Unterlagen, sofern diese fällig sind, ist ein Ausschlussgrund.</w:t>
            </w:r>
          </w:p>
        </w:tc>
        <w:tc>
          <w:tcPr>
            <w:tcW w:w="1276" w:type="dxa"/>
          </w:tcPr>
          <w:p w14:paraId="3755C626" w14:textId="77777777" w:rsidR="00595F64" w:rsidRPr="00122537" w:rsidRDefault="00595F64" w:rsidP="00C514AB">
            <w:pPr>
              <w:widowControl w:val="0"/>
              <w:rPr>
                <w:rFonts w:ascii="Aptos" w:hAnsi="Aptos" w:cstheme="minorHAnsi"/>
                <w:sz w:val="22"/>
                <w:szCs w:val="22"/>
                <w:lang w:val="de-DE"/>
              </w:rPr>
            </w:pPr>
          </w:p>
        </w:tc>
        <w:tc>
          <w:tcPr>
            <w:tcW w:w="4110" w:type="dxa"/>
          </w:tcPr>
          <w:p w14:paraId="709F5F7E" w14:textId="15650C9D" w:rsidR="00595F64" w:rsidRPr="00122537" w:rsidRDefault="00595F64" w:rsidP="00C514AB">
            <w:pPr>
              <w:widowControl w:val="0"/>
              <w:ind w:right="105"/>
              <w:rPr>
                <w:rFonts w:ascii="Aptos" w:hAnsi="Aptos" w:cstheme="minorHAnsi"/>
                <w:sz w:val="22"/>
                <w:szCs w:val="22"/>
                <w:lang w:val="it-IT"/>
              </w:rPr>
            </w:pPr>
            <w:r w:rsidRPr="00122537">
              <w:rPr>
                <w:rFonts w:cs="Arial"/>
                <w:sz w:val="22"/>
                <w:szCs w:val="22"/>
                <w:u w:val="single"/>
                <w:lang w:val="it-IT"/>
              </w:rPr>
              <w:t>►</w:t>
            </w:r>
            <w:r w:rsidRPr="00122537">
              <w:rPr>
                <w:rFonts w:ascii="Aptos" w:hAnsi="Aptos" w:cstheme="minorHAnsi"/>
                <w:b/>
                <w:sz w:val="22"/>
                <w:szCs w:val="22"/>
                <w:u w:val="single"/>
                <w:lang w:val="it-IT"/>
              </w:rPr>
              <w:t xml:space="preserve">È causa di esclusione la mancata produzione della documentazione di cui all’art. </w:t>
            </w:r>
            <w:r w:rsidRPr="00122537">
              <w:rPr>
                <w:rFonts w:ascii="Aptos" w:hAnsi="Aptos" w:cstheme="minorHAnsi"/>
                <w:b/>
                <w:sz w:val="22"/>
                <w:szCs w:val="22"/>
                <w:lang w:val="it-IT"/>
              </w:rPr>
              <w:t xml:space="preserve">1, comma 1 dell’Allegato II.3 del d.lgs. n. 36/2023 </w:t>
            </w:r>
            <w:r w:rsidRPr="00122537">
              <w:rPr>
                <w:rFonts w:ascii="Aptos" w:hAnsi="Aptos" w:cstheme="minorHAnsi"/>
                <w:b/>
                <w:sz w:val="22"/>
                <w:szCs w:val="22"/>
                <w:u w:val="single"/>
                <w:lang w:val="it-IT"/>
              </w:rPr>
              <w:t>quando dovuta.</w:t>
            </w:r>
          </w:p>
        </w:tc>
      </w:tr>
      <w:tr w:rsidR="00595F64" w:rsidRPr="00856905" w14:paraId="2AA84A17" w14:textId="77777777" w:rsidTr="00096330">
        <w:tc>
          <w:tcPr>
            <w:tcW w:w="4395" w:type="dxa"/>
          </w:tcPr>
          <w:p w14:paraId="35CB7CBC" w14:textId="77777777" w:rsidR="00595F64" w:rsidRPr="00122537" w:rsidRDefault="00595F64" w:rsidP="00C514AB">
            <w:pPr>
              <w:widowControl w:val="0"/>
              <w:rPr>
                <w:rFonts w:ascii="Aptos" w:hAnsi="Aptos" w:cstheme="minorHAnsi"/>
                <w:b/>
                <w:bCs/>
                <w:sz w:val="22"/>
                <w:szCs w:val="22"/>
                <w:lang w:val="it-IT"/>
              </w:rPr>
            </w:pPr>
          </w:p>
        </w:tc>
        <w:tc>
          <w:tcPr>
            <w:tcW w:w="1276" w:type="dxa"/>
          </w:tcPr>
          <w:p w14:paraId="5A7D1043" w14:textId="77777777" w:rsidR="00595F64" w:rsidRPr="00122537" w:rsidRDefault="00595F64" w:rsidP="00C514AB">
            <w:pPr>
              <w:widowControl w:val="0"/>
              <w:rPr>
                <w:rFonts w:ascii="Aptos" w:hAnsi="Aptos" w:cstheme="minorHAnsi"/>
                <w:sz w:val="22"/>
                <w:szCs w:val="22"/>
                <w:lang w:val="it-IT"/>
              </w:rPr>
            </w:pPr>
          </w:p>
        </w:tc>
        <w:tc>
          <w:tcPr>
            <w:tcW w:w="4110" w:type="dxa"/>
          </w:tcPr>
          <w:p w14:paraId="0AE5BDA0" w14:textId="77777777" w:rsidR="00595F64" w:rsidRPr="00122537" w:rsidRDefault="00595F64" w:rsidP="00C514AB">
            <w:pPr>
              <w:widowControl w:val="0"/>
              <w:ind w:right="105"/>
              <w:rPr>
                <w:rFonts w:ascii="Aptos" w:hAnsi="Aptos" w:cstheme="minorHAnsi"/>
                <w:sz w:val="22"/>
                <w:szCs w:val="22"/>
                <w:u w:val="single"/>
                <w:lang w:val="it-IT"/>
              </w:rPr>
            </w:pPr>
          </w:p>
        </w:tc>
      </w:tr>
      <w:tr w:rsidR="00595F64" w:rsidRPr="00856905" w14:paraId="4C41DFC0" w14:textId="77777777" w:rsidTr="00096330">
        <w:tc>
          <w:tcPr>
            <w:tcW w:w="4395" w:type="dxa"/>
          </w:tcPr>
          <w:p w14:paraId="6BEE79CD" w14:textId="56C4F305" w:rsidR="00595F64" w:rsidRPr="00122537" w:rsidRDefault="00FF13D0" w:rsidP="00C514AB">
            <w:pPr>
              <w:widowControl w:val="0"/>
              <w:rPr>
                <w:rFonts w:ascii="Aptos" w:hAnsi="Aptos" w:cstheme="minorHAnsi"/>
                <w:b/>
                <w:bCs/>
                <w:sz w:val="22"/>
                <w:szCs w:val="22"/>
                <w:lang w:val="de-DE"/>
              </w:rPr>
            </w:pPr>
            <w:r w:rsidRPr="00122537">
              <w:rPr>
                <w:rFonts w:ascii="Aptos" w:hAnsi="Aptos" w:cstheme="minorHAnsi"/>
                <w:b/>
                <w:sz w:val="22"/>
                <w:szCs w:val="22"/>
                <w:lang w:val="de-DE"/>
              </w:rPr>
              <w:lastRenderedPageBreak/>
              <w:t xml:space="preserve">Das Nachforderungsverfahren gemäß Punkt 3.1, Art. 2 der Ausschreibungsbedingungen findet Anwendung, wenn die nach </w:t>
            </w:r>
            <w:r w:rsidR="00285E38" w:rsidRPr="00122537">
              <w:rPr>
                <w:rFonts w:ascii="Aptos" w:hAnsi="Aptos" w:cstheme="minorHAnsi"/>
                <w:b/>
                <w:noProof/>
                <w:color w:val="FF0000"/>
                <w:sz w:val="22"/>
                <w:szCs w:val="22"/>
                <w:lang w:val="de-DE"/>
              </w:rPr>
              <w:t xml:space="preserve">Art. </w:t>
            </w:r>
            <w:r w:rsidR="00285E38" w:rsidRPr="00122537">
              <w:rPr>
                <w:rFonts w:ascii="Aptos" w:hAnsi="Aptos" w:cstheme="minorHAnsi"/>
                <w:b/>
                <w:color w:val="FF0000"/>
                <w:sz w:val="22"/>
                <w:szCs w:val="22"/>
                <w:lang w:val="de-DE"/>
              </w:rPr>
              <w:t>1, Abs. 1 des Anhang II.3, GvD Nr. 36/2023</w:t>
            </w:r>
            <w:r w:rsidR="00285E38" w:rsidRPr="00122537">
              <w:rPr>
                <w:rFonts w:ascii="Aptos" w:hAnsi="Aptos" w:cstheme="minorHAnsi"/>
                <w:b/>
                <w:sz w:val="22"/>
                <w:szCs w:val="22"/>
                <w:lang w:val="de-DE"/>
              </w:rPr>
              <w:t xml:space="preserve"> </w:t>
            </w:r>
            <w:r w:rsidR="00285E38" w:rsidRPr="00122537">
              <w:rPr>
                <w:rFonts w:ascii="Aptos" w:hAnsi="Aptos" w:cstheme="minorHAnsi"/>
                <w:b/>
                <w:color w:val="FF0000"/>
                <w:sz w:val="22"/>
                <w:szCs w:val="22"/>
                <w:lang w:val="de-DE"/>
              </w:rPr>
              <w:t>/</w:t>
            </w:r>
            <w:r w:rsidR="00285E38" w:rsidRPr="00122537">
              <w:rPr>
                <w:rFonts w:ascii="Aptos" w:hAnsi="Aptos" w:cstheme="minorHAnsi"/>
                <w:b/>
                <w:sz w:val="22"/>
                <w:szCs w:val="22"/>
                <w:lang w:val="de-DE"/>
              </w:rPr>
              <w:t xml:space="preserve"> </w:t>
            </w:r>
            <w:r w:rsidR="00285E38" w:rsidRPr="00122537">
              <w:rPr>
                <w:rFonts w:ascii="Aptos" w:hAnsi="Aptos" w:cstheme="minorHAnsi"/>
                <w:b/>
                <w:color w:val="FF0000"/>
                <w:sz w:val="22"/>
                <w:szCs w:val="22"/>
                <w:lang w:val="de-DE"/>
              </w:rPr>
              <w:t xml:space="preserve">Art. 47. Absatz 2 des Gesetzes Nr. 108/2021 </w:t>
            </w:r>
            <w:r w:rsidR="00285E38" w:rsidRPr="00122537">
              <w:rPr>
                <w:rFonts w:ascii="Aptos" w:hAnsi="Aptos" w:cstheme="minorHAnsi"/>
                <w:b/>
                <w:color w:val="0070C0"/>
                <w:sz w:val="22"/>
                <w:szCs w:val="22"/>
                <w:lang w:val="de-DE"/>
              </w:rPr>
              <w:t xml:space="preserve">(im Falle von öffentlichen Aufträgen PNRR/PNC) </w:t>
            </w:r>
            <w:r w:rsidRPr="00122537">
              <w:rPr>
                <w:rFonts w:ascii="Aptos" w:hAnsi="Aptos" w:cstheme="minorHAnsi"/>
                <w:b/>
                <w:sz w:val="22"/>
                <w:szCs w:val="22"/>
                <w:lang w:val="de-DE"/>
              </w:rPr>
              <w:t>geforderten Unterlagen, falls fällig, nicht ausgearbeitet worden sind.</w:t>
            </w:r>
          </w:p>
        </w:tc>
        <w:tc>
          <w:tcPr>
            <w:tcW w:w="1276" w:type="dxa"/>
          </w:tcPr>
          <w:p w14:paraId="36C39433" w14:textId="77777777" w:rsidR="00595F64" w:rsidRPr="00122537" w:rsidRDefault="00595F64" w:rsidP="00C514AB">
            <w:pPr>
              <w:widowControl w:val="0"/>
              <w:rPr>
                <w:rFonts w:ascii="Aptos" w:hAnsi="Aptos" w:cstheme="minorHAnsi"/>
                <w:sz w:val="22"/>
                <w:szCs w:val="22"/>
                <w:lang w:val="de-DE"/>
              </w:rPr>
            </w:pPr>
          </w:p>
        </w:tc>
        <w:tc>
          <w:tcPr>
            <w:tcW w:w="4110" w:type="dxa"/>
          </w:tcPr>
          <w:p w14:paraId="08194392" w14:textId="67DDB593" w:rsidR="00595F64" w:rsidRPr="00122537" w:rsidRDefault="00595F64" w:rsidP="00C514AB">
            <w:pPr>
              <w:widowControl w:val="0"/>
              <w:ind w:right="105"/>
              <w:rPr>
                <w:rFonts w:ascii="Aptos" w:hAnsi="Aptos" w:cstheme="minorHAnsi"/>
                <w:sz w:val="22"/>
                <w:szCs w:val="22"/>
                <w:u w:val="single"/>
                <w:lang w:val="it-IT"/>
              </w:rPr>
            </w:pPr>
            <w:r w:rsidRPr="00122537">
              <w:rPr>
                <w:rFonts w:ascii="Aptos" w:hAnsi="Aptos" w:cstheme="minorHAnsi"/>
                <w:b/>
                <w:sz w:val="22"/>
                <w:szCs w:val="22"/>
                <w:lang w:val="it-IT"/>
              </w:rPr>
              <w:t>Si applica il subprocedimento di soccorso istruttorio di cui al punto 3.1, art. 2 del disciplinare di gara qualora -</w:t>
            </w:r>
            <w:r w:rsidRPr="00122537">
              <w:rPr>
                <w:rFonts w:ascii="Aptos" w:hAnsi="Aptos" w:cstheme="minorHAnsi"/>
                <w:b/>
                <w:sz w:val="22"/>
                <w:szCs w:val="22"/>
                <w:lang w:val="it-IT"/>
              </w:rPr>
              <w:tab/>
              <w:t xml:space="preserve">non sia stata prodotta la documentazione richiesta </w:t>
            </w:r>
            <w:r w:rsidR="00285E38" w:rsidRPr="00122537">
              <w:rPr>
                <w:rFonts w:ascii="Aptos" w:hAnsi="Aptos" w:cstheme="minorHAnsi"/>
                <w:b/>
                <w:color w:val="FF0000"/>
                <w:sz w:val="22"/>
                <w:szCs w:val="22"/>
                <w:lang w:val="it-IT"/>
              </w:rPr>
              <w:t>dall’art. 1, comma 1 dell’Allegato II.3 del d.lgs. n. 36/2023 / dall’art. 47, comma 2, legge 108/2021</w:t>
            </w:r>
            <w:r w:rsidR="00285E38" w:rsidRPr="00122537">
              <w:rPr>
                <w:rFonts w:ascii="Aptos" w:hAnsi="Aptos" w:cstheme="minorHAnsi"/>
                <w:b/>
                <w:sz w:val="22"/>
                <w:szCs w:val="22"/>
                <w:lang w:val="it-IT"/>
              </w:rPr>
              <w:t xml:space="preserve"> </w:t>
            </w:r>
            <w:r w:rsidR="00285E38" w:rsidRPr="00122537">
              <w:rPr>
                <w:rFonts w:ascii="Aptos" w:hAnsi="Aptos" w:cstheme="minorHAnsi"/>
                <w:b/>
                <w:color w:val="0070C0"/>
                <w:sz w:val="22"/>
                <w:szCs w:val="22"/>
                <w:lang w:val="it-IT"/>
              </w:rPr>
              <w:t>(in caso di appalti PNRR/PNC).</w:t>
            </w:r>
          </w:p>
        </w:tc>
      </w:tr>
      <w:tr w:rsidR="00595F64" w:rsidRPr="00856905" w14:paraId="5DC858F1" w14:textId="77777777" w:rsidTr="00096330">
        <w:tc>
          <w:tcPr>
            <w:tcW w:w="4395" w:type="dxa"/>
          </w:tcPr>
          <w:p w14:paraId="6354963A" w14:textId="77777777" w:rsidR="00595F64" w:rsidRPr="00122537" w:rsidRDefault="00595F64" w:rsidP="00C514AB">
            <w:pPr>
              <w:widowControl w:val="0"/>
              <w:rPr>
                <w:rFonts w:ascii="Aptos" w:hAnsi="Aptos" w:cstheme="minorHAnsi"/>
                <w:b/>
                <w:color w:val="FF0000"/>
                <w:sz w:val="22"/>
                <w:szCs w:val="22"/>
                <w:lang w:val="it-IT"/>
              </w:rPr>
            </w:pPr>
          </w:p>
        </w:tc>
        <w:tc>
          <w:tcPr>
            <w:tcW w:w="1276" w:type="dxa"/>
          </w:tcPr>
          <w:p w14:paraId="3F140E4E" w14:textId="77777777" w:rsidR="00595F64" w:rsidRPr="00122537" w:rsidRDefault="00595F64" w:rsidP="00C514AB">
            <w:pPr>
              <w:widowControl w:val="0"/>
              <w:rPr>
                <w:rFonts w:ascii="Aptos" w:hAnsi="Aptos" w:cstheme="minorHAnsi"/>
                <w:sz w:val="22"/>
                <w:szCs w:val="22"/>
                <w:lang w:val="it-IT"/>
              </w:rPr>
            </w:pPr>
          </w:p>
        </w:tc>
        <w:tc>
          <w:tcPr>
            <w:tcW w:w="4110" w:type="dxa"/>
          </w:tcPr>
          <w:p w14:paraId="7F759B00" w14:textId="77777777" w:rsidR="00595F64" w:rsidRPr="00122537" w:rsidRDefault="00595F64" w:rsidP="00C514AB">
            <w:pPr>
              <w:widowControl w:val="0"/>
              <w:ind w:right="180"/>
              <w:rPr>
                <w:rFonts w:ascii="Aptos" w:hAnsi="Aptos" w:cstheme="minorHAnsi"/>
                <w:b/>
                <w:color w:val="FF0000"/>
                <w:sz w:val="22"/>
                <w:szCs w:val="22"/>
                <w:lang w:val="it-IT"/>
              </w:rPr>
            </w:pPr>
          </w:p>
        </w:tc>
      </w:tr>
      <w:tr w:rsidR="00595F64" w:rsidRPr="00856905" w14:paraId="612E1447" w14:textId="77777777" w:rsidTr="00096330">
        <w:tc>
          <w:tcPr>
            <w:tcW w:w="4395" w:type="dxa"/>
          </w:tcPr>
          <w:p w14:paraId="5CA320AA" w14:textId="3CEFDD1F" w:rsidR="00595F64" w:rsidRPr="00122537" w:rsidRDefault="00595F64" w:rsidP="00C514AB">
            <w:pPr>
              <w:pStyle w:val="DeutscherText"/>
              <w:widowControl w:val="0"/>
              <w:ind w:right="22"/>
              <w:rPr>
                <w:rFonts w:ascii="Aptos" w:hAnsi="Aptos" w:cstheme="minorHAnsi"/>
                <w:b/>
                <w:sz w:val="22"/>
                <w:szCs w:val="22"/>
                <w:u w:val="single"/>
                <w:lang w:val="de-DE" w:eastAsia="it-IT"/>
              </w:rPr>
            </w:pPr>
            <w:bookmarkStart w:id="53" w:name="_Hlk156372531"/>
            <w:r w:rsidRPr="00122537">
              <w:rPr>
                <w:rFonts w:ascii="Aptos" w:hAnsi="Aptos" w:cstheme="minorHAnsi"/>
                <w:b/>
                <w:sz w:val="22"/>
                <w:szCs w:val="22"/>
                <w:u w:val="single"/>
                <w:lang w:val="de-DE" w:eastAsia="it-IT"/>
              </w:rPr>
              <w:t>3.9 FVOE - Der virtuelle Faszikel des Wirtschaftsteilnehmers gemäß Beschluss der ANAC Nr.  262 vom 20.06.2023.</w:t>
            </w:r>
          </w:p>
        </w:tc>
        <w:tc>
          <w:tcPr>
            <w:tcW w:w="1276" w:type="dxa"/>
          </w:tcPr>
          <w:p w14:paraId="7928F431" w14:textId="77777777" w:rsidR="00595F64" w:rsidRPr="00122537" w:rsidRDefault="00595F64" w:rsidP="00C514AB">
            <w:pPr>
              <w:widowControl w:val="0"/>
              <w:rPr>
                <w:rFonts w:ascii="Aptos" w:hAnsi="Aptos" w:cstheme="minorHAnsi"/>
                <w:b/>
                <w:sz w:val="22"/>
                <w:szCs w:val="22"/>
                <w:lang w:val="de-DE"/>
              </w:rPr>
            </w:pPr>
          </w:p>
        </w:tc>
        <w:tc>
          <w:tcPr>
            <w:tcW w:w="4110" w:type="dxa"/>
          </w:tcPr>
          <w:p w14:paraId="332D0538" w14:textId="6BB66C5D" w:rsidR="00595F64" w:rsidRPr="00122537" w:rsidRDefault="00595F64"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 xml:space="preserve">3.9 FVOE - Il fascicolo virtuale </w:t>
            </w:r>
            <w:r w:rsidR="00161FF4" w:rsidRPr="00122537">
              <w:rPr>
                <w:rFonts w:ascii="Aptos" w:hAnsi="Aptos" w:cstheme="minorHAnsi"/>
                <w:b/>
                <w:sz w:val="22"/>
                <w:szCs w:val="22"/>
                <w:u w:val="single"/>
                <w:lang w:val="it-IT" w:eastAsia="it-IT"/>
              </w:rPr>
              <w:t>dell’operatore</w:t>
            </w:r>
            <w:r w:rsidRPr="00122537">
              <w:rPr>
                <w:rFonts w:ascii="Aptos" w:hAnsi="Aptos" w:cstheme="minorHAnsi"/>
                <w:b/>
                <w:sz w:val="22"/>
                <w:szCs w:val="22"/>
                <w:u w:val="single"/>
                <w:lang w:val="it-IT" w:eastAsia="it-IT"/>
              </w:rPr>
              <w:t xml:space="preserve"> economico ai sensi della Delibera ANAC n. 262 del 20.06.2023. </w:t>
            </w:r>
          </w:p>
        </w:tc>
      </w:tr>
      <w:bookmarkEnd w:id="53"/>
      <w:tr w:rsidR="00595F64" w:rsidRPr="00856905" w14:paraId="2723D22A" w14:textId="77777777" w:rsidTr="00096330">
        <w:tc>
          <w:tcPr>
            <w:tcW w:w="4395" w:type="dxa"/>
          </w:tcPr>
          <w:p w14:paraId="3FCCC6F4" w14:textId="77777777" w:rsidR="00595F64" w:rsidRPr="00122537" w:rsidRDefault="00595F64" w:rsidP="00C514AB">
            <w:pPr>
              <w:pStyle w:val="DeutscherText"/>
              <w:widowControl w:val="0"/>
              <w:ind w:right="22"/>
              <w:rPr>
                <w:rFonts w:ascii="Aptos" w:hAnsi="Aptos" w:cstheme="minorHAnsi"/>
                <w:b/>
                <w:sz w:val="22"/>
                <w:szCs w:val="22"/>
                <w:highlight w:val="yellow"/>
                <w:u w:val="single"/>
                <w:lang w:val="it-IT" w:eastAsia="it-IT"/>
              </w:rPr>
            </w:pPr>
          </w:p>
        </w:tc>
        <w:tc>
          <w:tcPr>
            <w:tcW w:w="1276" w:type="dxa"/>
          </w:tcPr>
          <w:p w14:paraId="2DF94C58" w14:textId="77777777" w:rsidR="00595F64" w:rsidRPr="00122537" w:rsidRDefault="00595F64" w:rsidP="00C514AB">
            <w:pPr>
              <w:widowControl w:val="0"/>
              <w:rPr>
                <w:rFonts w:ascii="Aptos" w:hAnsi="Aptos" w:cstheme="minorHAnsi"/>
                <w:b/>
                <w:sz w:val="22"/>
                <w:szCs w:val="22"/>
                <w:highlight w:val="yellow"/>
                <w:lang w:val="it-IT"/>
              </w:rPr>
            </w:pPr>
          </w:p>
        </w:tc>
        <w:tc>
          <w:tcPr>
            <w:tcW w:w="4110" w:type="dxa"/>
          </w:tcPr>
          <w:p w14:paraId="4FF28D4E" w14:textId="77777777" w:rsidR="00595F64" w:rsidRPr="00122537" w:rsidRDefault="00595F64" w:rsidP="00C514AB">
            <w:pPr>
              <w:widowControl w:val="0"/>
              <w:ind w:left="34" w:right="105"/>
              <w:rPr>
                <w:rFonts w:ascii="Aptos" w:hAnsi="Aptos" w:cstheme="minorHAnsi"/>
                <w:b/>
                <w:sz w:val="22"/>
                <w:szCs w:val="22"/>
                <w:highlight w:val="yellow"/>
                <w:u w:val="single"/>
                <w:lang w:val="it-IT" w:eastAsia="it-IT"/>
              </w:rPr>
            </w:pPr>
          </w:p>
        </w:tc>
      </w:tr>
      <w:tr w:rsidR="00595F64" w:rsidRPr="00856905" w14:paraId="59D6033C" w14:textId="77777777" w:rsidTr="00096330">
        <w:tc>
          <w:tcPr>
            <w:tcW w:w="4395" w:type="dxa"/>
          </w:tcPr>
          <w:p w14:paraId="24424D28" w14:textId="77777777" w:rsidR="00595F64" w:rsidRPr="00122537" w:rsidRDefault="00595F64" w:rsidP="00C514AB">
            <w:pPr>
              <w:pStyle w:val="DeutscherText"/>
              <w:widowControl w:val="0"/>
              <w:ind w:right="22"/>
              <w:rPr>
                <w:rFonts w:ascii="Aptos" w:hAnsi="Aptos" w:cstheme="minorHAnsi"/>
                <w:bCs/>
                <w:sz w:val="22"/>
                <w:szCs w:val="22"/>
                <w:lang w:val="de-DE" w:eastAsia="it-IT"/>
              </w:rPr>
            </w:pPr>
            <w:r w:rsidRPr="00122537">
              <w:rPr>
                <w:rFonts w:ascii="Aptos" w:hAnsi="Aptos" w:cstheme="minorHAnsi"/>
                <w:bCs/>
                <w:color w:val="000000" w:themeColor="text1"/>
                <w:sz w:val="22"/>
                <w:szCs w:val="22"/>
                <w:lang w:val="de-DE" w:eastAsia="it-IT"/>
              </w:rPr>
              <w:t xml:space="preserve">Gemäß </w:t>
            </w:r>
            <w:r w:rsidRPr="00122537">
              <w:rPr>
                <w:rFonts w:ascii="Aptos" w:hAnsi="Aptos" w:cstheme="minorHAnsi"/>
                <w:b/>
                <w:color w:val="000000" w:themeColor="text1"/>
                <w:sz w:val="22"/>
                <w:szCs w:val="22"/>
                <w:lang w:val="de-DE" w:eastAsia="it-IT"/>
              </w:rPr>
              <w:t>Art. 24 des GvD Nr. 36/2023</w:t>
            </w:r>
            <w:r w:rsidRPr="00122537">
              <w:rPr>
                <w:rFonts w:ascii="Aptos" w:hAnsi="Aptos" w:cstheme="minorHAnsi"/>
                <w:bCs/>
                <w:color w:val="000000" w:themeColor="text1"/>
                <w:sz w:val="22"/>
                <w:szCs w:val="22"/>
                <w:lang w:val="de-DE" w:eastAsia="it-IT"/>
              </w:rPr>
              <w:t xml:space="preserve"> wird der virtuelle Faszikel des Wirtschaftsteilnehmers für die Teilnahme an den Vergabeverfahren für öffentliche Aufträge, die durch den Kodex geregelt sind, verwendet. Die im virtuellen Faszikel des Wirtschaftsteilnehmers enthaltenen Daten und Dokumente werden durch die Interoperabilität automatisch aktualisiert und in allen Vergabeverfahren, an denen der Wirtschaftsteilnehmer teilnimmt, verwendet.</w:t>
            </w:r>
          </w:p>
        </w:tc>
        <w:tc>
          <w:tcPr>
            <w:tcW w:w="1276" w:type="dxa"/>
          </w:tcPr>
          <w:p w14:paraId="1E96BE57" w14:textId="77777777" w:rsidR="00595F64" w:rsidRPr="00122537" w:rsidRDefault="00595F64" w:rsidP="00C514AB">
            <w:pPr>
              <w:widowControl w:val="0"/>
              <w:rPr>
                <w:rFonts w:ascii="Aptos" w:hAnsi="Aptos" w:cstheme="minorHAnsi"/>
                <w:bCs/>
                <w:sz w:val="22"/>
                <w:szCs w:val="22"/>
                <w:lang w:val="de-DE"/>
              </w:rPr>
            </w:pPr>
          </w:p>
        </w:tc>
        <w:tc>
          <w:tcPr>
            <w:tcW w:w="4110" w:type="dxa"/>
          </w:tcPr>
          <w:p w14:paraId="1810DC09" w14:textId="77777777" w:rsidR="00595F64" w:rsidRPr="00122537" w:rsidRDefault="00595F64" w:rsidP="00C514AB">
            <w:pPr>
              <w:widowControl w:val="0"/>
              <w:ind w:left="34" w:right="105"/>
              <w:rPr>
                <w:rFonts w:ascii="Aptos" w:hAnsi="Aptos" w:cstheme="minorHAnsi"/>
                <w:bCs/>
                <w:sz w:val="22"/>
                <w:szCs w:val="22"/>
                <w:lang w:val="it-IT" w:eastAsia="it-IT"/>
              </w:rPr>
            </w:pPr>
            <w:r w:rsidRPr="00122537">
              <w:rPr>
                <w:rFonts w:ascii="Aptos" w:hAnsi="Aptos" w:cstheme="minorHAnsi"/>
                <w:bCs/>
                <w:sz w:val="22"/>
                <w:szCs w:val="22"/>
                <w:lang w:val="it-IT" w:eastAsia="it-IT"/>
              </w:rPr>
              <w:t>Ai sensi dell´</w:t>
            </w:r>
            <w:r w:rsidRPr="00122537">
              <w:rPr>
                <w:rFonts w:ascii="Aptos" w:hAnsi="Aptos" w:cstheme="minorHAnsi"/>
                <w:b/>
                <w:sz w:val="22"/>
                <w:szCs w:val="22"/>
                <w:lang w:val="it-IT" w:eastAsia="it-IT"/>
              </w:rPr>
              <w:t>art. 24 d.lgs. n. 36/2023</w:t>
            </w:r>
            <w:r w:rsidRPr="00122537">
              <w:rPr>
                <w:rFonts w:ascii="Aptos" w:hAnsi="Aptos" w:cstheme="minorHAnsi"/>
                <w:bCs/>
                <w:sz w:val="22"/>
                <w:szCs w:val="22"/>
                <w:lang w:val="it-IT" w:eastAsia="it-IT"/>
              </w:rPr>
              <w:t xml:space="preserve"> il fascicolo virtuale dell’operatore economico è utilizzato per la partecipazione alle procedure di affidamento disciplinate dal codice. I dati e i documenti contenuti nel fascicolo virtuale dell’operatore economico, nei termini di efficacia di ciascuno di essi, sono aggiornati automaticamente mediante interoperabilità e sono utilizzati in tutte le procedure di affidamento cui l’operatore partecipa.</w:t>
            </w:r>
          </w:p>
        </w:tc>
      </w:tr>
      <w:tr w:rsidR="00595F64" w:rsidRPr="00856905" w14:paraId="0E6F1A5F" w14:textId="77777777" w:rsidTr="00096330">
        <w:tc>
          <w:tcPr>
            <w:tcW w:w="4395" w:type="dxa"/>
          </w:tcPr>
          <w:p w14:paraId="0246F6F5" w14:textId="77777777" w:rsidR="00595F64" w:rsidRPr="00122537" w:rsidRDefault="00595F64" w:rsidP="00C514AB">
            <w:pPr>
              <w:pStyle w:val="DeutscherText"/>
              <w:widowControl w:val="0"/>
              <w:ind w:right="22"/>
              <w:rPr>
                <w:rFonts w:ascii="Aptos" w:hAnsi="Aptos" w:cstheme="minorHAnsi"/>
                <w:b/>
                <w:sz w:val="22"/>
                <w:szCs w:val="22"/>
                <w:highlight w:val="yellow"/>
                <w:u w:val="single"/>
                <w:lang w:val="it-IT" w:eastAsia="it-IT"/>
              </w:rPr>
            </w:pPr>
          </w:p>
        </w:tc>
        <w:tc>
          <w:tcPr>
            <w:tcW w:w="1276" w:type="dxa"/>
          </w:tcPr>
          <w:p w14:paraId="777CC687" w14:textId="77777777" w:rsidR="00595F64" w:rsidRPr="00122537" w:rsidRDefault="00595F64" w:rsidP="00C514AB">
            <w:pPr>
              <w:widowControl w:val="0"/>
              <w:rPr>
                <w:rFonts w:ascii="Aptos" w:hAnsi="Aptos" w:cstheme="minorHAnsi"/>
                <w:b/>
                <w:sz w:val="22"/>
                <w:szCs w:val="22"/>
                <w:highlight w:val="yellow"/>
                <w:lang w:val="it-IT"/>
              </w:rPr>
            </w:pPr>
          </w:p>
        </w:tc>
        <w:tc>
          <w:tcPr>
            <w:tcW w:w="4110" w:type="dxa"/>
          </w:tcPr>
          <w:p w14:paraId="08D92BB9" w14:textId="77777777" w:rsidR="00595F64" w:rsidRPr="00122537" w:rsidRDefault="00595F64" w:rsidP="00C514AB">
            <w:pPr>
              <w:widowControl w:val="0"/>
              <w:ind w:left="34" w:right="105"/>
              <w:rPr>
                <w:rFonts w:ascii="Aptos" w:hAnsi="Aptos" w:cstheme="minorHAnsi"/>
                <w:b/>
                <w:sz w:val="22"/>
                <w:szCs w:val="22"/>
                <w:highlight w:val="yellow"/>
                <w:u w:val="single"/>
                <w:lang w:val="it-IT" w:eastAsia="it-IT"/>
              </w:rPr>
            </w:pPr>
          </w:p>
        </w:tc>
      </w:tr>
      <w:tr w:rsidR="00595F64" w:rsidRPr="00856905" w14:paraId="5F3525E4" w14:textId="77777777" w:rsidTr="00096330">
        <w:tc>
          <w:tcPr>
            <w:tcW w:w="4395" w:type="dxa"/>
          </w:tcPr>
          <w:p w14:paraId="575370E6" w14:textId="1D31D413" w:rsidR="00595F64" w:rsidRPr="00122537" w:rsidRDefault="001B1818" w:rsidP="00C514AB">
            <w:pPr>
              <w:pStyle w:val="DeutscherText"/>
              <w:widowControl w:val="0"/>
              <w:ind w:right="22"/>
              <w:rPr>
                <w:rFonts w:ascii="Aptos" w:hAnsi="Aptos" w:cstheme="minorHAnsi"/>
                <w:b/>
                <w:sz w:val="22"/>
                <w:szCs w:val="22"/>
                <w:u w:val="single"/>
                <w:lang w:val="de-DE" w:eastAsia="it-IT"/>
              </w:rPr>
            </w:pPr>
            <w:r w:rsidRPr="00122537">
              <w:rPr>
                <w:rFonts w:ascii="Aptos" w:hAnsi="Aptos" w:cstheme="minorHAnsi"/>
                <w:b/>
                <w:color w:val="000000" w:themeColor="text1"/>
                <w:sz w:val="22"/>
                <w:szCs w:val="22"/>
                <w:u w:val="single"/>
                <w:lang w:val="de-DE" w:eastAsia="it-IT"/>
              </w:rPr>
              <w:t>Für die Überprüfung der Anforderungen an PCP-Verfahren kann nur die FVOE-Version 2.0 verwendet werden.</w:t>
            </w:r>
          </w:p>
        </w:tc>
        <w:tc>
          <w:tcPr>
            <w:tcW w:w="1276" w:type="dxa"/>
          </w:tcPr>
          <w:p w14:paraId="371EFED9" w14:textId="77777777" w:rsidR="00595F64" w:rsidRPr="00122537" w:rsidRDefault="00595F64" w:rsidP="00C514AB">
            <w:pPr>
              <w:widowControl w:val="0"/>
              <w:rPr>
                <w:rFonts w:ascii="Aptos" w:hAnsi="Aptos" w:cstheme="minorHAnsi"/>
                <w:b/>
                <w:sz w:val="22"/>
                <w:szCs w:val="22"/>
                <w:lang w:val="de-DE"/>
              </w:rPr>
            </w:pPr>
          </w:p>
        </w:tc>
        <w:tc>
          <w:tcPr>
            <w:tcW w:w="4110" w:type="dxa"/>
          </w:tcPr>
          <w:p w14:paraId="3B2395C3" w14:textId="39F43F5B" w:rsidR="00595F64" w:rsidRPr="00122537" w:rsidRDefault="00595F64"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Per la verifica dei requisiti relativa alle procedure PCP) è utilizzabile unicamente la versione FVOE 2.0.</w:t>
            </w:r>
          </w:p>
        </w:tc>
      </w:tr>
      <w:tr w:rsidR="00595F64" w:rsidRPr="00856905" w14:paraId="74402A49" w14:textId="77777777" w:rsidTr="00096330">
        <w:tc>
          <w:tcPr>
            <w:tcW w:w="4395" w:type="dxa"/>
          </w:tcPr>
          <w:p w14:paraId="5C4B1410" w14:textId="77777777" w:rsidR="00595F64" w:rsidRPr="00122537" w:rsidRDefault="00595F64" w:rsidP="00C514AB">
            <w:pPr>
              <w:widowControl w:val="0"/>
              <w:rPr>
                <w:rFonts w:ascii="Aptos" w:hAnsi="Aptos" w:cstheme="minorHAnsi"/>
                <w:b/>
                <w:color w:val="FF0000"/>
                <w:sz w:val="22"/>
                <w:szCs w:val="22"/>
                <w:lang w:val="it-IT"/>
              </w:rPr>
            </w:pPr>
          </w:p>
        </w:tc>
        <w:tc>
          <w:tcPr>
            <w:tcW w:w="1276" w:type="dxa"/>
          </w:tcPr>
          <w:p w14:paraId="474D9961" w14:textId="77777777" w:rsidR="00595F64" w:rsidRPr="00122537" w:rsidRDefault="00595F64" w:rsidP="00C514AB">
            <w:pPr>
              <w:widowControl w:val="0"/>
              <w:rPr>
                <w:rFonts w:ascii="Aptos" w:hAnsi="Aptos" w:cstheme="minorHAnsi"/>
                <w:sz w:val="22"/>
                <w:szCs w:val="22"/>
                <w:lang w:val="it-IT"/>
              </w:rPr>
            </w:pPr>
          </w:p>
        </w:tc>
        <w:tc>
          <w:tcPr>
            <w:tcW w:w="4110" w:type="dxa"/>
          </w:tcPr>
          <w:p w14:paraId="070209D7" w14:textId="77777777" w:rsidR="00595F64" w:rsidRPr="00122537" w:rsidRDefault="00595F64" w:rsidP="00C514AB">
            <w:pPr>
              <w:widowControl w:val="0"/>
              <w:ind w:right="180"/>
              <w:rPr>
                <w:rFonts w:ascii="Aptos" w:hAnsi="Aptos" w:cstheme="minorHAnsi"/>
                <w:b/>
                <w:color w:val="FF0000"/>
                <w:sz w:val="22"/>
                <w:szCs w:val="22"/>
                <w:lang w:val="it-IT"/>
              </w:rPr>
            </w:pPr>
          </w:p>
        </w:tc>
      </w:tr>
      <w:tr w:rsidR="00595F64" w:rsidRPr="00856905" w14:paraId="6E72FDE8" w14:textId="77777777" w:rsidTr="00096330">
        <w:tc>
          <w:tcPr>
            <w:tcW w:w="4395" w:type="dxa"/>
          </w:tcPr>
          <w:p w14:paraId="68F69DC7" w14:textId="2DECC475" w:rsidR="00595F64" w:rsidRPr="00122537" w:rsidRDefault="00595F64" w:rsidP="00C514AB">
            <w:pPr>
              <w:pStyle w:val="DeutscherText"/>
              <w:widowControl w:val="0"/>
              <w:ind w:right="22"/>
              <w:rPr>
                <w:rFonts w:ascii="Aptos" w:hAnsi="Aptos" w:cstheme="minorHAnsi"/>
                <w:b/>
                <w:sz w:val="22"/>
                <w:szCs w:val="22"/>
                <w:u w:val="single"/>
                <w:lang w:val="de-DE" w:eastAsia="it-IT"/>
              </w:rPr>
            </w:pPr>
            <w:r w:rsidRPr="00122537">
              <w:rPr>
                <w:rFonts w:ascii="Aptos" w:hAnsi="Aptos" w:cstheme="minorHAnsi"/>
                <w:sz w:val="22"/>
                <w:szCs w:val="22"/>
                <w:lang w:val="de-DE"/>
              </w:rPr>
              <w:t xml:space="preserve">Nach Ablauf der Frist für die Einreichung der Angebote ist der </w:t>
            </w:r>
            <w:r w:rsidR="006A0AA2" w:rsidRPr="00122537">
              <w:rPr>
                <w:rFonts w:ascii="Aptos" w:hAnsi="Aptos" w:cstheme="minorHAnsi"/>
                <w:color w:val="000000"/>
                <w:sz w:val="22"/>
                <w:szCs w:val="22"/>
                <w:lang w:val="de-DE"/>
              </w:rPr>
              <w:t>Wirtschaftsteilnehmer verpflichtet</w:t>
            </w:r>
            <w:r w:rsidRPr="00122537">
              <w:rPr>
                <w:rFonts w:ascii="Aptos" w:hAnsi="Aptos" w:cstheme="minorHAnsi"/>
                <w:bCs/>
                <w:sz w:val="22"/>
                <w:szCs w:val="22"/>
                <w:lang w:val="de-DE"/>
              </w:rPr>
              <w:t xml:space="preserve">, sich beim </w:t>
            </w:r>
            <w:r w:rsidRPr="00122537">
              <w:rPr>
                <w:rFonts w:ascii="Aptos" w:hAnsi="Aptos" w:cstheme="minorHAnsi"/>
                <w:sz w:val="22"/>
                <w:szCs w:val="22"/>
                <w:lang w:val="de-DE" w:eastAsia="it-IT"/>
              </w:rPr>
              <w:t xml:space="preserve">FVOE-System zu registrieren </w:t>
            </w:r>
            <w:r w:rsidRPr="00122537">
              <w:rPr>
                <w:rFonts w:ascii="Aptos" w:hAnsi="Aptos" w:cstheme="minorHAnsi"/>
                <w:sz w:val="22"/>
                <w:szCs w:val="22"/>
                <w:lang w:val="de-DE"/>
              </w:rPr>
              <w:t>(</w:t>
            </w:r>
            <w:hyperlink r:id="rId55" w:history="1">
              <w:r w:rsidRPr="00122537">
                <w:rPr>
                  <w:rStyle w:val="Collegamentoipertestuale"/>
                  <w:rFonts w:ascii="Aptos" w:hAnsi="Aptos" w:cstheme="minorHAnsi"/>
                  <w:color w:val="auto"/>
                  <w:sz w:val="22"/>
                  <w:szCs w:val="22"/>
                  <w:lang w:val="de-DE"/>
                </w:rPr>
                <w:t>Servizio di Registrazione e Profilazione Utenti - www.anticorruzione.it</w:t>
              </w:r>
            </w:hyperlink>
            <w:r w:rsidRPr="00122537">
              <w:rPr>
                <w:rFonts w:ascii="Aptos" w:hAnsi="Aptos" w:cstheme="minorHAnsi"/>
                <w:sz w:val="22"/>
                <w:szCs w:val="22"/>
                <w:lang w:val="de-DE"/>
              </w:rPr>
              <w:t xml:space="preserve">), indem er die dort enthaltenen Anweisungen befolgt </w:t>
            </w:r>
            <w:r w:rsidRPr="00122537">
              <w:rPr>
                <w:rFonts w:ascii="Aptos" w:hAnsi="Aptos" w:cstheme="minorHAnsi"/>
                <w:b/>
                <w:color w:val="000000" w:themeColor="text1"/>
                <w:sz w:val="22"/>
                <w:szCs w:val="22"/>
                <w:u w:val="single"/>
                <w:lang w:val="de-DE" w:eastAsia="it-IT"/>
              </w:rPr>
              <w:t xml:space="preserve">und die </w:t>
            </w:r>
            <w:r w:rsidRPr="00122537">
              <w:rPr>
                <w:rFonts w:ascii="Aptos" w:hAnsi="Aptos" w:cstheme="minorHAnsi"/>
                <w:b/>
                <w:bCs/>
                <w:color w:val="000000" w:themeColor="text1"/>
                <w:sz w:val="22"/>
                <w:szCs w:val="22"/>
                <w:u w:val="single"/>
                <w:lang w:val="de-DE" w:eastAsia="de-DE"/>
              </w:rPr>
              <w:t>Vergabestelle</w:t>
            </w:r>
            <w:r w:rsidRPr="00122537">
              <w:rPr>
                <w:rFonts w:ascii="Aptos" w:hAnsi="Aptos" w:cstheme="minorHAnsi"/>
                <w:b/>
                <w:color w:val="000000" w:themeColor="text1"/>
                <w:sz w:val="22"/>
                <w:szCs w:val="22"/>
                <w:u w:val="single"/>
                <w:lang w:val="de-DE" w:eastAsia="it-IT"/>
              </w:rPr>
              <w:t xml:space="preserve"> ermächtigt, mit den vom System bereitgestellten Funktionen auf den Faszikel zuzugreifen.</w:t>
            </w:r>
          </w:p>
        </w:tc>
        <w:tc>
          <w:tcPr>
            <w:tcW w:w="1276" w:type="dxa"/>
          </w:tcPr>
          <w:p w14:paraId="580FCCE2" w14:textId="77777777" w:rsidR="00595F64" w:rsidRPr="00122537" w:rsidRDefault="00595F64" w:rsidP="00C514AB">
            <w:pPr>
              <w:widowControl w:val="0"/>
              <w:rPr>
                <w:rFonts w:ascii="Aptos" w:hAnsi="Aptos" w:cstheme="minorHAnsi"/>
                <w:b/>
                <w:sz w:val="22"/>
                <w:szCs w:val="22"/>
                <w:lang w:val="de-DE"/>
              </w:rPr>
            </w:pPr>
          </w:p>
        </w:tc>
        <w:tc>
          <w:tcPr>
            <w:tcW w:w="4110" w:type="dxa"/>
          </w:tcPr>
          <w:p w14:paraId="7133E206" w14:textId="29C23562" w:rsidR="00595F64" w:rsidRPr="00122537" w:rsidRDefault="00595F64" w:rsidP="00C514AB">
            <w:pPr>
              <w:widowControl w:val="0"/>
              <w:ind w:left="34" w:right="105"/>
              <w:rPr>
                <w:rFonts w:ascii="Aptos" w:hAnsi="Aptos" w:cstheme="minorHAnsi"/>
                <w:b/>
                <w:sz w:val="22"/>
                <w:szCs w:val="22"/>
                <w:u w:val="single"/>
                <w:lang w:val="it-IT" w:eastAsia="it-IT"/>
              </w:rPr>
            </w:pPr>
            <w:r w:rsidRPr="00122537">
              <w:rPr>
                <w:rFonts w:ascii="Aptos" w:hAnsi="Aptos" w:cstheme="minorHAnsi"/>
                <w:color w:val="000000"/>
                <w:sz w:val="22"/>
                <w:szCs w:val="22"/>
                <w:lang w:val="it-IT"/>
              </w:rPr>
              <w:t>Successivamente alla scadenza del termine di presentazione delle offerte l’operatore</w:t>
            </w:r>
            <w:r w:rsidRPr="00122537">
              <w:rPr>
                <w:rFonts w:ascii="Aptos" w:hAnsi="Aptos" w:cstheme="minorHAnsi"/>
                <w:sz w:val="22"/>
                <w:szCs w:val="22"/>
                <w:lang w:val="it-IT"/>
              </w:rPr>
              <w:t xml:space="preserve"> economico è tenuto a registrarsi al servizio FVOE (</w:t>
            </w:r>
            <w:hyperlink r:id="rId56" w:history="1">
              <w:r w:rsidRPr="00122537">
                <w:rPr>
                  <w:rStyle w:val="Collegamentoipertestuale"/>
                  <w:rFonts w:ascii="Aptos" w:hAnsi="Aptos" w:cstheme="minorHAnsi"/>
                  <w:color w:val="auto"/>
                  <w:sz w:val="22"/>
                  <w:szCs w:val="22"/>
                  <w:lang w:val="it-IT"/>
                </w:rPr>
                <w:t>Servizio di Registrazione e Profilazione Utenti - www.anticorruzione.it</w:t>
              </w:r>
            </w:hyperlink>
            <w:r w:rsidRPr="00122537">
              <w:rPr>
                <w:rFonts w:ascii="Aptos" w:hAnsi="Aptos" w:cstheme="minorHAnsi"/>
                <w:sz w:val="22"/>
                <w:szCs w:val="22"/>
                <w:lang w:val="it-IT"/>
              </w:rPr>
              <w:t xml:space="preserve">) seguendo le istruzioni ivi contenute e ad </w:t>
            </w:r>
            <w:r w:rsidRPr="00122537">
              <w:rPr>
                <w:rFonts w:ascii="Aptos" w:hAnsi="Aptos" w:cstheme="minorHAnsi"/>
                <w:b/>
                <w:bCs/>
                <w:color w:val="000000" w:themeColor="text1"/>
                <w:sz w:val="22"/>
                <w:szCs w:val="22"/>
                <w:u w:val="single"/>
                <w:lang w:val="it-IT"/>
              </w:rPr>
              <w:t xml:space="preserve">autorizzare la stazione appaltante </w:t>
            </w:r>
            <w:r w:rsidR="006A0AA2" w:rsidRPr="00122537">
              <w:rPr>
                <w:rFonts w:ascii="Aptos" w:hAnsi="Aptos" w:cstheme="minorHAnsi"/>
                <w:b/>
                <w:bCs/>
                <w:color w:val="000000" w:themeColor="text1"/>
                <w:sz w:val="22"/>
                <w:szCs w:val="22"/>
                <w:u w:val="single"/>
                <w:lang w:val="it-IT"/>
              </w:rPr>
              <w:t>all’accesso</w:t>
            </w:r>
            <w:r w:rsidRPr="00122537">
              <w:rPr>
                <w:rFonts w:ascii="Aptos" w:hAnsi="Aptos" w:cstheme="minorHAnsi"/>
                <w:b/>
                <w:bCs/>
                <w:color w:val="000000" w:themeColor="text1"/>
                <w:sz w:val="22"/>
                <w:szCs w:val="22"/>
                <w:u w:val="single"/>
                <w:lang w:val="it-IT"/>
              </w:rPr>
              <w:t xml:space="preserve"> al fascicolo con le funzionalità messe a disposizione dal sistema</w:t>
            </w:r>
            <w:r w:rsidRPr="00122537">
              <w:rPr>
                <w:rFonts w:ascii="Aptos" w:hAnsi="Aptos" w:cstheme="minorHAnsi"/>
                <w:color w:val="000000" w:themeColor="text1"/>
                <w:sz w:val="22"/>
                <w:szCs w:val="22"/>
                <w:lang w:val="it-IT"/>
              </w:rPr>
              <w:t>.</w:t>
            </w:r>
          </w:p>
        </w:tc>
      </w:tr>
      <w:tr w:rsidR="00595F64" w:rsidRPr="00856905" w14:paraId="18C253FA" w14:textId="77777777" w:rsidTr="00096330">
        <w:tc>
          <w:tcPr>
            <w:tcW w:w="4395" w:type="dxa"/>
          </w:tcPr>
          <w:p w14:paraId="4C83A5B1" w14:textId="77777777" w:rsidR="00595F64" w:rsidRPr="00122537" w:rsidRDefault="00595F64" w:rsidP="00C514AB">
            <w:pPr>
              <w:pStyle w:val="DeutscherText"/>
              <w:widowControl w:val="0"/>
              <w:ind w:right="22"/>
              <w:rPr>
                <w:rFonts w:ascii="Aptos" w:hAnsi="Aptos" w:cstheme="minorHAnsi"/>
                <w:bCs/>
                <w:color w:val="FF0000"/>
                <w:sz w:val="22"/>
                <w:szCs w:val="22"/>
                <w:lang w:val="it-IT"/>
              </w:rPr>
            </w:pPr>
          </w:p>
        </w:tc>
        <w:tc>
          <w:tcPr>
            <w:tcW w:w="1276" w:type="dxa"/>
          </w:tcPr>
          <w:p w14:paraId="71784D3E" w14:textId="77777777" w:rsidR="00595F64" w:rsidRPr="00122537" w:rsidRDefault="00595F64" w:rsidP="00C514AB">
            <w:pPr>
              <w:widowControl w:val="0"/>
              <w:rPr>
                <w:rFonts w:ascii="Aptos" w:hAnsi="Aptos" w:cstheme="minorHAnsi"/>
                <w:b/>
                <w:color w:val="FF0000"/>
                <w:sz w:val="22"/>
                <w:szCs w:val="22"/>
                <w:lang w:val="it-IT"/>
              </w:rPr>
            </w:pPr>
          </w:p>
        </w:tc>
        <w:tc>
          <w:tcPr>
            <w:tcW w:w="4110" w:type="dxa"/>
          </w:tcPr>
          <w:p w14:paraId="2F382A7A" w14:textId="77777777" w:rsidR="00595F64" w:rsidRPr="00122537" w:rsidRDefault="00595F64" w:rsidP="00C514AB">
            <w:pPr>
              <w:widowControl w:val="0"/>
              <w:ind w:left="34" w:right="105"/>
              <w:rPr>
                <w:rFonts w:ascii="Aptos" w:hAnsi="Aptos" w:cstheme="minorHAnsi"/>
                <w:color w:val="FF0000"/>
                <w:sz w:val="22"/>
                <w:szCs w:val="22"/>
                <w:lang w:val="it-IT"/>
              </w:rPr>
            </w:pPr>
          </w:p>
        </w:tc>
      </w:tr>
      <w:tr w:rsidR="00595F64" w:rsidRPr="00856905" w14:paraId="6741BB56" w14:textId="77777777" w:rsidTr="00096330">
        <w:tc>
          <w:tcPr>
            <w:tcW w:w="4395" w:type="dxa"/>
          </w:tcPr>
          <w:p w14:paraId="721C667F" w14:textId="77777777" w:rsidR="00595F64" w:rsidRPr="00122537" w:rsidRDefault="00595F64" w:rsidP="00C514AB">
            <w:pPr>
              <w:widowControl w:val="0"/>
              <w:ind w:right="22"/>
              <w:rPr>
                <w:rFonts w:ascii="Aptos" w:hAnsi="Aptos" w:cstheme="minorHAnsi"/>
                <w:bCs/>
                <w:color w:val="FF0000"/>
                <w:sz w:val="22"/>
                <w:szCs w:val="22"/>
                <w:lang w:val="de-DE"/>
              </w:rPr>
            </w:pPr>
            <w:r w:rsidRPr="00122537">
              <w:rPr>
                <w:rFonts w:ascii="Aptos" w:hAnsi="Aptos" w:cstheme="minorHAnsi"/>
                <w:bCs/>
                <w:color w:val="000000" w:themeColor="text1"/>
                <w:sz w:val="22"/>
                <w:szCs w:val="22"/>
                <w:lang w:val="de-DE"/>
              </w:rPr>
              <w:t xml:space="preserve">Die </w:t>
            </w:r>
            <w:r w:rsidRPr="00122537">
              <w:rPr>
                <w:rFonts w:ascii="Aptos" w:hAnsi="Aptos" w:cstheme="minorHAnsi"/>
                <w:b/>
                <w:color w:val="000000" w:themeColor="text1"/>
                <w:sz w:val="22"/>
                <w:szCs w:val="22"/>
                <w:lang w:val="de-DE"/>
              </w:rPr>
              <w:t>Wirtschaftsteilnehmer, die nicht in Italien ansässig sind und keine Betriebsstätte in Italien</w:t>
            </w:r>
            <w:r w:rsidRPr="00122537">
              <w:rPr>
                <w:rFonts w:ascii="Aptos" w:hAnsi="Aptos" w:cstheme="minorHAnsi"/>
                <w:bCs/>
                <w:color w:val="000000" w:themeColor="text1"/>
                <w:sz w:val="22"/>
                <w:szCs w:val="22"/>
                <w:lang w:val="de-DE"/>
              </w:rPr>
              <w:t xml:space="preserve"> haben, müssen sich mit einer zertifizierten elektronischen E-Mailadresse oder einem zertifizierten Zustelldienst ausstatten, der gemäß der eIDAS-Verordnung qualifiziert ist.</w:t>
            </w:r>
          </w:p>
        </w:tc>
        <w:tc>
          <w:tcPr>
            <w:tcW w:w="1276" w:type="dxa"/>
          </w:tcPr>
          <w:p w14:paraId="46951DAF" w14:textId="77777777" w:rsidR="00595F64" w:rsidRPr="00122537" w:rsidRDefault="00595F64" w:rsidP="00C514AB">
            <w:pPr>
              <w:widowControl w:val="0"/>
              <w:rPr>
                <w:rFonts w:ascii="Aptos" w:hAnsi="Aptos" w:cstheme="minorHAnsi"/>
                <w:b/>
                <w:color w:val="FF0000"/>
                <w:sz w:val="22"/>
                <w:szCs w:val="22"/>
                <w:lang w:val="de-DE"/>
              </w:rPr>
            </w:pPr>
          </w:p>
        </w:tc>
        <w:tc>
          <w:tcPr>
            <w:tcW w:w="4110" w:type="dxa"/>
          </w:tcPr>
          <w:p w14:paraId="61A08CAD" w14:textId="77777777" w:rsidR="00595F64" w:rsidRPr="00122537" w:rsidRDefault="00595F64" w:rsidP="00C514AB">
            <w:pPr>
              <w:widowControl w:val="0"/>
              <w:ind w:left="34" w:right="105"/>
              <w:rPr>
                <w:rFonts w:ascii="Aptos" w:hAnsi="Aptos" w:cstheme="minorHAnsi"/>
                <w:color w:val="FF0000"/>
                <w:sz w:val="22"/>
                <w:szCs w:val="22"/>
                <w:lang w:val="it-IT"/>
              </w:rPr>
            </w:pPr>
            <w:r w:rsidRPr="00122537">
              <w:rPr>
                <w:rFonts w:ascii="Aptos" w:hAnsi="Aptos" w:cstheme="minorHAnsi"/>
                <w:color w:val="000000" w:themeColor="text1"/>
                <w:sz w:val="22"/>
                <w:szCs w:val="22"/>
                <w:lang w:val="it-IT"/>
              </w:rPr>
              <w:t xml:space="preserve">Gli </w:t>
            </w:r>
            <w:r w:rsidRPr="00122537">
              <w:rPr>
                <w:rFonts w:ascii="Aptos" w:hAnsi="Aptos" w:cstheme="minorHAnsi"/>
                <w:b/>
                <w:bCs/>
                <w:color w:val="000000" w:themeColor="text1"/>
                <w:sz w:val="22"/>
                <w:szCs w:val="22"/>
                <w:lang w:val="it-IT"/>
              </w:rPr>
              <w:t>operatori economici non residenti e privi di stabile organizzazione in Italia</w:t>
            </w:r>
            <w:r w:rsidRPr="00122537">
              <w:rPr>
                <w:rFonts w:ascii="Aptos" w:hAnsi="Aptos" w:cstheme="minorHAnsi"/>
                <w:color w:val="000000" w:themeColor="text1"/>
                <w:sz w:val="22"/>
                <w:szCs w:val="22"/>
                <w:lang w:val="it-IT"/>
              </w:rPr>
              <w:t xml:space="preserve"> si dotano di un indirizzo di posta elettronica certificata o di un servizio di recapito certificato qualificato ai sensi del Regolamento eIDAS.</w:t>
            </w:r>
          </w:p>
        </w:tc>
      </w:tr>
      <w:tr w:rsidR="00595F64" w:rsidRPr="00856905" w14:paraId="0813B8CA" w14:textId="77777777" w:rsidTr="00096330">
        <w:tc>
          <w:tcPr>
            <w:tcW w:w="4395" w:type="dxa"/>
          </w:tcPr>
          <w:p w14:paraId="5FBCC10F" w14:textId="77777777" w:rsidR="00595F64" w:rsidRPr="00122537" w:rsidRDefault="00595F64" w:rsidP="00C514AB">
            <w:pPr>
              <w:pStyle w:val="DeutscherText"/>
              <w:widowControl w:val="0"/>
              <w:ind w:right="22"/>
              <w:rPr>
                <w:rFonts w:ascii="Aptos" w:hAnsi="Aptos" w:cstheme="minorHAnsi"/>
                <w:bCs/>
                <w:color w:val="FF0000"/>
                <w:sz w:val="22"/>
                <w:szCs w:val="22"/>
                <w:highlight w:val="yellow"/>
                <w:lang w:val="it-IT"/>
              </w:rPr>
            </w:pPr>
          </w:p>
        </w:tc>
        <w:tc>
          <w:tcPr>
            <w:tcW w:w="1276" w:type="dxa"/>
          </w:tcPr>
          <w:p w14:paraId="67474F16" w14:textId="77777777" w:rsidR="00595F64" w:rsidRPr="00122537" w:rsidRDefault="00595F64" w:rsidP="00C514AB">
            <w:pPr>
              <w:widowControl w:val="0"/>
              <w:rPr>
                <w:rFonts w:ascii="Aptos" w:hAnsi="Aptos" w:cstheme="minorHAnsi"/>
                <w:b/>
                <w:color w:val="FF0000"/>
                <w:sz w:val="22"/>
                <w:szCs w:val="22"/>
                <w:highlight w:val="yellow"/>
                <w:lang w:val="it-IT"/>
              </w:rPr>
            </w:pPr>
          </w:p>
        </w:tc>
        <w:tc>
          <w:tcPr>
            <w:tcW w:w="4110" w:type="dxa"/>
          </w:tcPr>
          <w:p w14:paraId="35B1FBC0" w14:textId="77777777" w:rsidR="00595F64" w:rsidRPr="00122537" w:rsidRDefault="00595F64" w:rsidP="00C514AB">
            <w:pPr>
              <w:widowControl w:val="0"/>
              <w:ind w:left="34" w:right="105"/>
              <w:rPr>
                <w:rFonts w:ascii="Aptos" w:hAnsi="Aptos" w:cstheme="minorHAnsi"/>
                <w:color w:val="FF0000"/>
                <w:sz w:val="22"/>
                <w:szCs w:val="22"/>
                <w:highlight w:val="yellow"/>
                <w:lang w:val="it-IT"/>
              </w:rPr>
            </w:pPr>
          </w:p>
        </w:tc>
      </w:tr>
      <w:tr w:rsidR="00595F64" w:rsidRPr="00856905" w14:paraId="3559E0CE" w14:textId="77777777" w:rsidTr="00096330">
        <w:tc>
          <w:tcPr>
            <w:tcW w:w="4395" w:type="dxa"/>
          </w:tcPr>
          <w:p w14:paraId="77A4CE28" w14:textId="77777777" w:rsidR="00595F64" w:rsidRPr="00122537" w:rsidRDefault="00595F64" w:rsidP="00C514AB">
            <w:pPr>
              <w:pStyle w:val="DeutscherText"/>
              <w:widowControl w:val="0"/>
              <w:ind w:right="22"/>
              <w:rPr>
                <w:rFonts w:ascii="Aptos" w:hAnsi="Aptos" w:cstheme="minorHAnsi"/>
                <w:bCs/>
                <w:color w:val="FF0000"/>
                <w:sz w:val="22"/>
                <w:szCs w:val="22"/>
                <w:lang w:val="de-DE"/>
              </w:rPr>
            </w:pPr>
            <w:r w:rsidRPr="00122537">
              <w:rPr>
                <w:rFonts w:ascii="Aptos" w:hAnsi="Aptos" w:cstheme="minorHAnsi"/>
                <w:bCs/>
                <w:color w:val="000000" w:themeColor="text1"/>
                <w:sz w:val="22"/>
                <w:szCs w:val="22"/>
                <w:lang w:val="de-DE"/>
              </w:rPr>
              <w:t xml:space="preserve">Bei </w:t>
            </w:r>
            <w:r w:rsidRPr="00122537">
              <w:rPr>
                <w:rFonts w:ascii="Aptos" w:hAnsi="Aptos" w:cstheme="minorHAnsi"/>
                <w:b/>
                <w:color w:val="000000" w:themeColor="text1"/>
                <w:sz w:val="22"/>
                <w:szCs w:val="22"/>
                <w:lang w:val="de-DE"/>
              </w:rPr>
              <w:t>Wirtschaftsteilnehmern, die nicht in Italien ansässig sind und keine Betriebsstätte in Italien</w:t>
            </w:r>
            <w:r w:rsidRPr="00122537">
              <w:rPr>
                <w:rFonts w:ascii="Aptos" w:hAnsi="Aptos" w:cstheme="minorHAnsi"/>
                <w:bCs/>
                <w:color w:val="000000" w:themeColor="text1"/>
                <w:sz w:val="22"/>
                <w:szCs w:val="22"/>
                <w:lang w:val="de-DE"/>
              </w:rPr>
              <w:t xml:space="preserve"> haben, erfolgt die Beschaffung der bescheinigten Informationen, die das Vorhandensein der allgemeinen, technischen, organisatorischen und wirtschaftlich-finanziellen Voraussetzungen für die Vergabe öffentlicher Verträge (Punkt 2, Buchstabe a)) belegen, gemäß Art. 40, Abs. 1 des Dekrets des </w:t>
            </w:r>
            <w:r w:rsidRPr="00122537">
              <w:rPr>
                <w:rFonts w:ascii="Aptos" w:hAnsi="Aptos" w:cstheme="minorHAnsi"/>
                <w:bCs/>
                <w:color w:val="000000" w:themeColor="text1"/>
                <w:sz w:val="22"/>
                <w:szCs w:val="22"/>
                <w:lang w:val="de-DE"/>
              </w:rPr>
              <w:lastRenderedPageBreak/>
              <w:t>Präsidenten der Republik Nr. 445 vom 28.12.2000, und die entsprechende Überprüfung erfolgt gemäß den in Art. 71, Abs. 2 desselben Dekrets vorgesehenen Verfahren.</w:t>
            </w:r>
          </w:p>
        </w:tc>
        <w:tc>
          <w:tcPr>
            <w:tcW w:w="1276" w:type="dxa"/>
          </w:tcPr>
          <w:p w14:paraId="0885DE41" w14:textId="77777777" w:rsidR="00595F64" w:rsidRPr="00122537" w:rsidRDefault="00595F64" w:rsidP="00C514AB">
            <w:pPr>
              <w:widowControl w:val="0"/>
              <w:rPr>
                <w:rFonts w:ascii="Aptos" w:hAnsi="Aptos" w:cstheme="minorHAnsi"/>
                <w:b/>
                <w:color w:val="FF0000"/>
                <w:sz w:val="22"/>
                <w:szCs w:val="22"/>
                <w:lang w:val="de-DE"/>
              </w:rPr>
            </w:pPr>
          </w:p>
        </w:tc>
        <w:tc>
          <w:tcPr>
            <w:tcW w:w="4110" w:type="dxa"/>
          </w:tcPr>
          <w:p w14:paraId="12AC11B3" w14:textId="77777777" w:rsidR="00595F64" w:rsidRPr="00122537" w:rsidRDefault="00595F64" w:rsidP="00C514AB">
            <w:pPr>
              <w:widowControl w:val="0"/>
              <w:ind w:left="34" w:right="105"/>
              <w:rPr>
                <w:rFonts w:ascii="Aptos" w:hAnsi="Aptos" w:cstheme="minorHAnsi"/>
                <w:color w:val="000000" w:themeColor="text1"/>
                <w:sz w:val="22"/>
                <w:szCs w:val="22"/>
                <w:lang w:val="it-IT"/>
              </w:rPr>
            </w:pPr>
            <w:r w:rsidRPr="00122537">
              <w:rPr>
                <w:rFonts w:ascii="Aptos" w:hAnsi="Aptos" w:cstheme="minorHAnsi"/>
                <w:color w:val="000000" w:themeColor="text1"/>
                <w:sz w:val="22"/>
                <w:szCs w:val="22"/>
                <w:lang w:val="it-IT"/>
              </w:rPr>
              <w:t xml:space="preserve">Per gli </w:t>
            </w:r>
            <w:r w:rsidRPr="00122537">
              <w:rPr>
                <w:rFonts w:ascii="Aptos" w:hAnsi="Aptos" w:cstheme="minorHAnsi"/>
                <w:b/>
                <w:bCs/>
                <w:color w:val="000000" w:themeColor="text1"/>
                <w:sz w:val="22"/>
                <w:szCs w:val="22"/>
                <w:lang w:val="it-IT"/>
              </w:rPr>
              <w:t>operatori economici</w:t>
            </w:r>
            <w:r w:rsidRPr="00122537">
              <w:rPr>
                <w:rFonts w:ascii="Aptos" w:hAnsi="Aptos" w:cstheme="minorHAnsi"/>
                <w:color w:val="000000" w:themeColor="text1"/>
                <w:sz w:val="22"/>
                <w:szCs w:val="22"/>
                <w:lang w:val="it-IT"/>
              </w:rPr>
              <w:t xml:space="preserve"> </w:t>
            </w:r>
            <w:r w:rsidRPr="00122537">
              <w:rPr>
                <w:rFonts w:ascii="Aptos" w:hAnsi="Aptos" w:cstheme="minorHAnsi"/>
                <w:b/>
                <w:bCs/>
                <w:color w:val="000000" w:themeColor="text1"/>
                <w:sz w:val="22"/>
                <w:szCs w:val="22"/>
                <w:lang w:val="it-IT"/>
              </w:rPr>
              <w:t>non residenti e privi di stabile organizzazione in Italia</w:t>
            </w:r>
            <w:r w:rsidRPr="00122537">
              <w:rPr>
                <w:rFonts w:ascii="Aptos" w:hAnsi="Aptos" w:cstheme="minorHAnsi"/>
                <w:color w:val="000000" w:themeColor="text1"/>
                <w:sz w:val="22"/>
                <w:szCs w:val="22"/>
                <w:lang w:val="it-IT"/>
              </w:rPr>
              <w:t xml:space="preserve"> l’acquisizione  delle informazioni certificate comprovanti il possesso dei requisiti di carattere generale, tecnico-organizzativo ed economico-finanziario per l’affidamento dei contratti pubblici (punto 2, lettera a)) è effettuata ai sensi dell’art. 40, comma 1 del decreto del Presidente della </w:t>
            </w:r>
            <w:r w:rsidRPr="00122537">
              <w:rPr>
                <w:rFonts w:ascii="Aptos" w:hAnsi="Aptos" w:cstheme="minorHAnsi"/>
                <w:color w:val="000000" w:themeColor="text1"/>
                <w:sz w:val="22"/>
                <w:szCs w:val="22"/>
                <w:lang w:val="it-IT"/>
              </w:rPr>
              <w:lastRenderedPageBreak/>
              <w:t>Repubblica n. 445 del 28/12/2000 e la relativa verifica è svolta con le modalità previste dall’articolo 71, comma 2, del medesimo decreto.</w:t>
            </w:r>
          </w:p>
          <w:p w14:paraId="6E2FA856" w14:textId="77777777" w:rsidR="00595F64" w:rsidRPr="00122537" w:rsidRDefault="00595F64" w:rsidP="00C514AB">
            <w:pPr>
              <w:widowControl w:val="0"/>
              <w:ind w:left="34" w:right="105"/>
              <w:rPr>
                <w:rFonts w:ascii="Aptos" w:hAnsi="Aptos" w:cstheme="minorHAnsi"/>
                <w:color w:val="FF0000"/>
                <w:sz w:val="22"/>
                <w:szCs w:val="22"/>
                <w:lang w:val="it-IT"/>
              </w:rPr>
            </w:pPr>
          </w:p>
        </w:tc>
      </w:tr>
      <w:tr w:rsidR="00595F64" w:rsidRPr="00856905" w14:paraId="09CD3E94" w14:textId="77777777" w:rsidTr="00096330">
        <w:tc>
          <w:tcPr>
            <w:tcW w:w="4395" w:type="dxa"/>
          </w:tcPr>
          <w:p w14:paraId="54121886" w14:textId="77777777" w:rsidR="00595F64" w:rsidRPr="00122537" w:rsidRDefault="00595F64" w:rsidP="00C514AB">
            <w:pPr>
              <w:pStyle w:val="DeutscherText"/>
              <w:widowControl w:val="0"/>
              <w:ind w:right="22"/>
              <w:rPr>
                <w:rFonts w:ascii="Aptos" w:hAnsi="Aptos" w:cstheme="minorHAnsi"/>
                <w:bCs/>
                <w:color w:val="FF0000"/>
                <w:sz w:val="22"/>
                <w:szCs w:val="22"/>
                <w:highlight w:val="yellow"/>
                <w:lang w:val="it-IT"/>
              </w:rPr>
            </w:pPr>
          </w:p>
        </w:tc>
        <w:tc>
          <w:tcPr>
            <w:tcW w:w="1276" w:type="dxa"/>
          </w:tcPr>
          <w:p w14:paraId="5543B6C7" w14:textId="77777777" w:rsidR="00595F64" w:rsidRPr="00122537" w:rsidRDefault="00595F64" w:rsidP="00C514AB">
            <w:pPr>
              <w:widowControl w:val="0"/>
              <w:rPr>
                <w:rFonts w:ascii="Aptos" w:hAnsi="Aptos" w:cstheme="minorHAnsi"/>
                <w:b/>
                <w:color w:val="FF0000"/>
                <w:sz w:val="22"/>
                <w:szCs w:val="22"/>
                <w:highlight w:val="yellow"/>
                <w:lang w:val="it-IT"/>
              </w:rPr>
            </w:pPr>
          </w:p>
        </w:tc>
        <w:tc>
          <w:tcPr>
            <w:tcW w:w="4110" w:type="dxa"/>
          </w:tcPr>
          <w:p w14:paraId="21C7D1ED" w14:textId="77777777" w:rsidR="00595F64" w:rsidRPr="00122537" w:rsidRDefault="00595F64" w:rsidP="00C514AB">
            <w:pPr>
              <w:widowControl w:val="0"/>
              <w:ind w:left="34" w:right="105"/>
              <w:rPr>
                <w:rFonts w:ascii="Aptos" w:hAnsi="Aptos" w:cstheme="minorHAnsi"/>
                <w:color w:val="FF0000"/>
                <w:sz w:val="22"/>
                <w:szCs w:val="22"/>
                <w:highlight w:val="yellow"/>
                <w:lang w:val="it-IT"/>
              </w:rPr>
            </w:pPr>
          </w:p>
        </w:tc>
      </w:tr>
      <w:tr w:rsidR="00595F64" w:rsidRPr="00856905" w14:paraId="48128033" w14:textId="77777777" w:rsidTr="00096330">
        <w:tc>
          <w:tcPr>
            <w:tcW w:w="4395" w:type="dxa"/>
          </w:tcPr>
          <w:p w14:paraId="21E66033" w14:textId="77777777" w:rsidR="00595F64" w:rsidRPr="00122537" w:rsidRDefault="00595F64" w:rsidP="00C514AB">
            <w:pPr>
              <w:widowControl w:val="0"/>
              <w:ind w:right="22"/>
              <w:rPr>
                <w:rFonts w:ascii="Aptos" w:hAnsi="Aptos" w:cstheme="minorHAnsi"/>
                <w:bCs/>
                <w:color w:val="000000" w:themeColor="text1"/>
                <w:sz w:val="22"/>
                <w:szCs w:val="22"/>
                <w:lang w:val="de-DE"/>
              </w:rPr>
            </w:pPr>
            <w:r w:rsidRPr="00122537">
              <w:rPr>
                <w:rFonts w:ascii="Aptos" w:hAnsi="Aptos" w:cstheme="minorHAnsi"/>
                <w:bCs/>
                <w:color w:val="000000" w:themeColor="text1"/>
                <w:sz w:val="22"/>
                <w:szCs w:val="22"/>
                <w:lang w:val="de-DE"/>
              </w:rPr>
              <w:t xml:space="preserve">Es liegt im Ermessen der </w:t>
            </w:r>
            <w:r w:rsidRPr="00122537">
              <w:rPr>
                <w:rFonts w:ascii="Aptos" w:hAnsi="Aptos" w:cstheme="minorHAnsi"/>
                <w:color w:val="000000" w:themeColor="text1"/>
                <w:sz w:val="22"/>
                <w:szCs w:val="22"/>
                <w:lang w:val="de-DE" w:eastAsia="de-DE"/>
              </w:rPr>
              <w:t>Vergabestelle</w:t>
            </w:r>
            <w:r w:rsidRPr="00122537">
              <w:rPr>
                <w:rFonts w:ascii="Aptos" w:hAnsi="Aptos" w:cstheme="minorHAnsi"/>
                <w:bCs/>
                <w:color w:val="000000" w:themeColor="text1"/>
                <w:sz w:val="22"/>
                <w:szCs w:val="22"/>
                <w:lang w:val="de-DE"/>
              </w:rPr>
              <w:t xml:space="preserve"> und des Wirtschaftsteilnehmers, auf Antrag die Aktualisierung bestimmter Daten und/oder Unterlagen zu verlangen, auch wenn diese noch gültig sind.</w:t>
            </w:r>
          </w:p>
          <w:p w14:paraId="1E05535B" w14:textId="77777777" w:rsidR="00595F64" w:rsidRPr="00122537" w:rsidRDefault="00595F64" w:rsidP="00C514AB">
            <w:pPr>
              <w:pStyle w:val="DeutscherText"/>
              <w:widowControl w:val="0"/>
              <w:ind w:right="22"/>
              <w:rPr>
                <w:rFonts w:ascii="Aptos" w:hAnsi="Aptos" w:cstheme="minorHAnsi"/>
                <w:bCs/>
                <w:color w:val="FF0000"/>
                <w:sz w:val="22"/>
                <w:szCs w:val="22"/>
                <w:lang w:val="de-DE"/>
              </w:rPr>
            </w:pPr>
            <w:r w:rsidRPr="00122537">
              <w:rPr>
                <w:rFonts w:ascii="Aptos" w:hAnsi="Aptos" w:cstheme="minorHAnsi"/>
                <w:bCs/>
                <w:color w:val="000000" w:themeColor="text1"/>
                <w:sz w:val="22"/>
                <w:szCs w:val="22"/>
                <w:lang w:val="de-DE"/>
              </w:rPr>
              <w:t xml:space="preserve">Die </w:t>
            </w:r>
            <w:r w:rsidRPr="00122537">
              <w:rPr>
                <w:rFonts w:ascii="Aptos" w:hAnsi="Aptos" w:cstheme="minorHAnsi"/>
                <w:color w:val="000000" w:themeColor="text1"/>
                <w:sz w:val="22"/>
                <w:szCs w:val="22"/>
                <w:lang w:val="de-DE" w:eastAsia="de-DE"/>
              </w:rPr>
              <w:t>Vergabestelle</w:t>
            </w:r>
            <w:r w:rsidRPr="00122537">
              <w:rPr>
                <w:rFonts w:ascii="Aptos" w:hAnsi="Aptos" w:cstheme="minorHAnsi"/>
                <w:bCs/>
                <w:color w:val="000000" w:themeColor="text1"/>
                <w:sz w:val="22"/>
                <w:szCs w:val="22"/>
                <w:lang w:val="de-DE"/>
              </w:rPr>
              <w:t xml:space="preserve"> kann zusätzliche Daten und Unterlagen aus den im Faszikel verwalteten anfordern.</w:t>
            </w:r>
          </w:p>
        </w:tc>
        <w:tc>
          <w:tcPr>
            <w:tcW w:w="1276" w:type="dxa"/>
          </w:tcPr>
          <w:p w14:paraId="4D5B80D5" w14:textId="77777777" w:rsidR="00595F64" w:rsidRPr="00122537" w:rsidRDefault="00595F64" w:rsidP="00C514AB">
            <w:pPr>
              <w:widowControl w:val="0"/>
              <w:rPr>
                <w:rFonts w:ascii="Aptos" w:hAnsi="Aptos" w:cstheme="minorHAnsi"/>
                <w:b/>
                <w:color w:val="FF0000"/>
                <w:sz w:val="22"/>
                <w:szCs w:val="22"/>
                <w:lang w:val="de-DE"/>
              </w:rPr>
            </w:pPr>
          </w:p>
        </w:tc>
        <w:tc>
          <w:tcPr>
            <w:tcW w:w="4110" w:type="dxa"/>
          </w:tcPr>
          <w:p w14:paraId="4A6A3CC0" w14:textId="77777777" w:rsidR="00595F64" w:rsidRPr="00122537" w:rsidRDefault="00595F64" w:rsidP="00C514AB">
            <w:pPr>
              <w:widowControl w:val="0"/>
              <w:ind w:left="34" w:right="105"/>
              <w:rPr>
                <w:rFonts w:ascii="Aptos" w:hAnsi="Aptos" w:cstheme="minorHAnsi"/>
                <w:color w:val="000000" w:themeColor="text1"/>
                <w:sz w:val="22"/>
                <w:szCs w:val="22"/>
                <w:lang w:val="it-IT"/>
              </w:rPr>
            </w:pPr>
            <w:r w:rsidRPr="00122537">
              <w:rPr>
                <w:rFonts w:ascii="Aptos" w:hAnsi="Aptos" w:cstheme="minorHAnsi"/>
                <w:color w:val="000000" w:themeColor="text1"/>
                <w:sz w:val="22"/>
                <w:szCs w:val="22"/>
                <w:lang w:val="it-IT"/>
              </w:rPr>
              <w:t>È facoltà della stazione appaltante e dell’operatore economico chiedere l’aggiornamento su richiesta di specifici dati e/o documenti ancorché in corso di validità.</w:t>
            </w:r>
          </w:p>
          <w:p w14:paraId="68A975A1" w14:textId="77777777" w:rsidR="00595F64" w:rsidRPr="00122537" w:rsidRDefault="00595F64" w:rsidP="00C514AB">
            <w:pPr>
              <w:widowControl w:val="0"/>
              <w:ind w:left="34" w:right="105"/>
              <w:rPr>
                <w:rFonts w:ascii="Aptos" w:hAnsi="Aptos" w:cstheme="minorHAnsi"/>
                <w:color w:val="FF0000"/>
                <w:sz w:val="22"/>
                <w:szCs w:val="22"/>
                <w:lang w:val="it-IT"/>
              </w:rPr>
            </w:pPr>
            <w:r w:rsidRPr="00122537">
              <w:rPr>
                <w:rFonts w:ascii="Aptos" w:hAnsi="Aptos" w:cstheme="minorHAnsi"/>
                <w:color w:val="000000" w:themeColor="text1"/>
                <w:sz w:val="22"/>
                <w:szCs w:val="22"/>
                <w:lang w:val="it-IT"/>
              </w:rPr>
              <w:t>È facoltà della stazione appaltante richiedere ulteriori dati e documenti tra quelli gestiti dal fascicolo.</w:t>
            </w:r>
          </w:p>
        </w:tc>
      </w:tr>
      <w:tr w:rsidR="00595F64" w:rsidRPr="00856905" w14:paraId="0A607944" w14:textId="77777777" w:rsidTr="00096330">
        <w:tc>
          <w:tcPr>
            <w:tcW w:w="4395" w:type="dxa"/>
          </w:tcPr>
          <w:p w14:paraId="08CCEEC9" w14:textId="77777777" w:rsidR="00595F64" w:rsidRPr="00122537" w:rsidRDefault="00595F64" w:rsidP="00C514AB">
            <w:pPr>
              <w:pStyle w:val="DeutscherText"/>
              <w:widowControl w:val="0"/>
              <w:ind w:right="22"/>
              <w:rPr>
                <w:rFonts w:ascii="Aptos" w:hAnsi="Aptos" w:cstheme="minorHAnsi"/>
                <w:bCs/>
                <w:color w:val="FF0000"/>
                <w:sz w:val="22"/>
                <w:szCs w:val="22"/>
                <w:highlight w:val="yellow"/>
                <w:lang w:val="it-IT"/>
              </w:rPr>
            </w:pPr>
          </w:p>
        </w:tc>
        <w:tc>
          <w:tcPr>
            <w:tcW w:w="1276" w:type="dxa"/>
          </w:tcPr>
          <w:p w14:paraId="38F148B9" w14:textId="77777777" w:rsidR="00595F64" w:rsidRPr="00122537" w:rsidRDefault="00595F64" w:rsidP="00C514AB">
            <w:pPr>
              <w:widowControl w:val="0"/>
              <w:rPr>
                <w:rFonts w:ascii="Aptos" w:hAnsi="Aptos" w:cstheme="minorHAnsi"/>
                <w:b/>
                <w:color w:val="FF0000"/>
                <w:sz w:val="22"/>
                <w:szCs w:val="22"/>
                <w:highlight w:val="yellow"/>
                <w:lang w:val="it-IT"/>
              </w:rPr>
            </w:pPr>
          </w:p>
        </w:tc>
        <w:tc>
          <w:tcPr>
            <w:tcW w:w="4110" w:type="dxa"/>
          </w:tcPr>
          <w:p w14:paraId="1B7FA16C" w14:textId="77777777" w:rsidR="00595F64" w:rsidRPr="00122537" w:rsidRDefault="00595F64" w:rsidP="00C514AB">
            <w:pPr>
              <w:widowControl w:val="0"/>
              <w:ind w:left="34" w:right="105"/>
              <w:rPr>
                <w:rFonts w:ascii="Aptos" w:hAnsi="Aptos" w:cstheme="minorHAnsi"/>
                <w:color w:val="FF0000"/>
                <w:sz w:val="22"/>
                <w:szCs w:val="22"/>
                <w:highlight w:val="yellow"/>
                <w:lang w:val="it-IT"/>
              </w:rPr>
            </w:pPr>
          </w:p>
        </w:tc>
      </w:tr>
      <w:tr w:rsidR="00595F64" w:rsidRPr="00856905" w14:paraId="15838D30" w14:textId="77777777" w:rsidTr="00096330">
        <w:tc>
          <w:tcPr>
            <w:tcW w:w="4395" w:type="dxa"/>
          </w:tcPr>
          <w:p w14:paraId="3218CEB1" w14:textId="77777777" w:rsidR="00595F64" w:rsidRPr="00122537" w:rsidRDefault="00595F64" w:rsidP="00C514AB">
            <w:pPr>
              <w:pStyle w:val="DeutscherText"/>
              <w:widowControl w:val="0"/>
              <w:ind w:right="22"/>
              <w:rPr>
                <w:rFonts w:ascii="Aptos" w:hAnsi="Aptos" w:cstheme="minorHAnsi"/>
                <w:bCs/>
                <w:color w:val="FF0000"/>
                <w:sz w:val="22"/>
                <w:szCs w:val="22"/>
                <w:lang w:val="de-DE"/>
              </w:rPr>
            </w:pPr>
            <w:r w:rsidRPr="00122537">
              <w:rPr>
                <w:rFonts w:ascii="Aptos" w:hAnsi="Aptos" w:cstheme="minorHAnsi"/>
                <w:bCs/>
                <w:color w:val="000000" w:themeColor="text1"/>
                <w:sz w:val="22"/>
                <w:szCs w:val="22"/>
                <w:lang w:val="de-DE"/>
              </w:rPr>
              <w:t xml:space="preserve">Die Wirtschaftsteilnehmer sind für die Richtigkeit, Wahrhaftigkeit und Aktualisierung der Daten verantwortlich, die sie in den FVOE eingeben. Die Aufnahme falscher Unterlagen wird von der ANAC gemäß </w:t>
            </w:r>
            <w:r w:rsidRPr="00122537">
              <w:rPr>
                <w:rFonts w:ascii="Aptos" w:hAnsi="Aptos" w:cstheme="minorHAnsi"/>
                <w:b/>
                <w:color w:val="000000" w:themeColor="text1"/>
                <w:sz w:val="22"/>
                <w:szCs w:val="22"/>
                <w:lang w:val="de-DE"/>
              </w:rPr>
              <w:t>Art. 96 Abs. 15 des Kodex</w:t>
            </w:r>
            <w:r w:rsidRPr="00122537">
              <w:rPr>
                <w:rFonts w:ascii="Aptos" w:hAnsi="Aptos" w:cstheme="minorHAnsi"/>
                <w:bCs/>
                <w:color w:val="000000" w:themeColor="text1"/>
                <w:sz w:val="22"/>
                <w:szCs w:val="22"/>
                <w:lang w:val="de-DE"/>
              </w:rPr>
              <w:t xml:space="preserve"> bewertet.</w:t>
            </w:r>
          </w:p>
        </w:tc>
        <w:tc>
          <w:tcPr>
            <w:tcW w:w="1276" w:type="dxa"/>
          </w:tcPr>
          <w:p w14:paraId="7CBE1D7C" w14:textId="77777777" w:rsidR="00595F64" w:rsidRPr="00122537" w:rsidRDefault="00595F64" w:rsidP="00C514AB">
            <w:pPr>
              <w:widowControl w:val="0"/>
              <w:rPr>
                <w:rFonts w:ascii="Aptos" w:hAnsi="Aptos" w:cstheme="minorHAnsi"/>
                <w:b/>
                <w:color w:val="FF0000"/>
                <w:sz w:val="22"/>
                <w:szCs w:val="22"/>
                <w:lang w:val="de-DE"/>
              </w:rPr>
            </w:pPr>
          </w:p>
        </w:tc>
        <w:tc>
          <w:tcPr>
            <w:tcW w:w="4110" w:type="dxa"/>
          </w:tcPr>
          <w:p w14:paraId="247E1F4D" w14:textId="77777777" w:rsidR="00595F64" w:rsidRPr="00122537" w:rsidRDefault="00595F64" w:rsidP="00C514AB">
            <w:pPr>
              <w:widowControl w:val="0"/>
              <w:ind w:left="34" w:right="105"/>
              <w:rPr>
                <w:rFonts w:ascii="Aptos" w:hAnsi="Aptos" w:cstheme="minorHAnsi"/>
                <w:color w:val="FF0000"/>
                <w:sz w:val="22"/>
                <w:szCs w:val="22"/>
                <w:lang w:val="it-IT"/>
              </w:rPr>
            </w:pPr>
            <w:r w:rsidRPr="00122537">
              <w:rPr>
                <w:rFonts w:ascii="Aptos" w:hAnsi="Aptos" w:cstheme="minorHAnsi"/>
                <w:color w:val="000000" w:themeColor="text1"/>
                <w:sz w:val="22"/>
                <w:szCs w:val="22"/>
                <w:lang w:val="it-IT"/>
              </w:rPr>
              <w:t>Gli operatori economici sono responsabili della correttezza, della veridicità e dell’aggiornamento dei dati che inseriscono nel FVOE. L’inserimento di falsa documentazione è valutato dall’ANAC ai sensi dell’</w:t>
            </w:r>
            <w:r w:rsidRPr="00122537">
              <w:rPr>
                <w:rFonts w:ascii="Aptos" w:hAnsi="Aptos" w:cstheme="minorHAnsi"/>
                <w:b/>
                <w:bCs/>
                <w:color w:val="000000" w:themeColor="text1"/>
                <w:sz w:val="22"/>
                <w:szCs w:val="22"/>
                <w:lang w:val="it-IT"/>
              </w:rPr>
              <w:t>art. 96, comma 15, del codice</w:t>
            </w:r>
            <w:r w:rsidRPr="00122537">
              <w:rPr>
                <w:rFonts w:ascii="Aptos" w:hAnsi="Aptos" w:cstheme="minorHAnsi"/>
                <w:color w:val="000000" w:themeColor="text1"/>
                <w:sz w:val="22"/>
                <w:szCs w:val="22"/>
                <w:lang w:val="it-IT"/>
              </w:rPr>
              <w:t>.</w:t>
            </w:r>
          </w:p>
        </w:tc>
      </w:tr>
      <w:tr w:rsidR="00595F64" w:rsidRPr="00856905" w14:paraId="6FAF3997" w14:textId="77777777" w:rsidTr="00096330">
        <w:tc>
          <w:tcPr>
            <w:tcW w:w="4395" w:type="dxa"/>
          </w:tcPr>
          <w:p w14:paraId="019BC555" w14:textId="77777777" w:rsidR="00595F64" w:rsidRPr="00122537" w:rsidRDefault="00595F64" w:rsidP="00C514AB">
            <w:pPr>
              <w:widowControl w:val="0"/>
              <w:rPr>
                <w:rFonts w:ascii="Aptos" w:hAnsi="Aptos" w:cstheme="minorHAnsi"/>
                <w:b/>
                <w:color w:val="FF0000"/>
                <w:sz w:val="22"/>
                <w:szCs w:val="22"/>
                <w:lang w:val="it-IT"/>
              </w:rPr>
            </w:pPr>
          </w:p>
        </w:tc>
        <w:tc>
          <w:tcPr>
            <w:tcW w:w="1276" w:type="dxa"/>
          </w:tcPr>
          <w:p w14:paraId="4FEDEFAC" w14:textId="77777777" w:rsidR="00595F64" w:rsidRPr="00122537" w:rsidRDefault="00595F64" w:rsidP="00C514AB">
            <w:pPr>
              <w:widowControl w:val="0"/>
              <w:rPr>
                <w:rFonts w:ascii="Aptos" w:hAnsi="Aptos" w:cstheme="minorHAnsi"/>
                <w:sz w:val="22"/>
                <w:szCs w:val="22"/>
                <w:lang w:val="it-IT"/>
              </w:rPr>
            </w:pPr>
          </w:p>
        </w:tc>
        <w:tc>
          <w:tcPr>
            <w:tcW w:w="4110" w:type="dxa"/>
          </w:tcPr>
          <w:p w14:paraId="76107040" w14:textId="77777777" w:rsidR="00595F64" w:rsidRPr="00122537" w:rsidRDefault="00595F64" w:rsidP="00C514AB">
            <w:pPr>
              <w:widowControl w:val="0"/>
              <w:ind w:right="180"/>
              <w:rPr>
                <w:rFonts w:ascii="Aptos" w:hAnsi="Aptos" w:cstheme="minorHAnsi"/>
                <w:b/>
                <w:color w:val="FF0000"/>
                <w:sz w:val="22"/>
                <w:szCs w:val="22"/>
                <w:lang w:val="it-IT"/>
              </w:rPr>
            </w:pPr>
          </w:p>
        </w:tc>
      </w:tr>
      <w:tr w:rsidR="00FF13D0" w:rsidRPr="00856905" w14:paraId="18195E30" w14:textId="77777777" w:rsidTr="00096330">
        <w:tc>
          <w:tcPr>
            <w:tcW w:w="4395" w:type="dxa"/>
          </w:tcPr>
          <w:p w14:paraId="4B3230A2" w14:textId="71629C55" w:rsidR="00FF13D0" w:rsidRPr="00122537" w:rsidRDefault="00FF13D0" w:rsidP="00C514AB">
            <w:pPr>
              <w:widowControl w:val="0"/>
              <w:rPr>
                <w:rFonts w:ascii="Aptos" w:hAnsi="Aptos" w:cstheme="minorHAnsi"/>
                <w:b/>
                <w:color w:val="FF0000"/>
                <w:sz w:val="22"/>
                <w:szCs w:val="22"/>
                <w:lang w:val="de-DE"/>
              </w:rPr>
            </w:pPr>
            <w:r w:rsidRPr="00122537">
              <w:rPr>
                <w:rFonts w:ascii="Aptos" w:hAnsi="Aptos" w:cstheme="minorHAnsi"/>
                <w:bCs/>
                <w:sz w:val="22"/>
                <w:szCs w:val="22"/>
                <w:lang w:val="de-DE"/>
              </w:rPr>
              <w:t xml:space="preserve">Gemäß </w:t>
            </w:r>
            <w:r w:rsidRPr="00122537">
              <w:rPr>
                <w:rFonts w:ascii="Aptos" w:hAnsi="Aptos" w:cstheme="minorHAnsi"/>
                <w:b/>
                <w:sz w:val="22"/>
                <w:szCs w:val="22"/>
                <w:lang w:val="de-DE"/>
              </w:rPr>
              <w:t>Art. 35 Absatz 5-bis, GvD 36/2023</w:t>
            </w:r>
            <w:r w:rsidRPr="00122537">
              <w:rPr>
                <w:rFonts w:ascii="Aptos" w:hAnsi="Aptos" w:cstheme="minorHAnsi"/>
                <w:bCs/>
                <w:sz w:val="22"/>
                <w:szCs w:val="22"/>
                <w:lang w:val="de-DE"/>
              </w:rPr>
              <w:t xml:space="preserve"> übermitteln die Wirtschaftsteilnehmer der Vergabestelle die Einwilligung zur Datenverarbeitung über das FVOE, unter Einhaltung der Bestimmungen des Datenschutzgesetzes, zum Zwecke der Überprüfung des Besitzes der in </w:t>
            </w:r>
            <w:r w:rsidRPr="00122537">
              <w:rPr>
                <w:rFonts w:ascii="Aptos" w:hAnsi="Aptos" w:cstheme="minorHAnsi"/>
                <w:b/>
                <w:sz w:val="22"/>
                <w:szCs w:val="22"/>
                <w:lang w:val="de-DE"/>
              </w:rPr>
              <w:t>Art. 99</w:t>
            </w:r>
            <w:r w:rsidRPr="00122537">
              <w:rPr>
                <w:rFonts w:ascii="Aptos" w:hAnsi="Aptos" w:cstheme="minorHAnsi"/>
                <w:bCs/>
                <w:sz w:val="22"/>
                <w:szCs w:val="22"/>
                <w:lang w:val="de-DE"/>
              </w:rPr>
              <w:t xml:space="preserve"> genannten Anforderungen sowie für die anderen im entsprechenden Kodex vorgesehenen Zwecke.</w:t>
            </w:r>
          </w:p>
        </w:tc>
        <w:tc>
          <w:tcPr>
            <w:tcW w:w="1276" w:type="dxa"/>
          </w:tcPr>
          <w:p w14:paraId="5F80878C" w14:textId="77777777" w:rsidR="00FF13D0" w:rsidRPr="00122537" w:rsidRDefault="00FF13D0" w:rsidP="00C514AB">
            <w:pPr>
              <w:widowControl w:val="0"/>
              <w:rPr>
                <w:rFonts w:ascii="Aptos" w:hAnsi="Aptos" w:cstheme="minorHAnsi"/>
                <w:sz w:val="22"/>
                <w:szCs w:val="22"/>
                <w:lang w:val="de-DE"/>
              </w:rPr>
            </w:pPr>
          </w:p>
        </w:tc>
        <w:tc>
          <w:tcPr>
            <w:tcW w:w="4110" w:type="dxa"/>
          </w:tcPr>
          <w:p w14:paraId="60DCF7C0" w14:textId="110CA009" w:rsidR="00FF13D0" w:rsidRPr="00122537" w:rsidRDefault="00FF13D0" w:rsidP="00C514AB">
            <w:pPr>
              <w:widowControl w:val="0"/>
              <w:ind w:right="180"/>
              <w:rPr>
                <w:rFonts w:ascii="Aptos" w:hAnsi="Aptos" w:cstheme="minorHAnsi"/>
                <w:b/>
                <w:color w:val="FF0000"/>
                <w:sz w:val="22"/>
                <w:szCs w:val="22"/>
                <w:lang w:val="it-IT"/>
              </w:rPr>
            </w:pPr>
            <w:r w:rsidRPr="00122537">
              <w:rPr>
                <w:rFonts w:ascii="Aptos" w:hAnsi="Aptos" w:cstheme="minorHAnsi"/>
                <w:bCs/>
                <w:sz w:val="22"/>
                <w:szCs w:val="22"/>
                <w:lang w:val="it-IT"/>
              </w:rPr>
              <w:t>Ai sensi dell´</w:t>
            </w:r>
            <w:bookmarkStart w:id="54" w:name="_Hlk187923552"/>
            <w:r w:rsidRPr="00122537">
              <w:rPr>
                <w:rFonts w:ascii="Aptos" w:hAnsi="Aptos" w:cstheme="minorHAnsi"/>
                <w:b/>
                <w:sz w:val="22"/>
                <w:szCs w:val="22"/>
                <w:lang w:val="it-IT"/>
              </w:rPr>
              <w:t>art. 35 comma 5-bis</w:t>
            </w:r>
            <w:bookmarkEnd w:id="54"/>
            <w:r w:rsidRPr="00122537">
              <w:rPr>
                <w:rFonts w:ascii="Aptos" w:hAnsi="Aptos" w:cstheme="minorHAnsi"/>
                <w:bCs/>
                <w:sz w:val="22"/>
                <w:szCs w:val="22"/>
                <w:lang w:val="it-IT"/>
              </w:rPr>
              <w:t xml:space="preserve">, </w:t>
            </w:r>
            <w:r w:rsidRPr="00122537">
              <w:rPr>
                <w:rFonts w:ascii="Aptos" w:hAnsi="Aptos" w:cstheme="minorHAnsi"/>
                <w:b/>
                <w:sz w:val="22"/>
                <w:szCs w:val="22"/>
                <w:lang w:val="it-IT"/>
              </w:rPr>
              <w:t>D.lgs. 36/2023</w:t>
            </w:r>
            <w:r w:rsidRPr="00122537">
              <w:rPr>
                <w:rFonts w:ascii="Aptos" w:hAnsi="Aptos" w:cstheme="minorHAnsi"/>
                <w:bCs/>
                <w:sz w:val="22"/>
                <w:szCs w:val="22"/>
                <w:lang w:val="it-IT"/>
              </w:rPr>
              <w:t xml:space="preserve"> gli operatori economici trasmettono alla stazione appaltante il consenso al trattamento dei dati tramite il FVOE, nel rispetto di quanto previsto dal codice in materia di protezione dati personali, ai fini della verifica del possesso dei requisiti di cui all´</w:t>
            </w:r>
            <w:r w:rsidRPr="00122537">
              <w:rPr>
                <w:rFonts w:ascii="Aptos" w:hAnsi="Aptos" w:cstheme="minorHAnsi"/>
                <w:b/>
                <w:sz w:val="22"/>
                <w:szCs w:val="22"/>
                <w:lang w:val="it-IT"/>
              </w:rPr>
              <w:t>art. 99</w:t>
            </w:r>
            <w:r w:rsidRPr="00122537">
              <w:rPr>
                <w:rFonts w:ascii="Aptos" w:hAnsi="Aptos" w:cstheme="minorHAnsi"/>
                <w:bCs/>
                <w:sz w:val="22"/>
                <w:szCs w:val="22"/>
                <w:lang w:val="it-IT"/>
              </w:rPr>
              <w:t>, nonché per le altre finalità previste dal presente codice.</w:t>
            </w:r>
          </w:p>
        </w:tc>
      </w:tr>
      <w:tr w:rsidR="00FF13D0" w:rsidRPr="00856905" w14:paraId="58FA8EDD" w14:textId="77777777" w:rsidTr="00096330">
        <w:tc>
          <w:tcPr>
            <w:tcW w:w="4395" w:type="dxa"/>
          </w:tcPr>
          <w:p w14:paraId="210408CA" w14:textId="77777777" w:rsidR="00FF13D0" w:rsidRPr="00122537" w:rsidRDefault="00FF13D0" w:rsidP="00C514AB">
            <w:pPr>
              <w:widowControl w:val="0"/>
              <w:rPr>
                <w:rFonts w:ascii="Aptos" w:hAnsi="Aptos" w:cstheme="minorHAnsi"/>
                <w:bCs/>
                <w:sz w:val="22"/>
                <w:szCs w:val="22"/>
                <w:highlight w:val="cyan"/>
                <w:lang w:val="it-IT"/>
              </w:rPr>
            </w:pPr>
          </w:p>
        </w:tc>
        <w:tc>
          <w:tcPr>
            <w:tcW w:w="1276" w:type="dxa"/>
          </w:tcPr>
          <w:p w14:paraId="32D1F072" w14:textId="77777777" w:rsidR="00FF13D0" w:rsidRPr="00122537" w:rsidRDefault="00FF13D0" w:rsidP="00C514AB">
            <w:pPr>
              <w:widowControl w:val="0"/>
              <w:rPr>
                <w:rFonts w:ascii="Aptos" w:hAnsi="Aptos" w:cstheme="minorHAnsi"/>
                <w:sz w:val="22"/>
                <w:szCs w:val="22"/>
                <w:lang w:val="it-IT"/>
              </w:rPr>
            </w:pPr>
          </w:p>
        </w:tc>
        <w:tc>
          <w:tcPr>
            <w:tcW w:w="4110" w:type="dxa"/>
          </w:tcPr>
          <w:p w14:paraId="3B020EB2" w14:textId="77777777" w:rsidR="00FF13D0" w:rsidRPr="00122537" w:rsidRDefault="00FF13D0" w:rsidP="00C514AB">
            <w:pPr>
              <w:widowControl w:val="0"/>
              <w:ind w:right="180"/>
              <w:rPr>
                <w:rFonts w:ascii="Aptos" w:hAnsi="Aptos" w:cstheme="minorHAnsi"/>
                <w:bCs/>
                <w:sz w:val="22"/>
                <w:szCs w:val="22"/>
                <w:highlight w:val="cyan"/>
                <w:lang w:val="it-IT"/>
              </w:rPr>
            </w:pPr>
          </w:p>
        </w:tc>
      </w:tr>
      <w:tr w:rsidR="00FF13D0" w:rsidRPr="00122537" w14:paraId="183965F9" w14:textId="77777777" w:rsidTr="00096330">
        <w:tc>
          <w:tcPr>
            <w:tcW w:w="4395" w:type="dxa"/>
          </w:tcPr>
          <w:p w14:paraId="2F603372" w14:textId="77777777" w:rsidR="00FF13D0" w:rsidRPr="00122537" w:rsidRDefault="00FF13D0" w:rsidP="00C514AB">
            <w:pPr>
              <w:pStyle w:val="DeutscherText"/>
              <w:widowControl w:val="0"/>
              <w:ind w:right="22"/>
              <w:rPr>
                <w:rFonts w:ascii="Aptos" w:hAnsi="Aptos" w:cstheme="minorHAnsi"/>
                <w:b/>
                <w:caps/>
                <w:sz w:val="22"/>
                <w:szCs w:val="22"/>
                <w:u w:val="single"/>
                <w:lang w:val="de-DE"/>
              </w:rPr>
            </w:pPr>
            <w:r w:rsidRPr="00122537">
              <w:rPr>
                <w:rFonts w:ascii="Aptos" w:hAnsi="Aptos" w:cstheme="minorHAnsi"/>
                <w:b/>
                <w:caps/>
                <w:sz w:val="22"/>
                <w:szCs w:val="22"/>
                <w:u w:val="single"/>
                <w:lang w:val="de-DE"/>
              </w:rPr>
              <w:t xml:space="preserve">WIRTSCHAFTLICHES ANGEBOT </w:t>
            </w:r>
          </w:p>
          <w:p w14:paraId="18A26EFD" w14:textId="77777777" w:rsidR="00FF13D0" w:rsidRPr="00122537" w:rsidRDefault="00FF13D0" w:rsidP="00C514AB">
            <w:pPr>
              <w:pStyle w:val="DeutscherText"/>
              <w:widowControl w:val="0"/>
              <w:ind w:right="22"/>
              <w:rPr>
                <w:rFonts w:ascii="Aptos" w:hAnsi="Aptos" w:cstheme="minorHAnsi"/>
                <w:b/>
                <w:sz w:val="22"/>
                <w:szCs w:val="22"/>
                <w:u w:val="single"/>
                <w:lang w:val="it-IT" w:eastAsia="it-IT"/>
              </w:rPr>
            </w:pPr>
            <w:r w:rsidRPr="00122537">
              <w:rPr>
                <w:rFonts w:ascii="Aptos" w:hAnsi="Aptos" w:cstheme="minorHAnsi"/>
                <w:b/>
                <w:caps/>
                <w:sz w:val="22"/>
                <w:szCs w:val="22"/>
                <w:u w:val="single"/>
                <w:lang w:val="de-DE"/>
              </w:rPr>
              <w:t>(UMSCHLAG c)</w:t>
            </w:r>
          </w:p>
        </w:tc>
        <w:tc>
          <w:tcPr>
            <w:tcW w:w="1276" w:type="dxa"/>
          </w:tcPr>
          <w:p w14:paraId="2A8899D5" w14:textId="77777777" w:rsidR="00FF13D0" w:rsidRPr="00122537" w:rsidRDefault="00FF13D0" w:rsidP="00C514AB">
            <w:pPr>
              <w:widowControl w:val="0"/>
              <w:rPr>
                <w:rFonts w:ascii="Aptos" w:hAnsi="Aptos" w:cstheme="minorHAnsi"/>
                <w:b/>
                <w:sz w:val="22"/>
                <w:szCs w:val="22"/>
                <w:lang w:val="it-IT"/>
              </w:rPr>
            </w:pPr>
          </w:p>
        </w:tc>
        <w:tc>
          <w:tcPr>
            <w:tcW w:w="4110" w:type="dxa"/>
          </w:tcPr>
          <w:p w14:paraId="55824383" w14:textId="77777777" w:rsidR="00FF13D0" w:rsidRPr="00122537" w:rsidRDefault="00FF13D0"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OFFERTA ECONOMICA</w:t>
            </w:r>
          </w:p>
          <w:p w14:paraId="0164EF35" w14:textId="77777777" w:rsidR="00FF13D0" w:rsidRPr="00122537" w:rsidRDefault="00FF13D0" w:rsidP="00C514AB">
            <w:pPr>
              <w:widowControl w:val="0"/>
              <w:ind w:left="34" w:right="105"/>
              <w:rPr>
                <w:rFonts w:ascii="Aptos" w:hAnsi="Aptos" w:cstheme="minorHAnsi"/>
                <w:b/>
                <w:sz w:val="22"/>
                <w:szCs w:val="22"/>
                <w:u w:val="single"/>
                <w:lang w:val="it-IT" w:eastAsia="it-IT"/>
              </w:rPr>
            </w:pPr>
            <w:r w:rsidRPr="00122537">
              <w:rPr>
                <w:rFonts w:ascii="Aptos" w:hAnsi="Aptos" w:cstheme="minorHAnsi"/>
                <w:b/>
                <w:sz w:val="22"/>
                <w:szCs w:val="22"/>
                <w:u w:val="single"/>
                <w:lang w:val="it-IT" w:eastAsia="it-IT"/>
              </w:rPr>
              <w:t>(BUSTA C)</w:t>
            </w:r>
          </w:p>
        </w:tc>
      </w:tr>
      <w:tr w:rsidR="00FF13D0" w:rsidRPr="00122537" w14:paraId="5F9DD710" w14:textId="77777777" w:rsidTr="00096330">
        <w:tc>
          <w:tcPr>
            <w:tcW w:w="4395" w:type="dxa"/>
          </w:tcPr>
          <w:p w14:paraId="6D09D141" w14:textId="77777777" w:rsidR="00FF13D0" w:rsidRPr="00122537" w:rsidRDefault="00FF13D0" w:rsidP="00C514AB">
            <w:pPr>
              <w:pStyle w:val="DeutscherText"/>
              <w:widowControl w:val="0"/>
              <w:ind w:right="22"/>
              <w:rPr>
                <w:rFonts w:ascii="Aptos" w:hAnsi="Aptos" w:cstheme="minorHAnsi"/>
                <w:b/>
                <w:caps/>
                <w:sz w:val="22"/>
                <w:szCs w:val="22"/>
                <w:u w:val="single"/>
                <w:lang w:val="de-DE"/>
              </w:rPr>
            </w:pPr>
          </w:p>
        </w:tc>
        <w:tc>
          <w:tcPr>
            <w:tcW w:w="1276" w:type="dxa"/>
          </w:tcPr>
          <w:p w14:paraId="2CADA11D" w14:textId="77777777" w:rsidR="00FF13D0" w:rsidRPr="00122537" w:rsidRDefault="00FF13D0" w:rsidP="00C514AB">
            <w:pPr>
              <w:widowControl w:val="0"/>
              <w:rPr>
                <w:rFonts w:ascii="Aptos" w:hAnsi="Aptos" w:cstheme="minorHAnsi"/>
                <w:b/>
                <w:sz w:val="22"/>
                <w:szCs w:val="22"/>
                <w:lang w:val="it-IT"/>
              </w:rPr>
            </w:pPr>
          </w:p>
        </w:tc>
        <w:tc>
          <w:tcPr>
            <w:tcW w:w="4110" w:type="dxa"/>
          </w:tcPr>
          <w:p w14:paraId="1C0AA663" w14:textId="77777777" w:rsidR="00FF13D0" w:rsidRPr="00122537" w:rsidRDefault="00FF13D0" w:rsidP="00C514AB">
            <w:pPr>
              <w:widowControl w:val="0"/>
              <w:ind w:left="34" w:right="105"/>
              <w:rPr>
                <w:rFonts w:ascii="Aptos" w:hAnsi="Aptos" w:cstheme="minorHAnsi"/>
                <w:b/>
                <w:sz w:val="22"/>
                <w:szCs w:val="22"/>
                <w:u w:val="single"/>
                <w:lang w:val="it-IT" w:eastAsia="it-IT"/>
              </w:rPr>
            </w:pPr>
          </w:p>
        </w:tc>
      </w:tr>
      <w:tr w:rsidR="00FF13D0" w:rsidRPr="00856905" w14:paraId="4F5B741B" w14:textId="77777777" w:rsidTr="00096330">
        <w:tc>
          <w:tcPr>
            <w:tcW w:w="4395" w:type="dxa"/>
          </w:tcPr>
          <w:p w14:paraId="45507C5F" w14:textId="325DE5CD" w:rsidR="00FF13D0" w:rsidRPr="00122537" w:rsidRDefault="00FF13D0" w:rsidP="00C514AB">
            <w:pPr>
              <w:pStyle w:val="NormaleWeb"/>
              <w:widowControl w:val="0"/>
              <w:tabs>
                <w:tab w:val="center" w:pos="4536"/>
                <w:tab w:val="right" w:pos="9072"/>
              </w:tabs>
              <w:spacing w:before="0" w:after="0"/>
              <w:ind w:left="540" w:right="22" w:hanging="540"/>
              <w:rPr>
                <w:rFonts w:ascii="Aptos" w:hAnsi="Aptos" w:cstheme="minorHAnsi"/>
                <w:b/>
                <w:sz w:val="22"/>
                <w:szCs w:val="22"/>
                <w:lang w:val="de-DE"/>
              </w:rPr>
            </w:pPr>
            <w:r w:rsidRPr="00122537">
              <w:rPr>
                <w:rFonts w:ascii="Aptos" w:hAnsi="Aptos" w:cstheme="minorHAnsi"/>
                <w:b/>
                <w:sz w:val="22"/>
                <w:szCs w:val="22"/>
                <w:lang w:val="de-DE"/>
              </w:rPr>
              <w:t>3.10 Über das Portal generiertes wirtschaftliches Angebot – Anlage C</w:t>
            </w:r>
          </w:p>
        </w:tc>
        <w:tc>
          <w:tcPr>
            <w:tcW w:w="1276" w:type="dxa"/>
          </w:tcPr>
          <w:p w14:paraId="3BC01025" w14:textId="77777777" w:rsidR="00FF13D0" w:rsidRPr="00122537" w:rsidRDefault="00FF13D0" w:rsidP="00C514AB">
            <w:pPr>
              <w:widowControl w:val="0"/>
              <w:rPr>
                <w:rFonts w:ascii="Aptos" w:hAnsi="Aptos" w:cstheme="minorHAnsi"/>
                <w:b/>
                <w:sz w:val="22"/>
                <w:szCs w:val="22"/>
                <w:lang w:val="de-DE"/>
              </w:rPr>
            </w:pPr>
          </w:p>
        </w:tc>
        <w:tc>
          <w:tcPr>
            <w:tcW w:w="4110" w:type="dxa"/>
          </w:tcPr>
          <w:p w14:paraId="523827CB" w14:textId="11DB0AA4" w:rsidR="00FF13D0" w:rsidRPr="00122537" w:rsidRDefault="00FF13D0" w:rsidP="00C514AB">
            <w:pPr>
              <w:widowControl w:val="0"/>
              <w:autoSpaceDE w:val="0"/>
              <w:autoSpaceDN w:val="0"/>
              <w:adjustRightInd w:val="0"/>
              <w:ind w:right="180"/>
              <w:rPr>
                <w:rFonts w:ascii="Aptos" w:hAnsi="Aptos" w:cstheme="minorHAnsi"/>
                <w:b/>
                <w:sz w:val="22"/>
                <w:szCs w:val="22"/>
                <w:lang w:val="it-IT"/>
              </w:rPr>
            </w:pPr>
            <w:r w:rsidRPr="00122537">
              <w:rPr>
                <w:rFonts w:ascii="Aptos" w:hAnsi="Aptos" w:cstheme="minorHAnsi"/>
                <w:b/>
                <w:sz w:val="22"/>
                <w:szCs w:val="22"/>
                <w:lang w:val="it-IT"/>
              </w:rPr>
              <w:t>3.10 Offerta economica generata dal portale – Allegato C</w:t>
            </w:r>
          </w:p>
        </w:tc>
      </w:tr>
      <w:tr w:rsidR="00FF13D0" w:rsidRPr="00856905" w14:paraId="598F3481" w14:textId="77777777" w:rsidTr="00096330">
        <w:tc>
          <w:tcPr>
            <w:tcW w:w="4395" w:type="dxa"/>
          </w:tcPr>
          <w:p w14:paraId="02821617" w14:textId="77777777" w:rsidR="00FF13D0" w:rsidRPr="00122537" w:rsidRDefault="00FF13D0" w:rsidP="00C514AB">
            <w:pPr>
              <w:widowControl w:val="0"/>
              <w:ind w:right="22"/>
              <w:rPr>
                <w:rFonts w:ascii="Aptos" w:hAnsi="Aptos" w:cstheme="minorHAnsi"/>
                <w:b/>
                <w:i/>
                <w:color w:val="3366FF"/>
                <w:sz w:val="22"/>
                <w:szCs w:val="22"/>
                <w:lang w:val="it-IT"/>
              </w:rPr>
            </w:pPr>
          </w:p>
        </w:tc>
        <w:tc>
          <w:tcPr>
            <w:tcW w:w="1276" w:type="dxa"/>
          </w:tcPr>
          <w:p w14:paraId="53962182" w14:textId="77777777" w:rsidR="00FF13D0" w:rsidRPr="00122537" w:rsidRDefault="00FF13D0" w:rsidP="00C514AB">
            <w:pPr>
              <w:widowControl w:val="0"/>
              <w:ind w:right="105"/>
              <w:rPr>
                <w:rFonts w:ascii="Aptos" w:hAnsi="Aptos" w:cstheme="minorHAnsi"/>
                <w:b/>
                <w:i/>
                <w:color w:val="3366FF"/>
                <w:sz w:val="22"/>
                <w:szCs w:val="22"/>
                <w:lang w:val="it-IT"/>
              </w:rPr>
            </w:pPr>
          </w:p>
        </w:tc>
        <w:tc>
          <w:tcPr>
            <w:tcW w:w="4110" w:type="dxa"/>
          </w:tcPr>
          <w:p w14:paraId="41905810" w14:textId="77777777" w:rsidR="00FF13D0" w:rsidRPr="00122537" w:rsidRDefault="00FF13D0" w:rsidP="00C514AB">
            <w:pPr>
              <w:widowControl w:val="0"/>
              <w:ind w:right="105"/>
              <w:rPr>
                <w:rFonts w:ascii="Aptos" w:hAnsi="Aptos" w:cstheme="minorHAnsi"/>
                <w:b/>
                <w:i/>
                <w:color w:val="3366FF"/>
                <w:sz w:val="22"/>
                <w:szCs w:val="22"/>
                <w:lang w:val="it-IT"/>
              </w:rPr>
            </w:pPr>
          </w:p>
        </w:tc>
      </w:tr>
      <w:tr w:rsidR="00FF13D0" w:rsidRPr="00856905" w14:paraId="6E0E9E10" w14:textId="77777777" w:rsidTr="00096330">
        <w:tc>
          <w:tcPr>
            <w:tcW w:w="4395" w:type="dxa"/>
          </w:tcPr>
          <w:p w14:paraId="65DE18C5" w14:textId="77777777" w:rsidR="00FF13D0" w:rsidRPr="00122537" w:rsidRDefault="00FF13D0" w:rsidP="00C514AB">
            <w:pPr>
              <w:widowControl w:val="0"/>
              <w:ind w:right="22"/>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sz w:val="22"/>
                <w:szCs w:val="22"/>
                <w:lang w:val="de-DE"/>
              </w:rPr>
              <w:t xml:space="preserve">Das wirtschaftliche Angebot wird formuliert, indem </w:t>
            </w:r>
            <w:r w:rsidRPr="00122537">
              <w:rPr>
                <w:rFonts w:ascii="Aptos" w:hAnsi="Aptos" w:cstheme="minorHAnsi"/>
                <w:b/>
                <w:bCs/>
                <w:sz w:val="22"/>
                <w:szCs w:val="22"/>
                <w:lang w:val="de-DE"/>
              </w:rPr>
              <w:t xml:space="preserve">der angebotene </w:t>
            </w:r>
            <w:r w:rsidRPr="00122537">
              <w:rPr>
                <w:rFonts w:ascii="Aptos" w:hAnsi="Aptos" w:cstheme="minorHAnsi"/>
                <w:b/>
                <w:bCs/>
                <w:color w:val="FF0000"/>
                <w:sz w:val="22"/>
                <w:szCs w:val="22"/>
                <w:lang w:val="de-DE"/>
              </w:rPr>
              <w:t>Betrag/Abschlag</w:t>
            </w:r>
            <w:r w:rsidRPr="00122537">
              <w:rPr>
                <w:rFonts w:ascii="Aptos" w:hAnsi="Aptos" w:cstheme="minorHAnsi"/>
                <w:b/>
                <w:bCs/>
                <w:sz w:val="22"/>
                <w:szCs w:val="22"/>
                <w:lang w:val="de-DE"/>
              </w:rPr>
              <w:t>,</w:t>
            </w:r>
            <w:r w:rsidRPr="00122537">
              <w:rPr>
                <w:rFonts w:ascii="Aptos" w:hAnsi="Aptos" w:cstheme="minorHAnsi"/>
                <w:b/>
                <w:bCs/>
                <w:color w:val="FF0000"/>
                <w:sz w:val="22"/>
                <w:szCs w:val="22"/>
                <w:lang w:val="de-DE"/>
              </w:rPr>
              <w:t xml:space="preserve"> </w:t>
            </w:r>
            <w:r w:rsidRPr="00122537">
              <w:rPr>
                <w:rFonts w:ascii="Aptos" w:hAnsi="Aptos" w:cstheme="minorHAnsi"/>
                <w:sz w:val="22"/>
                <w:szCs w:val="22"/>
                <w:lang w:val="de-DE"/>
              </w:rPr>
              <w:t xml:space="preserve">mit </w:t>
            </w:r>
            <w:r w:rsidRPr="00122537">
              <w:rPr>
                <w:rFonts w:ascii="Aptos" w:hAnsi="Aptos" w:cstheme="minorHAnsi"/>
                <w:color w:val="FF0000"/>
                <w:sz w:val="22"/>
                <w:szCs w:val="22"/>
                <w:lang w:val="de-DE"/>
              </w:rPr>
              <w:t>2</w:t>
            </w:r>
            <w:r w:rsidRPr="00122537">
              <w:rPr>
                <w:rFonts w:ascii="Aptos" w:hAnsi="Aptos" w:cstheme="minorHAnsi"/>
                <w:sz w:val="22"/>
                <w:szCs w:val="22"/>
                <w:lang w:val="de-DE"/>
              </w:rPr>
              <w:t xml:space="preserve"> Dezimalstellen angegeben, im Portal eingegeben wird. Das System generiert ein PDF-Dokument, welches </w:t>
            </w:r>
            <w:r w:rsidRPr="00122537">
              <w:rPr>
                <w:rFonts w:ascii="Aptos" w:hAnsi="Aptos" w:cstheme="minorHAnsi"/>
                <w:b/>
                <w:sz w:val="22"/>
                <w:szCs w:val="22"/>
                <w:u w:val="single"/>
                <w:lang w:val="de-DE"/>
              </w:rPr>
              <w:t>bei sonstigem Ausschluss mit digitaler Unterschrift zu unterzeichnen</w:t>
            </w:r>
            <w:r w:rsidRPr="00122537">
              <w:rPr>
                <w:rFonts w:ascii="Aptos" w:hAnsi="Aptos" w:cstheme="minorHAnsi"/>
                <w:sz w:val="22"/>
                <w:szCs w:val="22"/>
                <w:lang w:val="de-DE"/>
              </w:rPr>
              <w:t xml:space="preserve"> ist – s. Art. 2 Punkt 2 dieser Ausschreibungsbedingungen.</w:t>
            </w:r>
          </w:p>
          <w:p w14:paraId="4D8C248A" w14:textId="7C52FB2D" w:rsidR="00FF13D0" w:rsidRPr="00122537" w:rsidRDefault="00FF13D0" w:rsidP="00C514AB">
            <w:pPr>
              <w:rPr>
                <w:rFonts w:ascii="Aptos" w:hAnsi="Aptos" w:cstheme="minorHAnsi"/>
                <w:sz w:val="22"/>
                <w:szCs w:val="22"/>
                <w:lang w:val="de-DE"/>
              </w:rPr>
            </w:pPr>
          </w:p>
        </w:tc>
        <w:tc>
          <w:tcPr>
            <w:tcW w:w="1276" w:type="dxa"/>
          </w:tcPr>
          <w:p w14:paraId="1462A112" w14:textId="77777777" w:rsidR="00FF13D0" w:rsidRPr="00122537" w:rsidRDefault="00FF13D0" w:rsidP="00C514AB">
            <w:pPr>
              <w:widowControl w:val="0"/>
              <w:rPr>
                <w:rFonts w:ascii="Aptos" w:hAnsi="Aptos" w:cstheme="minorHAnsi"/>
                <w:sz w:val="22"/>
                <w:szCs w:val="22"/>
                <w:lang w:val="de-DE"/>
              </w:rPr>
            </w:pPr>
          </w:p>
        </w:tc>
        <w:tc>
          <w:tcPr>
            <w:tcW w:w="4110" w:type="dxa"/>
          </w:tcPr>
          <w:p w14:paraId="26C9E856" w14:textId="77777777" w:rsidR="00FF13D0" w:rsidRPr="00122537" w:rsidRDefault="00FF13D0" w:rsidP="00C514AB">
            <w:pPr>
              <w:widowControl w:val="0"/>
              <w:ind w:right="180"/>
              <w:rPr>
                <w:rFonts w:ascii="Aptos" w:hAnsi="Aptos" w:cstheme="minorHAnsi"/>
                <w:bCs/>
                <w:sz w:val="22"/>
                <w:szCs w:val="22"/>
                <w:lang w:val="it-IT" w:eastAsia="de-DE"/>
              </w:rPr>
            </w:pPr>
            <w:r w:rsidRPr="00122537">
              <w:rPr>
                <w:rFonts w:cs="Arial"/>
                <w:sz w:val="22"/>
                <w:szCs w:val="22"/>
                <w:lang w:val="it-IT"/>
              </w:rPr>
              <w:t>►</w:t>
            </w:r>
            <w:bookmarkStart w:id="55" w:name="_Hlk523472277"/>
            <w:r w:rsidRPr="00122537">
              <w:rPr>
                <w:rFonts w:ascii="Aptos" w:hAnsi="Aptos" w:cstheme="minorHAnsi"/>
                <w:sz w:val="22"/>
                <w:szCs w:val="22"/>
                <w:lang w:val="it-IT"/>
              </w:rPr>
              <w:t>L</w:t>
            </w:r>
            <w:r w:rsidRPr="00122537">
              <w:rPr>
                <w:rFonts w:ascii="Aptos" w:hAnsi="Aptos" w:cs="Calibri"/>
                <w:sz w:val="22"/>
                <w:szCs w:val="22"/>
                <w:lang w:val="it-IT"/>
              </w:rPr>
              <w:t>’</w:t>
            </w:r>
            <w:r w:rsidRPr="00122537">
              <w:rPr>
                <w:rFonts w:ascii="Aptos" w:hAnsi="Aptos" w:cstheme="minorHAnsi"/>
                <w:sz w:val="22"/>
                <w:szCs w:val="22"/>
                <w:lang w:val="it-IT"/>
              </w:rPr>
              <w:t>o</w:t>
            </w:r>
            <w:r w:rsidRPr="00122537">
              <w:rPr>
                <w:rFonts w:ascii="Aptos" w:hAnsi="Aptos" w:cstheme="minorHAnsi"/>
                <w:sz w:val="22"/>
                <w:szCs w:val="22"/>
                <w:lang w:val="it-IT" w:eastAsia="de-DE"/>
              </w:rPr>
              <w:t xml:space="preserve">fferta economica dovrà essere formulata, inserendo sul sistema </w:t>
            </w:r>
            <w:r w:rsidRPr="00122537">
              <w:rPr>
                <w:rFonts w:ascii="Aptos" w:hAnsi="Aptos" w:cstheme="minorHAnsi"/>
                <w:b/>
                <w:color w:val="FF0000"/>
                <w:sz w:val="22"/>
                <w:szCs w:val="22"/>
                <w:lang w:val="it-IT" w:eastAsia="de-DE"/>
              </w:rPr>
              <w:t>l’importo / il ribasso</w:t>
            </w:r>
            <w:r w:rsidRPr="00122537">
              <w:rPr>
                <w:rFonts w:ascii="Aptos" w:hAnsi="Aptos" w:cstheme="minorHAnsi"/>
                <w:b/>
                <w:sz w:val="22"/>
                <w:szCs w:val="22"/>
                <w:lang w:val="it-IT" w:eastAsia="de-DE"/>
              </w:rPr>
              <w:t xml:space="preserve"> offerto </w:t>
            </w:r>
            <w:r w:rsidRPr="00122537">
              <w:rPr>
                <w:rFonts w:ascii="Aptos" w:hAnsi="Aptos" w:cstheme="minorHAnsi"/>
                <w:sz w:val="22"/>
                <w:szCs w:val="22"/>
                <w:lang w:val="it-IT"/>
              </w:rPr>
              <w:t xml:space="preserve">da esprimersi con </w:t>
            </w:r>
            <w:r w:rsidRPr="00122537">
              <w:rPr>
                <w:rFonts w:ascii="Aptos" w:hAnsi="Aptos" w:cstheme="minorHAnsi"/>
                <w:color w:val="FF0000"/>
                <w:sz w:val="22"/>
                <w:szCs w:val="22"/>
                <w:lang w:val="it-IT"/>
              </w:rPr>
              <w:t>2</w:t>
            </w:r>
            <w:r w:rsidRPr="00122537">
              <w:rPr>
                <w:rFonts w:ascii="Aptos" w:hAnsi="Aptos" w:cstheme="minorHAnsi"/>
                <w:sz w:val="22"/>
                <w:szCs w:val="22"/>
                <w:lang w:val="it-IT"/>
              </w:rPr>
              <w:t xml:space="preserve"> cifre decimali.</w:t>
            </w:r>
            <w:r w:rsidRPr="00122537">
              <w:rPr>
                <w:rFonts w:ascii="Aptos" w:hAnsi="Aptos" w:cstheme="minorHAnsi"/>
                <w:sz w:val="22"/>
                <w:szCs w:val="22"/>
                <w:lang w:val="it-IT" w:eastAsia="de-DE"/>
              </w:rPr>
              <w:t xml:space="preserve"> </w:t>
            </w:r>
            <w:bookmarkEnd w:id="55"/>
            <w:r w:rsidRPr="00122537">
              <w:rPr>
                <w:rFonts w:ascii="Aptos" w:hAnsi="Aptos" w:cstheme="minorHAnsi"/>
                <w:sz w:val="22"/>
                <w:szCs w:val="22"/>
                <w:lang w:val="it-IT" w:eastAsia="de-DE"/>
              </w:rPr>
              <w:t xml:space="preserve">Il sistema genererà un documento PDF che dovrà essere </w:t>
            </w:r>
            <w:r w:rsidRPr="00122537">
              <w:rPr>
                <w:rFonts w:ascii="Aptos" w:hAnsi="Aptos" w:cstheme="minorHAnsi"/>
                <w:b/>
                <w:sz w:val="22"/>
                <w:szCs w:val="22"/>
                <w:u w:val="single"/>
                <w:lang w:val="it-IT" w:eastAsia="de-DE"/>
              </w:rPr>
              <w:t xml:space="preserve">sottoscritto a pena di esclusione con firma digitale, </w:t>
            </w:r>
            <w:r w:rsidRPr="00122537">
              <w:rPr>
                <w:rFonts w:ascii="Aptos" w:hAnsi="Aptos" w:cstheme="minorHAnsi"/>
                <w:bCs/>
                <w:sz w:val="22"/>
                <w:szCs w:val="22"/>
                <w:lang w:val="it-IT" w:eastAsia="de-DE"/>
              </w:rPr>
              <w:t>– vedi articolo 2, punto 2 del presente disciplinare di gara.</w:t>
            </w:r>
          </w:p>
          <w:p w14:paraId="1E98FC2A" w14:textId="3D38EB32" w:rsidR="00FF13D0" w:rsidRPr="00122537" w:rsidRDefault="00FF13D0" w:rsidP="00C514AB">
            <w:pPr>
              <w:widowControl w:val="0"/>
              <w:ind w:right="180"/>
              <w:rPr>
                <w:rFonts w:ascii="Aptos" w:hAnsi="Aptos" w:cstheme="minorHAnsi"/>
                <w:i/>
                <w:iCs/>
                <w:color w:val="2F5496" w:themeColor="accent1" w:themeShade="BF"/>
                <w:sz w:val="22"/>
                <w:szCs w:val="22"/>
                <w:lang w:val="it-IT"/>
              </w:rPr>
            </w:pPr>
          </w:p>
        </w:tc>
      </w:tr>
      <w:tr w:rsidR="002D0F2F" w:rsidRPr="00856905" w14:paraId="1BF2DC31" w14:textId="77777777" w:rsidTr="00096330">
        <w:tc>
          <w:tcPr>
            <w:tcW w:w="4395" w:type="dxa"/>
          </w:tcPr>
          <w:p w14:paraId="34BC7FDB" w14:textId="063296D8" w:rsidR="002D0F2F" w:rsidRPr="00122537" w:rsidRDefault="002D0F2F" w:rsidP="00C514AB">
            <w:pPr>
              <w:widowControl w:val="0"/>
              <w:ind w:right="22"/>
              <w:rPr>
                <w:rFonts w:ascii="Aptos" w:hAnsi="Aptos" w:cstheme="minorHAnsi"/>
                <w:b/>
                <w:bCs/>
                <w:strike/>
                <w:color w:val="000000"/>
                <w:sz w:val="22"/>
                <w:szCs w:val="22"/>
                <w:lang w:val="it-IT"/>
              </w:rPr>
            </w:pPr>
          </w:p>
        </w:tc>
        <w:tc>
          <w:tcPr>
            <w:tcW w:w="1276" w:type="dxa"/>
          </w:tcPr>
          <w:p w14:paraId="3E81C555" w14:textId="77777777" w:rsidR="002D0F2F" w:rsidRPr="00122537" w:rsidRDefault="002D0F2F" w:rsidP="00C514AB">
            <w:pPr>
              <w:widowControl w:val="0"/>
              <w:rPr>
                <w:rFonts w:ascii="Aptos" w:hAnsi="Aptos" w:cstheme="minorHAnsi"/>
                <w:b/>
                <w:bCs/>
                <w:strike/>
                <w:sz w:val="22"/>
                <w:szCs w:val="22"/>
                <w:lang w:val="it-IT"/>
              </w:rPr>
            </w:pPr>
          </w:p>
        </w:tc>
        <w:tc>
          <w:tcPr>
            <w:tcW w:w="4110" w:type="dxa"/>
          </w:tcPr>
          <w:p w14:paraId="137C2061" w14:textId="4468DEA7" w:rsidR="002D0F2F" w:rsidRPr="00122537" w:rsidRDefault="002D0F2F" w:rsidP="00C514AB">
            <w:pPr>
              <w:widowControl w:val="0"/>
              <w:ind w:right="180"/>
              <w:rPr>
                <w:rFonts w:ascii="Aptos" w:hAnsi="Aptos" w:cstheme="minorHAnsi"/>
                <w:b/>
                <w:bCs/>
                <w:strike/>
                <w:sz w:val="22"/>
                <w:szCs w:val="22"/>
                <w:lang w:val="it-IT"/>
              </w:rPr>
            </w:pPr>
          </w:p>
        </w:tc>
      </w:tr>
      <w:tr w:rsidR="00FF13D0" w:rsidRPr="00856905" w14:paraId="23D0CB56" w14:textId="77777777" w:rsidTr="00096330">
        <w:tc>
          <w:tcPr>
            <w:tcW w:w="4395" w:type="dxa"/>
          </w:tcPr>
          <w:p w14:paraId="2C8E0BF5" w14:textId="77777777" w:rsidR="00FF13D0" w:rsidRPr="00122537" w:rsidRDefault="00FF13D0" w:rsidP="00C514AB">
            <w:pPr>
              <w:widowControl w:val="0"/>
              <w:ind w:right="22"/>
              <w:rPr>
                <w:rFonts w:ascii="Aptos" w:hAnsi="Aptos" w:cstheme="minorHAnsi"/>
                <w:color w:val="000000"/>
                <w:sz w:val="22"/>
                <w:szCs w:val="22"/>
                <w:lang w:val="de-DE"/>
              </w:rPr>
            </w:pPr>
            <w:r w:rsidRPr="00122537">
              <w:rPr>
                <w:rFonts w:ascii="Aptos" w:hAnsi="Aptos" w:cstheme="minorHAnsi"/>
                <w:color w:val="000000"/>
                <w:sz w:val="22"/>
                <w:szCs w:val="22"/>
                <w:lang w:val="de-DE"/>
              </w:rPr>
              <w:t>Um das wirtschaftliche Angebot einzureichen, muss der Teilnehmer somit:</w:t>
            </w:r>
          </w:p>
          <w:p w14:paraId="606D7996" w14:textId="77777777" w:rsidR="00FF13D0" w:rsidRPr="00122537" w:rsidRDefault="00FF13D0" w:rsidP="00C514AB">
            <w:pPr>
              <w:widowControl w:val="0"/>
              <w:numPr>
                <w:ilvl w:val="0"/>
                <w:numId w:val="12"/>
              </w:numPr>
              <w:shd w:val="clear" w:color="auto" w:fill="FFFFFF"/>
              <w:tabs>
                <w:tab w:val="clear" w:pos="397"/>
              </w:tabs>
              <w:autoSpaceDE w:val="0"/>
              <w:autoSpaceDN w:val="0"/>
              <w:adjustRightInd w:val="0"/>
              <w:ind w:left="280" w:right="22"/>
              <w:rPr>
                <w:rFonts w:ascii="Aptos" w:hAnsi="Aptos" w:cstheme="minorHAnsi"/>
                <w:color w:val="000000"/>
                <w:sz w:val="22"/>
                <w:szCs w:val="22"/>
                <w:lang w:val="de-DE"/>
              </w:rPr>
            </w:pPr>
            <w:r w:rsidRPr="00122537">
              <w:rPr>
                <w:rFonts w:ascii="Aptos" w:hAnsi="Aptos" w:cstheme="minorHAnsi"/>
                <w:color w:val="000000"/>
                <w:sz w:val="22"/>
                <w:szCs w:val="22"/>
                <w:lang w:val="de-DE"/>
              </w:rPr>
              <w:t xml:space="preserve">das für das Verfahren vorgesehene Feld im Portal aufrufen, </w:t>
            </w:r>
          </w:p>
          <w:p w14:paraId="62DE698C" w14:textId="77777777" w:rsidR="00FF13D0" w:rsidRPr="00122537" w:rsidRDefault="00FF13D0" w:rsidP="00C514AB">
            <w:pPr>
              <w:widowControl w:val="0"/>
              <w:numPr>
                <w:ilvl w:val="0"/>
                <w:numId w:val="12"/>
              </w:numPr>
              <w:shd w:val="clear" w:color="auto" w:fill="FFFFFF"/>
              <w:tabs>
                <w:tab w:val="clear" w:pos="397"/>
              </w:tabs>
              <w:autoSpaceDE w:val="0"/>
              <w:autoSpaceDN w:val="0"/>
              <w:adjustRightInd w:val="0"/>
              <w:ind w:left="280" w:right="22"/>
              <w:rPr>
                <w:rFonts w:ascii="Aptos" w:hAnsi="Aptos" w:cstheme="minorHAnsi"/>
                <w:sz w:val="22"/>
                <w:szCs w:val="22"/>
                <w:lang w:val="de-DE"/>
              </w:rPr>
            </w:pPr>
            <w:r w:rsidRPr="00122537">
              <w:rPr>
                <w:rFonts w:ascii="Aptos" w:hAnsi="Aptos" w:cstheme="minorHAnsi"/>
                <w:color w:val="000000"/>
                <w:sz w:val="22"/>
                <w:szCs w:val="22"/>
                <w:lang w:val="de-DE"/>
              </w:rPr>
              <w:t>den Online-Vordruck ausfüllen, wobei die verlangten Angaben ohne Sicherheitskosten und MwSt. anzugeben sind,</w:t>
            </w:r>
          </w:p>
          <w:p w14:paraId="09841BF2" w14:textId="77777777" w:rsidR="00FF13D0" w:rsidRPr="00122537" w:rsidRDefault="00FF13D0" w:rsidP="00C514AB">
            <w:pPr>
              <w:widowControl w:val="0"/>
              <w:numPr>
                <w:ilvl w:val="0"/>
                <w:numId w:val="12"/>
              </w:numPr>
              <w:shd w:val="clear" w:color="auto" w:fill="FFFFFF"/>
              <w:tabs>
                <w:tab w:val="clear" w:pos="397"/>
              </w:tabs>
              <w:autoSpaceDE w:val="0"/>
              <w:autoSpaceDN w:val="0"/>
              <w:adjustRightInd w:val="0"/>
              <w:ind w:left="280" w:right="22"/>
              <w:rPr>
                <w:rFonts w:ascii="Aptos" w:hAnsi="Aptos" w:cstheme="minorHAnsi"/>
                <w:sz w:val="22"/>
                <w:szCs w:val="22"/>
                <w:lang w:val="de-DE"/>
              </w:rPr>
            </w:pPr>
            <w:r w:rsidRPr="00122537">
              <w:rPr>
                <w:rFonts w:ascii="Aptos" w:hAnsi="Aptos" w:cstheme="minorHAnsi"/>
                <w:color w:val="000000"/>
                <w:sz w:val="22"/>
                <w:szCs w:val="22"/>
                <w:lang w:val="de-DE"/>
              </w:rPr>
              <w:t xml:space="preserve">das vom System generierte Dokument </w:t>
            </w:r>
            <w:r w:rsidRPr="00122537">
              <w:rPr>
                <w:rFonts w:ascii="Aptos" w:hAnsi="Aptos" w:cstheme="minorHAnsi"/>
                <w:color w:val="000000"/>
                <w:sz w:val="22"/>
                <w:szCs w:val="22"/>
                <w:lang w:val="de-DE"/>
              </w:rPr>
              <w:lastRenderedPageBreak/>
              <w:t>„wirtschaftliches Angebot" auf dem eigenen PC speichern</w:t>
            </w:r>
          </w:p>
          <w:p w14:paraId="2C30BE99" w14:textId="77777777" w:rsidR="00FF13D0" w:rsidRPr="00122537" w:rsidRDefault="00FF13D0" w:rsidP="00C514AB">
            <w:pPr>
              <w:widowControl w:val="0"/>
              <w:numPr>
                <w:ilvl w:val="0"/>
                <w:numId w:val="12"/>
              </w:numPr>
              <w:tabs>
                <w:tab w:val="clear" w:pos="397"/>
              </w:tabs>
              <w:ind w:left="280" w:right="22"/>
              <w:rPr>
                <w:rFonts w:ascii="Aptos" w:hAnsi="Aptos" w:cstheme="minorHAnsi"/>
                <w:sz w:val="22"/>
                <w:szCs w:val="22"/>
                <w:lang w:val="de-DE"/>
              </w:rPr>
            </w:pPr>
            <w:r w:rsidRPr="00122537">
              <w:rPr>
                <w:rFonts w:ascii="Aptos" w:hAnsi="Aptos" w:cstheme="minorHAnsi"/>
                <w:color w:val="000000"/>
                <w:sz w:val="22"/>
                <w:szCs w:val="22"/>
                <w:lang w:val="de-DE"/>
              </w:rPr>
              <w:t>und es, ohne Änderungen vorzunehmen, digital unterzeichnen</w:t>
            </w:r>
          </w:p>
          <w:p w14:paraId="650CC973" w14:textId="77777777" w:rsidR="00FF13D0" w:rsidRPr="00122537" w:rsidRDefault="00FF13D0" w:rsidP="00C514AB">
            <w:pPr>
              <w:pStyle w:val="Corpotesto"/>
              <w:widowControl w:val="0"/>
              <w:numPr>
                <w:ilvl w:val="0"/>
                <w:numId w:val="12"/>
              </w:numPr>
              <w:tabs>
                <w:tab w:val="clear" w:pos="397"/>
              </w:tabs>
              <w:spacing w:after="0"/>
              <w:ind w:left="280" w:right="22"/>
              <w:rPr>
                <w:rFonts w:ascii="Aptos" w:hAnsi="Aptos" w:cstheme="minorHAnsi"/>
                <w:color w:val="000000"/>
                <w:sz w:val="22"/>
                <w:szCs w:val="22"/>
                <w:lang w:val="de-DE"/>
              </w:rPr>
            </w:pPr>
            <w:r w:rsidRPr="00122537">
              <w:rPr>
                <w:rFonts w:ascii="Aptos" w:hAnsi="Aptos" w:cstheme="minorHAnsi"/>
                <w:color w:val="000000"/>
                <w:sz w:val="22"/>
                <w:szCs w:val="22"/>
                <w:lang w:val="de-DE"/>
              </w:rPr>
              <w:t>und es im Portal im dafür vorgesehenen Feld hochladen.</w:t>
            </w:r>
          </w:p>
        </w:tc>
        <w:tc>
          <w:tcPr>
            <w:tcW w:w="1276" w:type="dxa"/>
          </w:tcPr>
          <w:p w14:paraId="369920C3" w14:textId="77777777" w:rsidR="00FF13D0" w:rsidRPr="00122537" w:rsidRDefault="00FF13D0" w:rsidP="00C514AB">
            <w:pPr>
              <w:widowControl w:val="0"/>
              <w:rPr>
                <w:rFonts w:ascii="Aptos" w:hAnsi="Aptos" w:cstheme="minorHAnsi"/>
                <w:sz w:val="22"/>
                <w:szCs w:val="22"/>
                <w:lang w:val="de-DE"/>
              </w:rPr>
            </w:pPr>
          </w:p>
        </w:tc>
        <w:tc>
          <w:tcPr>
            <w:tcW w:w="4110" w:type="dxa"/>
          </w:tcPr>
          <w:p w14:paraId="2B8AA678" w14:textId="77777777" w:rsidR="00FF13D0" w:rsidRPr="00122537" w:rsidRDefault="00FF13D0"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 xml:space="preserve">Per presentare l’offerta economica il concorrente dovrà: </w:t>
            </w:r>
          </w:p>
          <w:p w14:paraId="012103F8" w14:textId="77777777" w:rsidR="00FF13D0" w:rsidRPr="00122537" w:rsidRDefault="00FF13D0" w:rsidP="00C514AB">
            <w:pPr>
              <w:pStyle w:val="Corpotesto"/>
              <w:widowControl w:val="0"/>
              <w:numPr>
                <w:ilvl w:val="0"/>
                <w:numId w:val="5"/>
              </w:numPr>
              <w:tabs>
                <w:tab w:val="clear" w:pos="360"/>
              </w:tabs>
              <w:spacing w:after="0"/>
              <w:ind w:left="284" w:right="180" w:hanging="284"/>
              <w:rPr>
                <w:rFonts w:ascii="Aptos" w:hAnsi="Aptos" w:cstheme="minorHAnsi"/>
                <w:sz w:val="22"/>
                <w:szCs w:val="22"/>
                <w:lang w:val="it-IT"/>
              </w:rPr>
            </w:pPr>
            <w:r w:rsidRPr="00122537">
              <w:rPr>
                <w:rFonts w:ascii="Aptos" w:hAnsi="Aptos" w:cstheme="minorHAnsi"/>
                <w:sz w:val="22"/>
                <w:szCs w:val="22"/>
                <w:lang w:val="it-IT"/>
              </w:rPr>
              <w:t xml:space="preserve">Accedere allo spazio dedicato alla procedura sul portale; </w:t>
            </w:r>
          </w:p>
          <w:p w14:paraId="6AA1E150" w14:textId="77777777" w:rsidR="00FF13D0" w:rsidRPr="00122537" w:rsidRDefault="00FF13D0" w:rsidP="00C514AB">
            <w:pPr>
              <w:pStyle w:val="Corpotesto"/>
              <w:widowControl w:val="0"/>
              <w:numPr>
                <w:ilvl w:val="0"/>
                <w:numId w:val="5"/>
              </w:numPr>
              <w:tabs>
                <w:tab w:val="clear" w:pos="360"/>
              </w:tabs>
              <w:spacing w:after="0"/>
              <w:ind w:left="284" w:right="180" w:hanging="284"/>
              <w:rPr>
                <w:rFonts w:ascii="Aptos" w:hAnsi="Aptos" w:cstheme="minorHAnsi"/>
                <w:sz w:val="22"/>
                <w:szCs w:val="22"/>
                <w:lang w:val="it-IT"/>
              </w:rPr>
            </w:pPr>
            <w:r w:rsidRPr="00122537">
              <w:rPr>
                <w:rFonts w:ascii="Aptos" w:hAnsi="Aptos" w:cstheme="minorHAnsi"/>
                <w:sz w:val="22"/>
                <w:szCs w:val="22"/>
                <w:lang w:val="it-IT"/>
              </w:rPr>
              <w:t>Compilare il formulario online, indicando quanto richiesto, al netto degli oneri per la sicurezza e dell’IVA;</w:t>
            </w:r>
          </w:p>
          <w:p w14:paraId="5F4D97F2" w14:textId="77777777" w:rsidR="00FF13D0" w:rsidRPr="00122537" w:rsidRDefault="00FF13D0" w:rsidP="00C514AB">
            <w:pPr>
              <w:pStyle w:val="Corpotesto"/>
              <w:widowControl w:val="0"/>
              <w:numPr>
                <w:ilvl w:val="0"/>
                <w:numId w:val="5"/>
              </w:numPr>
              <w:tabs>
                <w:tab w:val="clear" w:pos="360"/>
              </w:tabs>
              <w:spacing w:after="0"/>
              <w:ind w:left="284" w:right="180" w:hanging="284"/>
              <w:rPr>
                <w:rFonts w:ascii="Aptos" w:hAnsi="Aptos" w:cstheme="minorHAnsi"/>
                <w:sz w:val="22"/>
                <w:szCs w:val="22"/>
                <w:lang w:val="it-IT"/>
              </w:rPr>
            </w:pPr>
            <w:r w:rsidRPr="00122537">
              <w:rPr>
                <w:rFonts w:ascii="Aptos" w:hAnsi="Aptos" w:cstheme="minorHAnsi"/>
                <w:sz w:val="22"/>
                <w:szCs w:val="22"/>
                <w:lang w:val="it-IT"/>
              </w:rPr>
              <w:t xml:space="preserve">Scaricare sul proprio PC il documento </w:t>
            </w:r>
            <w:r w:rsidRPr="00122537">
              <w:rPr>
                <w:rFonts w:ascii="Aptos" w:hAnsi="Aptos" w:cstheme="minorHAnsi"/>
                <w:sz w:val="22"/>
                <w:szCs w:val="22"/>
                <w:lang w:val="it-IT"/>
              </w:rPr>
              <w:lastRenderedPageBreak/>
              <w:t xml:space="preserve">“offerta economica” generato dal sistema; </w:t>
            </w:r>
          </w:p>
          <w:p w14:paraId="3ECB1B12" w14:textId="77777777" w:rsidR="00FF13D0" w:rsidRPr="00122537" w:rsidRDefault="00FF13D0" w:rsidP="00C514AB">
            <w:pPr>
              <w:pStyle w:val="Corpotesto"/>
              <w:widowControl w:val="0"/>
              <w:numPr>
                <w:ilvl w:val="0"/>
                <w:numId w:val="5"/>
              </w:numPr>
              <w:tabs>
                <w:tab w:val="clear" w:pos="360"/>
              </w:tabs>
              <w:spacing w:after="0"/>
              <w:ind w:left="284" w:right="180" w:hanging="284"/>
              <w:rPr>
                <w:rFonts w:ascii="Aptos" w:hAnsi="Aptos" w:cstheme="minorHAnsi"/>
                <w:sz w:val="22"/>
                <w:szCs w:val="22"/>
                <w:lang w:val="it-IT"/>
              </w:rPr>
            </w:pPr>
            <w:r w:rsidRPr="00122537">
              <w:rPr>
                <w:rFonts w:ascii="Aptos" w:hAnsi="Aptos" w:cstheme="minorHAnsi"/>
                <w:sz w:val="22"/>
                <w:szCs w:val="22"/>
                <w:lang w:val="it-IT"/>
              </w:rPr>
              <w:t xml:space="preserve">Firmare digitalmente il documento “offerta economica” generato dal sistema, senza apporre modifiche; </w:t>
            </w:r>
          </w:p>
          <w:p w14:paraId="10DA5A8F" w14:textId="77777777" w:rsidR="00FF13D0" w:rsidRPr="00122537" w:rsidRDefault="00FF13D0" w:rsidP="00C514AB">
            <w:pPr>
              <w:pStyle w:val="Corpotesto"/>
              <w:widowControl w:val="0"/>
              <w:numPr>
                <w:ilvl w:val="0"/>
                <w:numId w:val="5"/>
              </w:numPr>
              <w:tabs>
                <w:tab w:val="clear" w:pos="360"/>
              </w:tabs>
              <w:spacing w:after="0"/>
              <w:ind w:left="284" w:right="180" w:hanging="284"/>
              <w:rPr>
                <w:rFonts w:ascii="Aptos" w:hAnsi="Aptos" w:cstheme="minorHAnsi"/>
                <w:sz w:val="22"/>
                <w:szCs w:val="22"/>
                <w:lang w:val="it-IT"/>
              </w:rPr>
            </w:pPr>
            <w:r w:rsidRPr="00122537">
              <w:rPr>
                <w:rFonts w:ascii="Aptos" w:hAnsi="Aptos" w:cstheme="minorHAnsi"/>
                <w:sz w:val="22"/>
                <w:szCs w:val="22"/>
                <w:lang w:val="it-IT"/>
              </w:rPr>
              <w:t>Inserire nell’apposito spazio previsto dal sistema il documento “offerta economica”.</w:t>
            </w:r>
          </w:p>
        </w:tc>
      </w:tr>
      <w:tr w:rsidR="00FF13D0" w:rsidRPr="00856905" w14:paraId="7326E9D5" w14:textId="77777777" w:rsidTr="00096330">
        <w:tc>
          <w:tcPr>
            <w:tcW w:w="4395" w:type="dxa"/>
          </w:tcPr>
          <w:p w14:paraId="1C155C3D" w14:textId="77777777" w:rsidR="00FF13D0" w:rsidRPr="00122537" w:rsidRDefault="00FF13D0" w:rsidP="00C514AB">
            <w:pPr>
              <w:widowControl w:val="0"/>
              <w:ind w:right="22"/>
              <w:rPr>
                <w:rFonts w:ascii="Aptos" w:hAnsi="Aptos" w:cstheme="minorHAnsi"/>
                <w:color w:val="000000"/>
                <w:sz w:val="22"/>
                <w:szCs w:val="22"/>
                <w:lang w:val="it-IT"/>
              </w:rPr>
            </w:pPr>
          </w:p>
        </w:tc>
        <w:tc>
          <w:tcPr>
            <w:tcW w:w="1276" w:type="dxa"/>
          </w:tcPr>
          <w:p w14:paraId="7A805A43" w14:textId="77777777" w:rsidR="00FF13D0" w:rsidRPr="00122537" w:rsidRDefault="00FF13D0" w:rsidP="00C514AB">
            <w:pPr>
              <w:widowControl w:val="0"/>
              <w:rPr>
                <w:rFonts w:ascii="Aptos" w:hAnsi="Aptos" w:cstheme="minorHAnsi"/>
                <w:sz w:val="22"/>
                <w:szCs w:val="22"/>
                <w:lang w:val="it-IT"/>
              </w:rPr>
            </w:pPr>
          </w:p>
        </w:tc>
        <w:tc>
          <w:tcPr>
            <w:tcW w:w="4110" w:type="dxa"/>
          </w:tcPr>
          <w:p w14:paraId="2913AED5" w14:textId="77777777" w:rsidR="00FF13D0" w:rsidRPr="00122537" w:rsidRDefault="00FF13D0" w:rsidP="00C514AB">
            <w:pPr>
              <w:widowControl w:val="0"/>
              <w:ind w:right="180"/>
              <w:rPr>
                <w:rFonts w:ascii="Aptos" w:hAnsi="Aptos" w:cstheme="minorHAnsi"/>
                <w:sz w:val="22"/>
                <w:szCs w:val="22"/>
                <w:lang w:val="it-IT"/>
              </w:rPr>
            </w:pPr>
          </w:p>
        </w:tc>
      </w:tr>
      <w:tr w:rsidR="005669CB" w:rsidRPr="00856905" w14:paraId="2B9D0235" w14:textId="77777777" w:rsidTr="00096330">
        <w:tc>
          <w:tcPr>
            <w:tcW w:w="4395" w:type="dxa"/>
          </w:tcPr>
          <w:p w14:paraId="6069C3DF" w14:textId="4A716263" w:rsidR="00FF13D0" w:rsidRPr="006A0AA2" w:rsidRDefault="00FF13D0" w:rsidP="00C514AB">
            <w:pPr>
              <w:widowControl w:val="0"/>
              <w:ind w:right="23"/>
              <w:rPr>
                <w:rFonts w:ascii="Aptos" w:hAnsi="Aptos" w:cstheme="minorHAnsi"/>
                <w:color w:val="4472C4" w:themeColor="accent1"/>
                <w:sz w:val="22"/>
                <w:szCs w:val="22"/>
                <w:lang w:val="de-DE"/>
              </w:rPr>
            </w:pPr>
            <w:r w:rsidRPr="006A0AA2">
              <w:rPr>
                <w:rFonts w:ascii="Aptos" w:eastAsia="Calibri" w:hAnsi="Aptos" w:cstheme="minorHAnsi"/>
                <w:b/>
                <w:bCs/>
                <w:i/>
                <w:iCs/>
                <w:color w:val="4472C4" w:themeColor="accent1"/>
                <w:sz w:val="22"/>
                <w:szCs w:val="22"/>
                <w:lang w:val="de-DE" w:eastAsia="it-IT"/>
              </w:rPr>
              <w:t>Hinweis</w:t>
            </w:r>
            <w:r w:rsidRPr="006A0AA2">
              <w:rPr>
                <w:rFonts w:ascii="Aptos" w:eastAsia="Calibri" w:hAnsi="Aptos" w:cstheme="minorHAnsi"/>
                <w:i/>
                <w:iCs/>
                <w:color w:val="4472C4" w:themeColor="accent1"/>
                <w:sz w:val="22"/>
                <w:szCs w:val="22"/>
                <w:lang w:val="de-DE" w:eastAsia="it-IT"/>
              </w:rPr>
              <w:t>: Falls die Vergabestelle beschließt, den Wirtschaftsteilnehmern zu gestatten, einen Preis anzubieten, der den Ausschreibungsbetrag übersteigt, gemäß Art. 70 des GvD 36/2023, muss sie die Grenzen der Operabilität festlegen und die Ausschreibungsbedingun</w:t>
            </w:r>
            <w:r w:rsidR="001536EF" w:rsidRPr="006A0AA2">
              <w:rPr>
                <w:rFonts w:ascii="Aptos" w:eastAsia="Calibri" w:hAnsi="Aptos" w:cstheme="minorHAnsi"/>
                <w:i/>
                <w:iCs/>
                <w:color w:val="4472C4" w:themeColor="accent1"/>
                <w:sz w:val="22"/>
                <w:szCs w:val="22"/>
                <w:lang w:val="de-DE" w:eastAsia="it-IT"/>
              </w:rPr>
              <w:t>g</w:t>
            </w:r>
            <w:r w:rsidRPr="006A0AA2">
              <w:rPr>
                <w:rFonts w:ascii="Aptos" w:eastAsia="Calibri" w:hAnsi="Aptos" w:cstheme="minorHAnsi"/>
                <w:i/>
                <w:iCs/>
                <w:color w:val="4472C4" w:themeColor="accent1"/>
                <w:sz w:val="22"/>
                <w:szCs w:val="22"/>
                <w:lang w:val="de-DE" w:eastAsia="it-IT"/>
              </w:rPr>
              <w:t xml:space="preserve">en ändern, indem sie einen entsprechenden Absatz einfügt, der die Modalitäten, die Grenzen für die Einreichung des erhöhten Angebots, die Anwendbarkeit der Formeln zur Ermittlung ungewöhnlich niedriger Angebote präzisiert und </w:t>
            </w:r>
            <w:r w:rsidRPr="006A0AA2">
              <w:rPr>
                <w:rFonts w:ascii="Aptos" w:eastAsia="Calibri" w:hAnsi="Aptos" w:cstheme="minorHAnsi"/>
                <w:b/>
                <w:bCs/>
                <w:i/>
                <w:iCs/>
                <w:color w:val="4472C4" w:themeColor="accent1"/>
                <w:sz w:val="22"/>
                <w:szCs w:val="22"/>
                <w:u w:val="single"/>
                <w:lang w:val="de-DE" w:eastAsia="it-IT"/>
              </w:rPr>
              <w:t>vorab mit SICP ISOV die Verwaltung des IT- elektronischen Verfahrens bis zur Implementierung des Portals überprüft.</w:t>
            </w:r>
          </w:p>
        </w:tc>
        <w:tc>
          <w:tcPr>
            <w:tcW w:w="1276" w:type="dxa"/>
          </w:tcPr>
          <w:p w14:paraId="548C30FB" w14:textId="77777777" w:rsidR="00FF13D0" w:rsidRPr="006A0AA2" w:rsidRDefault="00FF13D0" w:rsidP="00C514AB">
            <w:pPr>
              <w:widowControl w:val="0"/>
              <w:rPr>
                <w:rFonts w:ascii="Aptos" w:hAnsi="Aptos" w:cstheme="minorHAnsi"/>
                <w:color w:val="4472C4" w:themeColor="accent1"/>
                <w:sz w:val="22"/>
                <w:szCs w:val="22"/>
                <w:lang w:val="de-DE"/>
              </w:rPr>
            </w:pPr>
          </w:p>
        </w:tc>
        <w:tc>
          <w:tcPr>
            <w:tcW w:w="4110" w:type="dxa"/>
          </w:tcPr>
          <w:p w14:paraId="416A700A" w14:textId="77777777" w:rsidR="00FF13D0" w:rsidRPr="006A0AA2" w:rsidRDefault="00FF13D0" w:rsidP="00C514AB">
            <w:pPr>
              <w:rPr>
                <w:rFonts w:ascii="Aptos" w:eastAsia="Calibri" w:hAnsi="Aptos" w:cstheme="minorHAnsi"/>
                <w:i/>
                <w:iCs/>
                <w:color w:val="4472C4" w:themeColor="accent1"/>
                <w:sz w:val="22"/>
                <w:szCs w:val="22"/>
                <w:lang w:val="it-IT" w:eastAsia="it-IT"/>
              </w:rPr>
            </w:pPr>
            <w:r w:rsidRPr="006A0AA2">
              <w:rPr>
                <w:rFonts w:ascii="Aptos" w:eastAsia="Calibri" w:hAnsi="Aptos" w:cstheme="minorHAnsi"/>
                <w:b/>
                <w:bCs/>
                <w:i/>
                <w:iCs/>
                <w:color w:val="4472C4" w:themeColor="accent1"/>
                <w:sz w:val="22"/>
                <w:szCs w:val="22"/>
                <w:lang w:val="it-IT" w:eastAsia="it-IT"/>
              </w:rPr>
              <w:t>Nota</w:t>
            </w:r>
            <w:r w:rsidRPr="006A0AA2">
              <w:rPr>
                <w:rFonts w:ascii="Aptos" w:eastAsia="Calibri" w:hAnsi="Aptos" w:cstheme="minorHAnsi"/>
                <w:i/>
                <w:iCs/>
                <w:color w:val="4472C4" w:themeColor="accent1"/>
                <w:sz w:val="22"/>
                <w:szCs w:val="22"/>
                <w:lang w:val="it-IT" w:eastAsia="it-IT"/>
              </w:rPr>
              <w:t xml:space="preserve">: nel caso in cui la SA decidesse di consentire agli OE di offrire un prezzo che superi l’importo a base d’asta, ai sensi dell’art. 70 del D.lgs 36/2023, dovrà individuare i limiti di operatività e dovrà modificare il disciplinare inserendo apposito paragrafo che ne precisi le modalità, i limiti di presentazione dell’offerta in aumento, l’operatività delle formule relative all’individuazione delle offerte anormalmente basse </w:t>
            </w:r>
            <w:r w:rsidRPr="006A0AA2">
              <w:rPr>
                <w:rFonts w:ascii="Aptos" w:eastAsia="Calibri" w:hAnsi="Aptos" w:cstheme="minorHAnsi"/>
                <w:b/>
                <w:bCs/>
                <w:i/>
                <w:iCs/>
                <w:color w:val="4472C4" w:themeColor="accent1"/>
                <w:sz w:val="22"/>
                <w:szCs w:val="22"/>
                <w:u w:val="single"/>
                <w:lang w:val="it-IT" w:eastAsia="it-IT"/>
              </w:rPr>
              <w:t>e dovrà verificare preventivamente con SICP  la gestione della procedura informatica in attesa dell’implementazione del portale</w:t>
            </w:r>
            <w:r w:rsidRPr="006A0AA2">
              <w:rPr>
                <w:rFonts w:ascii="Aptos" w:eastAsia="Calibri" w:hAnsi="Aptos" w:cstheme="minorHAnsi"/>
                <w:i/>
                <w:iCs/>
                <w:color w:val="4472C4" w:themeColor="accent1"/>
                <w:sz w:val="22"/>
                <w:szCs w:val="22"/>
                <w:lang w:val="it-IT" w:eastAsia="it-IT"/>
              </w:rPr>
              <w:t>.</w:t>
            </w:r>
          </w:p>
          <w:p w14:paraId="213FE766" w14:textId="77777777" w:rsidR="00FF13D0" w:rsidRPr="006A0AA2" w:rsidRDefault="00FF13D0" w:rsidP="00C514AB">
            <w:pPr>
              <w:widowControl w:val="0"/>
              <w:ind w:right="180"/>
              <w:rPr>
                <w:rFonts w:ascii="Aptos" w:hAnsi="Aptos" w:cstheme="minorHAnsi"/>
                <w:color w:val="4472C4" w:themeColor="accent1"/>
                <w:sz w:val="22"/>
                <w:szCs w:val="22"/>
                <w:lang w:val="it-IT"/>
              </w:rPr>
            </w:pPr>
          </w:p>
        </w:tc>
      </w:tr>
      <w:tr w:rsidR="00FF13D0" w:rsidRPr="00856905" w14:paraId="210ED291" w14:textId="77777777" w:rsidTr="00096330">
        <w:tc>
          <w:tcPr>
            <w:tcW w:w="4395" w:type="dxa"/>
          </w:tcPr>
          <w:p w14:paraId="37CCD3A5" w14:textId="77777777" w:rsidR="00FF13D0" w:rsidRPr="00122537" w:rsidRDefault="00FF13D0" w:rsidP="00C514AB">
            <w:pPr>
              <w:widowControl w:val="0"/>
              <w:ind w:right="22"/>
              <w:rPr>
                <w:rFonts w:ascii="Aptos" w:eastAsia="Calibri" w:hAnsi="Aptos" w:cstheme="minorHAnsi"/>
                <w:b/>
                <w:bCs/>
                <w:i/>
                <w:iCs/>
                <w:color w:val="4F81BD"/>
                <w:sz w:val="22"/>
                <w:szCs w:val="22"/>
                <w:highlight w:val="yellow"/>
                <w:lang w:val="it-IT" w:eastAsia="it-IT"/>
              </w:rPr>
            </w:pPr>
          </w:p>
        </w:tc>
        <w:tc>
          <w:tcPr>
            <w:tcW w:w="1276" w:type="dxa"/>
          </w:tcPr>
          <w:p w14:paraId="47E043EC" w14:textId="77777777" w:rsidR="00FF13D0" w:rsidRPr="00122537" w:rsidRDefault="00FF13D0" w:rsidP="00C514AB">
            <w:pPr>
              <w:widowControl w:val="0"/>
              <w:rPr>
                <w:rFonts w:ascii="Aptos" w:hAnsi="Aptos" w:cstheme="minorHAnsi"/>
                <w:sz w:val="22"/>
                <w:szCs w:val="22"/>
                <w:highlight w:val="yellow"/>
                <w:lang w:val="it-IT"/>
              </w:rPr>
            </w:pPr>
          </w:p>
        </w:tc>
        <w:tc>
          <w:tcPr>
            <w:tcW w:w="4110" w:type="dxa"/>
          </w:tcPr>
          <w:p w14:paraId="019A8C8E" w14:textId="445D2B46" w:rsidR="00FF13D0" w:rsidRPr="00122537" w:rsidRDefault="00FF13D0" w:rsidP="00C514AB">
            <w:pPr>
              <w:rPr>
                <w:rFonts w:ascii="Aptos" w:eastAsia="Calibri" w:hAnsi="Aptos" w:cstheme="minorHAnsi"/>
                <w:b/>
                <w:bCs/>
                <w:i/>
                <w:iCs/>
                <w:color w:val="4F81BD"/>
                <w:sz w:val="22"/>
                <w:szCs w:val="22"/>
                <w:highlight w:val="yellow"/>
                <w:lang w:val="it-IT" w:eastAsia="it-IT"/>
              </w:rPr>
            </w:pPr>
          </w:p>
        </w:tc>
      </w:tr>
      <w:tr w:rsidR="00FF13D0" w:rsidRPr="00856905" w14:paraId="4888286F" w14:textId="77777777" w:rsidTr="00096330">
        <w:tc>
          <w:tcPr>
            <w:tcW w:w="4395" w:type="dxa"/>
            <w:shd w:val="clear" w:color="auto" w:fill="FFFFFF" w:themeFill="background1"/>
          </w:tcPr>
          <w:p w14:paraId="36E58305" w14:textId="25A0B430" w:rsidR="00FF13D0" w:rsidRPr="00122537" w:rsidRDefault="00FF13D0" w:rsidP="00C514AB">
            <w:pPr>
              <w:widowControl w:val="0"/>
              <w:rPr>
                <w:rFonts w:ascii="Aptos" w:hAnsi="Aptos" w:cstheme="minorHAnsi"/>
                <w:b/>
                <w:i/>
                <w:iCs/>
                <w:color w:val="4472C4" w:themeColor="accent1"/>
                <w:sz w:val="22"/>
                <w:szCs w:val="22"/>
                <w:lang w:val="de-DE"/>
              </w:rPr>
            </w:pPr>
            <w:bookmarkStart w:id="56" w:name="_Hlk11935943"/>
            <w:r w:rsidRPr="00122537">
              <w:rPr>
                <w:rFonts w:ascii="Aptos" w:hAnsi="Aptos" w:cstheme="minorHAnsi"/>
                <w:b/>
                <w:i/>
                <w:iCs/>
                <w:color w:val="4472C4" w:themeColor="accent1"/>
                <w:sz w:val="22"/>
                <w:szCs w:val="22"/>
                <w:lang w:val="de-DE"/>
              </w:rPr>
              <w:t>[Im Falle von</w:t>
            </w:r>
            <w:r w:rsidRPr="00122537">
              <w:rPr>
                <w:rFonts w:ascii="Aptos" w:hAnsi="Aptos" w:cstheme="minorHAnsi"/>
                <w:b/>
                <w:i/>
                <w:iCs/>
                <w:color w:val="4472C4" w:themeColor="accent1"/>
                <w:sz w:val="22"/>
                <w:szCs w:val="22"/>
                <w:u w:val="single"/>
                <w:lang w:val="de-DE"/>
              </w:rPr>
              <w:t xml:space="preserve"> Angeboten, die mittels Betrags erstellt werden</w:t>
            </w:r>
            <w:r w:rsidRPr="00122537">
              <w:rPr>
                <w:rFonts w:ascii="Aptos" w:hAnsi="Aptos" w:cstheme="minorHAnsi"/>
                <w:b/>
                <w:i/>
                <w:iCs/>
                <w:color w:val="4472C4" w:themeColor="accent1"/>
                <w:sz w:val="22"/>
                <w:szCs w:val="22"/>
                <w:lang w:val="de-DE"/>
              </w:rPr>
              <w:t>; im Portal: Abschlag in Währung]</w:t>
            </w:r>
          </w:p>
          <w:p w14:paraId="0753BA5D" w14:textId="77777777" w:rsidR="000F1226" w:rsidRPr="00122537" w:rsidRDefault="000F1226" w:rsidP="00C514AB">
            <w:pPr>
              <w:widowControl w:val="0"/>
              <w:rPr>
                <w:rFonts w:ascii="Aptos" w:hAnsi="Aptos" w:cs="Arial"/>
                <w:bCs/>
                <w:color w:val="FF0000"/>
                <w:sz w:val="22"/>
                <w:szCs w:val="22"/>
                <w:lang w:val="de-DE"/>
              </w:rPr>
            </w:pPr>
          </w:p>
          <w:p w14:paraId="565E1D34" w14:textId="77777777" w:rsidR="000879FA" w:rsidRPr="00122537" w:rsidRDefault="000879FA" w:rsidP="00C514AB">
            <w:pPr>
              <w:widowControl w:val="0"/>
              <w:rPr>
                <w:rFonts w:ascii="Aptos" w:hAnsi="Aptos" w:cs="Arial"/>
                <w:bCs/>
                <w:color w:val="FF0000"/>
                <w:sz w:val="22"/>
                <w:szCs w:val="22"/>
                <w:lang w:val="de-DE"/>
              </w:rPr>
            </w:pPr>
            <w:r w:rsidRPr="00122537">
              <w:rPr>
                <w:rFonts w:ascii="Aptos" w:hAnsi="Aptos" w:cs="Calibri"/>
                <w:b/>
                <w:bCs/>
                <w:color w:val="FF0000"/>
                <w:sz w:val="22"/>
                <w:szCs w:val="22"/>
                <w:lang w:val="de-DE"/>
              </w:rPr>
              <w:t>Wirtschaftliche Angebote, die den Ausschreibungsbetrag überschreiten, sind unzulässig</w:t>
            </w:r>
          </w:p>
          <w:p w14:paraId="73934302" w14:textId="77777777" w:rsidR="000879FA" w:rsidRPr="00122537" w:rsidRDefault="000879FA" w:rsidP="00C514AB">
            <w:pPr>
              <w:widowControl w:val="0"/>
              <w:rPr>
                <w:rFonts w:ascii="Aptos" w:hAnsi="Aptos" w:cs="Arial"/>
                <w:bCs/>
                <w:color w:val="FF0000"/>
                <w:sz w:val="22"/>
                <w:szCs w:val="22"/>
                <w:lang w:val="de-DE"/>
              </w:rPr>
            </w:pPr>
          </w:p>
          <w:p w14:paraId="58C8FCCC" w14:textId="5C7E850A" w:rsidR="000879FA" w:rsidRPr="00122537" w:rsidRDefault="000879FA" w:rsidP="00C514AB">
            <w:pPr>
              <w:widowControl w:val="0"/>
              <w:rPr>
                <w:rFonts w:ascii="Aptos" w:hAnsi="Aptos" w:cstheme="minorHAnsi"/>
                <w:bCs/>
                <w:sz w:val="22"/>
                <w:szCs w:val="22"/>
                <w:lang w:val="de-DE"/>
              </w:rPr>
            </w:pPr>
            <w:r w:rsidRPr="00122537">
              <w:rPr>
                <w:rFonts w:cs="Arial"/>
                <w:bCs/>
                <w:color w:val="FF0000"/>
                <w:sz w:val="22"/>
                <w:szCs w:val="22"/>
                <w:lang w:val="de-DE"/>
              </w:rPr>
              <w:t>►</w:t>
            </w:r>
            <w:r w:rsidRPr="00122537">
              <w:rPr>
                <w:rFonts w:ascii="Aptos" w:hAnsi="Aptos" w:cstheme="minorHAnsi"/>
                <w:bCs/>
                <w:color w:val="FF0000"/>
                <w:sz w:val="22"/>
                <w:szCs w:val="22"/>
                <w:lang w:val="de-DE"/>
              </w:rPr>
              <w:t>Mehrfach-, Alternativangebote, unvollst</w:t>
            </w:r>
            <w:r w:rsidRPr="00122537">
              <w:rPr>
                <w:rFonts w:ascii="Aptos" w:hAnsi="Aptos" w:cs="Calibri"/>
                <w:bCs/>
                <w:color w:val="FF0000"/>
                <w:sz w:val="22"/>
                <w:szCs w:val="22"/>
                <w:lang w:val="de-DE"/>
              </w:rPr>
              <w:t>ä</w:t>
            </w:r>
            <w:r w:rsidRPr="00122537">
              <w:rPr>
                <w:rFonts w:ascii="Aptos" w:hAnsi="Aptos" w:cstheme="minorHAnsi"/>
                <w:bCs/>
                <w:color w:val="FF0000"/>
                <w:sz w:val="22"/>
                <w:szCs w:val="22"/>
                <w:lang w:val="de-DE"/>
              </w:rPr>
              <w:t>ndige Angebote, Angebote mit Bedingungen oder zu einem Betrag der h</w:t>
            </w:r>
            <w:r w:rsidRPr="00122537">
              <w:rPr>
                <w:rFonts w:ascii="Aptos" w:hAnsi="Aptos" w:cs="Calibri"/>
                <w:bCs/>
                <w:color w:val="FF0000"/>
                <w:sz w:val="22"/>
                <w:szCs w:val="22"/>
                <w:lang w:val="de-DE"/>
              </w:rPr>
              <w:t>ö</w:t>
            </w:r>
            <w:r w:rsidRPr="00122537">
              <w:rPr>
                <w:rFonts w:ascii="Aptos" w:hAnsi="Aptos" w:cstheme="minorHAnsi"/>
                <w:bCs/>
                <w:color w:val="FF0000"/>
                <w:sz w:val="22"/>
                <w:szCs w:val="22"/>
                <w:lang w:val="de-DE"/>
              </w:rPr>
              <w:t xml:space="preserve">her als der Ausschreibungsbetrag ist, </w:t>
            </w:r>
            <w:r w:rsidRPr="00122537">
              <w:rPr>
                <w:rFonts w:ascii="Aptos" w:hAnsi="Aptos" w:cstheme="minorHAnsi"/>
                <w:b/>
                <w:color w:val="FF0000"/>
                <w:sz w:val="22"/>
                <w:szCs w:val="22"/>
                <w:lang w:val="de-DE"/>
              </w:rPr>
              <w:t>haben den Ausschluss</w:t>
            </w:r>
            <w:r w:rsidRPr="00122537">
              <w:rPr>
                <w:rFonts w:ascii="Aptos" w:hAnsi="Aptos" w:cstheme="minorHAnsi"/>
                <w:bCs/>
                <w:color w:val="FF0000"/>
                <w:sz w:val="22"/>
                <w:szCs w:val="22"/>
                <w:lang w:val="de-DE"/>
              </w:rPr>
              <w:t xml:space="preserve"> </w:t>
            </w:r>
            <w:r w:rsidRPr="00122537">
              <w:rPr>
                <w:rFonts w:ascii="Aptos" w:hAnsi="Aptos" w:cstheme="minorHAnsi"/>
                <w:b/>
                <w:color w:val="FF0000"/>
                <w:sz w:val="22"/>
                <w:szCs w:val="22"/>
                <w:lang w:val="de-DE"/>
              </w:rPr>
              <w:t>zur Folge</w:t>
            </w:r>
            <w:r w:rsidRPr="00122537">
              <w:rPr>
                <w:rFonts w:ascii="Aptos" w:hAnsi="Aptos" w:cstheme="minorHAnsi"/>
                <w:bCs/>
                <w:sz w:val="22"/>
                <w:szCs w:val="22"/>
                <w:lang w:val="de-DE"/>
              </w:rPr>
              <w:t>.</w:t>
            </w:r>
          </w:p>
          <w:p w14:paraId="7AEBA5F5" w14:textId="430C9FE0" w:rsidR="00FF13D0" w:rsidRPr="00122537" w:rsidRDefault="00FF13D0" w:rsidP="00C514AB">
            <w:pPr>
              <w:widowControl w:val="0"/>
              <w:rPr>
                <w:rFonts w:ascii="Aptos" w:hAnsi="Aptos" w:cstheme="minorHAnsi"/>
                <w:bCs/>
                <w:sz w:val="22"/>
                <w:szCs w:val="22"/>
                <w:lang w:val="de-DE"/>
              </w:rPr>
            </w:pPr>
          </w:p>
        </w:tc>
        <w:tc>
          <w:tcPr>
            <w:tcW w:w="1276" w:type="dxa"/>
          </w:tcPr>
          <w:p w14:paraId="3D4A9B9E" w14:textId="77777777" w:rsidR="00FF13D0" w:rsidRPr="00122537" w:rsidRDefault="00FF13D0" w:rsidP="00C514AB">
            <w:pPr>
              <w:widowControl w:val="0"/>
              <w:rPr>
                <w:rFonts w:ascii="Aptos" w:hAnsi="Aptos" w:cstheme="minorHAnsi"/>
                <w:sz w:val="22"/>
                <w:szCs w:val="22"/>
                <w:lang w:val="de-DE"/>
              </w:rPr>
            </w:pPr>
          </w:p>
        </w:tc>
        <w:tc>
          <w:tcPr>
            <w:tcW w:w="4110" w:type="dxa"/>
          </w:tcPr>
          <w:p w14:paraId="7240E0BA" w14:textId="77777777" w:rsidR="00FF13D0" w:rsidRPr="00122537" w:rsidRDefault="00FF13D0" w:rsidP="00C514AB">
            <w:pPr>
              <w:widowControl w:val="0"/>
              <w:ind w:right="180"/>
              <w:rPr>
                <w:rFonts w:ascii="Aptos" w:hAnsi="Aptos" w:cstheme="minorHAnsi"/>
                <w:b/>
                <w:i/>
                <w:iCs/>
                <w:color w:val="4472C4" w:themeColor="accent1"/>
                <w:sz w:val="22"/>
                <w:szCs w:val="22"/>
                <w:lang w:val="it-IT"/>
              </w:rPr>
            </w:pPr>
            <w:r w:rsidRPr="00122537">
              <w:rPr>
                <w:rFonts w:ascii="Aptos" w:hAnsi="Aptos" w:cstheme="minorHAnsi"/>
                <w:b/>
                <w:i/>
                <w:iCs/>
                <w:color w:val="4472C4" w:themeColor="accent1"/>
                <w:sz w:val="22"/>
                <w:szCs w:val="22"/>
                <w:lang w:val="it-IT"/>
              </w:rPr>
              <w:t xml:space="preserve">[In caso di </w:t>
            </w:r>
            <w:r w:rsidRPr="00122537">
              <w:rPr>
                <w:rFonts w:ascii="Aptos" w:hAnsi="Aptos" w:cstheme="minorHAnsi"/>
                <w:b/>
                <w:i/>
                <w:iCs/>
                <w:color w:val="4472C4" w:themeColor="accent1"/>
                <w:sz w:val="22"/>
                <w:szCs w:val="22"/>
                <w:u w:val="single"/>
                <w:lang w:val="it-IT"/>
              </w:rPr>
              <w:t>offerte economiche formulate mediante importo</w:t>
            </w:r>
            <w:r w:rsidRPr="00122537">
              <w:rPr>
                <w:rFonts w:ascii="Aptos" w:hAnsi="Aptos" w:cstheme="minorHAnsi"/>
                <w:b/>
                <w:i/>
                <w:iCs/>
                <w:color w:val="4472C4" w:themeColor="accent1"/>
                <w:sz w:val="22"/>
                <w:szCs w:val="22"/>
                <w:lang w:val="it-IT"/>
              </w:rPr>
              <w:t>; sul portale: ribasso in valuta]</w:t>
            </w:r>
          </w:p>
          <w:p w14:paraId="785297A4" w14:textId="77777777" w:rsidR="000879FA" w:rsidRPr="00122537" w:rsidRDefault="000879FA" w:rsidP="00C514AB">
            <w:pPr>
              <w:spacing w:before="60" w:after="60"/>
              <w:rPr>
                <w:rFonts w:ascii="Aptos" w:eastAsia="Aptos" w:hAnsi="Aptos" w:cs="Calibri"/>
                <w:b/>
                <w:bCs/>
                <w:color w:val="FF0000"/>
                <w:sz w:val="22"/>
                <w:szCs w:val="22"/>
                <w:lang w:val="it-IT"/>
              </w:rPr>
            </w:pPr>
            <w:r w:rsidRPr="00122537">
              <w:rPr>
                <w:rFonts w:ascii="Aptos" w:eastAsia="Aptos" w:hAnsi="Aptos" w:cs="Calibri"/>
                <w:b/>
                <w:bCs/>
                <w:color w:val="FF0000"/>
                <w:sz w:val="22"/>
                <w:szCs w:val="22"/>
                <w:lang w:val="it-IT"/>
              </w:rPr>
              <w:t>Sono inammissibili le offerte economiche che superano l’importo a base di gara.</w:t>
            </w:r>
          </w:p>
          <w:p w14:paraId="139057B5" w14:textId="77777777" w:rsidR="000879FA" w:rsidRPr="00122537" w:rsidRDefault="000879FA" w:rsidP="00C514AB">
            <w:pPr>
              <w:widowControl w:val="0"/>
              <w:ind w:right="180"/>
              <w:rPr>
                <w:rFonts w:ascii="Aptos" w:hAnsi="Aptos" w:cstheme="minorHAnsi"/>
                <w:b/>
                <w:color w:val="FF0000"/>
                <w:sz w:val="22"/>
                <w:szCs w:val="22"/>
                <w:lang w:val="it-IT"/>
              </w:rPr>
            </w:pPr>
          </w:p>
          <w:p w14:paraId="79B24EDB" w14:textId="7501025E" w:rsidR="00FF13D0" w:rsidRPr="00122537" w:rsidRDefault="000879FA" w:rsidP="00C514AB">
            <w:pPr>
              <w:widowControl w:val="0"/>
              <w:ind w:right="180"/>
              <w:rPr>
                <w:rFonts w:ascii="Aptos" w:hAnsi="Aptos" w:cstheme="minorHAnsi"/>
                <w:sz w:val="22"/>
                <w:szCs w:val="22"/>
                <w:lang w:val="it-IT"/>
              </w:rPr>
            </w:pPr>
            <w:r w:rsidRPr="00122537">
              <w:rPr>
                <w:rFonts w:cs="Arial"/>
                <w:b/>
                <w:color w:val="FF0000"/>
                <w:sz w:val="22"/>
                <w:szCs w:val="22"/>
                <w:lang w:val="it-IT"/>
              </w:rPr>
              <w:t>►</w:t>
            </w:r>
            <w:r w:rsidRPr="00122537">
              <w:rPr>
                <w:rFonts w:ascii="Aptos" w:hAnsi="Aptos" w:cstheme="minorHAnsi"/>
                <w:b/>
                <w:color w:val="FF0000"/>
                <w:sz w:val="22"/>
                <w:szCs w:val="22"/>
                <w:lang w:val="it-IT"/>
              </w:rPr>
              <w:t>Verranno escluse</w:t>
            </w:r>
            <w:r w:rsidRPr="00122537">
              <w:rPr>
                <w:rFonts w:ascii="Aptos" w:hAnsi="Aptos" w:cstheme="minorHAnsi"/>
                <w:color w:val="FF0000"/>
                <w:sz w:val="22"/>
                <w:szCs w:val="22"/>
                <w:lang w:val="it-IT"/>
              </w:rPr>
              <w:t xml:space="preserve"> le offerte plurime, alternative, incomplete, condizionate ovvero il cui importo </w:t>
            </w:r>
            <w:r w:rsidR="006B7D65" w:rsidRPr="00122537">
              <w:rPr>
                <w:rFonts w:ascii="Aptos" w:hAnsi="Aptos" w:cstheme="minorHAnsi"/>
                <w:color w:val="FF0000"/>
                <w:sz w:val="22"/>
                <w:szCs w:val="22"/>
                <w:lang w:val="it-IT"/>
              </w:rPr>
              <w:t>è</w:t>
            </w:r>
            <w:r w:rsidRPr="00122537">
              <w:rPr>
                <w:rFonts w:ascii="Aptos" w:hAnsi="Aptos" w:cstheme="minorHAnsi"/>
                <w:color w:val="FF0000"/>
                <w:sz w:val="22"/>
                <w:szCs w:val="22"/>
                <w:lang w:val="it-IT"/>
              </w:rPr>
              <w:t xml:space="preserve"> superiore all’importo a base d’asta</w:t>
            </w:r>
            <w:r w:rsidRPr="00122537">
              <w:rPr>
                <w:rFonts w:ascii="Aptos" w:hAnsi="Aptos" w:cstheme="minorHAnsi"/>
                <w:sz w:val="22"/>
                <w:szCs w:val="22"/>
                <w:lang w:val="it-IT"/>
              </w:rPr>
              <w:t>.</w:t>
            </w:r>
          </w:p>
        </w:tc>
      </w:tr>
      <w:tr w:rsidR="00FF13D0" w:rsidRPr="00856905" w14:paraId="2A404919" w14:textId="77777777" w:rsidTr="00096330">
        <w:tc>
          <w:tcPr>
            <w:tcW w:w="4395" w:type="dxa"/>
          </w:tcPr>
          <w:p w14:paraId="010DB0EB" w14:textId="1A21BCE1" w:rsidR="00FF13D0" w:rsidRPr="00122537" w:rsidRDefault="00FF13D0" w:rsidP="00C514AB">
            <w:pPr>
              <w:widowControl w:val="0"/>
              <w:rPr>
                <w:rFonts w:ascii="Aptos" w:hAnsi="Aptos" w:cstheme="minorHAnsi"/>
                <w:b/>
                <w:i/>
                <w:iCs/>
                <w:color w:val="4472C4" w:themeColor="accent1"/>
                <w:sz w:val="22"/>
                <w:szCs w:val="22"/>
                <w:lang w:val="de-DE"/>
              </w:rPr>
            </w:pPr>
            <w:r w:rsidRPr="00122537">
              <w:rPr>
                <w:rFonts w:ascii="Aptos" w:hAnsi="Aptos" w:cstheme="minorHAnsi"/>
                <w:b/>
                <w:i/>
                <w:iCs/>
                <w:color w:val="4472C4" w:themeColor="accent1"/>
                <w:sz w:val="22"/>
                <w:szCs w:val="22"/>
                <w:lang w:val="de-DE"/>
              </w:rPr>
              <w:t xml:space="preserve">[Im Falle von Angeboten </w:t>
            </w:r>
            <w:r w:rsidRPr="00122537">
              <w:rPr>
                <w:rFonts w:ascii="Aptos" w:hAnsi="Aptos" w:cstheme="minorHAnsi"/>
                <w:b/>
                <w:i/>
                <w:iCs/>
                <w:color w:val="4472C4" w:themeColor="accent1"/>
                <w:sz w:val="22"/>
                <w:szCs w:val="22"/>
                <w:u w:val="single"/>
                <w:lang w:val="de-DE"/>
              </w:rPr>
              <w:t>mit einem prozentuellen Abschlag</w:t>
            </w:r>
            <w:r w:rsidRPr="00122537">
              <w:rPr>
                <w:rFonts w:ascii="Aptos" w:hAnsi="Aptos" w:cstheme="minorHAnsi"/>
                <w:b/>
                <w:i/>
                <w:iCs/>
                <w:color w:val="4472C4" w:themeColor="accent1"/>
                <w:sz w:val="22"/>
                <w:szCs w:val="22"/>
                <w:lang w:val="de-DE"/>
              </w:rPr>
              <w:t>]</w:t>
            </w:r>
          </w:p>
          <w:p w14:paraId="3824EA70" w14:textId="77777777" w:rsidR="00D33FFA" w:rsidRPr="00122537" w:rsidRDefault="00D33FFA" w:rsidP="00C514AB">
            <w:pPr>
              <w:widowControl w:val="0"/>
              <w:ind w:right="22"/>
              <w:rPr>
                <w:rFonts w:ascii="Aptos" w:hAnsi="Aptos" w:cs="Calibri"/>
                <w:b/>
                <w:bCs/>
                <w:color w:val="FF0000"/>
                <w:sz w:val="22"/>
                <w:szCs w:val="22"/>
                <w:lang w:val="de-DE"/>
              </w:rPr>
            </w:pPr>
            <w:r w:rsidRPr="00122537">
              <w:rPr>
                <w:rFonts w:ascii="Aptos" w:hAnsi="Aptos" w:cs="Calibri"/>
                <w:b/>
                <w:bCs/>
                <w:color w:val="FF0000"/>
                <w:sz w:val="22"/>
                <w:szCs w:val="22"/>
                <w:lang w:val="de-DE"/>
              </w:rPr>
              <w:t>Wirtschaftliche Angebote, die den Ausschreibungsbetrag überschreiten, sind unzulässig.</w:t>
            </w:r>
          </w:p>
          <w:p w14:paraId="7B42A9D8" w14:textId="77777777" w:rsidR="00D33FFA" w:rsidRPr="00122537" w:rsidRDefault="00D33FFA" w:rsidP="00C514AB">
            <w:pPr>
              <w:widowControl w:val="0"/>
              <w:ind w:right="22"/>
              <w:rPr>
                <w:rFonts w:ascii="Aptos" w:hAnsi="Aptos" w:cs="Arial"/>
                <w:bCs/>
                <w:color w:val="FF0000"/>
                <w:sz w:val="22"/>
                <w:szCs w:val="22"/>
                <w:lang w:val="de-DE"/>
              </w:rPr>
            </w:pPr>
          </w:p>
          <w:p w14:paraId="7CEDC9D8" w14:textId="6BBD61C3" w:rsidR="00FF13D0" w:rsidRPr="00122537" w:rsidRDefault="00D33FFA" w:rsidP="00C514AB">
            <w:pPr>
              <w:widowControl w:val="0"/>
              <w:ind w:right="22"/>
              <w:rPr>
                <w:rFonts w:ascii="Aptos" w:hAnsi="Aptos" w:cstheme="minorHAnsi"/>
                <w:b/>
                <w:sz w:val="22"/>
                <w:szCs w:val="22"/>
                <w:lang w:val="de-DE"/>
              </w:rPr>
            </w:pPr>
            <w:r w:rsidRPr="00122537">
              <w:rPr>
                <w:rFonts w:cs="Arial"/>
                <w:bCs/>
                <w:color w:val="FF0000"/>
                <w:sz w:val="22"/>
                <w:szCs w:val="22"/>
                <w:lang w:val="de-DE"/>
              </w:rPr>
              <w:t>►</w:t>
            </w:r>
            <w:r w:rsidRPr="00122537">
              <w:rPr>
                <w:rFonts w:ascii="Aptos" w:hAnsi="Aptos" w:cstheme="minorHAnsi"/>
                <w:bCs/>
                <w:color w:val="FF0000"/>
                <w:sz w:val="22"/>
                <w:szCs w:val="22"/>
                <w:lang w:val="de-DE"/>
              </w:rPr>
              <w:t>Mehrfach-, Alternativangebote, unvollst</w:t>
            </w:r>
            <w:r w:rsidRPr="00122537">
              <w:rPr>
                <w:rFonts w:ascii="Aptos" w:hAnsi="Aptos" w:cs="Calibri"/>
                <w:bCs/>
                <w:color w:val="FF0000"/>
                <w:sz w:val="22"/>
                <w:szCs w:val="22"/>
                <w:lang w:val="de-DE"/>
              </w:rPr>
              <w:t>ä</w:t>
            </w:r>
            <w:r w:rsidRPr="00122537">
              <w:rPr>
                <w:rFonts w:ascii="Aptos" w:hAnsi="Aptos" w:cstheme="minorHAnsi"/>
                <w:bCs/>
                <w:color w:val="FF0000"/>
                <w:sz w:val="22"/>
                <w:szCs w:val="22"/>
                <w:lang w:val="de-DE"/>
              </w:rPr>
              <w:t>ndige Angebote, Angebote mit Bedingungen oder Angebote mit Preisaufschlag</w:t>
            </w:r>
            <w:r w:rsidR="006B7D65" w:rsidRPr="00122537">
              <w:rPr>
                <w:rFonts w:ascii="Aptos" w:hAnsi="Aptos" w:cstheme="minorHAnsi"/>
                <w:bCs/>
                <w:color w:val="FF0000"/>
                <w:sz w:val="22"/>
                <w:szCs w:val="22"/>
                <w:lang w:val="de-DE"/>
              </w:rPr>
              <w:t xml:space="preserve"> </w:t>
            </w:r>
            <w:r w:rsidRPr="00122537">
              <w:rPr>
                <w:rFonts w:ascii="Aptos" w:hAnsi="Aptos" w:cstheme="minorHAnsi"/>
                <w:b/>
                <w:color w:val="FF0000"/>
                <w:sz w:val="22"/>
                <w:szCs w:val="22"/>
                <w:lang w:val="de-DE"/>
              </w:rPr>
              <w:t>haben den Ausschluss zur Folge</w:t>
            </w:r>
            <w:r w:rsidR="006B7D65" w:rsidRPr="00122537">
              <w:rPr>
                <w:rFonts w:ascii="Aptos" w:hAnsi="Aptos" w:cstheme="minorHAnsi"/>
                <w:bCs/>
                <w:sz w:val="22"/>
                <w:szCs w:val="22"/>
                <w:lang w:val="de-DE"/>
              </w:rPr>
              <w:t>.</w:t>
            </w:r>
          </w:p>
        </w:tc>
        <w:tc>
          <w:tcPr>
            <w:tcW w:w="1276" w:type="dxa"/>
          </w:tcPr>
          <w:p w14:paraId="49655463" w14:textId="77777777" w:rsidR="00FF13D0" w:rsidRPr="00122537" w:rsidRDefault="00FF13D0" w:rsidP="00C514AB">
            <w:pPr>
              <w:widowControl w:val="0"/>
              <w:rPr>
                <w:rFonts w:ascii="Aptos" w:hAnsi="Aptos" w:cstheme="minorHAnsi"/>
                <w:sz w:val="22"/>
                <w:szCs w:val="22"/>
                <w:lang w:val="de-DE"/>
              </w:rPr>
            </w:pPr>
          </w:p>
        </w:tc>
        <w:tc>
          <w:tcPr>
            <w:tcW w:w="4110" w:type="dxa"/>
          </w:tcPr>
          <w:p w14:paraId="3B2BC699" w14:textId="77777777" w:rsidR="00FF13D0" w:rsidRPr="00122537" w:rsidRDefault="00FF13D0" w:rsidP="00C514AB">
            <w:pPr>
              <w:widowControl w:val="0"/>
              <w:ind w:right="180"/>
              <w:rPr>
                <w:rFonts w:ascii="Aptos" w:hAnsi="Aptos" w:cstheme="minorHAnsi"/>
                <w:b/>
                <w:i/>
                <w:iCs/>
                <w:color w:val="4472C4" w:themeColor="accent1"/>
                <w:sz w:val="22"/>
                <w:szCs w:val="22"/>
                <w:lang w:val="it-IT"/>
              </w:rPr>
            </w:pPr>
            <w:r w:rsidRPr="00122537">
              <w:rPr>
                <w:rFonts w:ascii="Aptos" w:hAnsi="Aptos" w:cstheme="minorHAnsi"/>
                <w:b/>
                <w:i/>
                <w:iCs/>
                <w:color w:val="4472C4" w:themeColor="accent1"/>
                <w:sz w:val="22"/>
                <w:szCs w:val="22"/>
                <w:lang w:val="it-IT"/>
              </w:rPr>
              <w:t xml:space="preserve">[In caso di </w:t>
            </w:r>
            <w:r w:rsidRPr="00122537">
              <w:rPr>
                <w:rFonts w:ascii="Aptos" w:hAnsi="Aptos" w:cstheme="minorHAnsi"/>
                <w:b/>
                <w:i/>
                <w:iCs/>
                <w:color w:val="4472C4" w:themeColor="accent1"/>
                <w:sz w:val="22"/>
                <w:szCs w:val="22"/>
                <w:u w:val="single"/>
                <w:lang w:val="it-IT"/>
              </w:rPr>
              <w:t>offerte con ribasso percentuale</w:t>
            </w:r>
            <w:r w:rsidRPr="00122537">
              <w:rPr>
                <w:rFonts w:ascii="Aptos" w:hAnsi="Aptos" w:cstheme="minorHAnsi"/>
                <w:b/>
                <w:i/>
                <w:iCs/>
                <w:color w:val="4472C4" w:themeColor="accent1"/>
                <w:sz w:val="22"/>
                <w:szCs w:val="22"/>
                <w:lang w:val="it-IT"/>
              </w:rPr>
              <w:t>]</w:t>
            </w:r>
          </w:p>
          <w:p w14:paraId="53A49BFA" w14:textId="77777777" w:rsidR="00D33FFA" w:rsidRPr="00122537" w:rsidRDefault="00D33FFA" w:rsidP="00C514AB">
            <w:pPr>
              <w:rPr>
                <w:rFonts w:ascii="Aptos" w:hAnsi="Aptos" w:cstheme="minorHAnsi"/>
                <w:b/>
                <w:sz w:val="22"/>
                <w:szCs w:val="22"/>
                <w:lang w:val="it-IT"/>
              </w:rPr>
            </w:pPr>
          </w:p>
          <w:p w14:paraId="6D00AAF9" w14:textId="77777777" w:rsidR="00D33FFA" w:rsidRPr="00122537" w:rsidRDefault="00D33FFA" w:rsidP="00C514AB">
            <w:pPr>
              <w:rPr>
                <w:rFonts w:ascii="Aptos" w:hAnsi="Aptos" w:cs="Calibri"/>
                <w:b/>
                <w:bCs/>
                <w:color w:val="FF0000"/>
                <w:sz w:val="22"/>
                <w:szCs w:val="22"/>
                <w:lang w:val="it-IT"/>
              </w:rPr>
            </w:pPr>
            <w:r w:rsidRPr="00122537">
              <w:rPr>
                <w:rFonts w:ascii="Aptos" w:hAnsi="Aptos" w:cs="Calibri"/>
                <w:b/>
                <w:bCs/>
                <w:color w:val="FF0000"/>
                <w:sz w:val="22"/>
                <w:szCs w:val="22"/>
                <w:lang w:val="it-IT"/>
              </w:rPr>
              <w:t>Sono inammissibili le offerte economiche che superano l’importo a base di gara.</w:t>
            </w:r>
          </w:p>
          <w:p w14:paraId="4DABF48A" w14:textId="77777777" w:rsidR="00D33FFA" w:rsidRPr="00122537" w:rsidRDefault="00D33FFA" w:rsidP="00C514AB">
            <w:pPr>
              <w:rPr>
                <w:rFonts w:ascii="Aptos" w:hAnsi="Aptos" w:cstheme="minorHAnsi"/>
                <w:b/>
                <w:sz w:val="22"/>
                <w:szCs w:val="22"/>
                <w:lang w:val="it-IT"/>
              </w:rPr>
            </w:pPr>
          </w:p>
          <w:p w14:paraId="4F63299D" w14:textId="5F575E13" w:rsidR="00FF13D0" w:rsidRPr="00122537" w:rsidRDefault="00D33FFA" w:rsidP="00C514AB">
            <w:pPr>
              <w:widowControl w:val="0"/>
              <w:ind w:right="180"/>
              <w:rPr>
                <w:rFonts w:ascii="Aptos" w:hAnsi="Aptos" w:cstheme="minorHAnsi"/>
                <w:sz w:val="22"/>
                <w:szCs w:val="22"/>
                <w:lang w:val="it-IT"/>
              </w:rPr>
            </w:pPr>
            <w:r w:rsidRPr="00122537">
              <w:rPr>
                <w:rFonts w:cs="Arial"/>
                <w:b/>
                <w:color w:val="FF0000"/>
                <w:sz w:val="22"/>
                <w:szCs w:val="22"/>
                <w:lang w:val="it-IT"/>
              </w:rPr>
              <w:t>►</w:t>
            </w:r>
            <w:r w:rsidRPr="00122537">
              <w:rPr>
                <w:rFonts w:ascii="Aptos" w:hAnsi="Aptos" w:cstheme="minorHAnsi"/>
                <w:b/>
                <w:color w:val="FF0000"/>
                <w:sz w:val="22"/>
                <w:szCs w:val="22"/>
                <w:lang w:val="it-IT"/>
              </w:rPr>
              <w:t>Verranno escluse</w:t>
            </w:r>
            <w:r w:rsidRPr="00122537">
              <w:rPr>
                <w:rFonts w:ascii="Aptos" w:hAnsi="Aptos" w:cstheme="minorHAnsi"/>
                <w:color w:val="FF0000"/>
                <w:sz w:val="22"/>
                <w:szCs w:val="22"/>
                <w:lang w:val="it-IT"/>
              </w:rPr>
              <w:t xml:space="preserve"> le offerte plurime, alternative, incomplete, condizionate ovvero al rialzo</w:t>
            </w:r>
            <w:r w:rsidR="006B7D65" w:rsidRPr="00122537">
              <w:rPr>
                <w:rFonts w:ascii="Aptos" w:hAnsi="Aptos" w:cstheme="minorHAnsi"/>
                <w:color w:val="FF0000"/>
                <w:sz w:val="22"/>
                <w:szCs w:val="22"/>
                <w:lang w:val="it-IT"/>
              </w:rPr>
              <w:t>.</w:t>
            </w:r>
          </w:p>
        </w:tc>
      </w:tr>
      <w:bookmarkEnd w:id="56"/>
      <w:tr w:rsidR="00FF13D0" w:rsidRPr="00856905" w14:paraId="7D03CC37" w14:textId="77777777" w:rsidTr="00096330">
        <w:tc>
          <w:tcPr>
            <w:tcW w:w="4395" w:type="dxa"/>
          </w:tcPr>
          <w:p w14:paraId="2A841459" w14:textId="77777777" w:rsidR="00FF13D0" w:rsidRPr="00122537" w:rsidRDefault="00FF13D0" w:rsidP="00C514AB">
            <w:pPr>
              <w:widowControl w:val="0"/>
              <w:ind w:right="22"/>
              <w:rPr>
                <w:rFonts w:ascii="Aptos" w:hAnsi="Aptos" w:cstheme="minorHAnsi"/>
                <w:b/>
                <w:sz w:val="22"/>
                <w:szCs w:val="22"/>
                <w:lang w:val="it-IT"/>
              </w:rPr>
            </w:pPr>
          </w:p>
        </w:tc>
        <w:tc>
          <w:tcPr>
            <w:tcW w:w="1276" w:type="dxa"/>
          </w:tcPr>
          <w:p w14:paraId="280D74FF" w14:textId="77777777" w:rsidR="00FF13D0" w:rsidRPr="00122537" w:rsidRDefault="00FF13D0" w:rsidP="00C514AB">
            <w:pPr>
              <w:widowControl w:val="0"/>
              <w:rPr>
                <w:rFonts w:ascii="Aptos" w:hAnsi="Aptos" w:cstheme="minorHAnsi"/>
                <w:sz w:val="22"/>
                <w:szCs w:val="22"/>
                <w:lang w:val="it-IT"/>
              </w:rPr>
            </w:pPr>
          </w:p>
        </w:tc>
        <w:tc>
          <w:tcPr>
            <w:tcW w:w="4110" w:type="dxa"/>
          </w:tcPr>
          <w:p w14:paraId="274E2C3C" w14:textId="77777777" w:rsidR="00FF13D0" w:rsidRPr="00122537" w:rsidRDefault="00FF13D0" w:rsidP="00C514AB">
            <w:pPr>
              <w:widowControl w:val="0"/>
              <w:ind w:right="180"/>
              <w:rPr>
                <w:rFonts w:ascii="Aptos" w:hAnsi="Aptos" w:cstheme="minorHAnsi"/>
                <w:sz w:val="22"/>
                <w:szCs w:val="22"/>
                <w:lang w:val="it-IT"/>
              </w:rPr>
            </w:pPr>
          </w:p>
        </w:tc>
      </w:tr>
      <w:tr w:rsidR="00FF13D0" w:rsidRPr="00856905" w14:paraId="3E416C83" w14:textId="77777777" w:rsidTr="00096330">
        <w:tc>
          <w:tcPr>
            <w:tcW w:w="4395" w:type="dxa"/>
          </w:tcPr>
          <w:p w14:paraId="504698F1" w14:textId="3D289079" w:rsidR="00FF13D0" w:rsidRPr="00122537" w:rsidRDefault="00FF13D0" w:rsidP="00C514AB">
            <w:pPr>
              <w:widowControl w:val="0"/>
              <w:ind w:right="22"/>
              <w:rPr>
                <w:rFonts w:ascii="Aptos" w:hAnsi="Aptos" w:cstheme="minorHAnsi"/>
                <w:b/>
                <w:sz w:val="22"/>
                <w:szCs w:val="22"/>
                <w:lang w:val="de-DE"/>
              </w:rPr>
            </w:pPr>
            <w:r w:rsidRPr="00122537">
              <w:rPr>
                <w:rFonts w:ascii="Aptos" w:hAnsi="Aptos" w:cstheme="minorHAnsi"/>
                <w:sz w:val="22"/>
                <w:szCs w:val="22"/>
                <w:lang w:val="de-DE"/>
              </w:rPr>
              <w:t>Wirtschaftsteilnehmer mit Niederlassung in an</w:t>
            </w:r>
            <w:r w:rsidRPr="00122537">
              <w:rPr>
                <w:rFonts w:ascii="Aptos" w:hAnsi="Aptos" w:cstheme="minorHAnsi"/>
                <w:sz w:val="22"/>
                <w:szCs w:val="22"/>
                <w:lang w:val="de-DE" w:eastAsia="it-IT"/>
              </w:rPr>
              <w:t xml:space="preserve"> </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 deren Staaten als Italien (gemäß Art. 65 GvD Nr. 36/2023) müssen die Beträge in Euro angeben.</w:t>
            </w:r>
          </w:p>
        </w:tc>
        <w:tc>
          <w:tcPr>
            <w:tcW w:w="1276" w:type="dxa"/>
          </w:tcPr>
          <w:p w14:paraId="3F662B32" w14:textId="77777777" w:rsidR="00FF13D0" w:rsidRPr="00122537" w:rsidRDefault="00FF13D0" w:rsidP="00C514AB">
            <w:pPr>
              <w:widowControl w:val="0"/>
              <w:rPr>
                <w:rFonts w:ascii="Aptos" w:hAnsi="Aptos" w:cstheme="minorHAnsi"/>
                <w:sz w:val="22"/>
                <w:szCs w:val="22"/>
                <w:lang w:val="de-DE"/>
              </w:rPr>
            </w:pPr>
          </w:p>
        </w:tc>
        <w:tc>
          <w:tcPr>
            <w:tcW w:w="4110" w:type="dxa"/>
          </w:tcPr>
          <w:p w14:paraId="4D93E83E" w14:textId="583B4ABF" w:rsidR="00FF13D0" w:rsidRPr="00122537" w:rsidRDefault="00FF13D0"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Gli importi dichiarati da operatori economici stabiliti in Stati diversi dall’Italia (ex art. 65 d.lgs. n. 36/2023) devono essere espressi in euro.</w:t>
            </w:r>
          </w:p>
        </w:tc>
      </w:tr>
      <w:tr w:rsidR="00FF13D0" w:rsidRPr="00856905" w14:paraId="55FEF540" w14:textId="77777777" w:rsidTr="00096330">
        <w:tc>
          <w:tcPr>
            <w:tcW w:w="4395" w:type="dxa"/>
          </w:tcPr>
          <w:p w14:paraId="45BBC03B" w14:textId="77777777" w:rsidR="00FF13D0" w:rsidRPr="00122537" w:rsidRDefault="00FF13D0" w:rsidP="00C514AB">
            <w:pPr>
              <w:widowControl w:val="0"/>
              <w:ind w:right="22"/>
              <w:rPr>
                <w:rFonts w:ascii="Aptos" w:hAnsi="Aptos" w:cstheme="minorHAnsi"/>
                <w:b/>
                <w:sz w:val="22"/>
                <w:szCs w:val="22"/>
                <w:lang w:val="it-IT"/>
              </w:rPr>
            </w:pPr>
          </w:p>
        </w:tc>
        <w:tc>
          <w:tcPr>
            <w:tcW w:w="1276" w:type="dxa"/>
          </w:tcPr>
          <w:p w14:paraId="4ECA82CE" w14:textId="77777777" w:rsidR="00FF13D0" w:rsidRPr="00122537" w:rsidRDefault="00FF13D0" w:rsidP="00C514AB">
            <w:pPr>
              <w:widowControl w:val="0"/>
              <w:rPr>
                <w:rFonts w:ascii="Aptos" w:hAnsi="Aptos" w:cstheme="minorHAnsi"/>
                <w:sz w:val="22"/>
                <w:szCs w:val="22"/>
                <w:lang w:val="it-IT"/>
              </w:rPr>
            </w:pPr>
          </w:p>
        </w:tc>
        <w:tc>
          <w:tcPr>
            <w:tcW w:w="4110" w:type="dxa"/>
          </w:tcPr>
          <w:p w14:paraId="4A08FDD7" w14:textId="77777777" w:rsidR="00FF13D0" w:rsidRPr="00122537" w:rsidRDefault="00FF13D0" w:rsidP="00C514AB">
            <w:pPr>
              <w:widowControl w:val="0"/>
              <w:ind w:right="180"/>
              <w:rPr>
                <w:rFonts w:ascii="Aptos" w:hAnsi="Aptos" w:cstheme="minorHAnsi"/>
                <w:sz w:val="22"/>
                <w:szCs w:val="22"/>
                <w:lang w:val="it-IT"/>
              </w:rPr>
            </w:pPr>
          </w:p>
        </w:tc>
      </w:tr>
      <w:tr w:rsidR="00FF13D0" w:rsidRPr="00856905" w14:paraId="4270AB3E" w14:textId="77777777" w:rsidTr="00096330">
        <w:tc>
          <w:tcPr>
            <w:tcW w:w="4395" w:type="dxa"/>
          </w:tcPr>
          <w:p w14:paraId="15BE52B1" w14:textId="77777777" w:rsidR="00FF13D0" w:rsidRPr="00122537" w:rsidRDefault="00FF13D0" w:rsidP="00C514AB">
            <w:pPr>
              <w:pStyle w:val="Corpotesto"/>
              <w:widowControl w:val="0"/>
              <w:spacing w:after="0"/>
              <w:ind w:right="22"/>
              <w:rPr>
                <w:rFonts w:ascii="Aptos" w:hAnsi="Aptos" w:cstheme="minorHAnsi"/>
                <w:b/>
                <w:i/>
                <w:color w:val="4472C4" w:themeColor="accent1"/>
                <w:sz w:val="22"/>
                <w:szCs w:val="22"/>
                <w:lang w:val="de-DE"/>
              </w:rPr>
            </w:pPr>
            <w:bookmarkStart w:id="57" w:name="_Hlk15043503"/>
            <w:r w:rsidRPr="00122537">
              <w:rPr>
                <w:rFonts w:ascii="Aptos" w:hAnsi="Aptos" w:cstheme="minorHAnsi"/>
                <w:b/>
                <w:i/>
                <w:color w:val="4472C4" w:themeColor="accent1"/>
                <w:sz w:val="22"/>
                <w:szCs w:val="22"/>
                <w:lang w:val="de-DE"/>
              </w:rPr>
              <w:t>(Nur für Ausschreibung mit Angebot „</w:t>
            </w:r>
            <w:r w:rsidRPr="00122537">
              <w:rPr>
                <w:rFonts w:ascii="Aptos" w:hAnsi="Aptos" w:cstheme="minorHAnsi"/>
                <w:b/>
                <w:i/>
                <w:color w:val="4472C4" w:themeColor="accent1"/>
                <w:sz w:val="22"/>
                <w:szCs w:val="22"/>
                <w:u w:val="single"/>
                <w:lang w:val="de-DE"/>
              </w:rPr>
              <w:t>nach Einheitspreisen“</w:t>
            </w:r>
            <w:r w:rsidRPr="00122537">
              <w:rPr>
                <w:rFonts w:ascii="Aptos" w:hAnsi="Aptos" w:cstheme="minorHAnsi"/>
                <w:color w:val="4472C4" w:themeColor="accent1"/>
                <w:sz w:val="22"/>
                <w:szCs w:val="22"/>
                <w:lang w:val="de-DE"/>
              </w:rPr>
              <w:t xml:space="preserve">) </w:t>
            </w:r>
          </w:p>
          <w:p w14:paraId="41771BC1" w14:textId="77777777" w:rsidR="00FF13D0" w:rsidRPr="00122537" w:rsidRDefault="00FF13D0" w:rsidP="00C514AB">
            <w:pPr>
              <w:widowControl w:val="0"/>
              <w:ind w:right="22"/>
              <w:rPr>
                <w:rFonts w:ascii="Aptos" w:hAnsi="Aptos" w:cstheme="minorHAnsi"/>
                <w:b/>
                <w:color w:val="4472C4" w:themeColor="accent1"/>
                <w:sz w:val="22"/>
                <w:szCs w:val="22"/>
                <w:lang w:val="de-DE"/>
              </w:rPr>
            </w:pPr>
          </w:p>
        </w:tc>
        <w:tc>
          <w:tcPr>
            <w:tcW w:w="1276" w:type="dxa"/>
          </w:tcPr>
          <w:p w14:paraId="11709195" w14:textId="77777777" w:rsidR="00FF13D0" w:rsidRPr="00122537" w:rsidRDefault="00FF13D0" w:rsidP="00C514AB">
            <w:pPr>
              <w:widowControl w:val="0"/>
              <w:rPr>
                <w:rFonts w:ascii="Aptos" w:hAnsi="Aptos" w:cstheme="minorHAnsi"/>
                <w:color w:val="4472C4" w:themeColor="accent1"/>
                <w:sz w:val="22"/>
                <w:szCs w:val="22"/>
                <w:lang w:val="de-DE"/>
              </w:rPr>
            </w:pPr>
          </w:p>
        </w:tc>
        <w:tc>
          <w:tcPr>
            <w:tcW w:w="4110" w:type="dxa"/>
          </w:tcPr>
          <w:p w14:paraId="268DCC22" w14:textId="77777777" w:rsidR="00FF13D0" w:rsidRPr="00122537" w:rsidRDefault="00FF13D0" w:rsidP="00C514AB">
            <w:pPr>
              <w:widowControl w:val="0"/>
              <w:tabs>
                <w:tab w:val="left" w:pos="142"/>
              </w:tabs>
              <w:ind w:right="180"/>
              <w:rPr>
                <w:rFonts w:ascii="Aptos" w:hAnsi="Aptos" w:cstheme="minorHAnsi"/>
                <w:b/>
                <w:i/>
                <w:color w:val="4472C4" w:themeColor="accent1"/>
                <w:sz w:val="22"/>
                <w:szCs w:val="22"/>
                <w:lang w:val="it-IT"/>
              </w:rPr>
            </w:pPr>
            <w:r w:rsidRPr="00122537">
              <w:rPr>
                <w:rFonts w:ascii="Aptos" w:hAnsi="Aptos" w:cstheme="minorHAnsi"/>
                <w:b/>
                <w:i/>
                <w:color w:val="4472C4" w:themeColor="accent1"/>
                <w:sz w:val="22"/>
                <w:szCs w:val="22"/>
                <w:lang w:val="it-IT"/>
              </w:rPr>
              <w:t>(solo per appalto con offerta da produrre secondo</w:t>
            </w:r>
            <w:r w:rsidRPr="00122537">
              <w:rPr>
                <w:rFonts w:ascii="Aptos" w:hAnsi="Aptos" w:cstheme="minorHAnsi"/>
                <w:b/>
                <w:i/>
                <w:color w:val="4472C4" w:themeColor="accent1"/>
                <w:sz w:val="22"/>
                <w:szCs w:val="22"/>
                <w:u w:val="single"/>
                <w:lang w:val="it-IT"/>
              </w:rPr>
              <w:t xml:space="preserve"> il metodo dei “prezzi </w:t>
            </w:r>
            <w:r w:rsidRPr="00122537">
              <w:rPr>
                <w:rFonts w:ascii="Aptos" w:hAnsi="Aptos" w:cstheme="minorHAnsi"/>
                <w:b/>
                <w:i/>
                <w:color w:val="4472C4" w:themeColor="accent1"/>
                <w:sz w:val="22"/>
                <w:szCs w:val="22"/>
                <w:u w:val="single"/>
                <w:lang w:val="it-IT"/>
              </w:rPr>
              <w:lastRenderedPageBreak/>
              <w:t>unitari”</w:t>
            </w:r>
            <w:r w:rsidRPr="00122537">
              <w:rPr>
                <w:rFonts w:ascii="Aptos" w:hAnsi="Aptos" w:cstheme="minorHAnsi"/>
                <w:b/>
                <w:i/>
                <w:color w:val="4472C4" w:themeColor="accent1"/>
                <w:sz w:val="22"/>
                <w:szCs w:val="22"/>
                <w:lang w:val="it-IT"/>
              </w:rPr>
              <w:t>)</w:t>
            </w:r>
          </w:p>
          <w:p w14:paraId="28DD0760" w14:textId="77777777" w:rsidR="00FF13D0" w:rsidRPr="00122537" w:rsidRDefault="00FF13D0" w:rsidP="00C514AB">
            <w:pPr>
              <w:widowControl w:val="0"/>
              <w:tabs>
                <w:tab w:val="left" w:pos="142"/>
              </w:tabs>
              <w:ind w:right="180"/>
              <w:rPr>
                <w:rFonts w:ascii="Aptos" w:hAnsi="Aptos" w:cstheme="minorHAnsi"/>
                <w:color w:val="4472C4" w:themeColor="accent1"/>
                <w:sz w:val="22"/>
                <w:szCs w:val="22"/>
                <w:lang w:val="it-IT"/>
              </w:rPr>
            </w:pPr>
          </w:p>
        </w:tc>
      </w:tr>
      <w:tr w:rsidR="00FF13D0" w:rsidRPr="00856905" w14:paraId="62652BC0" w14:textId="77777777" w:rsidTr="00096330">
        <w:tc>
          <w:tcPr>
            <w:tcW w:w="4395" w:type="dxa"/>
          </w:tcPr>
          <w:p w14:paraId="77663A4B" w14:textId="67D71EC2" w:rsidR="00FF13D0" w:rsidRPr="00122537" w:rsidRDefault="00FF13D0" w:rsidP="00C514AB">
            <w:pPr>
              <w:widowControl w:val="0"/>
              <w:tabs>
                <w:tab w:val="left" w:pos="0"/>
                <w:tab w:val="center" w:pos="4536"/>
              </w:tabs>
              <w:ind w:right="22"/>
              <w:rPr>
                <w:rFonts w:ascii="Aptos" w:hAnsi="Aptos" w:cstheme="minorHAnsi"/>
                <w:b/>
                <w:color w:val="FF0000"/>
                <w:sz w:val="22"/>
                <w:szCs w:val="22"/>
                <w:lang w:val="de-DE"/>
              </w:rPr>
            </w:pPr>
            <w:bookmarkStart w:id="58" w:name="_Hlk529446802"/>
            <w:bookmarkEnd w:id="57"/>
            <w:r w:rsidRPr="00122537">
              <w:rPr>
                <w:rFonts w:ascii="Aptos" w:hAnsi="Aptos" w:cstheme="minorHAnsi"/>
                <w:b/>
                <w:color w:val="FF0000"/>
                <w:sz w:val="22"/>
                <w:szCs w:val="22"/>
                <w:lang w:val="de-DE"/>
              </w:rPr>
              <w:lastRenderedPageBreak/>
              <w:t>3.10-bis Angebot nach Einheitspreisen – Verzeichnis der Arbeiten und Lieferungen – Anlage C1 im PDF-Format</w:t>
            </w:r>
          </w:p>
        </w:tc>
        <w:tc>
          <w:tcPr>
            <w:tcW w:w="1276" w:type="dxa"/>
          </w:tcPr>
          <w:p w14:paraId="27D7481B" w14:textId="77777777" w:rsidR="00FF13D0" w:rsidRPr="00122537" w:rsidRDefault="00FF13D0" w:rsidP="00C514AB">
            <w:pPr>
              <w:widowControl w:val="0"/>
              <w:rPr>
                <w:rFonts w:ascii="Aptos" w:hAnsi="Aptos" w:cstheme="minorHAnsi"/>
                <w:b/>
                <w:color w:val="FF0000"/>
                <w:sz w:val="22"/>
                <w:szCs w:val="22"/>
                <w:lang w:val="de-DE"/>
              </w:rPr>
            </w:pPr>
          </w:p>
        </w:tc>
        <w:tc>
          <w:tcPr>
            <w:tcW w:w="4110" w:type="dxa"/>
          </w:tcPr>
          <w:p w14:paraId="08F60D34" w14:textId="28C1D87D" w:rsidR="00FF13D0" w:rsidRPr="00122537" w:rsidRDefault="00FF13D0" w:rsidP="00C514AB">
            <w:pPr>
              <w:pStyle w:val="NormaleWeb"/>
              <w:widowControl w:val="0"/>
              <w:tabs>
                <w:tab w:val="center" w:pos="6078"/>
                <w:tab w:val="right" w:pos="9072"/>
              </w:tabs>
              <w:spacing w:before="0" w:after="0"/>
              <w:ind w:right="105"/>
              <w:rPr>
                <w:rFonts w:ascii="Aptos" w:hAnsi="Aptos" w:cstheme="minorHAnsi"/>
                <w:b/>
                <w:color w:val="FF0000"/>
                <w:sz w:val="22"/>
                <w:szCs w:val="22"/>
              </w:rPr>
            </w:pPr>
            <w:r w:rsidRPr="00122537">
              <w:rPr>
                <w:rFonts w:ascii="Aptos" w:hAnsi="Aptos" w:cstheme="minorHAnsi"/>
                <w:b/>
                <w:color w:val="FF0000"/>
                <w:sz w:val="22"/>
                <w:szCs w:val="22"/>
              </w:rPr>
              <w:t>3.10-bis Offerta prezzi unitari – lista delle categorie di lavorazioni e forniture – Allegato C1 in formato .pdf</w:t>
            </w:r>
          </w:p>
        </w:tc>
      </w:tr>
      <w:tr w:rsidR="00FF13D0" w:rsidRPr="00856905" w14:paraId="159AEE40" w14:textId="77777777" w:rsidTr="00096330">
        <w:tc>
          <w:tcPr>
            <w:tcW w:w="4395" w:type="dxa"/>
          </w:tcPr>
          <w:p w14:paraId="5E4C56DD" w14:textId="77777777" w:rsidR="00FF13D0" w:rsidRPr="00122537" w:rsidRDefault="00FF13D0" w:rsidP="00C514AB">
            <w:pPr>
              <w:widowControl w:val="0"/>
              <w:ind w:right="22"/>
              <w:rPr>
                <w:rFonts w:ascii="Aptos" w:hAnsi="Aptos" w:cstheme="minorHAnsi"/>
                <w:b/>
                <w:bCs/>
                <w:sz w:val="22"/>
                <w:szCs w:val="22"/>
                <w:lang w:val="it-IT"/>
              </w:rPr>
            </w:pPr>
          </w:p>
        </w:tc>
        <w:tc>
          <w:tcPr>
            <w:tcW w:w="1276" w:type="dxa"/>
          </w:tcPr>
          <w:p w14:paraId="31AD4EA0" w14:textId="77777777" w:rsidR="00FF13D0" w:rsidRPr="00122537" w:rsidRDefault="00FF13D0" w:rsidP="00C514AB">
            <w:pPr>
              <w:widowControl w:val="0"/>
              <w:rPr>
                <w:rFonts w:ascii="Aptos" w:hAnsi="Aptos" w:cstheme="minorHAnsi"/>
                <w:sz w:val="22"/>
                <w:szCs w:val="22"/>
                <w:lang w:val="it-IT"/>
              </w:rPr>
            </w:pPr>
          </w:p>
        </w:tc>
        <w:tc>
          <w:tcPr>
            <w:tcW w:w="4110" w:type="dxa"/>
          </w:tcPr>
          <w:p w14:paraId="60AE3101" w14:textId="77777777" w:rsidR="00FF13D0" w:rsidRPr="00122537" w:rsidRDefault="00FF13D0" w:rsidP="00C514AB">
            <w:pPr>
              <w:widowControl w:val="0"/>
              <w:tabs>
                <w:tab w:val="left" w:pos="1200"/>
                <w:tab w:val="center" w:pos="4680"/>
              </w:tabs>
              <w:ind w:right="105" w:hanging="426"/>
              <w:rPr>
                <w:rFonts w:ascii="Aptos" w:hAnsi="Aptos" w:cstheme="minorHAnsi"/>
                <w:b/>
                <w:bCs/>
                <w:iCs/>
                <w:sz w:val="22"/>
                <w:szCs w:val="22"/>
                <w:lang w:val="it-IT"/>
              </w:rPr>
            </w:pPr>
          </w:p>
        </w:tc>
      </w:tr>
      <w:tr w:rsidR="00FF13D0" w:rsidRPr="00856905" w14:paraId="540AB530" w14:textId="77777777" w:rsidTr="00096330">
        <w:tc>
          <w:tcPr>
            <w:tcW w:w="4395" w:type="dxa"/>
          </w:tcPr>
          <w:p w14:paraId="2AF7787C" w14:textId="17FFC0BE" w:rsidR="00FF13D0" w:rsidRPr="00122537" w:rsidRDefault="00FF13D0" w:rsidP="00C514AB">
            <w:pPr>
              <w:widowControl w:val="0"/>
              <w:ind w:right="22"/>
              <w:rPr>
                <w:rFonts w:ascii="Aptos" w:hAnsi="Aptos" w:cstheme="minorHAnsi"/>
                <w:b/>
                <w:i/>
                <w:color w:val="3366FF"/>
                <w:sz w:val="22"/>
                <w:szCs w:val="22"/>
                <w:lang w:val="de-DE"/>
              </w:rPr>
            </w:pPr>
            <w:r w:rsidRPr="00122537">
              <w:rPr>
                <w:rFonts w:cs="Arial"/>
                <w:color w:val="FF0000"/>
                <w:sz w:val="22"/>
                <w:szCs w:val="22"/>
                <w:lang w:val="de-DE"/>
              </w:rPr>
              <w:t>►</w:t>
            </w:r>
            <w:r w:rsidRPr="00122537">
              <w:rPr>
                <w:rFonts w:ascii="Aptos" w:hAnsi="Aptos" w:cstheme="minorHAnsi"/>
                <w:b/>
                <w:bCs/>
                <w:color w:val="FF0000"/>
                <w:sz w:val="22"/>
                <w:szCs w:val="22"/>
                <w:lang w:val="de-DE"/>
              </w:rPr>
              <w:t>Die „Anlage C1 – Verzeichnis der Arbeiten und Lieferungen – Angebot mit Einheitspreisen“ ist, unter Verwendung der von der Vergabestelle zu Verfügung gestellten Vorlage</w:t>
            </w:r>
            <w:r w:rsidRPr="00122537">
              <w:rPr>
                <w:rFonts w:ascii="Aptos" w:hAnsi="Aptos" w:cstheme="minorHAnsi"/>
                <w:color w:val="FF0000"/>
                <w:sz w:val="22"/>
                <w:szCs w:val="22"/>
                <w:lang w:val="de-DE"/>
              </w:rPr>
              <w:t>, bei sonstigem Ausschluss vollständig ausgefüllt einzureichen.</w:t>
            </w:r>
          </w:p>
        </w:tc>
        <w:tc>
          <w:tcPr>
            <w:tcW w:w="1276" w:type="dxa"/>
          </w:tcPr>
          <w:p w14:paraId="72D6072F" w14:textId="77777777" w:rsidR="00FF13D0" w:rsidRPr="00122537" w:rsidRDefault="00FF13D0" w:rsidP="00C514AB">
            <w:pPr>
              <w:widowControl w:val="0"/>
              <w:rPr>
                <w:rFonts w:ascii="Aptos" w:hAnsi="Aptos" w:cstheme="minorHAnsi"/>
                <w:sz w:val="22"/>
                <w:szCs w:val="22"/>
                <w:lang w:val="de-DE"/>
              </w:rPr>
            </w:pPr>
          </w:p>
        </w:tc>
        <w:tc>
          <w:tcPr>
            <w:tcW w:w="4110" w:type="dxa"/>
          </w:tcPr>
          <w:p w14:paraId="0AC57448" w14:textId="501385C5" w:rsidR="00FF13D0" w:rsidRPr="00122537" w:rsidRDefault="00FF13D0" w:rsidP="00C514AB">
            <w:pPr>
              <w:widowControl w:val="0"/>
              <w:tabs>
                <w:tab w:val="num" w:pos="426"/>
              </w:tabs>
              <w:ind w:right="181"/>
              <w:rPr>
                <w:rFonts w:ascii="Aptos" w:hAnsi="Aptos" w:cstheme="minorHAnsi"/>
                <w:b/>
                <w:bCs/>
                <w:iCs/>
                <w:sz w:val="22"/>
                <w:szCs w:val="22"/>
                <w:lang w:val="it-IT"/>
              </w:rPr>
            </w:pPr>
            <w:r w:rsidRPr="00122537">
              <w:rPr>
                <w:rFonts w:cs="Arial"/>
                <w:color w:val="FF0000"/>
                <w:sz w:val="22"/>
                <w:szCs w:val="22"/>
                <w:lang w:val="it-IT"/>
              </w:rPr>
              <w:t>►</w:t>
            </w:r>
            <w:r w:rsidRPr="00122537">
              <w:rPr>
                <w:rFonts w:ascii="Aptos" w:hAnsi="Aptos" w:cstheme="minorHAnsi"/>
                <w:color w:val="FF0000"/>
                <w:sz w:val="22"/>
                <w:szCs w:val="22"/>
                <w:lang w:val="it-IT"/>
              </w:rPr>
              <w:t xml:space="preserve">Deve essere presentato e compilato in tutte le sue parti, a pena di esclusione, </w:t>
            </w:r>
            <w:r w:rsidRPr="00122537">
              <w:rPr>
                <w:rFonts w:ascii="Aptos" w:hAnsi="Aptos" w:cstheme="minorHAnsi"/>
                <w:b/>
                <w:bCs/>
                <w:color w:val="FF0000"/>
                <w:sz w:val="22"/>
                <w:szCs w:val="22"/>
                <w:lang w:val="it-IT"/>
              </w:rPr>
              <w:t>l’”Allegato C1 – lista delle categorie di lavorazioni e forniture – offerta con prezzi unitari”,</w:t>
            </w:r>
            <w:r w:rsidRPr="00122537">
              <w:rPr>
                <w:rFonts w:ascii="Aptos" w:hAnsi="Aptos" w:cstheme="minorHAnsi"/>
                <w:b/>
                <w:bCs/>
                <w:i/>
                <w:iCs/>
                <w:color w:val="FF0000"/>
                <w:sz w:val="22"/>
                <w:szCs w:val="22"/>
                <w:lang w:val="it-IT"/>
              </w:rPr>
              <w:t xml:space="preserve"> </w:t>
            </w:r>
            <w:r w:rsidRPr="00122537">
              <w:rPr>
                <w:rFonts w:ascii="Aptos" w:hAnsi="Aptos" w:cstheme="minorHAnsi"/>
                <w:b/>
                <w:bCs/>
                <w:color w:val="FF0000"/>
                <w:sz w:val="22"/>
                <w:szCs w:val="22"/>
                <w:lang w:val="it-IT" w:eastAsia="de-DE"/>
              </w:rPr>
              <w:t>utilizzando il modello predisposto dalla stazione appaltante.</w:t>
            </w:r>
          </w:p>
        </w:tc>
      </w:tr>
      <w:tr w:rsidR="003155BB" w:rsidRPr="00856905" w14:paraId="59887831" w14:textId="77777777" w:rsidTr="00096330">
        <w:tc>
          <w:tcPr>
            <w:tcW w:w="4395" w:type="dxa"/>
          </w:tcPr>
          <w:p w14:paraId="268A6D72" w14:textId="77777777" w:rsidR="003155BB" w:rsidRPr="00122537" w:rsidRDefault="003155BB" w:rsidP="00C514AB">
            <w:pPr>
              <w:widowControl w:val="0"/>
              <w:ind w:right="22"/>
              <w:rPr>
                <w:rFonts w:ascii="Aptos" w:hAnsi="Aptos" w:cstheme="minorHAnsi"/>
                <w:color w:val="FF0000"/>
                <w:sz w:val="22"/>
                <w:szCs w:val="22"/>
                <w:lang w:val="it-IT"/>
              </w:rPr>
            </w:pPr>
          </w:p>
        </w:tc>
        <w:tc>
          <w:tcPr>
            <w:tcW w:w="1276" w:type="dxa"/>
          </w:tcPr>
          <w:p w14:paraId="27956EB4" w14:textId="77777777" w:rsidR="003155BB" w:rsidRPr="00122537" w:rsidRDefault="003155BB" w:rsidP="00C514AB">
            <w:pPr>
              <w:widowControl w:val="0"/>
              <w:rPr>
                <w:rFonts w:ascii="Aptos" w:hAnsi="Aptos" w:cstheme="minorHAnsi"/>
                <w:sz w:val="22"/>
                <w:szCs w:val="22"/>
                <w:lang w:val="it-IT"/>
              </w:rPr>
            </w:pPr>
          </w:p>
        </w:tc>
        <w:tc>
          <w:tcPr>
            <w:tcW w:w="4110" w:type="dxa"/>
          </w:tcPr>
          <w:p w14:paraId="2AC4C363" w14:textId="77777777" w:rsidR="003155BB" w:rsidRPr="00122537" w:rsidRDefault="003155BB" w:rsidP="00C514AB">
            <w:pPr>
              <w:widowControl w:val="0"/>
              <w:ind w:right="181"/>
              <w:rPr>
                <w:rFonts w:ascii="Aptos" w:hAnsi="Aptos" w:cstheme="minorHAnsi"/>
                <w:color w:val="FF0000"/>
                <w:sz w:val="22"/>
                <w:szCs w:val="22"/>
                <w:lang w:val="it-IT"/>
              </w:rPr>
            </w:pPr>
          </w:p>
        </w:tc>
      </w:tr>
      <w:tr w:rsidR="003155BB" w:rsidRPr="00856905" w14:paraId="2B4331ED" w14:textId="77777777" w:rsidTr="00096330">
        <w:tc>
          <w:tcPr>
            <w:tcW w:w="4395" w:type="dxa"/>
          </w:tcPr>
          <w:p w14:paraId="3816F251" w14:textId="77777777" w:rsidR="00331882" w:rsidRPr="006A0AA2" w:rsidRDefault="00331882" w:rsidP="00331882">
            <w:pPr>
              <w:widowControl w:val="0"/>
              <w:ind w:right="22"/>
              <w:rPr>
                <w:rFonts w:ascii="Aptos" w:hAnsi="Aptos" w:cstheme="minorHAnsi"/>
                <w:b/>
                <w:bCs/>
                <w:color w:val="FF0000"/>
                <w:sz w:val="22"/>
                <w:szCs w:val="22"/>
                <w:lang w:val="de-DE"/>
              </w:rPr>
            </w:pPr>
            <w:r w:rsidRPr="006A0AA2">
              <w:rPr>
                <w:rFonts w:cs="Arial"/>
                <w:color w:val="FF0000"/>
                <w:sz w:val="22"/>
                <w:szCs w:val="22"/>
                <w:lang w:val="de-DE"/>
              </w:rPr>
              <w:t>►</w:t>
            </w:r>
            <w:r w:rsidRPr="006A0AA2">
              <w:rPr>
                <w:rFonts w:ascii="Aptos" w:hAnsi="Aptos" w:cstheme="minorHAnsi"/>
                <w:b/>
                <w:bCs/>
                <w:color w:val="FF0000"/>
                <w:sz w:val="22"/>
                <w:szCs w:val="22"/>
                <w:u w:val="single"/>
                <w:lang w:val="de-DE"/>
              </w:rPr>
              <w:t>Bei sonstigem Ausschluss</w:t>
            </w:r>
            <w:r w:rsidRPr="006A0AA2">
              <w:rPr>
                <w:rFonts w:ascii="Aptos" w:hAnsi="Aptos" w:cstheme="minorHAnsi"/>
                <w:b/>
                <w:bCs/>
                <w:color w:val="FF0000"/>
                <w:sz w:val="22"/>
                <w:szCs w:val="22"/>
                <w:lang w:val="de-DE"/>
              </w:rPr>
              <w:t xml:space="preserve"> muss der Teilnehmer:</w:t>
            </w:r>
          </w:p>
          <w:p w14:paraId="635AE1CB" w14:textId="77777777" w:rsidR="00331882" w:rsidRPr="006A0AA2" w:rsidRDefault="00331882" w:rsidP="00331882">
            <w:pPr>
              <w:widowControl w:val="0"/>
              <w:ind w:right="22"/>
              <w:rPr>
                <w:rFonts w:ascii="Aptos" w:hAnsi="Aptos" w:cstheme="minorHAnsi"/>
                <w:b/>
                <w:bCs/>
                <w:color w:val="FF0000"/>
                <w:sz w:val="22"/>
                <w:szCs w:val="22"/>
                <w:u w:val="single"/>
                <w:lang w:val="de-DE"/>
              </w:rPr>
            </w:pPr>
            <w:r w:rsidRPr="006A0AA2">
              <w:rPr>
                <w:rFonts w:ascii="Aptos" w:hAnsi="Aptos" w:cstheme="minorHAnsi"/>
                <w:b/>
                <w:bCs/>
                <w:color w:val="FF0000"/>
                <w:sz w:val="22"/>
                <w:szCs w:val="22"/>
                <w:lang w:val="de-DE"/>
              </w:rPr>
              <w:t xml:space="preserve">- </w:t>
            </w:r>
            <w:r w:rsidRPr="006A0AA2">
              <w:rPr>
                <w:rFonts w:ascii="Aptos" w:hAnsi="Aptos" w:cstheme="minorHAnsi"/>
                <w:b/>
                <w:bCs/>
                <w:color w:val="FF0000"/>
                <w:sz w:val="22"/>
                <w:szCs w:val="22"/>
                <w:u w:val="single"/>
                <w:lang w:val="de-DE"/>
              </w:rPr>
              <w:t>die internen Betriebskosten</w:t>
            </w:r>
            <w:r w:rsidRPr="006A0AA2">
              <w:rPr>
                <w:rFonts w:ascii="Aptos" w:hAnsi="Aptos" w:cstheme="minorHAnsi"/>
                <w:b/>
                <w:bCs/>
                <w:color w:val="FF0000"/>
                <w:sz w:val="22"/>
                <w:szCs w:val="22"/>
                <w:lang w:val="de-DE"/>
              </w:rPr>
              <w:t xml:space="preserve">, in Euro angegeben, für die Erfüllung der Bestimmungen über Gesundheit und Sicherheit am Arbeitsplatz; </w:t>
            </w:r>
          </w:p>
          <w:p w14:paraId="6377D7B9" w14:textId="682578D9" w:rsidR="003155BB" w:rsidRPr="006A0AA2" w:rsidRDefault="00331882" w:rsidP="00331882">
            <w:pPr>
              <w:widowControl w:val="0"/>
              <w:ind w:right="22"/>
              <w:rPr>
                <w:rFonts w:ascii="Aptos" w:hAnsi="Aptos" w:cstheme="minorHAnsi"/>
                <w:color w:val="FF0000"/>
                <w:sz w:val="22"/>
                <w:szCs w:val="22"/>
                <w:lang w:val="de-DE"/>
              </w:rPr>
            </w:pPr>
            <w:r w:rsidRPr="006A0AA2">
              <w:rPr>
                <w:rFonts w:ascii="Aptos" w:hAnsi="Aptos" w:cstheme="minorHAnsi"/>
                <w:b/>
                <w:bCs/>
                <w:color w:val="FF0000"/>
                <w:sz w:val="22"/>
                <w:szCs w:val="22"/>
                <w:lang w:val="de-DE"/>
              </w:rPr>
              <w:t xml:space="preserve">- die geschätzten Kosten für </w:t>
            </w:r>
            <w:r w:rsidRPr="006A0AA2">
              <w:rPr>
                <w:rFonts w:ascii="Aptos" w:hAnsi="Aptos" w:cstheme="minorHAnsi"/>
                <w:b/>
                <w:bCs/>
                <w:color w:val="FF0000"/>
                <w:sz w:val="22"/>
                <w:szCs w:val="22"/>
                <w:u w:val="single"/>
                <w:lang w:val="de-DE"/>
              </w:rPr>
              <w:t xml:space="preserve">die Arbeitskräfte </w:t>
            </w:r>
            <w:r w:rsidRPr="006A0AA2">
              <w:rPr>
                <w:rFonts w:ascii="Aptos" w:hAnsi="Aptos" w:cstheme="minorHAnsi"/>
                <w:b/>
                <w:bCs/>
                <w:color w:val="FF0000"/>
                <w:sz w:val="22"/>
                <w:szCs w:val="22"/>
                <w:lang w:val="de-DE"/>
              </w:rPr>
              <w:t>des gesamten Auftrags (</w:t>
            </w:r>
            <w:r w:rsidRPr="006A0AA2">
              <w:rPr>
                <w:rFonts w:ascii="Aptos" w:hAnsi="Aptos" w:cstheme="minorHAnsi"/>
                <w:b/>
                <w:bCs/>
                <w:color w:val="FF0000"/>
                <w:sz w:val="22"/>
                <w:szCs w:val="22"/>
                <w:u w:val="single"/>
                <w:lang w:val="de-DE"/>
              </w:rPr>
              <w:t>einschließlich etwaiger Unteraufträge, Unterverträge usw.)</w:t>
            </w:r>
            <w:r w:rsidRPr="006A0AA2">
              <w:rPr>
                <w:rFonts w:ascii="Aptos" w:hAnsi="Aptos" w:cstheme="minorHAnsi"/>
                <w:b/>
                <w:bCs/>
                <w:color w:val="FF0000"/>
                <w:sz w:val="22"/>
                <w:szCs w:val="22"/>
                <w:lang w:val="de-DE"/>
              </w:rPr>
              <w:t>, in Euro angeben</w:t>
            </w:r>
            <w:r w:rsidRPr="006A0AA2">
              <w:rPr>
                <w:rFonts w:ascii="Aptos" w:hAnsi="Aptos" w:cstheme="minorHAnsi"/>
                <w:color w:val="FF0000"/>
                <w:sz w:val="22"/>
                <w:szCs w:val="22"/>
                <w:lang w:val="de-DE"/>
              </w:rPr>
              <w:t>.</w:t>
            </w:r>
          </w:p>
        </w:tc>
        <w:tc>
          <w:tcPr>
            <w:tcW w:w="1276" w:type="dxa"/>
          </w:tcPr>
          <w:p w14:paraId="079BD1F1" w14:textId="77777777" w:rsidR="003155BB" w:rsidRPr="006A0AA2" w:rsidRDefault="003155BB" w:rsidP="00C514AB">
            <w:pPr>
              <w:widowControl w:val="0"/>
              <w:rPr>
                <w:rFonts w:ascii="Aptos" w:hAnsi="Aptos" w:cstheme="minorHAnsi"/>
                <w:sz w:val="22"/>
                <w:szCs w:val="22"/>
                <w:lang w:val="de-DE"/>
              </w:rPr>
            </w:pPr>
          </w:p>
        </w:tc>
        <w:tc>
          <w:tcPr>
            <w:tcW w:w="4110" w:type="dxa"/>
          </w:tcPr>
          <w:p w14:paraId="69CA3A97" w14:textId="77777777" w:rsidR="00331882" w:rsidRPr="006A0AA2" w:rsidRDefault="00331882" w:rsidP="00331882">
            <w:pPr>
              <w:widowControl w:val="0"/>
              <w:tabs>
                <w:tab w:val="num" w:pos="426"/>
              </w:tabs>
              <w:ind w:right="23"/>
              <w:rPr>
                <w:rFonts w:ascii="Aptos" w:hAnsi="Aptos" w:cstheme="minorHAnsi"/>
                <w:b/>
                <w:bCs/>
                <w:color w:val="FF0000"/>
                <w:sz w:val="22"/>
                <w:szCs w:val="22"/>
                <w:lang w:val="it-IT" w:eastAsia="de-DE"/>
              </w:rPr>
            </w:pPr>
            <w:r w:rsidRPr="006A0AA2">
              <w:rPr>
                <w:rFonts w:cs="Arial"/>
                <w:color w:val="FF0000"/>
                <w:sz w:val="22"/>
                <w:szCs w:val="22"/>
                <w:lang w:val="it-IT" w:eastAsia="it-IT"/>
              </w:rPr>
              <w:t>►</w:t>
            </w:r>
            <w:r w:rsidRPr="006A0AA2">
              <w:rPr>
                <w:rFonts w:ascii="Aptos" w:hAnsi="Aptos" w:cstheme="minorHAnsi"/>
                <w:color w:val="FF0000"/>
                <w:sz w:val="22"/>
                <w:szCs w:val="22"/>
                <w:lang w:val="it-IT" w:eastAsia="it-IT"/>
              </w:rPr>
              <w:t xml:space="preserve"> </w:t>
            </w:r>
            <w:r w:rsidRPr="006A0AA2">
              <w:rPr>
                <w:rFonts w:ascii="Aptos" w:hAnsi="Aptos" w:cstheme="minorHAnsi"/>
                <w:b/>
                <w:bCs/>
                <w:color w:val="FF0000"/>
                <w:sz w:val="22"/>
                <w:szCs w:val="22"/>
                <w:u w:val="single"/>
                <w:lang w:val="it-IT" w:eastAsia="de-DE"/>
              </w:rPr>
              <w:t>A pena di esclusione</w:t>
            </w:r>
            <w:r w:rsidRPr="006A0AA2">
              <w:rPr>
                <w:rFonts w:ascii="Aptos" w:hAnsi="Aptos" w:cstheme="minorHAnsi"/>
                <w:b/>
                <w:bCs/>
                <w:color w:val="FF0000"/>
                <w:sz w:val="22"/>
                <w:szCs w:val="22"/>
                <w:lang w:val="it-IT" w:eastAsia="de-DE"/>
              </w:rPr>
              <w:t xml:space="preserve"> il concorrente dovrà indicare </w:t>
            </w:r>
          </w:p>
          <w:p w14:paraId="0E3694A4" w14:textId="77777777" w:rsidR="00331882" w:rsidRPr="006A0AA2" w:rsidRDefault="00331882" w:rsidP="00331882">
            <w:pPr>
              <w:widowControl w:val="0"/>
              <w:tabs>
                <w:tab w:val="num" w:pos="426"/>
              </w:tabs>
              <w:ind w:right="23"/>
              <w:rPr>
                <w:rFonts w:ascii="Aptos" w:hAnsi="Aptos" w:cstheme="minorHAnsi"/>
                <w:b/>
                <w:bCs/>
                <w:color w:val="FF0000"/>
                <w:sz w:val="22"/>
                <w:szCs w:val="22"/>
                <w:lang w:val="it-IT" w:eastAsia="de-DE"/>
              </w:rPr>
            </w:pPr>
            <w:r w:rsidRPr="006A0AA2">
              <w:rPr>
                <w:rFonts w:ascii="Aptos" w:hAnsi="Aptos" w:cstheme="minorHAnsi"/>
                <w:b/>
                <w:bCs/>
                <w:color w:val="FF0000"/>
                <w:sz w:val="22"/>
                <w:szCs w:val="22"/>
                <w:lang w:val="it-IT" w:eastAsia="de-DE"/>
              </w:rPr>
              <w:t xml:space="preserve">- </w:t>
            </w:r>
            <w:r w:rsidRPr="006A0AA2">
              <w:rPr>
                <w:rFonts w:ascii="Aptos" w:hAnsi="Aptos" w:cstheme="minorHAnsi"/>
                <w:b/>
                <w:bCs/>
                <w:color w:val="FF0000"/>
                <w:sz w:val="22"/>
                <w:szCs w:val="22"/>
                <w:u w:val="single"/>
                <w:lang w:val="it-IT" w:eastAsia="de-DE"/>
              </w:rPr>
              <w:t>gli oneri aziendali dell’impresa</w:t>
            </w:r>
            <w:r w:rsidRPr="006A0AA2">
              <w:rPr>
                <w:rFonts w:ascii="Aptos" w:hAnsi="Aptos" w:cstheme="minorHAnsi"/>
                <w:b/>
                <w:bCs/>
                <w:color w:val="FF0000"/>
                <w:sz w:val="22"/>
                <w:szCs w:val="22"/>
                <w:lang w:val="it-IT" w:eastAsia="de-DE"/>
              </w:rPr>
              <w:t>, espressi in euro, concernenti l’adempimento delle disposizioni in materia di salute e sicurezza sui luoghi di lavoro;</w:t>
            </w:r>
          </w:p>
          <w:p w14:paraId="7FD1B615" w14:textId="29E598D9" w:rsidR="003155BB" w:rsidRPr="00122537" w:rsidRDefault="00331882" w:rsidP="00331882">
            <w:pPr>
              <w:widowControl w:val="0"/>
              <w:ind w:right="181"/>
              <w:rPr>
                <w:rFonts w:ascii="Aptos" w:hAnsi="Aptos" w:cstheme="minorHAnsi"/>
                <w:color w:val="FF0000"/>
                <w:sz w:val="22"/>
                <w:szCs w:val="22"/>
                <w:lang w:val="it-IT"/>
              </w:rPr>
            </w:pPr>
            <w:r w:rsidRPr="006A0AA2">
              <w:rPr>
                <w:rFonts w:ascii="Aptos" w:hAnsi="Aptos" w:cstheme="minorHAnsi"/>
                <w:b/>
                <w:bCs/>
                <w:color w:val="FF0000"/>
                <w:sz w:val="22"/>
                <w:szCs w:val="22"/>
                <w:lang w:val="it-IT" w:eastAsia="de-DE"/>
              </w:rPr>
              <w:t xml:space="preserve">- i </w:t>
            </w:r>
            <w:r w:rsidRPr="006A0AA2">
              <w:rPr>
                <w:rFonts w:ascii="Aptos" w:hAnsi="Aptos" w:cstheme="minorHAnsi"/>
                <w:b/>
                <w:bCs/>
                <w:color w:val="FF0000"/>
                <w:sz w:val="22"/>
                <w:szCs w:val="22"/>
                <w:u w:val="single"/>
                <w:lang w:val="it-IT" w:eastAsia="de-DE"/>
              </w:rPr>
              <w:t>costi della manodopera</w:t>
            </w:r>
            <w:r w:rsidRPr="006A0AA2">
              <w:rPr>
                <w:rFonts w:ascii="Aptos" w:hAnsi="Aptos" w:cstheme="minorHAnsi"/>
                <w:b/>
                <w:bCs/>
                <w:color w:val="FF0000"/>
                <w:sz w:val="22"/>
                <w:szCs w:val="22"/>
                <w:lang w:val="it-IT" w:eastAsia="de-DE"/>
              </w:rPr>
              <w:t>, stimati per l’esecuzione dell’intero appalto (</w:t>
            </w:r>
            <w:r w:rsidRPr="006A0AA2">
              <w:rPr>
                <w:rFonts w:ascii="Aptos" w:hAnsi="Aptos" w:cstheme="minorHAnsi"/>
                <w:b/>
                <w:bCs/>
                <w:color w:val="FF0000"/>
                <w:sz w:val="22"/>
                <w:szCs w:val="22"/>
                <w:u w:val="single"/>
                <w:lang w:val="it-IT" w:eastAsia="de-DE"/>
              </w:rPr>
              <w:t>comprensivi di eventuali subappalti, subcontratti, ecc.</w:t>
            </w:r>
            <w:r w:rsidRPr="006A0AA2">
              <w:rPr>
                <w:rFonts w:ascii="Aptos" w:hAnsi="Aptos" w:cstheme="minorHAnsi"/>
                <w:b/>
                <w:bCs/>
                <w:color w:val="FF0000"/>
                <w:sz w:val="22"/>
                <w:szCs w:val="22"/>
                <w:lang w:val="it-IT" w:eastAsia="de-DE"/>
              </w:rPr>
              <w:t>), espressi in euro.</w:t>
            </w:r>
          </w:p>
        </w:tc>
      </w:tr>
      <w:tr w:rsidR="003155BB" w:rsidRPr="00856905" w14:paraId="2F805167" w14:textId="77777777" w:rsidTr="00096330">
        <w:tc>
          <w:tcPr>
            <w:tcW w:w="4395" w:type="dxa"/>
          </w:tcPr>
          <w:p w14:paraId="4BDF12F6" w14:textId="77777777" w:rsidR="003155BB" w:rsidRPr="00122537" w:rsidRDefault="003155BB" w:rsidP="00C514AB">
            <w:pPr>
              <w:widowControl w:val="0"/>
              <w:ind w:right="22"/>
              <w:rPr>
                <w:rFonts w:ascii="Aptos" w:hAnsi="Aptos" w:cstheme="minorHAnsi"/>
                <w:color w:val="FF0000"/>
                <w:sz w:val="22"/>
                <w:szCs w:val="22"/>
                <w:lang w:val="it-IT"/>
              </w:rPr>
            </w:pPr>
          </w:p>
        </w:tc>
        <w:tc>
          <w:tcPr>
            <w:tcW w:w="1276" w:type="dxa"/>
          </w:tcPr>
          <w:p w14:paraId="47E7343E" w14:textId="77777777" w:rsidR="003155BB" w:rsidRPr="00122537" w:rsidRDefault="003155BB" w:rsidP="00C514AB">
            <w:pPr>
              <w:widowControl w:val="0"/>
              <w:rPr>
                <w:rFonts w:ascii="Aptos" w:hAnsi="Aptos" w:cstheme="minorHAnsi"/>
                <w:sz w:val="22"/>
                <w:szCs w:val="22"/>
                <w:lang w:val="it-IT"/>
              </w:rPr>
            </w:pPr>
          </w:p>
        </w:tc>
        <w:tc>
          <w:tcPr>
            <w:tcW w:w="4110" w:type="dxa"/>
          </w:tcPr>
          <w:p w14:paraId="0BCC164D" w14:textId="77777777" w:rsidR="003155BB" w:rsidRPr="00122537" w:rsidRDefault="003155BB" w:rsidP="00C514AB">
            <w:pPr>
              <w:widowControl w:val="0"/>
              <w:ind w:right="181"/>
              <w:rPr>
                <w:rFonts w:ascii="Aptos" w:hAnsi="Aptos" w:cstheme="minorHAnsi"/>
                <w:color w:val="FF0000"/>
                <w:sz w:val="22"/>
                <w:szCs w:val="22"/>
                <w:lang w:val="it-IT"/>
              </w:rPr>
            </w:pPr>
          </w:p>
        </w:tc>
      </w:tr>
      <w:tr w:rsidR="003155BB" w:rsidRPr="00856905" w14:paraId="05E69BB4" w14:textId="77777777" w:rsidTr="00096330">
        <w:tc>
          <w:tcPr>
            <w:tcW w:w="4395" w:type="dxa"/>
          </w:tcPr>
          <w:p w14:paraId="68BFB68E" w14:textId="1FF66BEE" w:rsidR="003155BB" w:rsidRPr="00122537" w:rsidRDefault="003155BB"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u w:val="single"/>
                <w:lang w:val="de-DE"/>
              </w:rPr>
              <w:t>Bei Bietergemeinschaften, Unternehmensnetz</w:t>
            </w:r>
            <w:r w:rsidRPr="00122537">
              <w:rPr>
                <w:rFonts w:ascii="Aptos" w:hAnsi="Aptos" w:cstheme="minorHAnsi"/>
                <w:color w:val="FF0000"/>
                <w:sz w:val="22"/>
                <w:szCs w:val="22"/>
                <w:lang w:val="de-DE" w:eastAsia="it-IT"/>
              </w:rPr>
              <w:softHyphen/>
            </w:r>
            <w:r w:rsidRPr="00122537">
              <w:rPr>
                <w:rFonts w:ascii="Aptos" w:hAnsi="Aptos" w:cstheme="minorHAnsi"/>
                <w:color w:val="FF0000"/>
                <w:sz w:val="22"/>
                <w:szCs w:val="22"/>
                <w:u w:val="single"/>
                <w:lang w:val="de-DE"/>
              </w:rPr>
              <w:t xml:space="preserve">werken, gewöhnlichen Konsortien oder EWIV bzw. im Falle von Konsortien gemäß Artikel 65, Absatz 2, Buchstaben b), c) und d) des Gesetzesdekrets Nr. 36/2023 </w:t>
            </w:r>
            <w:r w:rsidRPr="00122537">
              <w:rPr>
                <w:rFonts w:ascii="Aptos" w:hAnsi="Aptos" w:cstheme="minorHAnsi"/>
                <w:b/>
                <w:bCs/>
                <w:color w:val="FF0000"/>
                <w:sz w:val="22"/>
                <w:szCs w:val="22"/>
                <w:u w:val="single"/>
                <w:lang w:val="de-DE"/>
              </w:rPr>
              <w:t>muss der Betrag, der sich auf die internen Betriebskosten und die Arbeitskräfte bezieht, aus einem einzigen Dokument bestehen, in dem alle Mitglieder</w:t>
            </w:r>
            <w:r w:rsidRPr="00122537">
              <w:rPr>
                <w:rFonts w:ascii="Aptos" w:hAnsi="Aptos" w:cstheme="minorHAnsi"/>
                <w:color w:val="FF0000"/>
                <w:sz w:val="22"/>
                <w:szCs w:val="22"/>
                <w:u w:val="single"/>
                <w:lang w:val="de-DE"/>
              </w:rPr>
              <w:t xml:space="preserve"> der BG, des Unternehmensnetzwerks, des gewöhn</w:t>
            </w:r>
            <w:r w:rsidRPr="00122537">
              <w:rPr>
                <w:rFonts w:ascii="Aptos" w:hAnsi="Aptos" w:cstheme="minorHAnsi"/>
                <w:color w:val="FF0000"/>
                <w:sz w:val="22"/>
                <w:szCs w:val="22"/>
                <w:lang w:val="de-DE" w:eastAsia="it-IT"/>
              </w:rPr>
              <w:softHyphen/>
            </w:r>
            <w:r w:rsidRPr="00122537">
              <w:rPr>
                <w:rFonts w:ascii="Aptos" w:hAnsi="Aptos" w:cstheme="minorHAnsi"/>
                <w:color w:val="FF0000"/>
                <w:sz w:val="22"/>
                <w:szCs w:val="22"/>
                <w:u w:val="single"/>
                <w:lang w:val="de-DE"/>
              </w:rPr>
              <w:t>lichen Konsortiums oder der EWIV und der Konsortien gemäß Artikel 65, Absatz 2, Buchstaben b), c) und d) des Gesetzesdekrets Nr. 36/2023 angeführt sind.</w:t>
            </w:r>
          </w:p>
        </w:tc>
        <w:tc>
          <w:tcPr>
            <w:tcW w:w="1276" w:type="dxa"/>
          </w:tcPr>
          <w:p w14:paraId="1DCB5322" w14:textId="77777777" w:rsidR="003155BB" w:rsidRPr="00122537" w:rsidRDefault="003155BB" w:rsidP="00C514AB">
            <w:pPr>
              <w:widowControl w:val="0"/>
              <w:rPr>
                <w:rFonts w:ascii="Aptos" w:hAnsi="Aptos" w:cstheme="minorHAnsi"/>
                <w:sz w:val="22"/>
                <w:szCs w:val="22"/>
                <w:lang w:val="de-DE"/>
              </w:rPr>
            </w:pPr>
          </w:p>
        </w:tc>
        <w:tc>
          <w:tcPr>
            <w:tcW w:w="4110" w:type="dxa"/>
          </w:tcPr>
          <w:p w14:paraId="5058E6DB" w14:textId="77777777" w:rsidR="003155BB" w:rsidRPr="00122537" w:rsidRDefault="003155BB" w:rsidP="00C514AB">
            <w:pPr>
              <w:widowControl w:val="0"/>
              <w:ind w:right="72"/>
              <w:rPr>
                <w:rFonts w:ascii="Aptos" w:hAnsi="Aptos" w:cstheme="minorHAnsi"/>
                <w:color w:val="FF0000"/>
                <w:sz w:val="22"/>
                <w:szCs w:val="22"/>
                <w:lang w:val="it-IT"/>
              </w:rPr>
            </w:pPr>
            <w:r w:rsidRPr="00122537">
              <w:rPr>
                <w:rFonts w:ascii="Aptos" w:hAnsi="Aptos" w:cstheme="minorHAnsi"/>
                <w:color w:val="FF0000"/>
                <w:sz w:val="22"/>
                <w:szCs w:val="22"/>
                <w:u w:val="single"/>
                <w:lang w:val="it-IT"/>
              </w:rPr>
              <w:t xml:space="preserve">In caso di raggruppamenti temporanei di imprese, reti d’imprese, consorzi ordinari o GEIE, ovvero in caso di consorzi di cui all’articolo 65, comma 2 lettere b), c), d) del D.Lgs. 36/2023, </w:t>
            </w:r>
            <w:r w:rsidRPr="00122537">
              <w:rPr>
                <w:rFonts w:ascii="Aptos" w:hAnsi="Aptos" w:cstheme="minorHAnsi"/>
                <w:b/>
                <w:bCs/>
                <w:color w:val="FF0000"/>
                <w:sz w:val="22"/>
                <w:szCs w:val="22"/>
                <w:u w:val="single"/>
                <w:lang w:val="it-IT"/>
              </w:rPr>
              <w:t>l’importo relativo agli oneri aziendali e ai costi della manodopera</w:t>
            </w:r>
            <w:r w:rsidRPr="00122537">
              <w:rPr>
                <w:rFonts w:ascii="Aptos" w:hAnsi="Aptos" w:cstheme="minorHAnsi"/>
                <w:color w:val="FF0000"/>
                <w:sz w:val="22"/>
                <w:szCs w:val="22"/>
                <w:u w:val="single"/>
                <w:lang w:val="it-IT"/>
              </w:rPr>
              <w:t xml:space="preserve"> </w:t>
            </w:r>
            <w:r w:rsidRPr="00122537">
              <w:rPr>
                <w:rFonts w:ascii="Aptos" w:hAnsi="Aptos" w:cstheme="minorHAnsi"/>
                <w:b/>
                <w:bCs/>
                <w:color w:val="FF0000"/>
                <w:sz w:val="22"/>
                <w:szCs w:val="22"/>
                <w:u w:val="single"/>
                <w:lang w:val="it-IT"/>
              </w:rPr>
              <w:t>deve essere unico e riguardare tutte le imprese</w:t>
            </w:r>
            <w:r w:rsidRPr="00122537">
              <w:rPr>
                <w:rFonts w:ascii="Aptos" w:hAnsi="Aptos" w:cstheme="minorHAnsi"/>
                <w:color w:val="FF0000"/>
                <w:sz w:val="22"/>
                <w:szCs w:val="22"/>
                <w:u w:val="single"/>
                <w:lang w:val="it-IT"/>
              </w:rPr>
              <w:t xml:space="preserve"> del raggruppamento di imprese, rete d’imprese, consorzio ordinari o GEIE, e i consorzi di cui all’articolo 65, comma 2 lettere b), c), d) del D.Lgs. 36/2023.</w:t>
            </w:r>
          </w:p>
          <w:p w14:paraId="1C410842" w14:textId="77777777" w:rsidR="003155BB" w:rsidRPr="00122537" w:rsidRDefault="003155BB" w:rsidP="00C514AB">
            <w:pPr>
              <w:widowControl w:val="0"/>
              <w:ind w:right="181"/>
              <w:rPr>
                <w:rFonts w:ascii="Aptos" w:hAnsi="Aptos" w:cstheme="minorHAnsi"/>
                <w:color w:val="FF0000"/>
                <w:sz w:val="22"/>
                <w:szCs w:val="22"/>
                <w:lang w:val="it-IT"/>
              </w:rPr>
            </w:pPr>
          </w:p>
        </w:tc>
      </w:tr>
      <w:tr w:rsidR="003155BB" w:rsidRPr="00856905" w14:paraId="7A2CF240" w14:textId="77777777" w:rsidTr="00096330">
        <w:tc>
          <w:tcPr>
            <w:tcW w:w="4395" w:type="dxa"/>
          </w:tcPr>
          <w:p w14:paraId="7AF0060E" w14:textId="77777777" w:rsidR="003155BB" w:rsidRPr="00122537" w:rsidRDefault="003155BB" w:rsidP="00C514AB">
            <w:pPr>
              <w:widowControl w:val="0"/>
              <w:ind w:right="22"/>
              <w:rPr>
                <w:rFonts w:ascii="Aptos" w:hAnsi="Aptos" w:cstheme="minorHAnsi"/>
                <w:color w:val="FF0000"/>
                <w:sz w:val="22"/>
                <w:szCs w:val="22"/>
                <w:lang w:val="it-IT"/>
              </w:rPr>
            </w:pPr>
          </w:p>
        </w:tc>
        <w:tc>
          <w:tcPr>
            <w:tcW w:w="1276" w:type="dxa"/>
          </w:tcPr>
          <w:p w14:paraId="652533BB" w14:textId="77777777" w:rsidR="003155BB" w:rsidRPr="00122537" w:rsidRDefault="003155BB" w:rsidP="00C514AB">
            <w:pPr>
              <w:widowControl w:val="0"/>
              <w:rPr>
                <w:rFonts w:ascii="Aptos" w:hAnsi="Aptos" w:cstheme="minorHAnsi"/>
                <w:sz w:val="22"/>
                <w:szCs w:val="22"/>
                <w:lang w:val="it-IT"/>
              </w:rPr>
            </w:pPr>
          </w:p>
        </w:tc>
        <w:tc>
          <w:tcPr>
            <w:tcW w:w="4110" w:type="dxa"/>
          </w:tcPr>
          <w:p w14:paraId="5F3E7575" w14:textId="77777777" w:rsidR="003155BB" w:rsidRPr="00122537" w:rsidRDefault="003155BB" w:rsidP="00C514AB">
            <w:pPr>
              <w:widowControl w:val="0"/>
              <w:ind w:right="181"/>
              <w:rPr>
                <w:rFonts w:ascii="Aptos" w:hAnsi="Aptos" w:cstheme="minorHAnsi"/>
                <w:color w:val="FF0000"/>
                <w:sz w:val="22"/>
                <w:szCs w:val="22"/>
                <w:lang w:val="it-IT"/>
              </w:rPr>
            </w:pPr>
          </w:p>
        </w:tc>
      </w:tr>
      <w:tr w:rsidR="003155BB" w:rsidRPr="00856905" w14:paraId="5AC025DC" w14:textId="77777777" w:rsidTr="00096330">
        <w:tc>
          <w:tcPr>
            <w:tcW w:w="4395" w:type="dxa"/>
          </w:tcPr>
          <w:p w14:paraId="29567EE8" w14:textId="283B4ABF" w:rsidR="003155BB" w:rsidRPr="00122537" w:rsidRDefault="003155BB" w:rsidP="00C514AB">
            <w:pPr>
              <w:widowControl w:val="0"/>
              <w:ind w:right="22"/>
              <w:rPr>
                <w:rFonts w:ascii="Aptos" w:hAnsi="Aptos" w:cstheme="minorHAnsi"/>
                <w:color w:val="FF0000"/>
                <w:sz w:val="22"/>
                <w:szCs w:val="22"/>
                <w:lang w:val="it-IT"/>
              </w:rPr>
            </w:pPr>
            <w:r w:rsidRPr="00122537">
              <w:rPr>
                <w:rFonts w:ascii="Aptos" w:hAnsi="Aptos" w:cstheme="minorHAnsi"/>
                <w:color w:val="FF0000"/>
                <w:sz w:val="22"/>
                <w:szCs w:val="22"/>
                <w:lang w:val="de-DE"/>
              </w:rPr>
              <w:t xml:space="preserve">Unter Einzigartigkeit ist zu verstehen, dass </w:t>
            </w:r>
            <w:r w:rsidRPr="00122537">
              <w:rPr>
                <w:rFonts w:ascii="Aptos" w:hAnsi="Aptos" w:cstheme="minorHAnsi"/>
                <w:b/>
                <w:bCs/>
                <w:color w:val="FF0000"/>
                <w:sz w:val="22"/>
                <w:szCs w:val="22"/>
                <w:lang w:val="de-DE"/>
              </w:rPr>
              <w:t xml:space="preserve">das Wirtschaftsangebot – einschließlich der Beträge für interne Betriebskosten und Arbeitskräfte </w:t>
            </w:r>
            <w:r w:rsidRPr="00122537">
              <w:rPr>
                <w:rFonts w:ascii="Aptos" w:hAnsi="Aptos" w:cstheme="minorHAnsi"/>
                <w:color w:val="FF0000"/>
                <w:sz w:val="22"/>
                <w:szCs w:val="22"/>
                <w:lang w:val="de-DE"/>
              </w:rPr>
              <w:t xml:space="preserve">– in einem einzigen Dokument bestehen muss, das im Rahmen des Vergabeverfahrens vorgelegt wird und sich vollständig auf den Teilnehmer bezieht, </w:t>
            </w:r>
            <w:r w:rsidRPr="00122537">
              <w:rPr>
                <w:rFonts w:ascii="Aptos" w:hAnsi="Aptos" w:cstheme="minorHAnsi"/>
                <w:color w:val="FF0000"/>
                <w:sz w:val="22"/>
                <w:szCs w:val="22"/>
                <w:u w:val="single"/>
                <w:lang w:val="de-DE"/>
              </w:rPr>
              <w:t>unabhängig von der Rechtsform des Bieters</w:t>
            </w:r>
            <w:r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u w:val="single"/>
                <w:lang w:val="de-DE"/>
              </w:rPr>
              <w:t>Das Wirtschaftsangebot darf daher nicht aufgeteilt werden.</w:t>
            </w:r>
          </w:p>
        </w:tc>
        <w:tc>
          <w:tcPr>
            <w:tcW w:w="1276" w:type="dxa"/>
          </w:tcPr>
          <w:p w14:paraId="764F5548" w14:textId="77777777" w:rsidR="003155BB" w:rsidRPr="00122537" w:rsidRDefault="003155BB" w:rsidP="00C514AB">
            <w:pPr>
              <w:widowControl w:val="0"/>
              <w:rPr>
                <w:rFonts w:ascii="Aptos" w:hAnsi="Aptos" w:cstheme="minorHAnsi"/>
                <w:sz w:val="22"/>
                <w:szCs w:val="22"/>
                <w:lang w:val="it-IT"/>
              </w:rPr>
            </w:pPr>
          </w:p>
        </w:tc>
        <w:tc>
          <w:tcPr>
            <w:tcW w:w="4110" w:type="dxa"/>
          </w:tcPr>
          <w:p w14:paraId="5C87A48A" w14:textId="5AB3D52B" w:rsidR="003155BB" w:rsidRPr="00122537" w:rsidRDefault="003155BB"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Per unicità si intende che l’</w:t>
            </w:r>
            <w:r w:rsidRPr="00122537">
              <w:rPr>
                <w:rFonts w:ascii="Aptos" w:hAnsi="Aptos" w:cstheme="minorHAnsi"/>
                <w:b/>
                <w:bCs/>
                <w:color w:val="FF0000"/>
                <w:sz w:val="22"/>
                <w:szCs w:val="22"/>
                <w:lang w:val="it-IT"/>
              </w:rPr>
              <w:t>offerta economica, comprensiva dell’importo relativo ai costi della sicurezza e ai costi della manodopera</w:t>
            </w:r>
            <w:r w:rsidRPr="00122537">
              <w:rPr>
                <w:rFonts w:ascii="Aptos" w:hAnsi="Aptos" w:cstheme="minorHAnsi"/>
                <w:color w:val="FF0000"/>
                <w:sz w:val="22"/>
                <w:szCs w:val="22"/>
                <w:lang w:val="it-IT"/>
              </w:rPr>
              <w:t xml:space="preserve">, deve essere formata da un solo documento, prodotto in gara e riferito al </w:t>
            </w:r>
            <w:r w:rsidRPr="00122537">
              <w:rPr>
                <w:rFonts w:ascii="Aptos" w:hAnsi="Aptos" w:cstheme="minorHAnsi"/>
                <w:b/>
                <w:bCs/>
                <w:color w:val="FF0000"/>
                <w:sz w:val="22"/>
                <w:szCs w:val="22"/>
                <w:lang w:val="it-IT"/>
              </w:rPr>
              <w:t>soggetto concorrente nella sua interezza</w:t>
            </w:r>
            <w:r w:rsidRPr="00122537">
              <w:rPr>
                <w:rFonts w:ascii="Aptos" w:hAnsi="Aptos" w:cstheme="minorHAnsi"/>
                <w:color w:val="FF0000"/>
                <w:sz w:val="22"/>
                <w:szCs w:val="22"/>
                <w:lang w:val="it-IT"/>
              </w:rPr>
              <w:t xml:space="preserve">, </w:t>
            </w:r>
            <w:r w:rsidRPr="00122537">
              <w:rPr>
                <w:rFonts w:ascii="Aptos" w:hAnsi="Aptos" w:cstheme="minorHAnsi"/>
                <w:color w:val="FF0000"/>
                <w:sz w:val="22"/>
                <w:szCs w:val="22"/>
                <w:u w:val="single"/>
                <w:lang w:val="it-IT"/>
              </w:rPr>
              <w:t>indipendentemente dalla forma giuridica del soggetto concorrente</w:t>
            </w:r>
            <w:r w:rsidRPr="00122537">
              <w:rPr>
                <w:rFonts w:ascii="Aptos" w:hAnsi="Aptos" w:cstheme="minorHAnsi"/>
                <w:color w:val="FF0000"/>
                <w:sz w:val="22"/>
                <w:szCs w:val="22"/>
                <w:lang w:val="it-IT"/>
              </w:rPr>
              <w:t xml:space="preserve"> e quindi l’offerta economica </w:t>
            </w:r>
            <w:r w:rsidRPr="00122537">
              <w:rPr>
                <w:rFonts w:ascii="Aptos" w:hAnsi="Aptos" w:cstheme="minorHAnsi"/>
                <w:color w:val="FF0000"/>
                <w:sz w:val="22"/>
                <w:szCs w:val="22"/>
                <w:u w:val="single"/>
                <w:lang w:val="it-IT"/>
              </w:rPr>
              <w:t>non può essere frazionata</w:t>
            </w:r>
            <w:r w:rsidRPr="00122537">
              <w:rPr>
                <w:rFonts w:ascii="Aptos" w:hAnsi="Aptos" w:cstheme="minorHAnsi"/>
                <w:color w:val="FF0000"/>
                <w:sz w:val="22"/>
                <w:szCs w:val="22"/>
                <w:lang w:val="it-IT"/>
              </w:rPr>
              <w:t>.</w:t>
            </w:r>
          </w:p>
        </w:tc>
      </w:tr>
      <w:tr w:rsidR="003155BB" w:rsidRPr="00856905" w14:paraId="40FB60B1" w14:textId="77777777" w:rsidTr="00096330">
        <w:tc>
          <w:tcPr>
            <w:tcW w:w="4395" w:type="dxa"/>
          </w:tcPr>
          <w:p w14:paraId="18796010" w14:textId="77777777" w:rsidR="003155BB" w:rsidRPr="00122537" w:rsidRDefault="003155BB" w:rsidP="00C514AB">
            <w:pPr>
              <w:widowControl w:val="0"/>
              <w:ind w:right="22"/>
              <w:rPr>
                <w:rFonts w:ascii="Aptos" w:hAnsi="Aptos" w:cstheme="minorHAnsi"/>
                <w:color w:val="FF0000"/>
                <w:sz w:val="22"/>
                <w:szCs w:val="22"/>
                <w:lang w:val="it-IT"/>
              </w:rPr>
            </w:pPr>
          </w:p>
        </w:tc>
        <w:tc>
          <w:tcPr>
            <w:tcW w:w="1276" w:type="dxa"/>
          </w:tcPr>
          <w:p w14:paraId="0366F1F3" w14:textId="77777777" w:rsidR="003155BB" w:rsidRPr="00122537" w:rsidRDefault="003155BB" w:rsidP="00C514AB">
            <w:pPr>
              <w:widowControl w:val="0"/>
              <w:rPr>
                <w:rFonts w:ascii="Aptos" w:hAnsi="Aptos" w:cstheme="minorHAnsi"/>
                <w:sz w:val="22"/>
                <w:szCs w:val="22"/>
                <w:lang w:val="it-IT"/>
              </w:rPr>
            </w:pPr>
          </w:p>
        </w:tc>
        <w:tc>
          <w:tcPr>
            <w:tcW w:w="4110" w:type="dxa"/>
          </w:tcPr>
          <w:p w14:paraId="1F5CAA3B" w14:textId="77777777" w:rsidR="003155BB" w:rsidRPr="00122537" w:rsidRDefault="003155BB" w:rsidP="00C514AB">
            <w:pPr>
              <w:widowControl w:val="0"/>
              <w:ind w:right="181"/>
              <w:rPr>
                <w:rFonts w:ascii="Aptos" w:hAnsi="Aptos" w:cstheme="minorHAnsi"/>
                <w:color w:val="FF0000"/>
                <w:sz w:val="22"/>
                <w:szCs w:val="22"/>
                <w:lang w:val="it-IT"/>
              </w:rPr>
            </w:pPr>
          </w:p>
        </w:tc>
      </w:tr>
      <w:tr w:rsidR="003155BB" w:rsidRPr="00856905" w14:paraId="08EDF157" w14:textId="77777777" w:rsidTr="00096330">
        <w:tc>
          <w:tcPr>
            <w:tcW w:w="4395" w:type="dxa"/>
          </w:tcPr>
          <w:p w14:paraId="06B9362E" w14:textId="7C868BD8" w:rsidR="003155BB" w:rsidRPr="00122537" w:rsidRDefault="003155BB" w:rsidP="00C514AB">
            <w:pPr>
              <w:widowControl w:val="0"/>
              <w:ind w:right="22"/>
              <w:rPr>
                <w:rFonts w:ascii="Aptos" w:hAnsi="Aptos" w:cstheme="minorHAnsi"/>
                <w:color w:val="FF0000"/>
                <w:sz w:val="22"/>
                <w:szCs w:val="22"/>
                <w:lang w:val="de-DE"/>
              </w:rPr>
            </w:pPr>
            <w:r w:rsidRPr="00122537">
              <w:rPr>
                <w:rFonts w:cs="Arial"/>
                <w:b/>
                <w:color w:val="FF0000"/>
                <w:sz w:val="22"/>
                <w:szCs w:val="22"/>
                <w:lang w:val="de-DE"/>
              </w:rPr>
              <w:t>►</w:t>
            </w:r>
            <w:r w:rsidRPr="00122537">
              <w:rPr>
                <w:rFonts w:ascii="Aptos" w:hAnsi="Aptos" w:cstheme="minorHAnsi"/>
                <w:color w:val="FF0000"/>
                <w:sz w:val="22"/>
                <w:szCs w:val="22"/>
                <w:lang w:val="de-DE"/>
              </w:rPr>
              <w:t>Die „</w:t>
            </w:r>
            <w:r w:rsidRPr="00122537">
              <w:rPr>
                <w:rFonts w:ascii="Aptos" w:hAnsi="Aptos" w:cstheme="minorHAnsi"/>
                <w:b/>
                <w:i/>
                <w:color w:val="FF0000"/>
                <w:sz w:val="22"/>
                <w:szCs w:val="22"/>
                <w:lang w:val="de-DE"/>
              </w:rPr>
              <w:t xml:space="preserve">Anlage C1 – Verzeichnis der Arbeiten und Lieferungen </w:t>
            </w:r>
            <w:r w:rsidRPr="00122537">
              <w:rPr>
                <w:rFonts w:ascii="Aptos" w:hAnsi="Aptos" w:cstheme="minorHAnsi"/>
                <w:b/>
                <w:color w:val="FF0000"/>
                <w:sz w:val="22"/>
                <w:szCs w:val="22"/>
                <w:lang w:val="de-DE"/>
              </w:rPr>
              <w:t>–</w:t>
            </w:r>
            <w:r w:rsidRPr="00122537">
              <w:rPr>
                <w:rFonts w:ascii="Aptos" w:hAnsi="Aptos" w:cstheme="minorHAnsi"/>
                <w:b/>
                <w:i/>
                <w:color w:val="FF0000"/>
                <w:sz w:val="22"/>
                <w:szCs w:val="22"/>
                <w:lang w:val="de-DE"/>
              </w:rPr>
              <w:t xml:space="preserve"> Angebot mit Einheitspreisen“ </w:t>
            </w:r>
            <w:r w:rsidRPr="00122537">
              <w:rPr>
                <w:rFonts w:ascii="Aptos" w:hAnsi="Aptos" w:cstheme="minorHAnsi"/>
                <w:color w:val="FF0000"/>
                <w:sz w:val="22"/>
                <w:szCs w:val="22"/>
                <w:lang w:val="de-DE"/>
              </w:rPr>
              <w:t xml:space="preserve">im </w:t>
            </w:r>
            <w:r w:rsidRPr="00122537">
              <w:rPr>
                <w:rFonts w:ascii="Aptos" w:hAnsi="Aptos" w:cstheme="minorHAnsi"/>
                <w:b/>
                <w:bCs/>
                <w:iCs/>
                <w:color w:val="FF0000"/>
                <w:sz w:val="22"/>
                <w:szCs w:val="22"/>
                <w:u w:val="single"/>
                <w:lang w:val="de-DE" w:eastAsia="de-DE"/>
              </w:rPr>
              <w:t>PDF</w:t>
            </w:r>
            <w:r w:rsidRPr="00122537">
              <w:rPr>
                <w:rFonts w:ascii="Aptos" w:hAnsi="Aptos" w:cstheme="minorHAnsi"/>
                <w:b/>
                <w:color w:val="FF0000"/>
                <w:sz w:val="22"/>
                <w:szCs w:val="22"/>
                <w:u w:val="single"/>
                <w:lang w:val="de-DE"/>
              </w:rPr>
              <w:t>-Format</w:t>
            </w:r>
            <w:r w:rsidRPr="00122537">
              <w:rPr>
                <w:rFonts w:ascii="Aptos" w:hAnsi="Aptos" w:cstheme="minorHAnsi"/>
                <w:color w:val="FF0000"/>
                <w:sz w:val="22"/>
                <w:szCs w:val="22"/>
                <w:lang w:val="de-DE"/>
              </w:rPr>
              <w:t xml:space="preserve"> ist </w:t>
            </w:r>
            <w:r w:rsidRPr="00122537">
              <w:rPr>
                <w:rFonts w:ascii="Aptos" w:hAnsi="Aptos" w:cstheme="minorHAnsi"/>
                <w:b/>
                <w:color w:val="FF0000"/>
                <w:sz w:val="22"/>
                <w:szCs w:val="22"/>
                <w:u w:val="single"/>
                <w:lang w:val="de-DE"/>
              </w:rPr>
              <w:t>bei sonstigem Ausschluss mit digitaler Unterschrift zu unterzeichnen</w:t>
            </w:r>
            <w:r w:rsidRPr="00122537">
              <w:rPr>
                <w:rFonts w:ascii="Aptos" w:hAnsi="Aptos" w:cstheme="minorHAnsi"/>
                <w:color w:val="FF0000"/>
                <w:sz w:val="22"/>
                <w:szCs w:val="22"/>
                <w:lang w:val="de-DE"/>
              </w:rPr>
              <w:t xml:space="preserve"> - siehe Artikel 3.1 dieser Ausschreibungsbedingungen.</w:t>
            </w:r>
          </w:p>
        </w:tc>
        <w:tc>
          <w:tcPr>
            <w:tcW w:w="1276" w:type="dxa"/>
          </w:tcPr>
          <w:p w14:paraId="0A6027F4" w14:textId="77777777" w:rsidR="003155BB" w:rsidRPr="00122537" w:rsidRDefault="003155BB" w:rsidP="00C514AB">
            <w:pPr>
              <w:widowControl w:val="0"/>
              <w:rPr>
                <w:rFonts w:ascii="Aptos" w:hAnsi="Aptos" w:cstheme="minorHAnsi"/>
                <w:sz w:val="22"/>
                <w:szCs w:val="22"/>
                <w:lang w:val="de-DE"/>
              </w:rPr>
            </w:pPr>
          </w:p>
        </w:tc>
        <w:tc>
          <w:tcPr>
            <w:tcW w:w="4110" w:type="dxa"/>
          </w:tcPr>
          <w:p w14:paraId="2DB3E6C9" w14:textId="533A8339" w:rsidR="003155BB" w:rsidRPr="00122537" w:rsidRDefault="003155BB" w:rsidP="00C514AB">
            <w:pPr>
              <w:widowControl w:val="0"/>
              <w:ind w:right="180"/>
              <w:rPr>
                <w:rFonts w:ascii="Aptos" w:hAnsi="Aptos" w:cstheme="minorHAnsi"/>
                <w:bCs/>
                <w:color w:val="FF0000"/>
                <w:sz w:val="22"/>
                <w:szCs w:val="22"/>
                <w:lang w:val="it-IT" w:eastAsia="de-DE"/>
              </w:rPr>
            </w:pPr>
            <w:r w:rsidRPr="00122537">
              <w:rPr>
                <w:rFonts w:cs="Arial"/>
                <w:color w:val="FF0000"/>
                <w:sz w:val="22"/>
                <w:szCs w:val="22"/>
                <w:lang w:val="it-IT"/>
              </w:rPr>
              <w:t>►</w:t>
            </w:r>
            <w:r w:rsidRPr="00122537">
              <w:rPr>
                <w:rFonts w:ascii="Aptos" w:hAnsi="Aptos" w:cstheme="minorHAnsi"/>
                <w:color w:val="FF0000"/>
                <w:sz w:val="22"/>
                <w:szCs w:val="22"/>
                <w:lang w:val="it-IT" w:eastAsia="de-DE"/>
              </w:rPr>
              <w:t>L’</w:t>
            </w:r>
            <w:r w:rsidRPr="00122537">
              <w:rPr>
                <w:rFonts w:ascii="Aptos" w:hAnsi="Aptos" w:cstheme="minorHAnsi"/>
                <w:b/>
                <w:color w:val="FF0000"/>
                <w:sz w:val="22"/>
                <w:szCs w:val="22"/>
                <w:lang w:val="it-IT" w:eastAsia="de-DE"/>
              </w:rPr>
              <w:t xml:space="preserve">”Allegato C1 </w:t>
            </w:r>
            <w:r w:rsidRPr="00122537">
              <w:rPr>
                <w:rFonts w:ascii="Aptos" w:hAnsi="Aptos" w:cstheme="minorHAnsi"/>
                <w:b/>
                <w:color w:val="FF0000"/>
                <w:sz w:val="22"/>
                <w:szCs w:val="22"/>
                <w:lang w:val="it-IT"/>
              </w:rPr>
              <w:t>–</w:t>
            </w:r>
            <w:r w:rsidRPr="00122537">
              <w:rPr>
                <w:rFonts w:ascii="Aptos" w:hAnsi="Aptos" w:cstheme="minorHAnsi"/>
                <w:b/>
                <w:color w:val="FF0000"/>
                <w:sz w:val="22"/>
                <w:szCs w:val="22"/>
                <w:lang w:val="it-IT" w:eastAsia="de-DE"/>
              </w:rPr>
              <w:t xml:space="preserve"> lista delle categorie di lavorazioni e forniture </w:t>
            </w:r>
            <w:r w:rsidRPr="00122537">
              <w:rPr>
                <w:rFonts w:ascii="Aptos" w:hAnsi="Aptos" w:cstheme="minorHAnsi"/>
                <w:b/>
                <w:color w:val="FF0000"/>
                <w:sz w:val="22"/>
                <w:szCs w:val="22"/>
                <w:lang w:val="it-IT"/>
              </w:rPr>
              <w:t>–</w:t>
            </w:r>
            <w:r w:rsidRPr="00122537">
              <w:rPr>
                <w:rFonts w:ascii="Aptos" w:hAnsi="Aptos" w:cstheme="minorHAnsi"/>
                <w:b/>
                <w:color w:val="FF0000"/>
                <w:sz w:val="22"/>
                <w:szCs w:val="22"/>
                <w:lang w:val="it-IT" w:eastAsia="de-DE"/>
              </w:rPr>
              <w:t xml:space="preserve"> offerta con prezzi unitari”,</w:t>
            </w:r>
            <w:r w:rsidRPr="00122537">
              <w:rPr>
                <w:rFonts w:ascii="Aptos" w:hAnsi="Aptos" w:cstheme="minorHAnsi"/>
                <w:b/>
                <w:bCs/>
                <w:iCs/>
                <w:color w:val="FF0000"/>
                <w:sz w:val="22"/>
                <w:szCs w:val="22"/>
                <w:lang w:val="it-IT" w:eastAsia="de-DE"/>
              </w:rPr>
              <w:t xml:space="preserve"> in </w:t>
            </w:r>
            <w:r w:rsidRPr="00122537">
              <w:rPr>
                <w:rFonts w:ascii="Aptos" w:hAnsi="Aptos" w:cstheme="minorHAnsi"/>
                <w:b/>
                <w:bCs/>
                <w:iCs/>
                <w:color w:val="FF0000"/>
                <w:sz w:val="22"/>
                <w:szCs w:val="22"/>
                <w:u w:val="single"/>
                <w:lang w:val="it-IT" w:eastAsia="de-DE"/>
              </w:rPr>
              <w:t>formato .pdf</w:t>
            </w:r>
            <w:r w:rsidRPr="00122537">
              <w:rPr>
                <w:rFonts w:ascii="Aptos" w:hAnsi="Aptos" w:cstheme="minorHAnsi"/>
                <w:bCs/>
                <w:iCs/>
                <w:color w:val="FF0000"/>
                <w:sz w:val="22"/>
                <w:szCs w:val="22"/>
                <w:lang w:val="it-IT" w:eastAsia="de-DE"/>
              </w:rPr>
              <w:t>,</w:t>
            </w:r>
            <w:r w:rsidRPr="00122537">
              <w:rPr>
                <w:rFonts w:ascii="Aptos" w:hAnsi="Aptos" w:cstheme="minorHAnsi"/>
                <w:color w:val="FF0000"/>
                <w:sz w:val="22"/>
                <w:szCs w:val="22"/>
                <w:lang w:val="it-IT" w:eastAsia="de-DE"/>
              </w:rPr>
              <w:t xml:space="preserve"> deve essere </w:t>
            </w:r>
            <w:r w:rsidRPr="00122537">
              <w:rPr>
                <w:rFonts w:ascii="Aptos" w:hAnsi="Aptos" w:cstheme="minorHAnsi"/>
                <w:b/>
                <w:color w:val="FF0000"/>
                <w:sz w:val="22"/>
                <w:szCs w:val="22"/>
                <w:u w:val="single"/>
                <w:lang w:val="it-IT" w:eastAsia="de-DE"/>
              </w:rPr>
              <w:t>sottoscritto con firma digitale, a pena di esclusione</w:t>
            </w:r>
            <w:r w:rsidRPr="00122537">
              <w:rPr>
                <w:rFonts w:ascii="Aptos" w:hAnsi="Aptos" w:cstheme="minorHAnsi"/>
                <w:color w:val="FF0000"/>
                <w:sz w:val="22"/>
                <w:szCs w:val="22"/>
                <w:lang w:val="it-IT" w:eastAsia="de-DE"/>
              </w:rPr>
              <w:t xml:space="preserve"> </w:t>
            </w:r>
            <w:r w:rsidRPr="00122537">
              <w:rPr>
                <w:rFonts w:ascii="Aptos" w:hAnsi="Aptos" w:cstheme="minorHAnsi"/>
                <w:bCs/>
                <w:color w:val="FF0000"/>
                <w:sz w:val="22"/>
                <w:szCs w:val="22"/>
                <w:lang w:val="it-IT" w:eastAsia="de-DE"/>
              </w:rPr>
              <w:t>– vedi articolo 3.1, del presente disciplinare di gara.</w:t>
            </w:r>
          </w:p>
          <w:p w14:paraId="25E979AF" w14:textId="77777777" w:rsidR="003155BB" w:rsidRPr="00122537" w:rsidRDefault="003155BB" w:rsidP="00C514AB">
            <w:pPr>
              <w:widowControl w:val="0"/>
              <w:ind w:right="181"/>
              <w:rPr>
                <w:rFonts w:ascii="Aptos" w:hAnsi="Aptos" w:cstheme="minorHAnsi"/>
                <w:color w:val="FF0000"/>
                <w:sz w:val="22"/>
                <w:szCs w:val="22"/>
                <w:lang w:val="it-IT"/>
              </w:rPr>
            </w:pPr>
          </w:p>
        </w:tc>
      </w:tr>
      <w:tr w:rsidR="00FF13D0" w:rsidRPr="00856905" w14:paraId="7B460543" w14:textId="77777777" w:rsidTr="00096330">
        <w:tc>
          <w:tcPr>
            <w:tcW w:w="4395" w:type="dxa"/>
          </w:tcPr>
          <w:p w14:paraId="39D5D3C5" w14:textId="77777777" w:rsidR="00FF13D0" w:rsidRPr="00122537" w:rsidRDefault="00FF13D0" w:rsidP="00C514AB">
            <w:pPr>
              <w:widowControl w:val="0"/>
              <w:ind w:right="22"/>
              <w:rPr>
                <w:rFonts w:ascii="Aptos" w:hAnsi="Aptos" w:cstheme="minorHAnsi"/>
                <w:color w:val="FF0000"/>
                <w:sz w:val="22"/>
                <w:szCs w:val="22"/>
                <w:lang w:val="it-IT"/>
              </w:rPr>
            </w:pPr>
          </w:p>
        </w:tc>
        <w:tc>
          <w:tcPr>
            <w:tcW w:w="1276" w:type="dxa"/>
          </w:tcPr>
          <w:p w14:paraId="5B2A0488" w14:textId="77777777" w:rsidR="00FF13D0" w:rsidRPr="00122537" w:rsidRDefault="00FF13D0" w:rsidP="00C514AB">
            <w:pPr>
              <w:widowControl w:val="0"/>
              <w:rPr>
                <w:rFonts w:ascii="Aptos" w:hAnsi="Aptos" w:cstheme="minorHAnsi"/>
                <w:sz w:val="22"/>
                <w:szCs w:val="22"/>
                <w:lang w:val="it-IT"/>
              </w:rPr>
            </w:pPr>
          </w:p>
        </w:tc>
        <w:tc>
          <w:tcPr>
            <w:tcW w:w="4110" w:type="dxa"/>
          </w:tcPr>
          <w:p w14:paraId="75FCB8AF" w14:textId="77777777" w:rsidR="00FF13D0" w:rsidRPr="00122537" w:rsidRDefault="00FF13D0" w:rsidP="00C514AB">
            <w:pPr>
              <w:widowControl w:val="0"/>
              <w:ind w:right="181"/>
              <w:rPr>
                <w:rFonts w:ascii="Aptos" w:hAnsi="Aptos" w:cstheme="minorHAnsi"/>
                <w:color w:val="FF0000"/>
                <w:sz w:val="22"/>
                <w:szCs w:val="22"/>
                <w:lang w:val="it-IT"/>
              </w:rPr>
            </w:pPr>
          </w:p>
        </w:tc>
      </w:tr>
      <w:tr w:rsidR="00FF13D0" w:rsidRPr="00856905" w14:paraId="38D62D8B" w14:textId="77777777" w:rsidTr="00096330">
        <w:tc>
          <w:tcPr>
            <w:tcW w:w="4395" w:type="dxa"/>
          </w:tcPr>
          <w:p w14:paraId="1B9D984B" w14:textId="77777777" w:rsidR="00FF13D0" w:rsidRPr="00122537" w:rsidRDefault="00FF13D0" w:rsidP="00C514AB">
            <w:pPr>
              <w:widowControl w:val="0"/>
              <w:ind w:right="22"/>
              <w:rPr>
                <w:rFonts w:ascii="Aptos" w:hAnsi="Aptos" w:cstheme="minorHAnsi"/>
                <w:b/>
                <w:color w:val="FF0000"/>
                <w:sz w:val="22"/>
                <w:szCs w:val="22"/>
                <w:lang w:val="de-DE" w:eastAsia="de-DE"/>
              </w:rPr>
            </w:pPr>
            <w:r w:rsidRPr="00122537">
              <w:rPr>
                <w:rFonts w:ascii="Aptos" w:hAnsi="Aptos" w:cstheme="minorHAnsi"/>
                <w:b/>
                <w:color w:val="FF0000"/>
                <w:sz w:val="22"/>
                <w:szCs w:val="22"/>
                <w:lang w:val="de-DE" w:eastAsia="de-DE"/>
              </w:rPr>
              <w:t xml:space="preserve">In Hinblick auf den Zuschlag wird bei Nichtübereinstimmung zwischen dem Gesamtbetrag im systemgenerierten wirtschaftlichen Angebot „Anlage C“ und dem Gesamtbetrag in der von der Verwaltung bereitgestellten Vorlage „Anlage C1“ jener Betrag für gültig erachtet, der aus dem wirtschaftlichen Angebot gemäß „Anlage C1" hervorgeht. </w:t>
            </w:r>
          </w:p>
          <w:p w14:paraId="16D9CFED" w14:textId="55223023" w:rsidR="00FF13D0" w:rsidRPr="00122537" w:rsidRDefault="00FF13D0" w:rsidP="00C514AB">
            <w:pPr>
              <w:widowControl w:val="0"/>
              <w:ind w:right="22"/>
              <w:rPr>
                <w:rFonts w:ascii="Aptos" w:hAnsi="Aptos" w:cstheme="minorHAnsi"/>
                <w:strike/>
                <w:sz w:val="22"/>
                <w:szCs w:val="22"/>
                <w:lang w:val="de-DE"/>
              </w:rPr>
            </w:pPr>
          </w:p>
        </w:tc>
        <w:tc>
          <w:tcPr>
            <w:tcW w:w="1276" w:type="dxa"/>
          </w:tcPr>
          <w:p w14:paraId="3D0A6302" w14:textId="77777777" w:rsidR="00FF13D0" w:rsidRPr="00122537" w:rsidRDefault="00FF13D0" w:rsidP="00C514AB">
            <w:pPr>
              <w:widowControl w:val="0"/>
              <w:rPr>
                <w:rFonts w:ascii="Aptos" w:hAnsi="Aptos" w:cstheme="minorHAnsi"/>
                <w:color w:val="FF0000"/>
                <w:sz w:val="22"/>
                <w:szCs w:val="22"/>
                <w:lang w:val="de-DE"/>
              </w:rPr>
            </w:pPr>
          </w:p>
        </w:tc>
        <w:tc>
          <w:tcPr>
            <w:tcW w:w="4110" w:type="dxa"/>
          </w:tcPr>
          <w:p w14:paraId="62704102" w14:textId="77777777" w:rsidR="00FF13D0" w:rsidRPr="00122537" w:rsidRDefault="00FF13D0" w:rsidP="00C514AB">
            <w:pPr>
              <w:widowControl w:val="0"/>
              <w:ind w:right="181"/>
              <w:rPr>
                <w:rFonts w:ascii="Aptos" w:hAnsi="Aptos" w:cstheme="minorHAnsi"/>
                <w:b/>
                <w:color w:val="FF0000"/>
                <w:sz w:val="22"/>
                <w:szCs w:val="22"/>
                <w:lang w:val="it-IT" w:eastAsia="de-DE"/>
              </w:rPr>
            </w:pPr>
            <w:r w:rsidRPr="00122537">
              <w:rPr>
                <w:rFonts w:ascii="Aptos" w:hAnsi="Aptos" w:cstheme="minorHAnsi"/>
                <w:b/>
                <w:color w:val="FF0000"/>
                <w:sz w:val="22"/>
                <w:szCs w:val="22"/>
                <w:lang w:val="it-IT" w:eastAsia="de-DE"/>
              </w:rPr>
              <w:t>Ai fini dell'aggiudicazione, in caso di discordanza tra l’importo complessivo indicato nell’offerta economica generata dal sistema gare telematiche "Allegato C" e quello indicato nel modello fornito dall'Amministrazione "Allegato C1", sarà considerato valido l’importo risultante dall’offerta economica presentata sul modello "Allegato C1".</w:t>
            </w:r>
          </w:p>
          <w:p w14:paraId="6D217D70" w14:textId="30EB8E12" w:rsidR="005053D2" w:rsidRPr="00122537" w:rsidRDefault="005053D2" w:rsidP="00C514AB">
            <w:pPr>
              <w:widowControl w:val="0"/>
              <w:ind w:right="181"/>
              <w:rPr>
                <w:rFonts w:ascii="Aptos" w:hAnsi="Aptos" w:cstheme="minorHAnsi"/>
                <w:b/>
                <w:strike/>
                <w:color w:val="FF0000"/>
                <w:sz w:val="22"/>
                <w:szCs w:val="22"/>
                <w:lang w:val="it-IT"/>
              </w:rPr>
            </w:pPr>
          </w:p>
        </w:tc>
      </w:tr>
      <w:tr w:rsidR="00077FB8" w:rsidRPr="00856905" w14:paraId="5490F523" w14:textId="77777777" w:rsidTr="00096330">
        <w:tc>
          <w:tcPr>
            <w:tcW w:w="4395" w:type="dxa"/>
          </w:tcPr>
          <w:p w14:paraId="58384164" w14:textId="77777777" w:rsidR="00077FB8" w:rsidRPr="00122537" w:rsidRDefault="00077FB8" w:rsidP="00C514AB">
            <w:pPr>
              <w:widowControl w:val="0"/>
              <w:ind w:right="22"/>
              <w:rPr>
                <w:rFonts w:ascii="Aptos" w:hAnsi="Aptos" w:cstheme="minorHAnsi"/>
                <w:color w:val="4472C4" w:themeColor="accent1"/>
                <w:sz w:val="22"/>
                <w:szCs w:val="22"/>
                <w:lang w:val="de-DE"/>
              </w:rPr>
            </w:pPr>
            <w:r w:rsidRPr="00122537">
              <w:rPr>
                <w:rFonts w:ascii="Aptos" w:hAnsi="Aptos" w:cstheme="minorHAnsi"/>
                <w:b/>
                <w:i/>
                <w:iCs/>
                <w:color w:val="4472C4" w:themeColor="accent1"/>
                <w:sz w:val="22"/>
                <w:szCs w:val="22"/>
                <w:lang w:val="de-DE"/>
              </w:rPr>
              <w:t>(Achtung! Bei Nichtübereinstimmung zwischen C und C1 und bei Vorrang von C1 ist die Rangordnung des Portals aufgrund der in C1 angegebenen Werte anzupassen.</w:t>
            </w:r>
            <w:r w:rsidRPr="00122537">
              <w:rPr>
                <w:rFonts w:ascii="Aptos" w:hAnsi="Aptos" w:cstheme="minorHAnsi"/>
                <w:b/>
                <w:i/>
                <w:color w:val="4472C4" w:themeColor="accent1"/>
                <w:sz w:val="22"/>
                <w:szCs w:val="22"/>
                <w:lang w:val="de-DE"/>
              </w:rPr>
              <w:t>)</w:t>
            </w:r>
          </w:p>
        </w:tc>
        <w:tc>
          <w:tcPr>
            <w:tcW w:w="1276" w:type="dxa"/>
          </w:tcPr>
          <w:p w14:paraId="01317592" w14:textId="77777777" w:rsidR="00077FB8" w:rsidRPr="00122537" w:rsidRDefault="00077FB8" w:rsidP="00C514AB">
            <w:pPr>
              <w:widowControl w:val="0"/>
              <w:rPr>
                <w:rFonts w:ascii="Aptos" w:hAnsi="Aptos" w:cstheme="minorHAnsi"/>
                <w:color w:val="4472C4" w:themeColor="accent1"/>
                <w:sz w:val="22"/>
                <w:szCs w:val="22"/>
                <w:lang w:val="de-DE"/>
              </w:rPr>
            </w:pPr>
          </w:p>
        </w:tc>
        <w:tc>
          <w:tcPr>
            <w:tcW w:w="4110" w:type="dxa"/>
          </w:tcPr>
          <w:p w14:paraId="61780627" w14:textId="77777777" w:rsidR="00077FB8" w:rsidRPr="00122537" w:rsidRDefault="00077FB8" w:rsidP="00C514AB">
            <w:pPr>
              <w:widowControl w:val="0"/>
              <w:ind w:right="181"/>
              <w:rPr>
                <w:rFonts w:ascii="Aptos" w:hAnsi="Aptos" w:cstheme="minorHAnsi"/>
                <w:color w:val="4472C4" w:themeColor="accent1"/>
                <w:sz w:val="22"/>
                <w:szCs w:val="22"/>
                <w:lang w:val="it-IT"/>
              </w:rPr>
            </w:pPr>
            <w:r w:rsidRPr="00122537">
              <w:rPr>
                <w:rFonts w:ascii="Aptos" w:hAnsi="Aptos" w:cstheme="minorHAnsi"/>
                <w:b/>
                <w:i/>
                <w:color w:val="4472C4" w:themeColor="accent1"/>
                <w:sz w:val="22"/>
                <w:szCs w:val="22"/>
                <w:lang w:val="it-IT"/>
              </w:rPr>
              <w:t>(Attenzione! In caso di discordanza tra C e C1 e prevalenza del C1 la graduatoria del portale è da ricalcolare con i dati inseriti nel C1)</w:t>
            </w:r>
          </w:p>
        </w:tc>
      </w:tr>
      <w:tr w:rsidR="00FF13D0" w:rsidRPr="00856905" w14:paraId="54986427" w14:textId="77777777" w:rsidTr="00096330">
        <w:tc>
          <w:tcPr>
            <w:tcW w:w="4395" w:type="dxa"/>
          </w:tcPr>
          <w:p w14:paraId="4339DC6A" w14:textId="77777777" w:rsidR="00FF13D0" w:rsidRPr="00122537" w:rsidRDefault="00FF13D0" w:rsidP="00C514AB">
            <w:pPr>
              <w:widowControl w:val="0"/>
              <w:ind w:right="22"/>
              <w:rPr>
                <w:rFonts w:ascii="Aptos" w:hAnsi="Aptos" w:cstheme="minorHAnsi"/>
                <w:b/>
                <w:i/>
                <w:color w:val="4472C4" w:themeColor="accent1"/>
                <w:sz w:val="22"/>
                <w:szCs w:val="22"/>
                <w:lang w:val="it-IT"/>
              </w:rPr>
            </w:pPr>
          </w:p>
        </w:tc>
        <w:tc>
          <w:tcPr>
            <w:tcW w:w="1276" w:type="dxa"/>
          </w:tcPr>
          <w:p w14:paraId="1DC99D1C" w14:textId="77777777" w:rsidR="00FF13D0" w:rsidRPr="00122537" w:rsidRDefault="00FF13D0" w:rsidP="00C514AB">
            <w:pPr>
              <w:widowControl w:val="0"/>
              <w:rPr>
                <w:rFonts w:ascii="Aptos" w:hAnsi="Aptos" w:cstheme="minorHAnsi"/>
                <w:color w:val="FF0000"/>
                <w:sz w:val="22"/>
                <w:szCs w:val="22"/>
                <w:lang w:val="it-IT"/>
              </w:rPr>
            </w:pPr>
          </w:p>
        </w:tc>
        <w:tc>
          <w:tcPr>
            <w:tcW w:w="4110" w:type="dxa"/>
          </w:tcPr>
          <w:p w14:paraId="5A9D0367" w14:textId="77777777" w:rsidR="00FF13D0" w:rsidRPr="00122537" w:rsidRDefault="00FF13D0" w:rsidP="00C514AB">
            <w:pPr>
              <w:widowControl w:val="0"/>
              <w:ind w:right="181"/>
              <w:rPr>
                <w:rFonts w:ascii="Aptos" w:hAnsi="Aptos" w:cstheme="minorHAnsi"/>
                <w:b/>
                <w:i/>
                <w:color w:val="4472C4" w:themeColor="accent1"/>
                <w:sz w:val="22"/>
                <w:szCs w:val="22"/>
                <w:lang w:val="it-IT"/>
              </w:rPr>
            </w:pPr>
          </w:p>
        </w:tc>
      </w:tr>
      <w:bookmarkEnd w:id="58"/>
      <w:tr w:rsidR="00FF13D0" w:rsidRPr="00856905" w14:paraId="0F332DD2" w14:textId="77777777" w:rsidTr="00096330">
        <w:tc>
          <w:tcPr>
            <w:tcW w:w="4395" w:type="dxa"/>
          </w:tcPr>
          <w:p w14:paraId="51C6A3BB" w14:textId="116249C7" w:rsidR="00FF13D0" w:rsidRPr="00122537" w:rsidRDefault="00FF13D0"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b/>
                <w:color w:val="FF0000"/>
                <w:sz w:val="22"/>
                <w:szCs w:val="22"/>
                <w:lang w:val="de-DE"/>
              </w:rPr>
              <w:t>3.10-</w:t>
            </w:r>
            <w:r w:rsidRPr="00122537">
              <w:rPr>
                <w:rFonts w:ascii="Aptos" w:hAnsi="Aptos" w:cstheme="minorHAnsi"/>
                <w:b/>
                <w:i/>
                <w:color w:val="FF0000"/>
                <w:sz w:val="22"/>
                <w:szCs w:val="22"/>
                <w:lang w:val="de-DE"/>
              </w:rPr>
              <w:t>ter</w:t>
            </w:r>
            <w:r w:rsidRPr="00122537">
              <w:rPr>
                <w:rFonts w:ascii="Aptos" w:hAnsi="Aptos" w:cstheme="minorHAnsi"/>
                <w:b/>
                <w:color w:val="FF0000"/>
                <w:sz w:val="22"/>
                <w:szCs w:val="22"/>
                <w:lang w:val="de-DE"/>
              </w:rPr>
              <w:t xml:space="preserve"> Anlage C1 – Excel-Format</w:t>
            </w:r>
          </w:p>
        </w:tc>
        <w:tc>
          <w:tcPr>
            <w:tcW w:w="1276" w:type="dxa"/>
          </w:tcPr>
          <w:p w14:paraId="4C840EE8" w14:textId="77777777" w:rsidR="00FF13D0" w:rsidRPr="00122537" w:rsidRDefault="00FF13D0" w:rsidP="00C514AB">
            <w:pPr>
              <w:widowControl w:val="0"/>
              <w:rPr>
                <w:rFonts w:ascii="Aptos" w:hAnsi="Aptos" w:cstheme="minorHAnsi"/>
                <w:color w:val="FF0000"/>
                <w:sz w:val="22"/>
                <w:szCs w:val="22"/>
                <w:lang w:val="de-DE"/>
              </w:rPr>
            </w:pPr>
          </w:p>
        </w:tc>
        <w:tc>
          <w:tcPr>
            <w:tcW w:w="4110" w:type="dxa"/>
          </w:tcPr>
          <w:p w14:paraId="013CA92F" w14:textId="02B50E4B" w:rsidR="00FF13D0" w:rsidRPr="00122537" w:rsidRDefault="00FF13D0" w:rsidP="00C514AB">
            <w:pPr>
              <w:widowControl w:val="0"/>
              <w:ind w:right="181"/>
              <w:rPr>
                <w:rFonts w:ascii="Aptos" w:hAnsi="Aptos" w:cstheme="minorHAnsi"/>
                <w:b/>
                <w:i/>
                <w:color w:val="4472C4" w:themeColor="accent1"/>
                <w:sz w:val="22"/>
                <w:szCs w:val="22"/>
                <w:lang w:val="it-IT"/>
              </w:rPr>
            </w:pPr>
            <w:r w:rsidRPr="00122537">
              <w:rPr>
                <w:rFonts w:ascii="Aptos" w:hAnsi="Aptos" w:cstheme="minorHAnsi"/>
                <w:b/>
                <w:color w:val="FF0000"/>
                <w:sz w:val="22"/>
                <w:szCs w:val="22"/>
                <w:lang w:val="it-IT"/>
              </w:rPr>
              <w:t>3.10-ter Allegato C1 – formato “excel”</w:t>
            </w:r>
          </w:p>
        </w:tc>
      </w:tr>
      <w:tr w:rsidR="00FF13D0" w:rsidRPr="00856905" w14:paraId="4DFED7E4" w14:textId="77777777" w:rsidTr="00096330">
        <w:tc>
          <w:tcPr>
            <w:tcW w:w="4395" w:type="dxa"/>
          </w:tcPr>
          <w:p w14:paraId="37CC5FA5" w14:textId="77777777" w:rsidR="00FF13D0" w:rsidRPr="00122537" w:rsidRDefault="00FF13D0" w:rsidP="00C514AB">
            <w:pPr>
              <w:widowControl w:val="0"/>
              <w:ind w:right="22"/>
              <w:rPr>
                <w:rFonts w:ascii="Aptos" w:hAnsi="Aptos" w:cstheme="minorHAnsi"/>
                <w:b/>
                <w:i/>
                <w:color w:val="4472C4" w:themeColor="accent1"/>
                <w:sz w:val="22"/>
                <w:szCs w:val="22"/>
                <w:lang w:val="it-IT"/>
              </w:rPr>
            </w:pPr>
          </w:p>
        </w:tc>
        <w:tc>
          <w:tcPr>
            <w:tcW w:w="1276" w:type="dxa"/>
          </w:tcPr>
          <w:p w14:paraId="367E1AE7" w14:textId="77777777" w:rsidR="00FF13D0" w:rsidRPr="00122537" w:rsidRDefault="00FF13D0" w:rsidP="00C514AB">
            <w:pPr>
              <w:widowControl w:val="0"/>
              <w:rPr>
                <w:rFonts w:ascii="Aptos" w:hAnsi="Aptos" w:cstheme="minorHAnsi"/>
                <w:color w:val="FF0000"/>
                <w:sz w:val="22"/>
                <w:szCs w:val="22"/>
                <w:lang w:val="it-IT"/>
              </w:rPr>
            </w:pPr>
          </w:p>
        </w:tc>
        <w:tc>
          <w:tcPr>
            <w:tcW w:w="4110" w:type="dxa"/>
          </w:tcPr>
          <w:p w14:paraId="1EDAE138" w14:textId="77777777" w:rsidR="00FF13D0" w:rsidRPr="00122537" w:rsidRDefault="00FF13D0" w:rsidP="00C514AB">
            <w:pPr>
              <w:widowControl w:val="0"/>
              <w:ind w:right="181"/>
              <w:rPr>
                <w:rFonts w:ascii="Aptos" w:hAnsi="Aptos" w:cstheme="minorHAnsi"/>
                <w:b/>
                <w:i/>
                <w:color w:val="4472C4" w:themeColor="accent1"/>
                <w:sz w:val="22"/>
                <w:szCs w:val="22"/>
                <w:lang w:val="it-IT"/>
              </w:rPr>
            </w:pPr>
          </w:p>
        </w:tc>
      </w:tr>
      <w:tr w:rsidR="00FF13D0" w:rsidRPr="00856905" w14:paraId="7407227A" w14:textId="77777777" w:rsidTr="00096330">
        <w:tc>
          <w:tcPr>
            <w:tcW w:w="4395" w:type="dxa"/>
          </w:tcPr>
          <w:p w14:paraId="18030A46" w14:textId="76F21328" w:rsidR="00FF13D0" w:rsidRPr="00122537" w:rsidRDefault="00FF13D0"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b/>
                <w:color w:val="FF0000"/>
                <w:sz w:val="22"/>
                <w:szCs w:val="22"/>
                <w:lang w:val="de-DE"/>
              </w:rPr>
              <w:t xml:space="preserve">Dieselbe </w:t>
            </w:r>
            <w:r w:rsidRPr="00122537">
              <w:rPr>
                <w:rFonts w:ascii="Aptos" w:hAnsi="Aptos" w:cstheme="minorHAnsi"/>
                <w:color w:val="FF0000"/>
                <w:sz w:val="22"/>
                <w:szCs w:val="22"/>
                <w:lang w:val="de-DE"/>
              </w:rPr>
              <w:t>„</w:t>
            </w:r>
            <w:r w:rsidRPr="00122537">
              <w:rPr>
                <w:rFonts w:ascii="Aptos" w:hAnsi="Aptos" w:cstheme="minorHAnsi"/>
                <w:b/>
                <w:color w:val="FF0000"/>
                <w:sz w:val="22"/>
                <w:szCs w:val="22"/>
                <w:lang w:val="de-DE"/>
              </w:rPr>
              <w:t xml:space="preserve">Anlage C1 - Verzeichnis der Arbeiten und Lieferungen - Angebot mit Einheitspreisen“ muss zudem im </w:t>
            </w:r>
            <w:r w:rsidRPr="00122537">
              <w:rPr>
                <w:rFonts w:ascii="Aptos" w:hAnsi="Aptos" w:cstheme="minorHAnsi"/>
                <w:b/>
                <w:color w:val="FF0000"/>
                <w:sz w:val="22"/>
                <w:szCs w:val="22"/>
                <w:u w:val="single"/>
                <w:lang w:val="de-DE"/>
              </w:rPr>
              <w:t>Excel-Format</w:t>
            </w:r>
            <w:r w:rsidRPr="00122537">
              <w:rPr>
                <w:rFonts w:ascii="Aptos" w:hAnsi="Aptos" w:cstheme="minorHAnsi"/>
                <w:b/>
                <w:color w:val="FF0000"/>
                <w:sz w:val="22"/>
                <w:szCs w:val="22"/>
                <w:lang w:val="de-DE"/>
              </w:rPr>
              <w:t xml:space="preserve"> ohne digitale Unterschrift im dafür vorgesehenen Feld „C1“ im Portal hochgeladen werden.</w:t>
            </w:r>
          </w:p>
        </w:tc>
        <w:tc>
          <w:tcPr>
            <w:tcW w:w="1276" w:type="dxa"/>
          </w:tcPr>
          <w:p w14:paraId="47ADEA95" w14:textId="77777777" w:rsidR="00FF13D0" w:rsidRPr="00122537" w:rsidRDefault="00FF13D0" w:rsidP="00C514AB">
            <w:pPr>
              <w:widowControl w:val="0"/>
              <w:rPr>
                <w:rFonts w:ascii="Aptos" w:hAnsi="Aptos" w:cstheme="minorHAnsi"/>
                <w:color w:val="FF0000"/>
                <w:sz w:val="22"/>
                <w:szCs w:val="22"/>
                <w:lang w:val="de-DE"/>
              </w:rPr>
            </w:pPr>
          </w:p>
        </w:tc>
        <w:tc>
          <w:tcPr>
            <w:tcW w:w="4110" w:type="dxa"/>
          </w:tcPr>
          <w:p w14:paraId="760D3715" w14:textId="3FD5E36A" w:rsidR="00FF13D0" w:rsidRPr="00122537" w:rsidRDefault="00FF13D0" w:rsidP="00C514AB">
            <w:pPr>
              <w:widowControl w:val="0"/>
              <w:ind w:right="181"/>
              <w:rPr>
                <w:rFonts w:ascii="Aptos" w:hAnsi="Aptos" w:cstheme="minorHAnsi"/>
                <w:b/>
                <w:i/>
                <w:color w:val="4472C4" w:themeColor="accent1"/>
                <w:sz w:val="22"/>
                <w:szCs w:val="22"/>
                <w:lang w:val="it-IT"/>
              </w:rPr>
            </w:pPr>
            <w:r w:rsidRPr="00122537">
              <w:rPr>
                <w:rFonts w:ascii="Aptos" w:hAnsi="Aptos" w:cstheme="minorHAnsi"/>
                <w:b/>
                <w:color w:val="FF0000"/>
                <w:sz w:val="22"/>
                <w:szCs w:val="22"/>
                <w:lang w:val="it-IT"/>
              </w:rPr>
              <w:t>Il medesimo “Allegato C1 - lista delle categorie di lavorazioni e forniture - offerta con prezzi unitari”,</w:t>
            </w:r>
            <w:r w:rsidRPr="00122537">
              <w:rPr>
                <w:rFonts w:ascii="Aptos" w:hAnsi="Aptos" w:cstheme="minorHAnsi"/>
                <w:b/>
                <w:color w:val="FF0000"/>
                <w:sz w:val="22"/>
                <w:szCs w:val="22"/>
                <w:lang w:val="it-IT" w:eastAsia="de-DE"/>
              </w:rPr>
              <w:t xml:space="preserve"> deve essere inoltre caricato a sistema nell’apposito spazio “C1” in </w:t>
            </w:r>
            <w:r w:rsidRPr="00122537">
              <w:rPr>
                <w:rFonts w:ascii="Aptos" w:hAnsi="Aptos" w:cstheme="minorHAnsi"/>
                <w:b/>
                <w:color w:val="FF0000"/>
                <w:sz w:val="22"/>
                <w:szCs w:val="22"/>
                <w:u w:val="single"/>
                <w:lang w:val="it-IT" w:eastAsia="de-DE"/>
              </w:rPr>
              <w:t>formato “excel”</w:t>
            </w:r>
            <w:r w:rsidRPr="00122537">
              <w:rPr>
                <w:rFonts w:ascii="Aptos" w:hAnsi="Aptos" w:cstheme="minorHAnsi"/>
                <w:b/>
                <w:color w:val="FF0000"/>
                <w:sz w:val="22"/>
                <w:szCs w:val="22"/>
                <w:lang w:val="it-IT" w:eastAsia="de-DE"/>
              </w:rPr>
              <w:t>, senza l’apposizione di firma digitale</w:t>
            </w:r>
          </w:p>
        </w:tc>
      </w:tr>
      <w:tr w:rsidR="00077FB8" w:rsidRPr="00856905" w14:paraId="206DDC5A" w14:textId="77777777" w:rsidTr="00096330">
        <w:tc>
          <w:tcPr>
            <w:tcW w:w="4395" w:type="dxa"/>
          </w:tcPr>
          <w:p w14:paraId="061F3A15" w14:textId="77777777" w:rsidR="00077FB8" w:rsidRPr="00122537" w:rsidRDefault="00077FB8" w:rsidP="00C514AB">
            <w:pPr>
              <w:widowControl w:val="0"/>
              <w:ind w:right="22"/>
              <w:rPr>
                <w:rFonts w:ascii="Aptos" w:hAnsi="Aptos" w:cstheme="minorHAnsi"/>
                <w:color w:val="FF0000"/>
                <w:sz w:val="22"/>
                <w:szCs w:val="22"/>
                <w:lang w:val="it-IT" w:eastAsia="de-DE"/>
              </w:rPr>
            </w:pPr>
          </w:p>
        </w:tc>
        <w:tc>
          <w:tcPr>
            <w:tcW w:w="1276" w:type="dxa"/>
          </w:tcPr>
          <w:p w14:paraId="7703F07F" w14:textId="77777777" w:rsidR="00077FB8" w:rsidRPr="00122537" w:rsidRDefault="00077FB8" w:rsidP="00C514AB">
            <w:pPr>
              <w:widowControl w:val="0"/>
              <w:rPr>
                <w:rFonts w:ascii="Aptos" w:hAnsi="Aptos" w:cstheme="minorHAnsi"/>
                <w:color w:val="FF0000"/>
                <w:sz w:val="22"/>
                <w:szCs w:val="22"/>
                <w:lang w:val="it-IT"/>
              </w:rPr>
            </w:pPr>
          </w:p>
        </w:tc>
        <w:tc>
          <w:tcPr>
            <w:tcW w:w="4110" w:type="dxa"/>
          </w:tcPr>
          <w:p w14:paraId="6D2E332B" w14:textId="77777777" w:rsidR="00077FB8" w:rsidRPr="00122537" w:rsidRDefault="00077FB8" w:rsidP="00C514AB">
            <w:pPr>
              <w:widowControl w:val="0"/>
              <w:ind w:right="181"/>
              <w:rPr>
                <w:rFonts w:ascii="Aptos" w:hAnsi="Aptos" w:cstheme="minorHAnsi"/>
                <w:color w:val="FF0000"/>
                <w:sz w:val="22"/>
                <w:szCs w:val="22"/>
                <w:lang w:val="it-IT" w:eastAsia="de-DE"/>
              </w:rPr>
            </w:pPr>
          </w:p>
        </w:tc>
      </w:tr>
      <w:tr w:rsidR="00FF13D0" w:rsidRPr="00856905" w14:paraId="3E41E324" w14:textId="77777777" w:rsidTr="00096330">
        <w:tc>
          <w:tcPr>
            <w:tcW w:w="4395" w:type="dxa"/>
          </w:tcPr>
          <w:p w14:paraId="38E10BCE" w14:textId="58192564" w:rsidR="00FF13D0" w:rsidRPr="00122537" w:rsidRDefault="00FF13D0"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color w:val="FF0000"/>
                <w:sz w:val="22"/>
                <w:szCs w:val="22"/>
                <w:lang w:val="de-DE" w:eastAsia="de-DE"/>
              </w:rPr>
              <w:t>Es wird gebeten, dieses Dokument im Excel-Format zu statistischen Zwecken vorzulegen.</w:t>
            </w:r>
          </w:p>
        </w:tc>
        <w:tc>
          <w:tcPr>
            <w:tcW w:w="1276" w:type="dxa"/>
          </w:tcPr>
          <w:p w14:paraId="2C8EADC9" w14:textId="77777777" w:rsidR="00FF13D0" w:rsidRPr="00122537" w:rsidRDefault="00FF13D0" w:rsidP="00C514AB">
            <w:pPr>
              <w:widowControl w:val="0"/>
              <w:rPr>
                <w:rFonts w:ascii="Aptos" w:hAnsi="Aptos" w:cstheme="minorHAnsi"/>
                <w:color w:val="FF0000"/>
                <w:sz w:val="22"/>
                <w:szCs w:val="22"/>
                <w:lang w:val="de-DE"/>
              </w:rPr>
            </w:pPr>
          </w:p>
        </w:tc>
        <w:tc>
          <w:tcPr>
            <w:tcW w:w="4110" w:type="dxa"/>
          </w:tcPr>
          <w:p w14:paraId="78ADCA96" w14:textId="65805687" w:rsidR="00FF13D0" w:rsidRPr="00122537" w:rsidRDefault="00FF13D0" w:rsidP="00C514AB">
            <w:pPr>
              <w:widowControl w:val="0"/>
              <w:ind w:right="181"/>
              <w:rPr>
                <w:rFonts w:ascii="Aptos" w:hAnsi="Aptos" w:cstheme="minorHAnsi"/>
                <w:b/>
                <w:i/>
                <w:color w:val="4472C4" w:themeColor="accent1"/>
                <w:sz w:val="22"/>
                <w:szCs w:val="22"/>
                <w:lang w:val="it-IT"/>
              </w:rPr>
            </w:pPr>
            <w:r w:rsidRPr="00122537">
              <w:rPr>
                <w:rFonts w:ascii="Aptos" w:hAnsi="Aptos" w:cstheme="minorHAnsi"/>
                <w:color w:val="FF0000"/>
                <w:sz w:val="22"/>
                <w:szCs w:val="22"/>
                <w:lang w:val="it-IT" w:eastAsia="de-DE"/>
              </w:rPr>
              <w:t xml:space="preserve">Si richiede la presentazione di tale documento in formato “excel” per fini statistici. </w:t>
            </w:r>
          </w:p>
        </w:tc>
      </w:tr>
      <w:tr w:rsidR="00FF13D0" w:rsidRPr="00856905" w14:paraId="76A18567" w14:textId="77777777" w:rsidTr="00096330">
        <w:tc>
          <w:tcPr>
            <w:tcW w:w="4395" w:type="dxa"/>
          </w:tcPr>
          <w:p w14:paraId="6FE838EF" w14:textId="77777777" w:rsidR="00FF13D0" w:rsidRPr="00122537" w:rsidRDefault="00FF13D0" w:rsidP="00C514AB">
            <w:pPr>
              <w:widowControl w:val="0"/>
              <w:ind w:right="22"/>
              <w:rPr>
                <w:rFonts w:ascii="Aptos" w:hAnsi="Aptos" w:cstheme="minorHAnsi"/>
                <w:b/>
                <w:i/>
                <w:color w:val="4472C4" w:themeColor="accent1"/>
                <w:sz w:val="22"/>
                <w:szCs w:val="22"/>
                <w:lang w:val="it-IT"/>
              </w:rPr>
            </w:pPr>
          </w:p>
        </w:tc>
        <w:tc>
          <w:tcPr>
            <w:tcW w:w="1276" w:type="dxa"/>
          </w:tcPr>
          <w:p w14:paraId="3ADD22A9" w14:textId="77777777" w:rsidR="00FF13D0" w:rsidRPr="00122537" w:rsidRDefault="00FF13D0" w:rsidP="00C514AB">
            <w:pPr>
              <w:widowControl w:val="0"/>
              <w:rPr>
                <w:rFonts w:ascii="Aptos" w:hAnsi="Aptos" w:cstheme="minorHAnsi"/>
                <w:color w:val="FF0000"/>
                <w:sz w:val="22"/>
                <w:szCs w:val="22"/>
                <w:lang w:val="it-IT"/>
              </w:rPr>
            </w:pPr>
          </w:p>
        </w:tc>
        <w:tc>
          <w:tcPr>
            <w:tcW w:w="4110" w:type="dxa"/>
          </w:tcPr>
          <w:p w14:paraId="50876E5B" w14:textId="77777777" w:rsidR="00FF13D0" w:rsidRPr="00122537" w:rsidRDefault="00FF13D0" w:rsidP="00C514AB">
            <w:pPr>
              <w:widowControl w:val="0"/>
              <w:ind w:right="181"/>
              <w:rPr>
                <w:rFonts w:ascii="Aptos" w:hAnsi="Aptos" w:cstheme="minorHAnsi"/>
                <w:b/>
                <w:i/>
                <w:color w:val="4472C4" w:themeColor="accent1"/>
                <w:sz w:val="22"/>
                <w:szCs w:val="22"/>
                <w:lang w:val="it-IT"/>
              </w:rPr>
            </w:pPr>
          </w:p>
        </w:tc>
      </w:tr>
      <w:tr w:rsidR="00FF13D0" w:rsidRPr="00856905" w14:paraId="29AC52B3" w14:textId="77777777" w:rsidTr="00096330">
        <w:tc>
          <w:tcPr>
            <w:tcW w:w="4395" w:type="dxa"/>
          </w:tcPr>
          <w:p w14:paraId="78D74BC9" w14:textId="21434850" w:rsidR="00FF13D0" w:rsidRPr="00122537" w:rsidRDefault="00FF13D0"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b/>
                <w:bCs/>
                <w:color w:val="FF0000"/>
                <w:sz w:val="22"/>
                <w:szCs w:val="22"/>
                <w:lang w:val="de-DE" w:eastAsia="de-DE"/>
              </w:rPr>
              <w:t>Inhaltlich müssen die Excel- und die PDF-Dateien identisch sein.</w:t>
            </w:r>
          </w:p>
        </w:tc>
        <w:tc>
          <w:tcPr>
            <w:tcW w:w="1276" w:type="dxa"/>
          </w:tcPr>
          <w:p w14:paraId="76835A06" w14:textId="77777777" w:rsidR="00FF13D0" w:rsidRPr="00122537" w:rsidRDefault="00FF13D0" w:rsidP="00C514AB">
            <w:pPr>
              <w:widowControl w:val="0"/>
              <w:rPr>
                <w:rFonts w:ascii="Aptos" w:hAnsi="Aptos" w:cstheme="minorHAnsi"/>
                <w:color w:val="FF0000"/>
                <w:sz w:val="22"/>
                <w:szCs w:val="22"/>
                <w:lang w:val="de-DE"/>
              </w:rPr>
            </w:pPr>
          </w:p>
        </w:tc>
        <w:tc>
          <w:tcPr>
            <w:tcW w:w="4110" w:type="dxa"/>
          </w:tcPr>
          <w:p w14:paraId="282189B3" w14:textId="2D39EB32" w:rsidR="00FF13D0" w:rsidRPr="00122537" w:rsidRDefault="00FF13D0" w:rsidP="00C514AB">
            <w:pPr>
              <w:widowControl w:val="0"/>
              <w:ind w:right="181"/>
              <w:rPr>
                <w:rFonts w:ascii="Aptos" w:hAnsi="Aptos" w:cstheme="minorHAnsi"/>
                <w:b/>
                <w:i/>
                <w:color w:val="4472C4" w:themeColor="accent1"/>
                <w:sz w:val="22"/>
                <w:szCs w:val="22"/>
                <w:lang w:val="it-IT"/>
              </w:rPr>
            </w:pPr>
            <w:r w:rsidRPr="00122537">
              <w:rPr>
                <w:rFonts w:ascii="Aptos" w:hAnsi="Aptos" w:cstheme="minorHAnsi"/>
                <w:b/>
                <w:color w:val="FF0000"/>
                <w:sz w:val="22"/>
                <w:szCs w:val="22"/>
                <w:lang w:val="it-IT" w:eastAsia="de-DE"/>
              </w:rPr>
              <w:t>I contenuti dei file in formato “excel” e .pdf devono essere identici.</w:t>
            </w:r>
          </w:p>
        </w:tc>
      </w:tr>
      <w:tr w:rsidR="00FF13D0" w:rsidRPr="00856905" w14:paraId="6C26E26F" w14:textId="77777777" w:rsidTr="00096330">
        <w:tc>
          <w:tcPr>
            <w:tcW w:w="4395" w:type="dxa"/>
          </w:tcPr>
          <w:p w14:paraId="454A342F" w14:textId="77777777" w:rsidR="00FF13D0" w:rsidRPr="00122537" w:rsidRDefault="00FF13D0" w:rsidP="00C514AB">
            <w:pPr>
              <w:widowControl w:val="0"/>
              <w:ind w:right="22"/>
              <w:rPr>
                <w:rFonts w:ascii="Aptos" w:hAnsi="Aptos" w:cstheme="minorHAnsi"/>
                <w:b/>
                <w:bCs/>
                <w:color w:val="FF0000"/>
                <w:sz w:val="22"/>
                <w:szCs w:val="22"/>
                <w:lang w:val="it-IT" w:eastAsia="de-DE"/>
              </w:rPr>
            </w:pPr>
          </w:p>
        </w:tc>
        <w:tc>
          <w:tcPr>
            <w:tcW w:w="1276" w:type="dxa"/>
          </w:tcPr>
          <w:p w14:paraId="4AC0B894" w14:textId="77777777" w:rsidR="00FF13D0" w:rsidRPr="00122537" w:rsidRDefault="00FF13D0" w:rsidP="00C514AB">
            <w:pPr>
              <w:widowControl w:val="0"/>
              <w:rPr>
                <w:rFonts w:ascii="Aptos" w:hAnsi="Aptos" w:cstheme="minorHAnsi"/>
                <w:color w:val="FF0000"/>
                <w:sz w:val="22"/>
                <w:szCs w:val="22"/>
                <w:lang w:val="it-IT"/>
              </w:rPr>
            </w:pPr>
          </w:p>
        </w:tc>
        <w:tc>
          <w:tcPr>
            <w:tcW w:w="4110" w:type="dxa"/>
          </w:tcPr>
          <w:p w14:paraId="5E75E6DF" w14:textId="77777777" w:rsidR="00FF13D0" w:rsidRPr="00122537" w:rsidRDefault="00FF13D0" w:rsidP="00C514AB">
            <w:pPr>
              <w:widowControl w:val="0"/>
              <w:ind w:right="181"/>
              <w:rPr>
                <w:rFonts w:ascii="Aptos" w:hAnsi="Aptos" w:cstheme="minorHAnsi"/>
                <w:b/>
                <w:color w:val="FF0000"/>
                <w:sz w:val="22"/>
                <w:szCs w:val="22"/>
                <w:lang w:val="it-IT" w:eastAsia="de-DE"/>
              </w:rPr>
            </w:pPr>
          </w:p>
        </w:tc>
      </w:tr>
      <w:tr w:rsidR="00FF13D0" w:rsidRPr="006A0AA2" w14:paraId="50335111" w14:textId="77777777" w:rsidTr="00096330">
        <w:tc>
          <w:tcPr>
            <w:tcW w:w="4395" w:type="dxa"/>
          </w:tcPr>
          <w:p w14:paraId="0E0CA7B3" w14:textId="77777777" w:rsidR="00FF13D0" w:rsidRPr="00122537" w:rsidRDefault="00FF13D0"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Die Vergabestelle/auftraggebende Körperschaft nimmt nach der Erteilung des Zuschlags und vor Abschluss des Vertrags folgende Überprüfungen vor:</w:t>
            </w:r>
          </w:p>
          <w:p w14:paraId="168A339B" w14:textId="77777777" w:rsidR="00FF13D0" w:rsidRPr="00122537" w:rsidRDefault="00FF13D0" w:rsidP="00C514AB">
            <w:pPr>
              <w:pStyle w:val="Paragrafoelenco"/>
              <w:widowControl w:val="0"/>
              <w:numPr>
                <w:ilvl w:val="0"/>
                <w:numId w:val="48"/>
              </w:numPr>
              <w:ind w:left="0" w:right="22" w:hanging="4"/>
              <w:rPr>
                <w:rFonts w:ascii="Aptos" w:hAnsi="Aptos" w:cstheme="minorHAnsi"/>
                <w:noProof/>
                <w:color w:val="FF0000"/>
                <w:sz w:val="22"/>
                <w:szCs w:val="22"/>
                <w:lang w:eastAsia="en-US"/>
              </w:rPr>
            </w:pPr>
            <w:r w:rsidRPr="00122537">
              <w:rPr>
                <w:rFonts w:ascii="Aptos" w:hAnsi="Aptos" w:cstheme="minorHAnsi"/>
                <w:noProof/>
                <w:color w:val="FF0000"/>
                <w:sz w:val="22"/>
                <w:szCs w:val="22"/>
                <w:lang w:eastAsia="en-US"/>
              </w:rPr>
              <w:t>Überprüfung der vom Auftragnehmer eingereichten Berechnungen. Dabei werden die Einheitspreise als gültig und unabänderlich erachtet und im Falle von Rechenfehlern die entsprechenden Produkte oder deren Summe korrigiert.</w:t>
            </w:r>
          </w:p>
          <w:p w14:paraId="4EEA6FEA" w14:textId="77777777" w:rsidR="00FF13D0" w:rsidRPr="00122537" w:rsidRDefault="00FF13D0" w:rsidP="00C514AB">
            <w:pPr>
              <w:pStyle w:val="Paragrafoelenco"/>
              <w:widowControl w:val="0"/>
              <w:numPr>
                <w:ilvl w:val="0"/>
                <w:numId w:val="48"/>
              </w:numPr>
              <w:ind w:left="0" w:right="22" w:hanging="4"/>
              <w:rPr>
                <w:rFonts w:ascii="Aptos" w:hAnsi="Aptos" w:cstheme="minorHAnsi"/>
                <w:noProof/>
                <w:color w:val="FF0000"/>
                <w:sz w:val="22"/>
                <w:szCs w:val="22"/>
                <w:lang w:eastAsia="en-US"/>
              </w:rPr>
            </w:pPr>
            <w:r w:rsidRPr="00122537">
              <w:rPr>
                <w:rFonts w:ascii="Aptos" w:hAnsi="Aptos" w:cstheme="minorHAnsi"/>
                <w:noProof/>
                <w:color w:val="FF0000"/>
                <w:sz w:val="22"/>
                <w:szCs w:val="22"/>
                <w:lang w:eastAsia="en-US"/>
              </w:rPr>
              <w:t xml:space="preserve">Weicht der Gesamtpreis laut Überprüfung vom Gesamtpreis laut Angebot ab, werden alle Einheitspreise aufgrund des Prozentsatzes der Abweichung korrigiert. </w:t>
            </w:r>
          </w:p>
          <w:p w14:paraId="12D43D1A" w14:textId="77777777" w:rsidR="00FF13D0" w:rsidRPr="00122537" w:rsidRDefault="00FF13D0" w:rsidP="00C514AB">
            <w:pPr>
              <w:pStyle w:val="Paragrafoelenco"/>
              <w:widowControl w:val="0"/>
              <w:ind w:left="0" w:right="22"/>
              <w:rPr>
                <w:rFonts w:ascii="Aptos" w:hAnsi="Aptos" w:cstheme="minorHAnsi"/>
                <w:noProof/>
                <w:color w:val="FF0000"/>
                <w:sz w:val="22"/>
                <w:szCs w:val="22"/>
                <w:lang w:eastAsia="en-US"/>
              </w:rPr>
            </w:pPr>
          </w:p>
          <w:p w14:paraId="7338C0CB" w14:textId="77777777" w:rsidR="00FF13D0" w:rsidRPr="00122537" w:rsidRDefault="00FF13D0" w:rsidP="00C514AB">
            <w:pPr>
              <w:pStyle w:val="Paragrafoelenco"/>
              <w:widowControl w:val="0"/>
              <w:ind w:left="0" w:right="22"/>
              <w:rPr>
                <w:rFonts w:ascii="Aptos" w:hAnsi="Aptos" w:cstheme="minorHAnsi"/>
                <w:noProof/>
                <w:color w:val="FF0000"/>
                <w:sz w:val="22"/>
                <w:szCs w:val="22"/>
                <w:lang w:eastAsia="en-US"/>
              </w:rPr>
            </w:pPr>
          </w:p>
          <w:p w14:paraId="63492E58" w14:textId="77777777" w:rsidR="00FF13D0" w:rsidRPr="00122537" w:rsidRDefault="00FF13D0" w:rsidP="00C514AB">
            <w:pPr>
              <w:widowControl w:val="0"/>
              <w:ind w:right="22"/>
              <w:rPr>
                <w:rFonts w:ascii="Aptos" w:hAnsi="Aptos" w:cstheme="minorHAnsi"/>
                <w:sz w:val="22"/>
                <w:szCs w:val="22"/>
                <w:lang w:val="de-DE"/>
              </w:rPr>
            </w:pPr>
            <w:r w:rsidRPr="00122537">
              <w:rPr>
                <w:rFonts w:ascii="Aptos" w:hAnsi="Aptos" w:cstheme="minorHAnsi"/>
                <w:color w:val="FF0000"/>
                <w:sz w:val="22"/>
                <w:szCs w:val="22"/>
                <w:lang w:val="de-DE"/>
              </w:rPr>
              <w:t xml:space="preserve">Bei Vergaben auf Maß bilden die angebotenen Einheitspreise mit etwaigen Korrekturen </w:t>
            </w:r>
            <w:r w:rsidRPr="00122537">
              <w:rPr>
                <w:rFonts w:ascii="Aptos" w:hAnsi="Aptos" w:cstheme="minorHAnsi"/>
                <w:i/>
                <w:color w:val="FF0000"/>
                <w:sz w:val="22"/>
                <w:szCs w:val="22"/>
                <w:lang w:val="de-DE"/>
              </w:rPr>
              <w:t>ut supra</w:t>
            </w:r>
            <w:r w:rsidRPr="00122537">
              <w:rPr>
                <w:rFonts w:ascii="Aptos" w:hAnsi="Aptos" w:cstheme="minorHAnsi"/>
                <w:color w:val="FF0000"/>
                <w:sz w:val="22"/>
                <w:szCs w:val="22"/>
                <w:lang w:val="de-DE"/>
              </w:rPr>
              <w:t xml:space="preserve"> das vertragliche Verzeichnis der Einheitspreise.</w:t>
            </w:r>
          </w:p>
        </w:tc>
        <w:tc>
          <w:tcPr>
            <w:tcW w:w="1276" w:type="dxa"/>
          </w:tcPr>
          <w:p w14:paraId="0983D6E4" w14:textId="77777777" w:rsidR="00FF13D0" w:rsidRPr="00122537" w:rsidRDefault="00FF13D0" w:rsidP="00C514AB">
            <w:pPr>
              <w:widowControl w:val="0"/>
              <w:rPr>
                <w:rFonts w:ascii="Aptos" w:hAnsi="Aptos" w:cstheme="minorHAnsi"/>
                <w:sz w:val="22"/>
                <w:szCs w:val="22"/>
                <w:lang w:val="de-DE"/>
              </w:rPr>
            </w:pPr>
          </w:p>
        </w:tc>
        <w:tc>
          <w:tcPr>
            <w:tcW w:w="4110" w:type="dxa"/>
          </w:tcPr>
          <w:p w14:paraId="660A5FB9" w14:textId="77777777" w:rsidR="00FF13D0" w:rsidRPr="00122537" w:rsidRDefault="00FF13D0"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La stazione appaltante/L’ente committente, dopo l’aggiudicazione e prima della stipulazione del contratto, procede come segue: </w:t>
            </w:r>
          </w:p>
          <w:p w14:paraId="37073119" w14:textId="77777777" w:rsidR="00FF13D0" w:rsidRPr="00122537" w:rsidRDefault="00FF13D0"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1)</w:t>
            </w:r>
            <w:r w:rsidRPr="00122537">
              <w:rPr>
                <w:rFonts w:ascii="Aptos" w:hAnsi="Aptos" w:cstheme="minorHAnsi"/>
                <w:color w:val="FF0000"/>
                <w:sz w:val="22"/>
                <w:szCs w:val="22"/>
                <w:lang w:val="it-IT"/>
              </w:rPr>
              <w:tab/>
              <w:t xml:space="preserve">verifica i conteggi presentati dall’affidatario. Tale verifica viene effettuata tenendo per validi e immutabili i prezzi unitari e correggendo, ove si riscontrino errori di calcolo, i prodotti o la loro somma; </w:t>
            </w:r>
          </w:p>
          <w:p w14:paraId="29F34D59" w14:textId="77777777" w:rsidR="00FF13D0" w:rsidRPr="00122537" w:rsidRDefault="00FF13D0" w:rsidP="00C514AB">
            <w:pPr>
              <w:widowControl w:val="0"/>
              <w:ind w:right="181"/>
              <w:rPr>
                <w:rFonts w:ascii="Aptos" w:hAnsi="Aptos" w:cstheme="minorHAnsi"/>
                <w:color w:val="FF0000"/>
                <w:sz w:val="22"/>
                <w:szCs w:val="22"/>
                <w:lang w:val="it-IT"/>
              </w:rPr>
            </w:pPr>
          </w:p>
          <w:p w14:paraId="75EB0AD2" w14:textId="77777777" w:rsidR="00FF13D0" w:rsidRPr="00122537" w:rsidRDefault="00FF13D0"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2)</w:t>
            </w:r>
            <w:r w:rsidRPr="00122537">
              <w:rPr>
                <w:rFonts w:ascii="Aptos" w:hAnsi="Aptos" w:cstheme="minorHAnsi"/>
                <w:color w:val="FF0000"/>
                <w:sz w:val="22"/>
                <w:szCs w:val="22"/>
                <w:lang w:val="it-IT"/>
              </w:rPr>
              <w:tab/>
              <w:t xml:space="preserve">corregge, in caso di discordanza fra il prezzo complessivo risultante dalla verifica di cui sopra e il prezzo complessivo offerto, tutti i prezzi unitari in modo costante in base alla percentuale di discordanza. </w:t>
            </w:r>
          </w:p>
          <w:p w14:paraId="550B2308" w14:textId="77777777" w:rsidR="00FF13D0" w:rsidRPr="00122537" w:rsidRDefault="00FF13D0" w:rsidP="00C514AB">
            <w:pPr>
              <w:widowControl w:val="0"/>
              <w:ind w:right="181"/>
              <w:rPr>
                <w:rFonts w:ascii="Aptos" w:hAnsi="Aptos" w:cstheme="minorHAnsi"/>
                <w:color w:val="FF0000"/>
                <w:sz w:val="22"/>
                <w:szCs w:val="22"/>
                <w:lang w:val="it-IT"/>
              </w:rPr>
            </w:pPr>
          </w:p>
          <w:p w14:paraId="274BD6C7" w14:textId="77777777" w:rsidR="00FF13D0" w:rsidRPr="00122537" w:rsidRDefault="00FF13D0"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Negli appalti a misura i prezzi unitari offerti, eventualmente corretti, costituiscono l’elenco dei prezzi unitari contrattuale.</w:t>
            </w:r>
          </w:p>
          <w:p w14:paraId="237B6736" w14:textId="77777777" w:rsidR="00FF13D0" w:rsidRPr="00122537" w:rsidRDefault="00FF13D0" w:rsidP="00C514AB">
            <w:pPr>
              <w:widowControl w:val="0"/>
              <w:ind w:right="181"/>
              <w:rPr>
                <w:rFonts w:ascii="Aptos" w:hAnsi="Aptos" w:cstheme="minorHAnsi"/>
                <w:sz w:val="22"/>
                <w:szCs w:val="22"/>
                <w:lang w:val="it-IT"/>
              </w:rPr>
            </w:pPr>
          </w:p>
        </w:tc>
      </w:tr>
      <w:tr w:rsidR="00077FB8" w:rsidRPr="006A0AA2" w14:paraId="3A1059BC" w14:textId="77777777" w:rsidTr="00096330">
        <w:tc>
          <w:tcPr>
            <w:tcW w:w="4395" w:type="dxa"/>
          </w:tcPr>
          <w:p w14:paraId="31A3F19B" w14:textId="77777777" w:rsidR="00077FB8" w:rsidRPr="00122537" w:rsidRDefault="00077FB8" w:rsidP="00C514AB">
            <w:pPr>
              <w:widowControl w:val="0"/>
              <w:ind w:right="22"/>
              <w:rPr>
                <w:rFonts w:ascii="Aptos" w:hAnsi="Aptos" w:cstheme="minorHAnsi"/>
                <w:color w:val="0066FF"/>
                <w:sz w:val="22"/>
                <w:szCs w:val="22"/>
                <w:lang w:val="it-IT"/>
              </w:rPr>
            </w:pPr>
          </w:p>
        </w:tc>
        <w:tc>
          <w:tcPr>
            <w:tcW w:w="1276" w:type="dxa"/>
          </w:tcPr>
          <w:p w14:paraId="79789BC0" w14:textId="77777777" w:rsidR="00077FB8" w:rsidRPr="00122537" w:rsidRDefault="00077FB8" w:rsidP="00C514AB">
            <w:pPr>
              <w:widowControl w:val="0"/>
              <w:rPr>
                <w:rFonts w:ascii="Aptos" w:hAnsi="Aptos" w:cstheme="minorHAnsi"/>
                <w:sz w:val="22"/>
                <w:szCs w:val="22"/>
                <w:lang w:val="it-IT"/>
              </w:rPr>
            </w:pPr>
          </w:p>
        </w:tc>
        <w:tc>
          <w:tcPr>
            <w:tcW w:w="4110" w:type="dxa"/>
          </w:tcPr>
          <w:p w14:paraId="22FC09CA" w14:textId="77777777" w:rsidR="00077FB8" w:rsidRPr="00122537" w:rsidRDefault="00077FB8" w:rsidP="00C514AB">
            <w:pPr>
              <w:widowControl w:val="0"/>
              <w:ind w:right="181"/>
              <w:rPr>
                <w:rFonts w:ascii="Aptos" w:hAnsi="Aptos" w:cstheme="minorHAnsi"/>
                <w:i/>
                <w:color w:val="0066FF"/>
                <w:sz w:val="22"/>
                <w:szCs w:val="22"/>
                <w:lang w:val="it-IT"/>
              </w:rPr>
            </w:pPr>
          </w:p>
        </w:tc>
      </w:tr>
      <w:tr w:rsidR="00FF13D0" w:rsidRPr="006A0AA2" w14:paraId="6B5EAD69" w14:textId="77777777" w:rsidTr="00096330">
        <w:tc>
          <w:tcPr>
            <w:tcW w:w="4395" w:type="dxa"/>
          </w:tcPr>
          <w:p w14:paraId="06C52A72" w14:textId="77777777" w:rsidR="00FF13D0" w:rsidRPr="00122537" w:rsidRDefault="00077FB8"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b/>
                <w:i/>
                <w:color w:val="4472C4" w:themeColor="accent1"/>
                <w:sz w:val="22"/>
                <w:szCs w:val="22"/>
                <w:lang w:val="de-DE"/>
              </w:rPr>
              <w:lastRenderedPageBreak/>
              <w:t xml:space="preserve">[beizubehalten, wenn keinen Einheitspreisen anzugeben sind und daher nur die Anlage C vorgesehen ist - </w:t>
            </w:r>
            <w:r w:rsidRPr="00122537">
              <w:rPr>
                <w:rFonts w:ascii="Aptos" w:hAnsi="Aptos" w:cstheme="minorHAnsi"/>
                <w:b/>
                <w:i/>
                <w:iCs/>
                <w:color w:val="4472C4" w:themeColor="accent1"/>
                <w:sz w:val="22"/>
                <w:szCs w:val="22"/>
                <w:lang w:val="de-DE"/>
              </w:rPr>
              <w:t xml:space="preserve">Angeboten </w:t>
            </w:r>
            <w:r w:rsidRPr="00122537">
              <w:rPr>
                <w:rFonts w:ascii="Aptos" w:hAnsi="Aptos" w:cstheme="minorHAnsi"/>
                <w:b/>
                <w:i/>
                <w:iCs/>
                <w:color w:val="4472C4" w:themeColor="accent1"/>
                <w:sz w:val="22"/>
                <w:szCs w:val="22"/>
                <w:u w:val="single"/>
                <w:lang w:val="de-DE"/>
              </w:rPr>
              <w:t>mit einem prozentuellen Abschlag</w:t>
            </w:r>
            <w:r w:rsidRPr="00122537">
              <w:rPr>
                <w:rFonts w:ascii="Aptos" w:hAnsi="Aptos" w:cstheme="minorHAnsi"/>
                <w:b/>
                <w:i/>
                <w:color w:val="4472C4" w:themeColor="accent1"/>
                <w:sz w:val="22"/>
                <w:szCs w:val="22"/>
                <w:lang w:val="de-DE"/>
              </w:rPr>
              <w:t>]</w:t>
            </w:r>
          </w:p>
          <w:p w14:paraId="25FECC7F" w14:textId="157371C6" w:rsidR="005053D2" w:rsidRPr="00122537" w:rsidRDefault="005053D2" w:rsidP="00C514AB">
            <w:pPr>
              <w:widowControl w:val="0"/>
              <w:ind w:right="22"/>
              <w:rPr>
                <w:rFonts w:ascii="Aptos" w:hAnsi="Aptos" w:cstheme="minorHAnsi"/>
                <w:color w:val="0066FF"/>
                <w:sz w:val="22"/>
                <w:szCs w:val="22"/>
                <w:lang w:val="de-DE"/>
              </w:rPr>
            </w:pPr>
          </w:p>
        </w:tc>
        <w:tc>
          <w:tcPr>
            <w:tcW w:w="1276" w:type="dxa"/>
          </w:tcPr>
          <w:p w14:paraId="3AF7FA61" w14:textId="77777777" w:rsidR="00FF13D0" w:rsidRPr="00122537" w:rsidRDefault="00FF13D0" w:rsidP="00C514AB">
            <w:pPr>
              <w:widowControl w:val="0"/>
              <w:rPr>
                <w:rFonts w:ascii="Aptos" w:hAnsi="Aptos" w:cstheme="minorHAnsi"/>
                <w:sz w:val="22"/>
                <w:szCs w:val="22"/>
                <w:lang w:val="de-DE"/>
              </w:rPr>
            </w:pPr>
          </w:p>
        </w:tc>
        <w:tc>
          <w:tcPr>
            <w:tcW w:w="4110" w:type="dxa"/>
          </w:tcPr>
          <w:p w14:paraId="564D37B3" w14:textId="08E06810" w:rsidR="00FF13D0" w:rsidRPr="00122537" w:rsidRDefault="00077FB8" w:rsidP="00C514AB">
            <w:pPr>
              <w:widowControl w:val="0"/>
              <w:ind w:right="181"/>
              <w:rPr>
                <w:rFonts w:ascii="Aptos" w:hAnsi="Aptos" w:cstheme="minorHAnsi"/>
                <w:i/>
                <w:color w:val="0066FF"/>
                <w:sz w:val="22"/>
                <w:szCs w:val="22"/>
                <w:lang w:val="it-IT"/>
              </w:rPr>
            </w:pPr>
            <w:r w:rsidRPr="00122537">
              <w:rPr>
                <w:rFonts w:ascii="Aptos" w:hAnsi="Aptos" w:cstheme="minorHAnsi"/>
                <w:b/>
                <w:i/>
                <w:color w:val="4472C4" w:themeColor="accent1"/>
                <w:sz w:val="22"/>
                <w:szCs w:val="22"/>
                <w:lang w:val="it-IT"/>
              </w:rPr>
              <w:t>[lasciare quando non devono essere indicati prezzi unitari ed è pertanto previsto unicamente l’allegato C - offerte con ribasso percentuale]</w:t>
            </w:r>
          </w:p>
        </w:tc>
      </w:tr>
      <w:tr w:rsidR="00077FB8" w:rsidRPr="006A0AA2" w14:paraId="36D89CCE" w14:textId="77777777" w:rsidTr="00096330">
        <w:tc>
          <w:tcPr>
            <w:tcW w:w="4395" w:type="dxa"/>
          </w:tcPr>
          <w:p w14:paraId="2BB9DC5B" w14:textId="23938864" w:rsidR="00077FB8" w:rsidRPr="00122537" w:rsidRDefault="00077FB8" w:rsidP="00C514AB">
            <w:pPr>
              <w:widowControl w:val="0"/>
              <w:ind w:right="22"/>
              <w:rPr>
                <w:rFonts w:ascii="Aptos" w:hAnsi="Aptos" w:cstheme="minorHAnsi"/>
                <w:color w:val="FF0000"/>
                <w:sz w:val="22"/>
                <w:szCs w:val="22"/>
                <w:lang w:val="de-DE"/>
              </w:rPr>
            </w:pPr>
            <w:r w:rsidRPr="00122537">
              <w:rPr>
                <w:rFonts w:ascii="Aptos" w:hAnsi="Aptos" w:cstheme="minorHAnsi"/>
                <w:b/>
                <w:color w:val="FF0000"/>
                <w:sz w:val="22"/>
                <w:szCs w:val="22"/>
                <w:lang w:val="de-DE"/>
              </w:rPr>
              <w:t>3.10-quater Angebot mit einem prozentuellen Abschlag – Anlage C im PDF-Format und Anlage „Erklärung der Arbeitskräfte und die internen Betriebskosten“</w:t>
            </w:r>
          </w:p>
        </w:tc>
        <w:tc>
          <w:tcPr>
            <w:tcW w:w="1276" w:type="dxa"/>
          </w:tcPr>
          <w:p w14:paraId="14474875" w14:textId="77777777" w:rsidR="00077FB8" w:rsidRPr="00122537" w:rsidRDefault="00077FB8" w:rsidP="00C514AB">
            <w:pPr>
              <w:widowControl w:val="0"/>
              <w:rPr>
                <w:rFonts w:ascii="Aptos" w:hAnsi="Aptos" w:cstheme="minorHAnsi"/>
                <w:sz w:val="22"/>
                <w:szCs w:val="22"/>
                <w:lang w:val="de-DE"/>
              </w:rPr>
            </w:pPr>
          </w:p>
        </w:tc>
        <w:tc>
          <w:tcPr>
            <w:tcW w:w="4110" w:type="dxa"/>
          </w:tcPr>
          <w:p w14:paraId="0DB3693A" w14:textId="4A53A05D" w:rsidR="00077FB8" w:rsidRPr="00122537" w:rsidRDefault="00077FB8" w:rsidP="00C514AB">
            <w:pPr>
              <w:widowControl w:val="0"/>
              <w:ind w:right="181"/>
              <w:rPr>
                <w:rFonts w:ascii="Aptos" w:hAnsi="Aptos" w:cstheme="minorHAnsi"/>
                <w:b/>
                <w:i/>
                <w:color w:val="0070C0"/>
                <w:sz w:val="22"/>
                <w:szCs w:val="22"/>
                <w:lang w:val="it-IT"/>
              </w:rPr>
            </w:pPr>
            <w:r w:rsidRPr="00122537">
              <w:rPr>
                <w:rFonts w:ascii="Aptos" w:hAnsi="Aptos" w:cstheme="minorHAnsi"/>
                <w:b/>
                <w:color w:val="FF0000"/>
                <w:sz w:val="22"/>
                <w:szCs w:val="22"/>
                <w:lang w:val="it-IT"/>
              </w:rPr>
              <w:t>3.10-quater Offerta a ribasso percentuale - Allegato C in formato .pdf e Allegato “</w:t>
            </w:r>
            <w:r w:rsidRPr="00122537">
              <w:rPr>
                <w:rFonts w:ascii="Aptos" w:hAnsi="Aptos" w:cstheme="minorHAnsi"/>
                <w:b/>
                <w:i/>
                <w:iCs/>
                <w:color w:val="FF0000"/>
                <w:sz w:val="22"/>
                <w:szCs w:val="22"/>
                <w:lang w:val="it-IT"/>
              </w:rPr>
              <w:t>Dichiarazione costo della manodopera e sicurezza aziendale</w:t>
            </w:r>
            <w:r w:rsidRPr="00122537">
              <w:rPr>
                <w:rFonts w:ascii="Aptos" w:hAnsi="Aptos" w:cstheme="minorHAnsi"/>
                <w:b/>
                <w:color w:val="FF0000"/>
                <w:sz w:val="22"/>
                <w:szCs w:val="22"/>
                <w:lang w:val="it-IT"/>
              </w:rPr>
              <w:t>”</w:t>
            </w:r>
          </w:p>
        </w:tc>
      </w:tr>
      <w:tr w:rsidR="00077FB8" w:rsidRPr="006A0AA2" w14:paraId="0B942F73" w14:textId="77777777" w:rsidTr="00096330">
        <w:tc>
          <w:tcPr>
            <w:tcW w:w="4395" w:type="dxa"/>
          </w:tcPr>
          <w:p w14:paraId="599B0209" w14:textId="77777777" w:rsidR="00077FB8" w:rsidRPr="00122537" w:rsidRDefault="00077FB8" w:rsidP="00C514AB">
            <w:pPr>
              <w:widowControl w:val="0"/>
              <w:ind w:right="22"/>
              <w:rPr>
                <w:rFonts w:ascii="Aptos" w:hAnsi="Aptos" w:cstheme="minorHAnsi"/>
                <w:color w:val="FF0000"/>
                <w:sz w:val="22"/>
                <w:szCs w:val="22"/>
                <w:lang w:val="it-IT"/>
              </w:rPr>
            </w:pPr>
          </w:p>
        </w:tc>
        <w:tc>
          <w:tcPr>
            <w:tcW w:w="1276" w:type="dxa"/>
          </w:tcPr>
          <w:p w14:paraId="2AA9FC78" w14:textId="77777777" w:rsidR="00077FB8" w:rsidRPr="00122537" w:rsidRDefault="00077FB8" w:rsidP="00C514AB">
            <w:pPr>
              <w:widowControl w:val="0"/>
              <w:rPr>
                <w:rFonts w:ascii="Aptos" w:hAnsi="Aptos" w:cstheme="minorHAnsi"/>
                <w:sz w:val="22"/>
                <w:szCs w:val="22"/>
                <w:lang w:val="it-IT"/>
              </w:rPr>
            </w:pPr>
          </w:p>
        </w:tc>
        <w:tc>
          <w:tcPr>
            <w:tcW w:w="4110" w:type="dxa"/>
          </w:tcPr>
          <w:p w14:paraId="56476255" w14:textId="77777777" w:rsidR="00077FB8" w:rsidRPr="00122537" w:rsidRDefault="00077FB8" w:rsidP="00C514AB">
            <w:pPr>
              <w:widowControl w:val="0"/>
              <w:ind w:right="181"/>
              <w:rPr>
                <w:rFonts w:ascii="Aptos" w:hAnsi="Aptos" w:cstheme="minorHAnsi"/>
                <w:b/>
                <w:i/>
                <w:color w:val="0070C0"/>
                <w:sz w:val="22"/>
                <w:szCs w:val="22"/>
                <w:lang w:val="it-IT"/>
              </w:rPr>
            </w:pPr>
          </w:p>
        </w:tc>
      </w:tr>
      <w:tr w:rsidR="00077FB8" w:rsidRPr="006A0AA2" w14:paraId="6B15A517" w14:textId="77777777" w:rsidTr="00096330">
        <w:tc>
          <w:tcPr>
            <w:tcW w:w="4395" w:type="dxa"/>
          </w:tcPr>
          <w:p w14:paraId="5187ED1A" w14:textId="406A56FD" w:rsidR="00077FB8" w:rsidRPr="00122537" w:rsidRDefault="00CC2F31" w:rsidP="00C514AB">
            <w:pPr>
              <w:widowControl w:val="0"/>
              <w:ind w:right="22"/>
              <w:rPr>
                <w:rFonts w:ascii="Aptos" w:hAnsi="Aptos" w:cstheme="minorHAnsi"/>
                <w:b/>
                <w:color w:val="FF0000"/>
                <w:sz w:val="22"/>
                <w:szCs w:val="22"/>
                <w:lang w:val="de-DE"/>
              </w:rPr>
            </w:pPr>
            <w:r w:rsidRPr="00122537">
              <w:rPr>
                <w:rFonts w:ascii="Aptos" w:hAnsi="Aptos" w:cstheme="minorHAnsi"/>
                <w:b/>
                <w:color w:val="FF0000"/>
                <w:sz w:val="22"/>
                <w:szCs w:val="22"/>
                <w:lang w:val="de-DE" w:eastAsia="de-DE"/>
              </w:rPr>
              <w:t>In Hinblick auf den Zuschlag, b</w:t>
            </w:r>
            <w:r w:rsidR="00077FB8" w:rsidRPr="00122537">
              <w:rPr>
                <w:rFonts w:ascii="Aptos" w:hAnsi="Aptos" w:cstheme="minorHAnsi"/>
                <w:b/>
                <w:color w:val="FF0000"/>
                <w:sz w:val="22"/>
                <w:szCs w:val="22"/>
                <w:lang w:val="de-DE" w:eastAsia="de-DE"/>
              </w:rPr>
              <w:t>ei Nichtübereinstimmung zwischen dem angebotenen Betrag laut der vom Teilnehmer unterzeichneten und hochgeladenen Anlage C und dem im Portal hochgeladenen Preis laut systemgenerierter Anlage hat die vom Teilnehmer unterschriebene und hochgeladene Anlage Vorrang.</w:t>
            </w:r>
          </w:p>
        </w:tc>
        <w:tc>
          <w:tcPr>
            <w:tcW w:w="1276" w:type="dxa"/>
          </w:tcPr>
          <w:p w14:paraId="669FEE76" w14:textId="77777777" w:rsidR="00077FB8" w:rsidRPr="00122537" w:rsidRDefault="00077FB8" w:rsidP="00C514AB">
            <w:pPr>
              <w:widowControl w:val="0"/>
              <w:rPr>
                <w:rFonts w:ascii="Aptos" w:hAnsi="Aptos" w:cstheme="minorHAnsi"/>
                <w:sz w:val="22"/>
                <w:szCs w:val="22"/>
                <w:lang w:val="de-DE"/>
              </w:rPr>
            </w:pPr>
          </w:p>
        </w:tc>
        <w:tc>
          <w:tcPr>
            <w:tcW w:w="4110" w:type="dxa"/>
          </w:tcPr>
          <w:p w14:paraId="030828E6" w14:textId="0EFD1421" w:rsidR="00077FB8" w:rsidRPr="00122537" w:rsidRDefault="00CC2F31" w:rsidP="00C514AB">
            <w:pPr>
              <w:rPr>
                <w:rFonts w:ascii="Aptos" w:hAnsi="Aptos" w:cstheme="minorHAnsi"/>
                <w:color w:val="FF0000"/>
                <w:sz w:val="22"/>
                <w:szCs w:val="22"/>
                <w:lang w:val="it-IT"/>
              </w:rPr>
            </w:pPr>
            <w:r w:rsidRPr="00122537">
              <w:rPr>
                <w:rFonts w:ascii="Aptos" w:hAnsi="Aptos" w:cstheme="minorHAnsi"/>
                <w:b/>
                <w:color w:val="FF0000"/>
                <w:sz w:val="22"/>
                <w:szCs w:val="22"/>
                <w:lang w:val="it-IT" w:eastAsia="de-DE"/>
              </w:rPr>
              <w:t>Ai fini dell'aggiudicazione, i</w:t>
            </w:r>
            <w:r w:rsidR="00077FB8" w:rsidRPr="00122537">
              <w:rPr>
                <w:rFonts w:ascii="Aptos" w:hAnsi="Aptos" w:cstheme="minorHAnsi"/>
                <w:b/>
                <w:color w:val="FF0000"/>
                <w:sz w:val="22"/>
                <w:szCs w:val="22"/>
                <w:lang w:val="it-IT"/>
              </w:rPr>
              <w:t xml:space="preserve">n caso di discordanza fra l’importo offerto indicato nell’allegato C firmato e caricato dal concorrente e l’allegato caricato in automatico dal sistema, contenente il prezzo inserito sul portale telematico, </w:t>
            </w:r>
            <w:r w:rsidR="00077FB8" w:rsidRPr="00122537">
              <w:rPr>
                <w:rFonts w:ascii="Aptos" w:hAnsi="Aptos" w:cstheme="minorHAnsi"/>
                <w:b/>
                <w:color w:val="FF0000"/>
                <w:sz w:val="22"/>
                <w:szCs w:val="22"/>
                <w:u w:val="single"/>
                <w:lang w:val="it-IT"/>
              </w:rPr>
              <w:t>prevale l’allegato caricato e firmato dal concorrente.</w:t>
            </w:r>
          </w:p>
        </w:tc>
      </w:tr>
      <w:tr w:rsidR="00077FB8" w:rsidRPr="006A0AA2" w14:paraId="1477BEFC" w14:textId="77777777" w:rsidTr="00096330">
        <w:tc>
          <w:tcPr>
            <w:tcW w:w="4395" w:type="dxa"/>
          </w:tcPr>
          <w:p w14:paraId="04361C98" w14:textId="77777777" w:rsidR="00077FB8" w:rsidRPr="00122537" w:rsidRDefault="00077FB8" w:rsidP="00C514AB">
            <w:pPr>
              <w:widowControl w:val="0"/>
              <w:ind w:right="22"/>
              <w:rPr>
                <w:rFonts w:ascii="Aptos" w:hAnsi="Aptos" w:cstheme="minorHAnsi"/>
                <w:color w:val="0066FF"/>
                <w:sz w:val="22"/>
                <w:szCs w:val="22"/>
                <w:lang w:val="it-IT"/>
              </w:rPr>
            </w:pPr>
          </w:p>
        </w:tc>
        <w:tc>
          <w:tcPr>
            <w:tcW w:w="1276" w:type="dxa"/>
          </w:tcPr>
          <w:p w14:paraId="2AF3B588" w14:textId="77777777" w:rsidR="00077FB8" w:rsidRPr="00122537" w:rsidRDefault="00077FB8" w:rsidP="00C514AB">
            <w:pPr>
              <w:widowControl w:val="0"/>
              <w:rPr>
                <w:rFonts w:ascii="Aptos" w:hAnsi="Aptos" w:cstheme="minorHAnsi"/>
                <w:sz w:val="22"/>
                <w:szCs w:val="22"/>
                <w:lang w:val="it-IT"/>
              </w:rPr>
            </w:pPr>
          </w:p>
        </w:tc>
        <w:tc>
          <w:tcPr>
            <w:tcW w:w="4110" w:type="dxa"/>
          </w:tcPr>
          <w:p w14:paraId="6287F2BA" w14:textId="77777777" w:rsidR="00077FB8" w:rsidRPr="00122537" w:rsidRDefault="00077FB8" w:rsidP="00C514AB">
            <w:pPr>
              <w:widowControl w:val="0"/>
              <w:ind w:right="181"/>
              <w:rPr>
                <w:rFonts w:ascii="Aptos" w:hAnsi="Aptos" w:cstheme="minorHAnsi"/>
                <w:i/>
                <w:color w:val="0066FF"/>
                <w:sz w:val="22"/>
                <w:szCs w:val="22"/>
                <w:lang w:val="it-IT"/>
              </w:rPr>
            </w:pPr>
          </w:p>
        </w:tc>
      </w:tr>
      <w:tr w:rsidR="00077FB8" w:rsidRPr="006A0AA2" w14:paraId="5F3C4F89" w14:textId="77777777" w:rsidTr="00096330">
        <w:tc>
          <w:tcPr>
            <w:tcW w:w="4395" w:type="dxa"/>
          </w:tcPr>
          <w:p w14:paraId="660E7744" w14:textId="77777777" w:rsidR="00BB1FC8" w:rsidRPr="00122537" w:rsidRDefault="00BB1FC8" w:rsidP="00C514AB">
            <w:pPr>
              <w:widowControl w:val="0"/>
              <w:ind w:right="22"/>
              <w:rPr>
                <w:rFonts w:ascii="Aptos" w:hAnsi="Aptos" w:cstheme="minorHAnsi"/>
                <w:b/>
                <w:bCs/>
                <w:color w:val="FF0000"/>
                <w:sz w:val="22"/>
                <w:szCs w:val="22"/>
                <w:lang w:val="de-DE"/>
              </w:rPr>
            </w:pPr>
            <w:r w:rsidRPr="00122537">
              <w:rPr>
                <w:rFonts w:ascii="Aptos" w:hAnsi="Aptos" w:cstheme="minorHAnsi"/>
                <w:b/>
                <w:bCs/>
                <w:color w:val="FF0000"/>
                <w:sz w:val="22"/>
                <w:szCs w:val="22"/>
                <w:u w:val="single"/>
                <w:lang w:val="de-DE"/>
              </w:rPr>
              <w:t>Bei sonstigem Ausschluss</w:t>
            </w:r>
            <w:r w:rsidRPr="00122537">
              <w:rPr>
                <w:rFonts w:ascii="Aptos" w:hAnsi="Aptos" w:cstheme="minorHAnsi"/>
                <w:b/>
                <w:bCs/>
                <w:color w:val="FF0000"/>
                <w:sz w:val="22"/>
                <w:szCs w:val="22"/>
                <w:lang w:val="de-DE"/>
              </w:rPr>
              <w:t xml:space="preserve"> muss der Teilnehmer, von der Vergabestelle bereitgestellten Vorlage mit der Bezeichnung </w:t>
            </w:r>
            <w:r w:rsidRPr="00122537">
              <w:rPr>
                <w:rFonts w:ascii="Aptos" w:hAnsi="Aptos" w:cstheme="minorHAnsi"/>
                <w:b/>
                <w:color w:val="FF0000"/>
                <w:sz w:val="22"/>
                <w:szCs w:val="22"/>
                <w:lang w:val="de-DE"/>
              </w:rPr>
              <w:t>„Erklärung der Arbeitskräfte und der internen Betriebskosten“</w:t>
            </w:r>
            <w:r w:rsidRPr="00122537">
              <w:rPr>
                <w:rFonts w:ascii="Aptos" w:hAnsi="Aptos" w:cstheme="minorHAnsi"/>
                <w:b/>
                <w:bCs/>
                <w:color w:val="FF0000"/>
                <w:sz w:val="22"/>
                <w:szCs w:val="22"/>
                <w:lang w:val="de-DE"/>
              </w:rPr>
              <w:t>:</w:t>
            </w:r>
          </w:p>
          <w:p w14:paraId="54024EC2" w14:textId="77777777" w:rsidR="00BB1FC8" w:rsidRPr="00122537" w:rsidRDefault="00BB1FC8" w:rsidP="00C514AB">
            <w:pPr>
              <w:widowControl w:val="0"/>
              <w:ind w:right="22"/>
              <w:rPr>
                <w:rFonts w:ascii="Aptos" w:hAnsi="Aptos" w:cstheme="minorHAnsi"/>
                <w:b/>
                <w:bCs/>
                <w:color w:val="FF0000"/>
                <w:sz w:val="22"/>
                <w:szCs w:val="22"/>
                <w:lang w:val="de-DE"/>
              </w:rPr>
            </w:pPr>
            <w:r w:rsidRPr="00122537">
              <w:rPr>
                <w:rFonts w:ascii="Aptos" w:hAnsi="Aptos" w:cstheme="minorHAnsi"/>
                <w:b/>
                <w:bCs/>
                <w:color w:val="FF0000"/>
                <w:sz w:val="22"/>
                <w:szCs w:val="22"/>
                <w:lang w:val="de-DE"/>
              </w:rPr>
              <w:t xml:space="preserve">- </w:t>
            </w:r>
            <w:r w:rsidRPr="00122537">
              <w:rPr>
                <w:rFonts w:ascii="Aptos" w:hAnsi="Aptos" w:cstheme="minorHAnsi"/>
                <w:b/>
                <w:bCs/>
                <w:color w:val="FF0000"/>
                <w:sz w:val="22"/>
                <w:szCs w:val="22"/>
                <w:u w:val="single"/>
                <w:lang w:val="de-DE"/>
              </w:rPr>
              <w:t>die internen Betriebskosten</w:t>
            </w:r>
            <w:r w:rsidRPr="00122537">
              <w:rPr>
                <w:rFonts w:ascii="Aptos" w:hAnsi="Aptos" w:cstheme="minorHAnsi"/>
                <w:b/>
                <w:bCs/>
                <w:color w:val="FF0000"/>
                <w:sz w:val="22"/>
                <w:szCs w:val="22"/>
                <w:lang w:val="de-DE"/>
              </w:rPr>
              <w:t xml:space="preserve"> in Euro angegeben, für die Erfüllung der Bestimmungen über Gesundheit und Sicherheit am Arbeitsplatz; </w:t>
            </w:r>
          </w:p>
          <w:p w14:paraId="79958E35" w14:textId="77944742" w:rsidR="00077FB8" w:rsidRPr="00122537" w:rsidRDefault="00BB1FC8" w:rsidP="00C514AB">
            <w:pPr>
              <w:widowControl w:val="0"/>
              <w:ind w:right="22"/>
              <w:rPr>
                <w:rFonts w:ascii="Aptos" w:hAnsi="Aptos" w:cstheme="minorHAnsi"/>
                <w:color w:val="0066FF"/>
                <w:sz w:val="22"/>
                <w:szCs w:val="22"/>
                <w:lang w:val="de-DE"/>
              </w:rPr>
            </w:pPr>
            <w:r w:rsidRPr="00122537">
              <w:rPr>
                <w:rFonts w:ascii="Aptos" w:hAnsi="Aptos" w:cstheme="minorHAnsi"/>
                <w:b/>
                <w:bCs/>
                <w:color w:val="FF0000"/>
                <w:sz w:val="22"/>
                <w:szCs w:val="22"/>
                <w:lang w:val="de-DE"/>
              </w:rPr>
              <w:t xml:space="preserve">- die eigenen für den Auftrag geschätzten Kosten für </w:t>
            </w:r>
            <w:r w:rsidRPr="00122537">
              <w:rPr>
                <w:rFonts w:ascii="Aptos" w:hAnsi="Aptos" w:cstheme="minorHAnsi"/>
                <w:b/>
                <w:bCs/>
                <w:color w:val="FF0000"/>
                <w:sz w:val="22"/>
                <w:szCs w:val="22"/>
                <w:u w:val="single"/>
                <w:lang w:val="de-DE"/>
              </w:rPr>
              <w:t>die Arbeitskräfte</w:t>
            </w:r>
            <w:r w:rsidRPr="00122537">
              <w:rPr>
                <w:rFonts w:ascii="Aptos" w:hAnsi="Aptos" w:cstheme="minorHAnsi"/>
                <w:b/>
                <w:bCs/>
                <w:color w:val="FF0000"/>
                <w:sz w:val="22"/>
                <w:szCs w:val="22"/>
                <w:lang w:val="de-DE"/>
              </w:rPr>
              <w:t>, in Euro angeben</w:t>
            </w:r>
            <w:r w:rsidRPr="00122537">
              <w:rPr>
                <w:rFonts w:ascii="Aptos" w:hAnsi="Aptos" w:cstheme="minorHAnsi"/>
                <w:color w:val="FF0000"/>
                <w:sz w:val="22"/>
                <w:szCs w:val="22"/>
                <w:lang w:val="de-DE"/>
              </w:rPr>
              <w:t>.</w:t>
            </w:r>
          </w:p>
        </w:tc>
        <w:tc>
          <w:tcPr>
            <w:tcW w:w="1276" w:type="dxa"/>
          </w:tcPr>
          <w:p w14:paraId="797D86C7" w14:textId="77777777" w:rsidR="00077FB8" w:rsidRPr="00122537" w:rsidRDefault="00077FB8" w:rsidP="00C514AB">
            <w:pPr>
              <w:widowControl w:val="0"/>
              <w:rPr>
                <w:rFonts w:ascii="Aptos" w:hAnsi="Aptos" w:cstheme="minorHAnsi"/>
                <w:sz w:val="22"/>
                <w:szCs w:val="22"/>
                <w:lang w:val="de-DE"/>
              </w:rPr>
            </w:pPr>
          </w:p>
        </w:tc>
        <w:tc>
          <w:tcPr>
            <w:tcW w:w="4110" w:type="dxa"/>
          </w:tcPr>
          <w:p w14:paraId="49B5D701" w14:textId="77777777" w:rsidR="00BB1FC8" w:rsidRPr="00122537" w:rsidRDefault="00BB1FC8" w:rsidP="00C514AB">
            <w:pPr>
              <w:widowControl w:val="0"/>
              <w:tabs>
                <w:tab w:val="num" w:pos="426"/>
              </w:tabs>
              <w:ind w:right="23"/>
              <w:rPr>
                <w:rFonts w:ascii="Aptos" w:hAnsi="Aptos" w:cstheme="minorHAnsi"/>
                <w:b/>
                <w:bCs/>
                <w:color w:val="FF0000"/>
                <w:sz w:val="22"/>
                <w:szCs w:val="22"/>
                <w:lang w:val="it-IT" w:eastAsia="de-DE"/>
              </w:rPr>
            </w:pPr>
            <w:r w:rsidRPr="00122537">
              <w:rPr>
                <w:rFonts w:cs="Arial"/>
                <w:color w:val="FF0000"/>
                <w:sz w:val="22"/>
                <w:szCs w:val="22"/>
                <w:lang w:val="it-IT" w:eastAsia="it-IT"/>
              </w:rPr>
              <w:t>►</w:t>
            </w:r>
            <w:r w:rsidRPr="00122537">
              <w:rPr>
                <w:rFonts w:ascii="Aptos" w:hAnsi="Aptos" w:cstheme="minorHAnsi"/>
                <w:color w:val="FF0000"/>
                <w:sz w:val="22"/>
                <w:szCs w:val="22"/>
                <w:lang w:val="it-IT" w:eastAsia="it-IT"/>
              </w:rPr>
              <w:t xml:space="preserve"> </w:t>
            </w:r>
            <w:r w:rsidRPr="00122537">
              <w:rPr>
                <w:rFonts w:ascii="Aptos" w:hAnsi="Aptos" w:cstheme="minorHAnsi"/>
                <w:b/>
                <w:bCs/>
                <w:color w:val="FF0000"/>
                <w:sz w:val="22"/>
                <w:szCs w:val="22"/>
                <w:u w:val="single"/>
                <w:lang w:val="it-IT" w:eastAsia="de-DE"/>
              </w:rPr>
              <w:t>A pena di esclusione</w:t>
            </w:r>
            <w:r w:rsidRPr="00122537">
              <w:rPr>
                <w:rFonts w:ascii="Aptos" w:hAnsi="Aptos" w:cstheme="minorHAnsi"/>
                <w:b/>
                <w:bCs/>
                <w:color w:val="FF0000"/>
                <w:sz w:val="22"/>
                <w:szCs w:val="22"/>
                <w:lang w:val="it-IT" w:eastAsia="de-DE"/>
              </w:rPr>
              <w:t xml:space="preserve"> il concorrente dovrà indicare nel modulo predisposto dalla stazione appaltante, denominato “</w:t>
            </w:r>
            <w:r w:rsidRPr="00122537">
              <w:rPr>
                <w:rFonts w:ascii="Aptos" w:hAnsi="Aptos" w:cstheme="minorHAnsi"/>
                <w:b/>
                <w:bCs/>
                <w:i/>
                <w:iCs/>
                <w:color w:val="FF0000"/>
                <w:sz w:val="22"/>
                <w:szCs w:val="22"/>
                <w:lang w:val="it-IT" w:eastAsia="de-DE"/>
              </w:rPr>
              <w:t>Dichiarazione costo della manodopera e sicurezza aziendale</w:t>
            </w:r>
            <w:r w:rsidRPr="00122537">
              <w:rPr>
                <w:rFonts w:ascii="Aptos" w:hAnsi="Aptos" w:cstheme="minorHAnsi"/>
                <w:b/>
                <w:bCs/>
                <w:color w:val="FF0000"/>
                <w:sz w:val="22"/>
                <w:szCs w:val="22"/>
                <w:lang w:val="it-IT" w:eastAsia="de-DE"/>
              </w:rPr>
              <w:t>”:</w:t>
            </w:r>
          </w:p>
          <w:p w14:paraId="600618BA" w14:textId="77777777" w:rsidR="00BB1FC8" w:rsidRPr="00122537" w:rsidRDefault="00BB1FC8" w:rsidP="00C514AB">
            <w:pPr>
              <w:widowControl w:val="0"/>
              <w:tabs>
                <w:tab w:val="num" w:pos="426"/>
              </w:tabs>
              <w:ind w:right="23"/>
              <w:rPr>
                <w:rFonts w:ascii="Aptos" w:hAnsi="Aptos" w:cstheme="minorHAnsi"/>
                <w:b/>
                <w:bCs/>
                <w:color w:val="FF0000"/>
                <w:sz w:val="22"/>
                <w:szCs w:val="22"/>
                <w:lang w:val="it-IT" w:eastAsia="de-DE"/>
              </w:rPr>
            </w:pPr>
            <w:r w:rsidRPr="00122537">
              <w:rPr>
                <w:rFonts w:ascii="Aptos" w:hAnsi="Aptos" w:cstheme="minorHAnsi"/>
                <w:b/>
                <w:bCs/>
                <w:color w:val="FF0000"/>
                <w:sz w:val="22"/>
                <w:szCs w:val="22"/>
                <w:lang w:val="it-IT" w:eastAsia="de-DE"/>
              </w:rPr>
              <w:t xml:space="preserve"> </w:t>
            </w:r>
          </w:p>
          <w:p w14:paraId="64EF8FD4" w14:textId="77777777" w:rsidR="00BB1FC8" w:rsidRPr="00122537" w:rsidRDefault="00BB1FC8" w:rsidP="00C514AB">
            <w:pPr>
              <w:widowControl w:val="0"/>
              <w:tabs>
                <w:tab w:val="num" w:pos="426"/>
              </w:tabs>
              <w:ind w:right="23"/>
              <w:rPr>
                <w:rFonts w:ascii="Aptos" w:hAnsi="Aptos" w:cstheme="minorHAnsi"/>
                <w:b/>
                <w:bCs/>
                <w:color w:val="FF0000"/>
                <w:sz w:val="22"/>
                <w:szCs w:val="22"/>
                <w:lang w:val="it-IT" w:eastAsia="de-DE"/>
              </w:rPr>
            </w:pPr>
            <w:r w:rsidRPr="00122537">
              <w:rPr>
                <w:rFonts w:ascii="Aptos" w:hAnsi="Aptos" w:cstheme="minorHAnsi"/>
                <w:b/>
                <w:bCs/>
                <w:color w:val="FF0000"/>
                <w:sz w:val="22"/>
                <w:szCs w:val="22"/>
                <w:lang w:val="it-IT" w:eastAsia="de-DE"/>
              </w:rPr>
              <w:t xml:space="preserve">- </w:t>
            </w:r>
            <w:r w:rsidRPr="00122537">
              <w:rPr>
                <w:rFonts w:ascii="Aptos" w:hAnsi="Aptos" w:cstheme="minorHAnsi"/>
                <w:b/>
                <w:bCs/>
                <w:color w:val="FF0000"/>
                <w:sz w:val="22"/>
                <w:szCs w:val="22"/>
                <w:u w:val="single"/>
                <w:lang w:val="it-IT" w:eastAsia="de-DE"/>
              </w:rPr>
              <w:t>gli oneri aziendali dell’impresa</w:t>
            </w:r>
            <w:r w:rsidRPr="00122537">
              <w:rPr>
                <w:rFonts w:ascii="Aptos" w:hAnsi="Aptos" w:cstheme="minorHAnsi"/>
                <w:b/>
                <w:bCs/>
                <w:color w:val="FF0000"/>
                <w:sz w:val="22"/>
                <w:szCs w:val="22"/>
                <w:lang w:val="it-IT" w:eastAsia="de-DE"/>
              </w:rPr>
              <w:t>, espressi in euro, concernenti l’adempimento delle disposizioni in materia di salute e sicurezza sui luoghi di lavoro;</w:t>
            </w:r>
          </w:p>
          <w:p w14:paraId="5FA8867D" w14:textId="556DA64F" w:rsidR="00077FB8" w:rsidRPr="00122537" w:rsidRDefault="00BB1FC8" w:rsidP="00C514AB">
            <w:pPr>
              <w:widowControl w:val="0"/>
              <w:ind w:right="181"/>
              <w:rPr>
                <w:rFonts w:ascii="Aptos" w:hAnsi="Aptos" w:cstheme="minorHAnsi"/>
                <w:iCs/>
                <w:color w:val="0066FF"/>
                <w:sz w:val="22"/>
                <w:szCs w:val="22"/>
                <w:lang w:val="it-IT"/>
              </w:rPr>
            </w:pPr>
            <w:r w:rsidRPr="00122537">
              <w:rPr>
                <w:rFonts w:ascii="Aptos" w:hAnsi="Aptos" w:cstheme="minorHAnsi"/>
                <w:b/>
                <w:bCs/>
                <w:color w:val="FF0000"/>
                <w:sz w:val="22"/>
                <w:szCs w:val="22"/>
                <w:lang w:val="it-IT" w:eastAsia="de-DE"/>
              </w:rPr>
              <w:t xml:space="preserve">- i propri </w:t>
            </w:r>
            <w:r w:rsidRPr="00122537">
              <w:rPr>
                <w:rFonts w:ascii="Aptos" w:hAnsi="Aptos" w:cstheme="minorHAnsi"/>
                <w:b/>
                <w:bCs/>
                <w:color w:val="FF0000"/>
                <w:sz w:val="22"/>
                <w:szCs w:val="22"/>
                <w:u w:val="single"/>
                <w:lang w:val="it-IT" w:eastAsia="de-DE"/>
              </w:rPr>
              <w:t>costi della manodopera</w:t>
            </w:r>
            <w:r w:rsidRPr="00122537">
              <w:rPr>
                <w:rFonts w:ascii="Aptos" w:hAnsi="Aptos" w:cstheme="minorHAnsi"/>
                <w:b/>
                <w:bCs/>
                <w:color w:val="FF0000"/>
                <w:sz w:val="22"/>
                <w:szCs w:val="22"/>
                <w:lang w:val="it-IT" w:eastAsia="de-DE"/>
              </w:rPr>
              <w:t>, stimati per l’esecuzione dell’appalto, espressi in euro.</w:t>
            </w:r>
          </w:p>
        </w:tc>
      </w:tr>
      <w:tr w:rsidR="00BB1FC8" w:rsidRPr="006A0AA2" w14:paraId="6CA1CF7C" w14:textId="77777777" w:rsidTr="00096330">
        <w:tc>
          <w:tcPr>
            <w:tcW w:w="4395" w:type="dxa"/>
          </w:tcPr>
          <w:p w14:paraId="0FE03F10" w14:textId="77777777" w:rsidR="00BB1FC8" w:rsidRPr="00122537" w:rsidRDefault="00BB1FC8" w:rsidP="00C514AB">
            <w:pPr>
              <w:widowControl w:val="0"/>
              <w:tabs>
                <w:tab w:val="num" w:pos="426"/>
              </w:tabs>
              <w:ind w:right="22"/>
              <w:rPr>
                <w:rFonts w:ascii="Aptos" w:hAnsi="Aptos" w:cstheme="minorHAnsi"/>
                <w:b/>
                <w:sz w:val="22"/>
                <w:szCs w:val="22"/>
                <w:u w:val="single"/>
                <w:lang w:val="it-IT"/>
              </w:rPr>
            </w:pPr>
          </w:p>
        </w:tc>
        <w:tc>
          <w:tcPr>
            <w:tcW w:w="1276" w:type="dxa"/>
          </w:tcPr>
          <w:p w14:paraId="28DFF0FA" w14:textId="77777777" w:rsidR="00BB1FC8" w:rsidRPr="00122537" w:rsidRDefault="00BB1FC8" w:rsidP="00C514AB">
            <w:pPr>
              <w:widowControl w:val="0"/>
              <w:rPr>
                <w:rFonts w:ascii="Aptos" w:hAnsi="Aptos" w:cstheme="minorHAnsi"/>
                <w:sz w:val="22"/>
                <w:szCs w:val="22"/>
                <w:u w:val="single"/>
                <w:lang w:val="it-IT"/>
              </w:rPr>
            </w:pPr>
          </w:p>
        </w:tc>
        <w:tc>
          <w:tcPr>
            <w:tcW w:w="4110" w:type="dxa"/>
          </w:tcPr>
          <w:p w14:paraId="322C6816" w14:textId="77777777" w:rsidR="00BB1FC8" w:rsidRPr="00122537" w:rsidRDefault="00BB1FC8" w:rsidP="00C514AB">
            <w:pPr>
              <w:widowControl w:val="0"/>
              <w:ind w:right="181"/>
              <w:rPr>
                <w:rFonts w:ascii="Aptos" w:hAnsi="Aptos" w:cstheme="minorHAnsi"/>
                <w:b/>
                <w:sz w:val="22"/>
                <w:szCs w:val="22"/>
                <w:u w:val="single"/>
                <w:lang w:val="it-IT"/>
              </w:rPr>
            </w:pPr>
          </w:p>
        </w:tc>
      </w:tr>
      <w:tr w:rsidR="00BB1FC8" w:rsidRPr="006A0AA2" w14:paraId="662438F6" w14:textId="77777777" w:rsidTr="00096330">
        <w:tc>
          <w:tcPr>
            <w:tcW w:w="4395" w:type="dxa"/>
          </w:tcPr>
          <w:p w14:paraId="4A00F093" w14:textId="77777777" w:rsidR="00BB1FC8" w:rsidRPr="00122537" w:rsidRDefault="00BB1FC8"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u w:val="single"/>
                <w:lang w:val="de-DE"/>
              </w:rPr>
              <w:t>Bei Bietergemeinschaften, Unternehmensnetz</w:t>
            </w:r>
            <w:r w:rsidRPr="00122537">
              <w:rPr>
                <w:rFonts w:ascii="Aptos" w:hAnsi="Aptos" w:cstheme="minorHAnsi"/>
                <w:color w:val="FF0000"/>
                <w:sz w:val="22"/>
                <w:szCs w:val="22"/>
                <w:lang w:val="de-DE" w:eastAsia="it-IT"/>
              </w:rPr>
              <w:softHyphen/>
            </w:r>
            <w:r w:rsidRPr="00122537">
              <w:rPr>
                <w:rFonts w:ascii="Aptos" w:hAnsi="Aptos" w:cstheme="minorHAnsi"/>
                <w:color w:val="FF0000"/>
                <w:sz w:val="22"/>
                <w:szCs w:val="22"/>
                <w:u w:val="single"/>
                <w:lang w:val="de-DE"/>
              </w:rPr>
              <w:t xml:space="preserve">werken, gewöhnlichen Konsortien oder EWIV bzw. im Falle von Konsortien gemäß Artikel 65, Absatz 2, Buchstaben b), c) und d) des Gesetzesdekrets Nr. 36/2023 </w:t>
            </w:r>
            <w:r w:rsidRPr="00122537">
              <w:rPr>
                <w:rFonts w:ascii="Aptos" w:hAnsi="Aptos" w:cstheme="minorHAnsi"/>
                <w:b/>
                <w:bCs/>
                <w:color w:val="FF0000"/>
                <w:sz w:val="22"/>
                <w:szCs w:val="22"/>
                <w:u w:val="single"/>
                <w:lang w:val="de-DE"/>
              </w:rPr>
              <w:t>muss der Betrag, der sich auf die internen Betriebskosten und die Arbeitskräfte bezieht, aus einem einzigen Dokument bestehen, in dem alle Mitglieder</w:t>
            </w:r>
            <w:r w:rsidRPr="00122537">
              <w:rPr>
                <w:rFonts w:ascii="Aptos" w:hAnsi="Aptos" w:cstheme="minorHAnsi"/>
                <w:color w:val="FF0000"/>
                <w:sz w:val="22"/>
                <w:szCs w:val="22"/>
                <w:u w:val="single"/>
                <w:lang w:val="de-DE"/>
              </w:rPr>
              <w:t xml:space="preserve"> der BG, des Unternehmensnetzwerks, des gewöhn</w:t>
            </w:r>
            <w:r w:rsidRPr="00122537">
              <w:rPr>
                <w:rFonts w:ascii="Aptos" w:hAnsi="Aptos" w:cstheme="minorHAnsi"/>
                <w:color w:val="FF0000"/>
                <w:sz w:val="22"/>
                <w:szCs w:val="22"/>
                <w:lang w:val="de-DE" w:eastAsia="it-IT"/>
              </w:rPr>
              <w:softHyphen/>
            </w:r>
            <w:r w:rsidRPr="00122537">
              <w:rPr>
                <w:rFonts w:ascii="Aptos" w:hAnsi="Aptos" w:cstheme="minorHAnsi"/>
                <w:color w:val="FF0000"/>
                <w:sz w:val="22"/>
                <w:szCs w:val="22"/>
                <w:u w:val="single"/>
                <w:lang w:val="de-DE"/>
              </w:rPr>
              <w:t>lichen Konsortiums oder der EWIV und der Konsortien gemäß Artikel 65, Absatz 2, Buchstaben b), c) und d) des Gesetzesdekrets Nr. 36/2023 angeführt sind.</w:t>
            </w:r>
          </w:p>
        </w:tc>
        <w:tc>
          <w:tcPr>
            <w:tcW w:w="1276" w:type="dxa"/>
          </w:tcPr>
          <w:p w14:paraId="211A0DF2" w14:textId="77777777" w:rsidR="00BB1FC8" w:rsidRPr="00122537" w:rsidRDefault="00BB1FC8" w:rsidP="00C514AB">
            <w:pPr>
              <w:widowControl w:val="0"/>
              <w:rPr>
                <w:rFonts w:ascii="Aptos" w:hAnsi="Aptos" w:cstheme="minorHAnsi"/>
                <w:sz w:val="22"/>
                <w:szCs w:val="22"/>
                <w:lang w:val="de-DE"/>
              </w:rPr>
            </w:pPr>
          </w:p>
        </w:tc>
        <w:tc>
          <w:tcPr>
            <w:tcW w:w="4110" w:type="dxa"/>
          </w:tcPr>
          <w:p w14:paraId="7F95CEE2" w14:textId="77777777" w:rsidR="00BB1FC8" w:rsidRPr="00122537" w:rsidRDefault="00BB1FC8" w:rsidP="00C514AB">
            <w:pPr>
              <w:widowControl w:val="0"/>
              <w:ind w:right="72"/>
              <w:rPr>
                <w:rFonts w:ascii="Aptos" w:hAnsi="Aptos" w:cstheme="minorHAnsi"/>
                <w:color w:val="FF0000"/>
                <w:sz w:val="22"/>
                <w:szCs w:val="22"/>
                <w:lang w:val="it-IT"/>
              </w:rPr>
            </w:pPr>
            <w:r w:rsidRPr="00122537">
              <w:rPr>
                <w:rFonts w:ascii="Aptos" w:hAnsi="Aptos" w:cstheme="minorHAnsi"/>
                <w:color w:val="FF0000"/>
                <w:sz w:val="22"/>
                <w:szCs w:val="22"/>
                <w:u w:val="single"/>
                <w:lang w:val="it-IT"/>
              </w:rPr>
              <w:t xml:space="preserve">In caso di raggruppamenti temporanei di imprese, reti d’imprese, consorzi ordinari o GEIE, ovvero in caso di consorzi di cui all’articolo 65, comma 2 lettere b), c), d) del D.Lgs. 36/2023, </w:t>
            </w:r>
            <w:r w:rsidRPr="00122537">
              <w:rPr>
                <w:rFonts w:ascii="Aptos" w:hAnsi="Aptos" w:cstheme="minorHAnsi"/>
                <w:b/>
                <w:bCs/>
                <w:color w:val="FF0000"/>
                <w:sz w:val="22"/>
                <w:szCs w:val="22"/>
                <w:u w:val="single"/>
                <w:lang w:val="it-IT"/>
              </w:rPr>
              <w:t>l’importo relativo agli oneri aziendali e ai costi della manodopera</w:t>
            </w:r>
            <w:r w:rsidRPr="00122537">
              <w:rPr>
                <w:rFonts w:ascii="Aptos" w:hAnsi="Aptos" w:cstheme="minorHAnsi"/>
                <w:color w:val="FF0000"/>
                <w:sz w:val="22"/>
                <w:szCs w:val="22"/>
                <w:u w:val="single"/>
                <w:lang w:val="it-IT"/>
              </w:rPr>
              <w:t xml:space="preserve"> </w:t>
            </w:r>
            <w:r w:rsidRPr="00122537">
              <w:rPr>
                <w:rFonts w:ascii="Aptos" w:hAnsi="Aptos" w:cstheme="minorHAnsi"/>
                <w:b/>
                <w:bCs/>
                <w:color w:val="FF0000"/>
                <w:sz w:val="22"/>
                <w:szCs w:val="22"/>
                <w:u w:val="single"/>
                <w:lang w:val="it-IT"/>
              </w:rPr>
              <w:t>deve essere unico e riguardare tutte le imprese</w:t>
            </w:r>
            <w:r w:rsidRPr="00122537">
              <w:rPr>
                <w:rFonts w:ascii="Aptos" w:hAnsi="Aptos" w:cstheme="minorHAnsi"/>
                <w:color w:val="FF0000"/>
                <w:sz w:val="22"/>
                <w:szCs w:val="22"/>
                <w:u w:val="single"/>
                <w:lang w:val="it-IT"/>
              </w:rPr>
              <w:t xml:space="preserve"> del raggruppamento di imprese, rete d’imprese, consorzio ordinari o GEIE, e i consorzi di cui all’articolo 65, comma 2 lettere b), c), d) del D.Lgs. 36/2023.</w:t>
            </w:r>
          </w:p>
          <w:p w14:paraId="312EA95E" w14:textId="77777777" w:rsidR="00BB1FC8" w:rsidRPr="00122537" w:rsidRDefault="00BB1FC8" w:rsidP="00C514AB">
            <w:pPr>
              <w:widowControl w:val="0"/>
              <w:ind w:right="181"/>
              <w:rPr>
                <w:rFonts w:ascii="Aptos" w:hAnsi="Aptos" w:cstheme="minorHAnsi"/>
                <w:color w:val="FF0000"/>
                <w:sz w:val="22"/>
                <w:szCs w:val="22"/>
                <w:lang w:val="it-IT"/>
              </w:rPr>
            </w:pPr>
          </w:p>
        </w:tc>
      </w:tr>
      <w:tr w:rsidR="00BB1FC8" w:rsidRPr="006A0AA2" w14:paraId="4954D83E" w14:textId="77777777" w:rsidTr="00096330">
        <w:tc>
          <w:tcPr>
            <w:tcW w:w="4395" w:type="dxa"/>
          </w:tcPr>
          <w:p w14:paraId="16AA2FF4" w14:textId="77777777" w:rsidR="00BB1FC8" w:rsidRPr="00122537" w:rsidRDefault="00BB1FC8" w:rsidP="00C514AB">
            <w:pPr>
              <w:widowControl w:val="0"/>
              <w:ind w:right="22"/>
              <w:rPr>
                <w:rFonts w:ascii="Aptos" w:hAnsi="Aptos" w:cstheme="minorHAnsi"/>
                <w:color w:val="FF0000"/>
                <w:sz w:val="22"/>
                <w:szCs w:val="22"/>
                <w:lang w:val="it-IT"/>
              </w:rPr>
            </w:pPr>
          </w:p>
        </w:tc>
        <w:tc>
          <w:tcPr>
            <w:tcW w:w="1276" w:type="dxa"/>
          </w:tcPr>
          <w:p w14:paraId="19FE5D6A" w14:textId="77777777" w:rsidR="00BB1FC8" w:rsidRPr="00122537" w:rsidRDefault="00BB1FC8" w:rsidP="00C514AB">
            <w:pPr>
              <w:widowControl w:val="0"/>
              <w:rPr>
                <w:rFonts w:ascii="Aptos" w:hAnsi="Aptos" w:cstheme="minorHAnsi"/>
                <w:sz w:val="22"/>
                <w:szCs w:val="22"/>
                <w:lang w:val="it-IT"/>
              </w:rPr>
            </w:pPr>
          </w:p>
        </w:tc>
        <w:tc>
          <w:tcPr>
            <w:tcW w:w="4110" w:type="dxa"/>
          </w:tcPr>
          <w:p w14:paraId="4E5260B5" w14:textId="77777777" w:rsidR="00BB1FC8" w:rsidRPr="00122537" w:rsidRDefault="00BB1FC8" w:rsidP="00C514AB">
            <w:pPr>
              <w:widowControl w:val="0"/>
              <w:ind w:right="181"/>
              <w:rPr>
                <w:rFonts w:ascii="Aptos" w:hAnsi="Aptos" w:cstheme="minorHAnsi"/>
                <w:color w:val="FF0000"/>
                <w:sz w:val="22"/>
                <w:szCs w:val="22"/>
                <w:lang w:val="it-IT"/>
              </w:rPr>
            </w:pPr>
          </w:p>
        </w:tc>
      </w:tr>
      <w:tr w:rsidR="00BB1FC8" w:rsidRPr="006A0AA2" w14:paraId="69D6F726" w14:textId="77777777" w:rsidTr="00096330">
        <w:tc>
          <w:tcPr>
            <w:tcW w:w="4395" w:type="dxa"/>
          </w:tcPr>
          <w:p w14:paraId="56F8B038" w14:textId="77777777" w:rsidR="00BB1FC8" w:rsidRPr="00122537" w:rsidRDefault="00BB1FC8" w:rsidP="00C514AB">
            <w:pPr>
              <w:widowControl w:val="0"/>
              <w:ind w:right="22"/>
              <w:rPr>
                <w:rFonts w:ascii="Aptos" w:hAnsi="Aptos" w:cstheme="minorHAnsi"/>
                <w:color w:val="FF0000"/>
                <w:sz w:val="22"/>
                <w:szCs w:val="22"/>
                <w:lang w:val="it-IT"/>
              </w:rPr>
            </w:pPr>
            <w:r w:rsidRPr="00122537">
              <w:rPr>
                <w:rFonts w:ascii="Aptos" w:hAnsi="Aptos" w:cstheme="minorHAnsi"/>
                <w:color w:val="FF0000"/>
                <w:sz w:val="22"/>
                <w:szCs w:val="22"/>
                <w:lang w:val="de-DE"/>
              </w:rPr>
              <w:t xml:space="preserve">Unter Einzigartigkeit ist zu verstehen, dass </w:t>
            </w:r>
            <w:r w:rsidRPr="00122537">
              <w:rPr>
                <w:rFonts w:ascii="Aptos" w:hAnsi="Aptos" w:cstheme="minorHAnsi"/>
                <w:b/>
                <w:bCs/>
                <w:color w:val="FF0000"/>
                <w:sz w:val="22"/>
                <w:szCs w:val="22"/>
                <w:lang w:val="de-DE"/>
              </w:rPr>
              <w:t xml:space="preserve">das Wirtschaftsangebot – einschließlich der Beträge für interne Betriebskosten und Arbeitskräfte </w:t>
            </w:r>
            <w:r w:rsidRPr="00122537">
              <w:rPr>
                <w:rFonts w:ascii="Aptos" w:hAnsi="Aptos" w:cstheme="minorHAnsi"/>
                <w:color w:val="FF0000"/>
                <w:sz w:val="22"/>
                <w:szCs w:val="22"/>
                <w:lang w:val="de-DE"/>
              </w:rPr>
              <w:t xml:space="preserve">– in einem einzigen Dokument bestehen muss, das im Rahmen des Vergabeverfahrens vorgelegt wird und sich vollständig auf den Teilnehmer bezieht, </w:t>
            </w:r>
            <w:r w:rsidRPr="00122537">
              <w:rPr>
                <w:rFonts w:ascii="Aptos" w:hAnsi="Aptos" w:cstheme="minorHAnsi"/>
                <w:color w:val="FF0000"/>
                <w:sz w:val="22"/>
                <w:szCs w:val="22"/>
                <w:u w:val="single"/>
                <w:lang w:val="de-DE"/>
              </w:rPr>
              <w:t>unabhängig von der Rechtsform des Bieters</w:t>
            </w:r>
            <w:r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u w:val="single"/>
                <w:lang w:val="de-DE"/>
              </w:rPr>
              <w:t>Das Wirtschaftsangebot darf daher nicht aufgeteilt werden.</w:t>
            </w:r>
          </w:p>
        </w:tc>
        <w:tc>
          <w:tcPr>
            <w:tcW w:w="1276" w:type="dxa"/>
          </w:tcPr>
          <w:p w14:paraId="1D8D2B30" w14:textId="77777777" w:rsidR="00BB1FC8" w:rsidRPr="00122537" w:rsidRDefault="00BB1FC8" w:rsidP="00C514AB">
            <w:pPr>
              <w:widowControl w:val="0"/>
              <w:rPr>
                <w:rFonts w:ascii="Aptos" w:hAnsi="Aptos" w:cstheme="minorHAnsi"/>
                <w:sz w:val="22"/>
                <w:szCs w:val="22"/>
                <w:lang w:val="it-IT"/>
              </w:rPr>
            </w:pPr>
          </w:p>
        </w:tc>
        <w:tc>
          <w:tcPr>
            <w:tcW w:w="4110" w:type="dxa"/>
          </w:tcPr>
          <w:p w14:paraId="4BBE97EB" w14:textId="77777777" w:rsidR="00BB1FC8" w:rsidRPr="00122537" w:rsidRDefault="00BB1FC8"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Per unicità si intende che l’</w:t>
            </w:r>
            <w:r w:rsidRPr="00122537">
              <w:rPr>
                <w:rFonts w:ascii="Aptos" w:hAnsi="Aptos" w:cstheme="minorHAnsi"/>
                <w:b/>
                <w:bCs/>
                <w:color w:val="FF0000"/>
                <w:sz w:val="22"/>
                <w:szCs w:val="22"/>
                <w:lang w:val="it-IT"/>
              </w:rPr>
              <w:t>offerta economica, comprensiva dell’importo relativo ai costi della sicurezza e ai costi della manodopera</w:t>
            </w:r>
            <w:r w:rsidRPr="00122537">
              <w:rPr>
                <w:rFonts w:ascii="Aptos" w:hAnsi="Aptos" w:cstheme="minorHAnsi"/>
                <w:color w:val="FF0000"/>
                <w:sz w:val="22"/>
                <w:szCs w:val="22"/>
                <w:lang w:val="it-IT"/>
              </w:rPr>
              <w:t xml:space="preserve">, deve essere formata da un solo documento, prodotto in gara e riferito al </w:t>
            </w:r>
            <w:r w:rsidRPr="00122537">
              <w:rPr>
                <w:rFonts w:ascii="Aptos" w:hAnsi="Aptos" w:cstheme="minorHAnsi"/>
                <w:b/>
                <w:bCs/>
                <w:color w:val="FF0000"/>
                <w:sz w:val="22"/>
                <w:szCs w:val="22"/>
                <w:lang w:val="it-IT"/>
              </w:rPr>
              <w:t>soggetto concorrente nella sua interezza</w:t>
            </w:r>
            <w:r w:rsidRPr="00122537">
              <w:rPr>
                <w:rFonts w:ascii="Aptos" w:hAnsi="Aptos" w:cstheme="minorHAnsi"/>
                <w:color w:val="FF0000"/>
                <w:sz w:val="22"/>
                <w:szCs w:val="22"/>
                <w:lang w:val="it-IT"/>
              </w:rPr>
              <w:t xml:space="preserve">, </w:t>
            </w:r>
            <w:r w:rsidRPr="00122537">
              <w:rPr>
                <w:rFonts w:ascii="Aptos" w:hAnsi="Aptos" w:cstheme="minorHAnsi"/>
                <w:color w:val="FF0000"/>
                <w:sz w:val="22"/>
                <w:szCs w:val="22"/>
                <w:u w:val="single"/>
                <w:lang w:val="it-IT"/>
              </w:rPr>
              <w:t>indipendentemente dalla forma giuridica del soggetto concorrente</w:t>
            </w:r>
            <w:r w:rsidRPr="00122537">
              <w:rPr>
                <w:rFonts w:ascii="Aptos" w:hAnsi="Aptos" w:cstheme="minorHAnsi"/>
                <w:color w:val="FF0000"/>
                <w:sz w:val="22"/>
                <w:szCs w:val="22"/>
                <w:lang w:val="it-IT"/>
              </w:rPr>
              <w:t xml:space="preserve"> e quindi l’offerta economica </w:t>
            </w:r>
            <w:r w:rsidRPr="00122537">
              <w:rPr>
                <w:rFonts w:ascii="Aptos" w:hAnsi="Aptos" w:cstheme="minorHAnsi"/>
                <w:color w:val="FF0000"/>
                <w:sz w:val="22"/>
                <w:szCs w:val="22"/>
                <w:u w:val="single"/>
                <w:lang w:val="it-IT"/>
              </w:rPr>
              <w:t xml:space="preserve">non può </w:t>
            </w:r>
            <w:r w:rsidRPr="00122537">
              <w:rPr>
                <w:rFonts w:ascii="Aptos" w:hAnsi="Aptos" w:cstheme="minorHAnsi"/>
                <w:color w:val="FF0000"/>
                <w:sz w:val="22"/>
                <w:szCs w:val="22"/>
                <w:u w:val="single"/>
                <w:lang w:val="it-IT"/>
              </w:rPr>
              <w:lastRenderedPageBreak/>
              <w:t>essere frazionata</w:t>
            </w:r>
            <w:r w:rsidRPr="00122537">
              <w:rPr>
                <w:rFonts w:ascii="Aptos" w:hAnsi="Aptos" w:cstheme="minorHAnsi"/>
                <w:color w:val="FF0000"/>
                <w:sz w:val="22"/>
                <w:szCs w:val="22"/>
                <w:lang w:val="it-IT"/>
              </w:rPr>
              <w:t>.</w:t>
            </w:r>
          </w:p>
        </w:tc>
      </w:tr>
      <w:tr w:rsidR="00BB1FC8" w:rsidRPr="006A0AA2" w14:paraId="0629DE0B" w14:textId="77777777" w:rsidTr="00096330">
        <w:tc>
          <w:tcPr>
            <w:tcW w:w="4395" w:type="dxa"/>
          </w:tcPr>
          <w:p w14:paraId="16A1AA6E" w14:textId="77777777" w:rsidR="00BB1FC8" w:rsidRPr="00122537" w:rsidRDefault="00BB1FC8" w:rsidP="00C514AB">
            <w:pPr>
              <w:widowControl w:val="0"/>
              <w:tabs>
                <w:tab w:val="num" w:pos="426"/>
              </w:tabs>
              <w:ind w:right="22"/>
              <w:rPr>
                <w:rFonts w:ascii="Aptos" w:hAnsi="Aptos" w:cstheme="minorHAnsi"/>
                <w:b/>
                <w:sz w:val="22"/>
                <w:szCs w:val="22"/>
                <w:u w:val="single"/>
                <w:lang w:val="it-IT"/>
              </w:rPr>
            </w:pPr>
          </w:p>
        </w:tc>
        <w:tc>
          <w:tcPr>
            <w:tcW w:w="1276" w:type="dxa"/>
          </w:tcPr>
          <w:p w14:paraId="53140478" w14:textId="77777777" w:rsidR="00BB1FC8" w:rsidRPr="00122537" w:rsidRDefault="00BB1FC8" w:rsidP="00C514AB">
            <w:pPr>
              <w:widowControl w:val="0"/>
              <w:rPr>
                <w:rFonts w:ascii="Aptos" w:hAnsi="Aptos" w:cstheme="minorHAnsi"/>
                <w:sz w:val="22"/>
                <w:szCs w:val="22"/>
                <w:u w:val="single"/>
                <w:lang w:val="it-IT"/>
              </w:rPr>
            </w:pPr>
          </w:p>
        </w:tc>
        <w:tc>
          <w:tcPr>
            <w:tcW w:w="4110" w:type="dxa"/>
          </w:tcPr>
          <w:p w14:paraId="41FC4683" w14:textId="77777777" w:rsidR="00BB1FC8" w:rsidRPr="00122537" w:rsidRDefault="00BB1FC8" w:rsidP="00C514AB">
            <w:pPr>
              <w:widowControl w:val="0"/>
              <w:ind w:right="181"/>
              <w:rPr>
                <w:rFonts w:ascii="Aptos" w:hAnsi="Aptos" w:cstheme="minorHAnsi"/>
                <w:b/>
                <w:sz w:val="22"/>
                <w:szCs w:val="22"/>
                <w:u w:val="single"/>
                <w:lang w:val="it-IT"/>
              </w:rPr>
            </w:pPr>
          </w:p>
        </w:tc>
      </w:tr>
      <w:tr w:rsidR="00BB1FC8" w:rsidRPr="006A0AA2" w14:paraId="4AB7436A" w14:textId="77777777" w:rsidTr="00096330">
        <w:tc>
          <w:tcPr>
            <w:tcW w:w="4395" w:type="dxa"/>
          </w:tcPr>
          <w:p w14:paraId="0F38064B" w14:textId="573E6EA0" w:rsidR="00BB1FC8" w:rsidRPr="00122537" w:rsidRDefault="00BB1FC8" w:rsidP="00C514AB">
            <w:pPr>
              <w:widowControl w:val="0"/>
              <w:tabs>
                <w:tab w:val="num" w:pos="426"/>
              </w:tabs>
              <w:ind w:right="22"/>
              <w:rPr>
                <w:rFonts w:ascii="Aptos" w:hAnsi="Aptos" w:cstheme="minorHAnsi"/>
                <w:b/>
                <w:sz w:val="22"/>
                <w:szCs w:val="22"/>
                <w:u w:val="single"/>
                <w:lang w:val="de-DE"/>
              </w:rPr>
            </w:pPr>
            <w:r w:rsidRPr="00122537">
              <w:rPr>
                <w:rFonts w:cs="Arial"/>
                <w:b/>
                <w:color w:val="FF0000"/>
                <w:sz w:val="22"/>
                <w:szCs w:val="22"/>
                <w:lang w:val="de-DE"/>
              </w:rPr>
              <w:t>►</w:t>
            </w:r>
            <w:r w:rsidRPr="00122537">
              <w:rPr>
                <w:rFonts w:ascii="Aptos" w:hAnsi="Aptos" w:cstheme="minorHAnsi"/>
                <w:color w:val="FF0000"/>
                <w:sz w:val="22"/>
                <w:szCs w:val="22"/>
                <w:lang w:val="de-DE"/>
              </w:rPr>
              <w:t xml:space="preserve">Die </w:t>
            </w:r>
            <w:r w:rsidRPr="00122537">
              <w:rPr>
                <w:rFonts w:ascii="Aptos" w:hAnsi="Aptos" w:cstheme="minorHAnsi"/>
                <w:b/>
                <w:color w:val="FF0000"/>
                <w:sz w:val="22"/>
                <w:szCs w:val="22"/>
                <w:lang w:val="de-DE"/>
              </w:rPr>
              <w:t>Anlage</w:t>
            </w:r>
            <w:r w:rsidRPr="00122537">
              <w:rPr>
                <w:rFonts w:ascii="Aptos" w:hAnsi="Aptos" w:cstheme="minorHAnsi"/>
                <w:b/>
                <w:i/>
                <w:color w:val="FF0000"/>
                <w:sz w:val="22"/>
                <w:szCs w:val="22"/>
                <w:lang w:val="de-DE"/>
              </w:rPr>
              <w:t xml:space="preserve"> </w:t>
            </w:r>
            <w:r w:rsidRPr="00122537">
              <w:rPr>
                <w:rFonts w:ascii="Aptos" w:hAnsi="Aptos" w:cstheme="minorHAnsi"/>
                <w:b/>
                <w:color w:val="FF0000"/>
                <w:sz w:val="22"/>
                <w:szCs w:val="22"/>
                <w:lang w:val="de-DE"/>
              </w:rPr>
              <w:t>„</w:t>
            </w:r>
            <w:r w:rsidRPr="00122537">
              <w:rPr>
                <w:rFonts w:ascii="Aptos" w:hAnsi="Aptos" w:cstheme="minorHAnsi"/>
                <w:b/>
                <w:i/>
                <w:iCs/>
                <w:color w:val="FF0000"/>
                <w:sz w:val="22"/>
                <w:szCs w:val="22"/>
                <w:lang w:val="de-DE"/>
              </w:rPr>
              <w:t>Erklärung der Kosten für die Arbeitskräfte und der internen Betriebskosten</w:t>
            </w:r>
            <w:r w:rsidRPr="00122537">
              <w:rPr>
                <w:rFonts w:ascii="Aptos" w:hAnsi="Aptos" w:cstheme="minorHAnsi"/>
                <w:b/>
                <w:color w:val="FF0000"/>
                <w:sz w:val="22"/>
                <w:szCs w:val="22"/>
                <w:lang w:val="de-DE"/>
              </w:rPr>
              <w:t>“</w:t>
            </w:r>
            <w:r w:rsidRPr="00122537">
              <w:rPr>
                <w:rFonts w:ascii="Aptos" w:hAnsi="Aptos" w:cstheme="minorHAnsi"/>
                <w:b/>
                <w:i/>
                <w:color w:val="FF0000"/>
                <w:sz w:val="22"/>
                <w:szCs w:val="22"/>
                <w:lang w:val="de-DE"/>
              </w:rPr>
              <w:t xml:space="preserve"> </w:t>
            </w:r>
            <w:r w:rsidRPr="00122537">
              <w:rPr>
                <w:rFonts w:ascii="Aptos" w:hAnsi="Aptos" w:cstheme="minorHAnsi"/>
                <w:color w:val="FF0000"/>
                <w:sz w:val="22"/>
                <w:szCs w:val="22"/>
                <w:lang w:val="de-DE"/>
              </w:rPr>
              <w:t xml:space="preserve">im </w:t>
            </w:r>
            <w:r w:rsidRPr="00122537">
              <w:rPr>
                <w:rFonts w:ascii="Aptos" w:hAnsi="Aptos" w:cstheme="minorHAnsi"/>
                <w:b/>
                <w:bCs/>
                <w:iCs/>
                <w:color w:val="FF0000"/>
                <w:sz w:val="22"/>
                <w:szCs w:val="22"/>
                <w:u w:val="single"/>
                <w:lang w:val="de-DE" w:eastAsia="de-DE"/>
              </w:rPr>
              <w:t>PDF</w:t>
            </w:r>
            <w:r w:rsidRPr="00122537">
              <w:rPr>
                <w:rFonts w:ascii="Aptos" w:hAnsi="Aptos" w:cstheme="minorHAnsi"/>
                <w:b/>
                <w:color w:val="FF0000"/>
                <w:sz w:val="22"/>
                <w:szCs w:val="22"/>
                <w:u w:val="single"/>
                <w:lang w:val="de-DE"/>
              </w:rPr>
              <w:t>-Format</w:t>
            </w:r>
            <w:r w:rsidRPr="00122537">
              <w:rPr>
                <w:rFonts w:ascii="Aptos" w:hAnsi="Aptos" w:cstheme="minorHAnsi"/>
                <w:color w:val="FF0000"/>
                <w:sz w:val="22"/>
                <w:szCs w:val="22"/>
                <w:lang w:val="de-DE"/>
              </w:rPr>
              <w:t xml:space="preserve"> ist </w:t>
            </w:r>
            <w:r w:rsidRPr="00122537">
              <w:rPr>
                <w:rFonts w:ascii="Aptos" w:hAnsi="Aptos" w:cstheme="minorHAnsi"/>
                <w:b/>
                <w:color w:val="FF0000"/>
                <w:sz w:val="22"/>
                <w:szCs w:val="22"/>
                <w:u w:val="single"/>
                <w:lang w:val="de-DE"/>
              </w:rPr>
              <w:t>bei sonstigem Ausschluss mit digitaler Unterschrift zu unterzeichnen</w:t>
            </w:r>
            <w:r w:rsidRPr="00122537">
              <w:rPr>
                <w:rFonts w:ascii="Aptos" w:hAnsi="Aptos" w:cstheme="minorHAnsi"/>
                <w:color w:val="FF0000"/>
                <w:sz w:val="22"/>
                <w:szCs w:val="22"/>
                <w:lang w:val="de-DE"/>
              </w:rPr>
              <w:t xml:space="preserve"> - siehe Artikel 3.1 dieser Ausschreibungsbedingungen.</w:t>
            </w:r>
          </w:p>
        </w:tc>
        <w:tc>
          <w:tcPr>
            <w:tcW w:w="1276" w:type="dxa"/>
          </w:tcPr>
          <w:p w14:paraId="73562ADB" w14:textId="77777777" w:rsidR="00BB1FC8" w:rsidRPr="00122537" w:rsidRDefault="00BB1FC8" w:rsidP="00C514AB">
            <w:pPr>
              <w:widowControl w:val="0"/>
              <w:rPr>
                <w:rFonts w:ascii="Aptos" w:hAnsi="Aptos" w:cstheme="minorHAnsi"/>
                <w:sz w:val="22"/>
                <w:szCs w:val="22"/>
                <w:u w:val="single"/>
                <w:lang w:val="de-DE"/>
              </w:rPr>
            </w:pPr>
          </w:p>
        </w:tc>
        <w:tc>
          <w:tcPr>
            <w:tcW w:w="4110" w:type="dxa"/>
          </w:tcPr>
          <w:p w14:paraId="4BB71BED" w14:textId="29E35642" w:rsidR="00BB1FC8" w:rsidRPr="00122537" w:rsidRDefault="00BB1FC8" w:rsidP="00C514AB">
            <w:pPr>
              <w:widowControl w:val="0"/>
              <w:ind w:right="181"/>
              <w:rPr>
                <w:rFonts w:ascii="Aptos" w:hAnsi="Aptos" w:cstheme="minorHAnsi"/>
                <w:b/>
                <w:sz w:val="22"/>
                <w:szCs w:val="22"/>
                <w:u w:val="single"/>
                <w:lang w:val="it-IT"/>
              </w:rPr>
            </w:pPr>
            <w:r w:rsidRPr="00122537">
              <w:rPr>
                <w:rFonts w:cs="Arial"/>
                <w:color w:val="FF0000"/>
                <w:sz w:val="22"/>
                <w:szCs w:val="22"/>
                <w:lang w:val="it-IT"/>
              </w:rPr>
              <w:t>►</w:t>
            </w:r>
            <w:r w:rsidRPr="00122537">
              <w:rPr>
                <w:rFonts w:ascii="Aptos" w:hAnsi="Aptos" w:cstheme="minorHAnsi"/>
                <w:color w:val="FF0000"/>
                <w:sz w:val="22"/>
                <w:szCs w:val="22"/>
                <w:lang w:val="it-IT" w:eastAsia="de-DE"/>
              </w:rPr>
              <w:t>L’</w:t>
            </w:r>
            <w:r w:rsidRPr="00122537">
              <w:rPr>
                <w:rFonts w:ascii="Aptos" w:hAnsi="Aptos" w:cstheme="minorHAnsi"/>
                <w:b/>
                <w:color w:val="FF0000"/>
                <w:sz w:val="22"/>
                <w:szCs w:val="22"/>
                <w:lang w:val="it-IT" w:eastAsia="de-DE"/>
              </w:rPr>
              <w:t xml:space="preserve">Allegato </w:t>
            </w:r>
            <w:r w:rsidRPr="00122537">
              <w:rPr>
                <w:rFonts w:ascii="Aptos" w:hAnsi="Aptos" w:cstheme="minorHAnsi"/>
                <w:b/>
                <w:color w:val="FF0000"/>
                <w:sz w:val="22"/>
                <w:szCs w:val="22"/>
                <w:lang w:val="it-IT"/>
              </w:rPr>
              <w:t>“</w:t>
            </w:r>
            <w:r w:rsidRPr="00122537">
              <w:rPr>
                <w:rFonts w:ascii="Aptos" w:hAnsi="Aptos" w:cstheme="minorHAnsi"/>
                <w:b/>
                <w:i/>
                <w:iCs/>
                <w:color w:val="FF0000"/>
                <w:sz w:val="22"/>
                <w:szCs w:val="22"/>
                <w:lang w:val="it-IT"/>
              </w:rPr>
              <w:t>Dichiarazione costo della manodopera e sicurezza aziendale</w:t>
            </w:r>
            <w:r w:rsidRPr="00122537">
              <w:rPr>
                <w:rFonts w:ascii="Aptos" w:hAnsi="Aptos" w:cstheme="minorHAnsi"/>
                <w:b/>
                <w:color w:val="FF0000"/>
                <w:sz w:val="22"/>
                <w:szCs w:val="22"/>
                <w:lang w:val="it-IT"/>
              </w:rPr>
              <w:t>”</w:t>
            </w:r>
            <w:r w:rsidRPr="00122537">
              <w:rPr>
                <w:rFonts w:ascii="Aptos" w:hAnsi="Aptos" w:cstheme="minorHAnsi"/>
                <w:b/>
                <w:color w:val="FF0000"/>
                <w:sz w:val="22"/>
                <w:szCs w:val="22"/>
                <w:lang w:val="it-IT" w:eastAsia="de-DE"/>
              </w:rPr>
              <w:t>,</w:t>
            </w:r>
            <w:r w:rsidRPr="00122537">
              <w:rPr>
                <w:rFonts w:ascii="Aptos" w:hAnsi="Aptos" w:cstheme="minorHAnsi"/>
                <w:b/>
                <w:bCs/>
                <w:iCs/>
                <w:color w:val="FF0000"/>
                <w:sz w:val="22"/>
                <w:szCs w:val="22"/>
                <w:lang w:val="it-IT" w:eastAsia="de-DE"/>
              </w:rPr>
              <w:t xml:space="preserve"> in </w:t>
            </w:r>
            <w:r w:rsidRPr="00122537">
              <w:rPr>
                <w:rFonts w:ascii="Aptos" w:hAnsi="Aptos" w:cstheme="minorHAnsi"/>
                <w:b/>
                <w:bCs/>
                <w:iCs/>
                <w:color w:val="FF0000"/>
                <w:sz w:val="22"/>
                <w:szCs w:val="22"/>
                <w:u w:val="single"/>
                <w:lang w:val="it-IT" w:eastAsia="de-DE"/>
              </w:rPr>
              <w:t>formato .pdf</w:t>
            </w:r>
            <w:r w:rsidRPr="00122537">
              <w:rPr>
                <w:rFonts w:ascii="Aptos" w:hAnsi="Aptos" w:cstheme="minorHAnsi"/>
                <w:bCs/>
                <w:iCs/>
                <w:color w:val="FF0000"/>
                <w:sz w:val="22"/>
                <w:szCs w:val="22"/>
                <w:lang w:val="it-IT" w:eastAsia="de-DE"/>
              </w:rPr>
              <w:t>,</w:t>
            </w:r>
            <w:r w:rsidRPr="00122537">
              <w:rPr>
                <w:rFonts w:ascii="Aptos" w:hAnsi="Aptos" w:cstheme="minorHAnsi"/>
                <w:color w:val="FF0000"/>
                <w:sz w:val="22"/>
                <w:szCs w:val="22"/>
                <w:lang w:val="it-IT" w:eastAsia="de-DE"/>
              </w:rPr>
              <w:t xml:space="preserve"> deve essere </w:t>
            </w:r>
            <w:r w:rsidRPr="00122537">
              <w:rPr>
                <w:rFonts w:ascii="Aptos" w:hAnsi="Aptos" w:cstheme="minorHAnsi"/>
                <w:b/>
                <w:color w:val="FF0000"/>
                <w:sz w:val="22"/>
                <w:szCs w:val="22"/>
                <w:u w:val="single"/>
                <w:lang w:val="it-IT" w:eastAsia="de-DE"/>
              </w:rPr>
              <w:t>sottoscritto con firma digitale, a pena di esclusione</w:t>
            </w:r>
            <w:r w:rsidRPr="00122537">
              <w:rPr>
                <w:rFonts w:ascii="Aptos" w:hAnsi="Aptos" w:cstheme="minorHAnsi"/>
                <w:color w:val="FF0000"/>
                <w:sz w:val="22"/>
                <w:szCs w:val="22"/>
                <w:lang w:val="it-IT" w:eastAsia="de-DE"/>
              </w:rPr>
              <w:t xml:space="preserve"> </w:t>
            </w:r>
            <w:r w:rsidRPr="00122537">
              <w:rPr>
                <w:rFonts w:ascii="Aptos" w:hAnsi="Aptos" w:cstheme="minorHAnsi"/>
                <w:bCs/>
                <w:color w:val="FF0000"/>
                <w:sz w:val="22"/>
                <w:szCs w:val="22"/>
                <w:lang w:val="it-IT" w:eastAsia="de-DE"/>
              </w:rPr>
              <w:t>– vedi articolo 3.1, del presente disciplinare di gara.</w:t>
            </w:r>
          </w:p>
        </w:tc>
      </w:tr>
      <w:tr w:rsidR="00BB1FC8" w:rsidRPr="006A0AA2" w14:paraId="2D73D135" w14:textId="77777777" w:rsidTr="00096330">
        <w:tc>
          <w:tcPr>
            <w:tcW w:w="4395" w:type="dxa"/>
          </w:tcPr>
          <w:p w14:paraId="73A21E0F" w14:textId="77777777" w:rsidR="00BB1FC8" w:rsidRPr="00122537" w:rsidRDefault="00BB1FC8" w:rsidP="00C514AB">
            <w:pPr>
              <w:widowControl w:val="0"/>
              <w:tabs>
                <w:tab w:val="num" w:pos="426"/>
              </w:tabs>
              <w:ind w:right="22"/>
              <w:rPr>
                <w:rFonts w:ascii="Aptos" w:hAnsi="Aptos" w:cstheme="minorHAnsi"/>
                <w:b/>
                <w:sz w:val="22"/>
                <w:szCs w:val="22"/>
                <w:u w:val="single"/>
                <w:lang w:val="it-IT"/>
              </w:rPr>
            </w:pPr>
          </w:p>
        </w:tc>
        <w:tc>
          <w:tcPr>
            <w:tcW w:w="1276" w:type="dxa"/>
          </w:tcPr>
          <w:p w14:paraId="2D681C83" w14:textId="77777777" w:rsidR="00BB1FC8" w:rsidRPr="00122537" w:rsidRDefault="00BB1FC8" w:rsidP="00C514AB">
            <w:pPr>
              <w:widowControl w:val="0"/>
              <w:rPr>
                <w:rFonts w:ascii="Aptos" w:hAnsi="Aptos" w:cstheme="minorHAnsi"/>
                <w:sz w:val="22"/>
                <w:szCs w:val="22"/>
                <w:u w:val="single"/>
                <w:lang w:val="it-IT"/>
              </w:rPr>
            </w:pPr>
          </w:p>
        </w:tc>
        <w:tc>
          <w:tcPr>
            <w:tcW w:w="4110" w:type="dxa"/>
          </w:tcPr>
          <w:p w14:paraId="0E1A9932" w14:textId="77777777" w:rsidR="00BB1FC8" w:rsidRPr="00122537" w:rsidRDefault="00BB1FC8" w:rsidP="00C514AB">
            <w:pPr>
              <w:widowControl w:val="0"/>
              <w:ind w:right="181"/>
              <w:rPr>
                <w:rFonts w:ascii="Aptos" w:hAnsi="Aptos" w:cstheme="minorHAnsi"/>
                <w:b/>
                <w:sz w:val="22"/>
                <w:szCs w:val="22"/>
                <w:u w:val="single"/>
                <w:lang w:val="it-IT"/>
              </w:rPr>
            </w:pPr>
          </w:p>
        </w:tc>
      </w:tr>
      <w:tr w:rsidR="00FF13D0" w:rsidRPr="006A0AA2" w14:paraId="6C6D0831" w14:textId="77777777" w:rsidTr="00096330">
        <w:tc>
          <w:tcPr>
            <w:tcW w:w="4395" w:type="dxa"/>
          </w:tcPr>
          <w:p w14:paraId="03E6A65C" w14:textId="3526A67E" w:rsidR="00FF13D0" w:rsidRPr="00122537" w:rsidRDefault="00FF13D0" w:rsidP="00C514AB">
            <w:pPr>
              <w:widowControl w:val="0"/>
              <w:tabs>
                <w:tab w:val="num" w:pos="426"/>
              </w:tabs>
              <w:ind w:right="22"/>
              <w:rPr>
                <w:rFonts w:ascii="Aptos" w:hAnsi="Aptos" w:cstheme="minorHAnsi"/>
                <w:sz w:val="22"/>
                <w:szCs w:val="22"/>
                <w:u w:val="single"/>
                <w:lang w:val="de-DE"/>
              </w:rPr>
            </w:pPr>
            <w:r w:rsidRPr="00122537">
              <w:rPr>
                <w:rFonts w:cs="Arial"/>
                <w:b/>
                <w:sz w:val="22"/>
                <w:szCs w:val="22"/>
                <w:u w:val="single"/>
                <w:lang w:val="de-DE"/>
              </w:rPr>
              <w:t>►</w:t>
            </w:r>
            <w:r w:rsidRPr="00122537">
              <w:rPr>
                <w:rFonts w:ascii="Aptos" w:hAnsi="Aptos" w:cstheme="minorHAnsi"/>
                <w:b/>
                <w:sz w:val="22"/>
                <w:szCs w:val="22"/>
                <w:u w:val="single"/>
                <w:lang w:val="de-DE"/>
              </w:rPr>
              <w:t>Wird das wirtschaftliche Angebot nicht eingereicht oder die Geheimhaltung dessen Inhalts nicht gewährleistet, so stellt dies einen nicht behebbaren Ausschlussgrund dar.</w:t>
            </w:r>
          </w:p>
        </w:tc>
        <w:tc>
          <w:tcPr>
            <w:tcW w:w="1276" w:type="dxa"/>
          </w:tcPr>
          <w:p w14:paraId="4288D311" w14:textId="77777777" w:rsidR="00FF13D0" w:rsidRPr="00122537" w:rsidRDefault="00FF13D0" w:rsidP="00C514AB">
            <w:pPr>
              <w:widowControl w:val="0"/>
              <w:rPr>
                <w:rFonts w:ascii="Aptos" w:hAnsi="Aptos" w:cstheme="minorHAnsi"/>
                <w:sz w:val="22"/>
                <w:szCs w:val="22"/>
                <w:u w:val="single"/>
                <w:lang w:val="de-DE"/>
              </w:rPr>
            </w:pPr>
          </w:p>
        </w:tc>
        <w:tc>
          <w:tcPr>
            <w:tcW w:w="4110" w:type="dxa"/>
          </w:tcPr>
          <w:p w14:paraId="649CBF8A" w14:textId="26CDEDD1" w:rsidR="00FF13D0" w:rsidRPr="00122537" w:rsidRDefault="00FF13D0" w:rsidP="00C514AB">
            <w:pPr>
              <w:widowControl w:val="0"/>
              <w:ind w:right="181"/>
              <w:rPr>
                <w:rFonts w:ascii="Aptos" w:hAnsi="Aptos" w:cstheme="minorHAnsi"/>
                <w:sz w:val="22"/>
                <w:szCs w:val="22"/>
                <w:u w:val="single"/>
                <w:lang w:val="it-IT"/>
              </w:rPr>
            </w:pPr>
            <w:r w:rsidRPr="00122537">
              <w:rPr>
                <w:rFonts w:cs="Arial"/>
                <w:b/>
                <w:sz w:val="22"/>
                <w:szCs w:val="22"/>
                <w:u w:val="single"/>
                <w:lang w:val="it-IT"/>
              </w:rPr>
              <w:t>►</w:t>
            </w:r>
            <w:r w:rsidRPr="00122537">
              <w:rPr>
                <w:rFonts w:ascii="Aptos" w:hAnsi="Aptos" w:cs="Calibri"/>
                <w:b/>
                <w:sz w:val="22"/>
                <w:szCs w:val="22"/>
                <w:u w:val="single"/>
                <w:lang w:val="it-IT"/>
              </w:rPr>
              <w:t>È</w:t>
            </w:r>
            <w:r w:rsidRPr="00122537">
              <w:rPr>
                <w:rFonts w:ascii="Aptos" w:hAnsi="Aptos" w:cstheme="minorHAnsi"/>
                <w:b/>
                <w:sz w:val="22"/>
                <w:szCs w:val="22"/>
                <w:u w:val="single"/>
                <w:lang w:val="it-IT"/>
              </w:rPr>
              <w:t xml:space="preserve"> causa di esclusione non sanabile la mancata presentazione dell</w:t>
            </w:r>
            <w:r w:rsidRPr="00122537">
              <w:rPr>
                <w:rFonts w:ascii="Aptos" w:hAnsi="Aptos" w:cs="Calibri"/>
                <w:b/>
                <w:sz w:val="22"/>
                <w:szCs w:val="22"/>
                <w:u w:val="single"/>
                <w:lang w:val="it-IT"/>
              </w:rPr>
              <w:t>’</w:t>
            </w:r>
            <w:r w:rsidRPr="00122537">
              <w:rPr>
                <w:rFonts w:ascii="Aptos" w:hAnsi="Aptos" w:cstheme="minorHAnsi"/>
                <w:b/>
                <w:sz w:val="22"/>
                <w:szCs w:val="22"/>
                <w:u w:val="single"/>
                <w:lang w:val="it-IT"/>
              </w:rPr>
              <w:t>offerta economica o la mancata salvaguardia della sua segretezza.</w:t>
            </w:r>
          </w:p>
        </w:tc>
      </w:tr>
      <w:tr w:rsidR="00BB1FC8" w:rsidRPr="006A0AA2" w14:paraId="53F21474" w14:textId="77777777" w:rsidTr="00096330">
        <w:tc>
          <w:tcPr>
            <w:tcW w:w="4395" w:type="dxa"/>
          </w:tcPr>
          <w:p w14:paraId="24D5342F" w14:textId="77777777" w:rsidR="00BB1FC8" w:rsidRPr="00122537" w:rsidRDefault="00BB1FC8" w:rsidP="00C514AB">
            <w:pPr>
              <w:widowControl w:val="0"/>
              <w:tabs>
                <w:tab w:val="num" w:pos="426"/>
              </w:tabs>
              <w:ind w:right="22"/>
              <w:rPr>
                <w:rFonts w:ascii="Aptos" w:hAnsi="Aptos" w:cstheme="minorHAnsi"/>
                <w:b/>
                <w:sz w:val="22"/>
                <w:szCs w:val="22"/>
                <w:lang w:val="it-IT"/>
              </w:rPr>
            </w:pPr>
          </w:p>
        </w:tc>
        <w:tc>
          <w:tcPr>
            <w:tcW w:w="1276" w:type="dxa"/>
          </w:tcPr>
          <w:p w14:paraId="223FBE0D" w14:textId="77777777" w:rsidR="00BB1FC8" w:rsidRPr="00122537" w:rsidRDefault="00BB1FC8" w:rsidP="00C514AB">
            <w:pPr>
              <w:widowControl w:val="0"/>
              <w:rPr>
                <w:rFonts w:ascii="Aptos" w:hAnsi="Aptos" w:cstheme="minorHAnsi"/>
                <w:sz w:val="22"/>
                <w:szCs w:val="22"/>
                <w:lang w:val="it-IT"/>
              </w:rPr>
            </w:pPr>
          </w:p>
        </w:tc>
        <w:tc>
          <w:tcPr>
            <w:tcW w:w="4110" w:type="dxa"/>
          </w:tcPr>
          <w:p w14:paraId="026ABD70" w14:textId="77777777" w:rsidR="00BB1FC8" w:rsidRPr="00122537" w:rsidRDefault="00BB1FC8" w:rsidP="00C514AB">
            <w:pPr>
              <w:widowControl w:val="0"/>
              <w:ind w:right="181"/>
              <w:rPr>
                <w:rFonts w:ascii="Aptos" w:hAnsi="Aptos" w:cstheme="minorHAnsi"/>
                <w:b/>
                <w:sz w:val="22"/>
                <w:szCs w:val="22"/>
                <w:lang w:val="it-IT"/>
              </w:rPr>
            </w:pPr>
          </w:p>
        </w:tc>
      </w:tr>
      <w:tr w:rsidR="00BB1FC8" w:rsidRPr="00122537" w14:paraId="388DED23" w14:textId="77777777" w:rsidTr="00096330">
        <w:tc>
          <w:tcPr>
            <w:tcW w:w="4395" w:type="dxa"/>
          </w:tcPr>
          <w:p w14:paraId="09078AC6" w14:textId="2143195F" w:rsidR="00BB1FC8" w:rsidRPr="00122537" w:rsidRDefault="00BB1FC8" w:rsidP="00C514AB">
            <w:pPr>
              <w:widowControl w:val="0"/>
              <w:tabs>
                <w:tab w:val="num" w:pos="426"/>
              </w:tabs>
              <w:ind w:right="22"/>
              <w:rPr>
                <w:rFonts w:ascii="Aptos" w:hAnsi="Aptos" w:cstheme="minorHAnsi"/>
                <w:b/>
                <w:sz w:val="22"/>
                <w:szCs w:val="22"/>
                <w:lang w:val="de-DE"/>
              </w:rPr>
            </w:pPr>
            <w:r w:rsidRPr="00122537">
              <w:rPr>
                <w:rFonts w:cs="Arial"/>
                <w:b/>
                <w:sz w:val="22"/>
                <w:szCs w:val="22"/>
                <w:u w:val="single"/>
                <w:lang w:val="de-DE"/>
              </w:rPr>
              <w:t>►</w:t>
            </w:r>
            <w:r w:rsidRPr="00122537">
              <w:rPr>
                <w:rFonts w:ascii="Aptos" w:hAnsi="Aptos" w:cstheme="minorHAnsi"/>
                <w:b/>
                <w:sz w:val="22"/>
                <w:szCs w:val="22"/>
                <w:u w:val="single"/>
                <w:lang w:val="de-AT"/>
              </w:rPr>
              <w:t>Die fehlende Angabe der Kosten für die Arbeitskräfte und der internen Betriebskosten für die Erfüllung der Bestimmungen über Gesundheit und Sicherheit am Arbeitsplatz gemäß Art. 108 Absatz 9 GvD 36/2023 im wirtschaftlichen Angebot, stellt einen nicht behebbaren Ausschlussgrund dar.</w:t>
            </w:r>
          </w:p>
        </w:tc>
        <w:tc>
          <w:tcPr>
            <w:tcW w:w="1276" w:type="dxa"/>
          </w:tcPr>
          <w:p w14:paraId="0163963D" w14:textId="77777777" w:rsidR="00BB1FC8" w:rsidRPr="00122537" w:rsidRDefault="00BB1FC8" w:rsidP="00C514AB">
            <w:pPr>
              <w:widowControl w:val="0"/>
              <w:rPr>
                <w:rFonts w:ascii="Aptos" w:hAnsi="Aptos" w:cstheme="minorHAnsi"/>
                <w:sz w:val="22"/>
                <w:szCs w:val="22"/>
                <w:lang w:val="de-DE"/>
              </w:rPr>
            </w:pPr>
          </w:p>
        </w:tc>
        <w:tc>
          <w:tcPr>
            <w:tcW w:w="4110" w:type="dxa"/>
          </w:tcPr>
          <w:p w14:paraId="64876080" w14:textId="3E0BFFAC" w:rsidR="00BB1FC8" w:rsidRPr="00122537" w:rsidRDefault="00BB1FC8" w:rsidP="00C514AB">
            <w:pPr>
              <w:widowControl w:val="0"/>
              <w:ind w:right="181"/>
              <w:rPr>
                <w:rFonts w:ascii="Aptos" w:hAnsi="Aptos" w:cstheme="minorHAnsi"/>
                <w:b/>
                <w:sz w:val="22"/>
                <w:szCs w:val="22"/>
                <w:lang w:val="it-IT"/>
              </w:rPr>
            </w:pPr>
            <w:r w:rsidRPr="00122537">
              <w:rPr>
                <w:rFonts w:cs="Arial"/>
                <w:sz w:val="22"/>
                <w:szCs w:val="22"/>
                <w:u w:val="single"/>
                <w:lang w:val="it-IT" w:eastAsia="it-IT"/>
              </w:rPr>
              <w:t>►</w:t>
            </w:r>
            <w:r w:rsidRPr="00122537">
              <w:rPr>
                <w:rFonts w:ascii="Aptos" w:hAnsi="Aptos" w:cstheme="minorHAnsi"/>
                <w:sz w:val="22"/>
                <w:szCs w:val="22"/>
                <w:u w:val="single"/>
                <w:lang w:val="it-IT" w:eastAsia="it-IT"/>
              </w:rPr>
              <w:t xml:space="preserve"> </w:t>
            </w:r>
            <w:r w:rsidRPr="00122537">
              <w:rPr>
                <w:rFonts w:ascii="Aptos" w:hAnsi="Aptos" w:cstheme="minorHAnsi"/>
                <w:b/>
                <w:sz w:val="22"/>
                <w:szCs w:val="22"/>
                <w:u w:val="single"/>
                <w:lang w:val="it-IT"/>
              </w:rPr>
              <w:t>È causa di esclusione non sanabile la mancata indicazione nell’offerta economica dei costi della manodopera e degli oneri aziendali relativi alla salute ed alla sicurezza sui luoghi di lavoro ai sensi dell'art. 108 comma 9 del D.lgs. 36/2023.</w:t>
            </w:r>
          </w:p>
        </w:tc>
      </w:tr>
      <w:tr w:rsidR="00FF13D0" w:rsidRPr="00122537" w14:paraId="4737723F" w14:textId="77777777" w:rsidTr="00096330">
        <w:tc>
          <w:tcPr>
            <w:tcW w:w="4395" w:type="dxa"/>
          </w:tcPr>
          <w:p w14:paraId="070CD45D" w14:textId="77777777" w:rsidR="00FF13D0" w:rsidRPr="00122537" w:rsidRDefault="00FF13D0" w:rsidP="00C514AB">
            <w:pPr>
              <w:widowControl w:val="0"/>
              <w:tabs>
                <w:tab w:val="num" w:pos="426"/>
              </w:tabs>
              <w:ind w:right="22"/>
              <w:rPr>
                <w:rFonts w:ascii="Aptos" w:hAnsi="Aptos" w:cstheme="minorHAnsi"/>
                <w:b/>
                <w:sz w:val="22"/>
                <w:szCs w:val="22"/>
                <w:lang w:val="it-IT"/>
              </w:rPr>
            </w:pPr>
          </w:p>
        </w:tc>
        <w:tc>
          <w:tcPr>
            <w:tcW w:w="1276" w:type="dxa"/>
          </w:tcPr>
          <w:p w14:paraId="123BA6BD" w14:textId="77777777" w:rsidR="00FF13D0" w:rsidRPr="00122537" w:rsidRDefault="00FF13D0" w:rsidP="00C514AB">
            <w:pPr>
              <w:widowControl w:val="0"/>
              <w:rPr>
                <w:rFonts w:ascii="Aptos" w:hAnsi="Aptos" w:cstheme="minorHAnsi"/>
                <w:sz w:val="22"/>
                <w:szCs w:val="22"/>
                <w:lang w:val="it-IT"/>
              </w:rPr>
            </w:pPr>
          </w:p>
        </w:tc>
        <w:tc>
          <w:tcPr>
            <w:tcW w:w="4110" w:type="dxa"/>
          </w:tcPr>
          <w:p w14:paraId="157867EB" w14:textId="77777777" w:rsidR="00FF13D0" w:rsidRPr="00122537" w:rsidRDefault="00FF13D0" w:rsidP="00C514AB">
            <w:pPr>
              <w:widowControl w:val="0"/>
              <w:ind w:right="181"/>
              <w:rPr>
                <w:rFonts w:ascii="Aptos" w:hAnsi="Aptos" w:cstheme="minorHAnsi"/>
                <w:b/>
                <w:sz w:val="22"/>
                <w:szCs w:val="22"/>
                <w:lang w:val="it-IT"/>
              </w:rPr>
            </w:pPr>
          </w:p>
        </w:tc>
      </w:tr>
      <w:tr w:rsidR="00FF13D0" w:rsidRPr="006A0AA2" w14:paraId="55D9F647" w14:textId="77777777" w:rsidTr="00096330">
        <w:tc>
          <w:tcPr>
            <w:tcW w:w="4395" w:type="dxa"/>
          </w:tcPr>
          <w:p w14:paraId="7AE7E62F" w14:textId="709D53B4" w:rsidR="00FF13D0" w:rsidRPr="00122537" w:rsidRDefault="00FF13D0" w:rsidP="00C514AB">
            <w:pPr>
              <w:widowControl w:val="0"/>
              <w:tabs>
                <w:tab w:val="num" w:pos="426"/>
              </w:tabs>
              <w:ind w:right="22"/>
              <w:rPr>
                <w:rFonts w:ascii="Aptos" w:hAnsi="Aptos" w:cstheme="minorHAnsi"/>
                <w:b/>
                <w:sz w:val="22"/>
                <w:szCs w:val="22"/>
                <w:lang w:val="de-DE"/>
              </w:rPr>
            </w:pPr>
            <w:r w:rsidRPr="00122537">
              <w:rPr>
                <w:rFonts w:ascii="Aptos" w:hAnsi="Aptos" w:cstheme="minorHAnsi"/>
                <w:b/>
                <w:sz w:val="22"/>
                <w:szCs w:val="22"/>
                <w:lang w:val="de-DE"/>
              </w:rPr>
              <w:t>Sind die wirtschaftlichen Unterlagen nicht wie vorgesehen unterschrieben, wird ein Nachforderungsverfahren eingeleitet, wobei die Geheimhaltung des Inhalts und des wirtschaftlichen Angebots gewährleistet werden muss.</w:t>
            </w:r>
          </w:p>
        </w:tc>
        <w:tc>
          <w:tcPr>
            <w:tcW w:w="1276" w:type="dxa"/>
          </w:tcPr>
          <w:p w14:paraId="2D76A305" w14:textId="77777777" w:rsidR="00FF13D0" w:rsidRPr="00122537" w:rsidRDefault="00FF13D0" w:rsidP="00C514AB">
            <w:pPr>
              <w:widowControl w:val="0"/>
              <w:rPr>
                <w:rFonts w:ascii="Aptos" w:hAnsi="Aptos" w:cstheme="minorHAnsi"/>
                <w:sz w:val="22"/>
                <w:szCs w:val="22"/>
                <w:lang w:val="de-DE"/>
              </w:rPr>
            </w:pPr>
          </w:p>
        </w:tc>
        <w:tc>
          <w:tcPr>
            <w:tcW w:w="4110" w:type="dxa"/>
          </w:tcPr>
          <w:p w14:paraId="3B58B9BA" w14:textId="75EEA947" w:rsidR="00FF13D0" w:rsidRPr="00122537" w:rsidRDefault="00FF13D0" w:rsidP="00C514AB">
            <w:pPr>
              <w:widowControl w:val="0"/>
              <w:ind w:right="181"/>
              <w:rPr>
                <w:rFonts w:ascii="Aptos" w:hAnsi="Aptos" w:cstheme="minorHAnsi"/>
                <w:b/>
                <w:sz w:val="22"/>
                <w:szCs w:val="22"/>
                <w:lang w:val="it-IT"/>
              </w:rPr>
            </w:pPr>
            <w:r w:rsidRPr="00122537">
              <w:rPr>
                <w:rFonts w:ascii="Aptos" w:hAnsi="Aptos" w:cstheme="minorHAnsi"/>
                <w:b/>
                <w:sz w:val="22"/>
                <w:szCs w:val="22"/>
                <w:lang w:val="it-IT"/>
              </w:rPr>
              <w:t>Si applica il subprocedimento di soccorso istruttorio di gara qualora la documentazione economica difetti di sottoscrizione dove richiesta, ferma restando la salvaguardia del contenuto e della segretezza dell’offerta economica.</w:t>
            </w:r>
          </w:p>
        </w:tc>
      </w:tr>
      <w:tr w:rsidR="00FF13D0" w:rsidRPr="006A0AA2" w14:paraId="1C9B54C2" w14:textId="77777777" w:rsidTr="00096330">
        <w:tc>
          <w:tcPr>
            <w:tcW w:w="4395" w:type="dxa"/>
          </w:tcPr>
          <w:p w14:paraId="28E1F928" w14:textId="77777777" w:rsidR="00FF13D0" w:rsidRPr="00122537" w:rsidRDefault="00FF13D0" w:rsidP="00C514AB">
            <w:pPr>
              <w:widowControl w:val="0"/>
              <w:ind w:right="22"/>
              <w:rPr>
                <w:rFonts w:ascii="Aptos" w:hAnsi="Aptos" w:cstheme="minorHAnsi"/>
                <w:bCs/>
                <w:sz w:val="22"/>
                <w:szCs w:val="22"/>
                <w:lang w:val="it-IT"/>
              </w:rPr>
            </w:pPr>
          </w:p>
        </w:tc>
        <w:tc>
          <w:tcPr>
            <w:tcW w:w="1276" w:type="dxa"/>
          </w:tcPr>
          <w:p w14:paraId="00203D6A" w14:textId="77777777" w:rsidR="00FF13D0" w:rsidRPr="00122537" w:rsidRDefault="00FF13D0" w:rsidP="00C514AB">
            <w:pPr>
              <w:widowControl w:val="0"/>
              <w:jc w:val="center"/>
              <w:rPr>
                <w:rFonts w:ascii="Aptos" w:hAnsi="Aptos" w:cstheme="minorHAnsi"/>
                <w:sz w:val="22"/>
                <w:szCs w:val="22"/>
                <w:lang w:val="it-IT"/>
              </w:rPr>
            </w:pPr>
          </w:p>
        </w:tc>
        <w:tc>
          <w:tcPr>
            <w:tcW w:w="4110" w:type="dxa"/>
          </w:tcPr>
          <w:p w14:paraId="6FE0C2BA" w14:textId="77777777" w:rsidR="00FF13D0" w:rsidRPr="00122537" w:rsidRDefault="00FF13D0" w:rsidP="00C514AB">
            <w:pPr>
              <w:ind w:right="141"/>
              <w:rPr>
                <w:rFonts w:ascii="Aptos" w:hAnsi="Aptos" w:cstheme="minorHAnsi"/>
                <w:bCs/>
                <w:sz w:val="22"/>
                <w:szCs w:val="22"/>
                <w:lang w:val="it-IT"/>
              </w:rPr>
            </w:pPr>
          </w:p>
        </w:tc>
      </w:tr>
      <w:tr w:rsidR="00FF13D0" w:rsidRPr="006A0AA2" w14:paraId="0EEBB002" w14:textId="77777777" w:rsidTr="00096330">
        <w:tc>
          <w:tcPr>
            <w:tcW w:w="4395" w:type="dxa"/>
          </w:tcPr>
          <w:p w14:paraId="00FD801B" w14:textId="3C46E360" w:rsidR="00FF13D0" w:rsidRPr="00122537" w:rsidRDefault="00FF13D0" w:rsidP="00C514AB">
            <w:pPr>
              <w:widowControl w:val="0"/>
              <w:ind w:right="22"/>
              <w:rPr>
                <w:rFonts w:ascii="Aptos" w:hAnsi="Aptos" w:cstheme="minorHAnsi"/>
                <w:bCs/>
                <w:iCs/>
                <w:color w:val="FF0000"/>
                <w:sz w:val="22"/>
                <w:szCs w:val="22"/>
                <w:lang w:val="de-DE"/>
              </w:rPr>
            </w:pPr>
            <w:r w:rsidRPr="00122537">
              <w:rPr>
                <w:rFonts w:ascii="Aptos" w:hAnsi="Aptos" w:cstheme="minorHAnsi"/>
                <w:sz w:val="22"/>
                <w:szCs w:val="22"/>
                <w:lang w:val="de-DE"/>
              </w:rPr>
              <w:t xml:space="preserve">Diese Dokumente sind </w:t>
            </w:r>
            <w:r w:rsidRPr="00122537">
              <w:rPr>
                <w:rFonts w:ascii="Aptos" w:hAnsi="Aptos" w:cstheme="minorHAnsi"/>
                <w:b/>
                <w:sz w:val="22"/>
                <w:szCs w:val="22"/>
                <w:lang w:val="de-DE"/>
              </w:rPr>
              <w:t xml:space="preserve">mit digitaler Unterschrift </w:t>
            </w:r>
            <w:r w:rsidRPr="00122537">
              <w:rPr>
                <w:rFonts w:ascii="Aptos" w:hAnsi="Aptos" w:cstheme="minorHAnsi"/>
                <w:sz w:val="22"/>
                <w:szCs w:val="22"/>
                <w:lang w:val="de-DE"/>
              </w:rPr>
              <w:t xml:space="preserve">zu unterzeichnen – siehe </w:t>
            </w:r>
            <w:r w:rsidR="006C1CF6" w:rsidRPr="00122537">
              <w:rPr>
                <w:rFonts w:ascii="Aptos" w:hAnsi="Aptos" w:cstheme="minorHAnsi"/>
                <w:sz w:val="22"/>
                <w:szCs w:val="22"/>
                <w:lang w:val="de-DE"/>
              </w:rPr>
              <w:t xml:space="preserve">Art. 2, Punkt 3.2 </w:t>
            </w:r>
            <w:r w:rsidRPr="00122537">
              <w:rPr>
                <w:rFonts w:ascii="Aptos" w:hAnsi="Aptos" w:cstheme="minorHAnsi"/>
                <w:sz w:val="22"/>
                <w:szCs w:val="22"/>
                <w:lang w:val="de-DE"/>
              </w:rPr>
              <w:t>„Anleitungen für die Unterzeichnung der erforderlichen Unterlagen“.</w:t>
            </w:r>
          </w:p>
        </w:tc>
        <w:tc>
          <w:tcPr>
            <w:tcW w:w="1276" w:type="dxa"/>
          </w:tcPr>
          <w:p w14:paraId="1828432F" w14:textId="77777777" w:rsidR="00FF13D0" w:rsidRPr="00122537" w:rsidRDefault="00FF13D0" w:rsidP="00C514AB">
            <w:pPr>
              <w:widowControl w:val="0"/>
              <w:jc w:val="center"/>
              <w:rPr>
                <w:rFonts w:ascii="Aptos" w:hAnsi="Aptos" w:cstheme="minorHAnsi"/>
                <w:sz w:val="22"/>
                <w:szCs w:val="22"/>
                <w:lang w:val="de-DE"/>
              </w:rPr>
            </w:pPr>
          </w:p>
        </w:tc>
        <w:tc>
          <w:tcPr>
            <w:tcW w:w="4110" w:type="dxa"/>
          </w:tcPr>
          <w:p w14:paraId="5BA61E77" w14:textId="69BADDD4" w:rsidR="00FF13D0" w:rsidRPr="00122537" w:rsidRDefault="00FF13D0" w:rsidP="00C514AB">
            <w:pPr>
              <w:widowControl w:val="0"/>
              <w:ind w:right="180"/>
              <w:rPr>
                <w:rFonts w:ascii="Aptos" w:hAnsi="Aptos" w:cstheme="minorHAnsi"/>
                <w:b/>
                <w:i/>
                <w:sz w:val="22"/>
                <w:szCs w:val="22"/>
                <w:lang w:val="it-IT"/>
              </w:rPr>
            </w:pPr>
            <w:r w:rsidRPr="00122537">
              <w:rPr>
                <w:rFonts w:ascii="Aptos" w:hAnsi="Aptos" w:cstheme="minorHAnsi"/>
                <w:sz w:val="22"/>
                <w:szCs w:val="22"/>
                <w:lang w:val="it-IT"/>
              </w:rPr>
              <w:t xml:space="preserve">Per tale documento è richiesta l’apposizione della </w:t>
            </w:r>
            <w:r w:rsidRPr="00122537">
              <w:rPr>
                <w:rFonts w:ascii="Aptos" w:hAnsi="Aptos" w:cstheme="minorHAnsi"/>
                <w:b/>
                <w:sz w:val="22"/>
                <w:szCs w:val="22"/>
                <w:lang w:val="it-IT"/>
              </w:rPr>
              <w:t>firma digitale</w:t>
            </w:r>
            <w:r w:rsidRPr="00122537">
              <w:rPr>
                <w:rFonts w:ascii="Aptos" w:hAnsi="Aptos" w:cstheme="minorHAnsi"/>
                <w:sz w:val="22"/>
                <w:szCs w:val="22"/>
                <w:lang w:val="it-IT"/>
              </w:rPr>
              <w:t xml:space="preserve"> vedi </w:t>
            </w:r>
            <w:r w:rsidR="006C1CF6" w:rsidRPr="00122537">
              <w:rPr>
                <w:rFonts w:ascii="Aptos" w:hAnsi="Aptos" w:cstheme="minorHAnsi"/>
                <w:sz w:val="22"/>
                <w:szCs w:val="22"/>
                <w:lang w:val="it-IT"/>
              </w:rPr>
              <w:t xml:space="preserve">Art. 2, par. 3.2 </w:t>
            </w:r>
            <w:r w:rsidRPr="00122537">
              <w:rPr>
                <w:rFonts w:ascii="Aptos" w:hAnsi="Aptos" w:cstheme="minorHAnsi"/>
                <w:sz w:val="22"/>
                <w:szCs w:val="22"/>
                <w:lang w:val="it-IT"/>
              </w:rPr>
              <w:t>“modalità di sottoscrizione dei documenti richiesti”</w:t>
            </w:r>
          </w:p>
        </w:tc>
      </w:tr>
      <w:tr w:rsidR="00FF13D0" w:rsidRPr="006A0AA2" w14:paraId="279AD2A5" w14:textId="77777777" w:rsidTr="00096330">
        <w:tc>
          <w:tcPr>
            <w:tcW w:w="4395" w:type="dxa"/>
          </w:tcPr>
          <w:p w14:paraId="5F2FF1E4" w14:textId="77777777" w:rsidR="00FF13D0" w:rsidRPr="00122537" w:rsidRDefault="00FF13D0" w:rsidP="00C514AB">
            <w:pPr>
              <w:widowControl w:val="0"/>
              <w:ind w:right="22"/>
              <w:rPr>
                <w:rFonts w:ascii="Aptos" w:hAnsi="Aptos" w:cstheme="minorHAnsi"/>
                <w:b/>
                <w:i/>
                <w:color w:val="FF0000"/>
                <w:sz w:val="22"/>
                <w:szCs w:val="22"/>
                <w:lang w:val="it-IT"/>
              </w:rPr>
            </w:pPr>
          </w:p>
        </w:tc>
        <w:tc>
          <w:tcPr>
            <w:tcW w:w="1276" w:type="dxa"/>
          </w:tcPr>
          <w:p w14:paraId="4D5FA273" w14:textId="77777777" w:rsidR="00FF13D0" w:rsidRPr="00122537" w:rsidRDefault="00FF13D0" w:rsidP="00C514AB">
            <w:pPr>
              <w:widowControl w:val="0"/>
              <w:jc w:val="center"/>
              <w:rPr>
                <w:rFonts w:ascii="Aptos" w:hAnsi="Aptos" w:cstheme="minorHAnsi"/>
                <w:sz w:val="22"/>
                <w:szCs w:val="22"/>
                <w:lang w:val="it-IT"/>
              </w:rPr>
            </w:pPr>
          </w:p>
        </w:tc>
        <w:tc>
          <w:tcPr>
            <w:tcW w:w="4110" w:type="dxa"/>
          </w:tcPr>
          <w:p w14:paraId="68E801D2" w14:textId="77777777" w:rsidR="00FF13D0" w:rsidRPr="00122537" w:rsidRDefault="00FF13D0" w:rsidP="00C514AB">
            <w:pPr>
              <w:widowControl w:val="0"/>
              <w:ind w:right="180"/>
              <w:rPr>
                <w:rFonts w:ascii="Aptos" w:hAnsi="Aptos" w:cstheme="minorHAnsi"/>
                <w:sz w:val="22"/>
                <w:szCs w:val="22"/>
                <w:highlight w:val="magenta"/>
                <w:lang w:val="it-IT"/>
              </w:rPr>
            </w:pPr>
          </w:p>
        </w:tc>
      </w:tr>
      <w:tr w:rsidR="00FF13D0" w:rsidRPr="006A0AA2" w14:paraId="5875E41B" w14:textId="77777777" w:rsidTr="00096330">
        <w:tc>
          <w:tcPr>
            <w:tcW w:w="4395" w:type="dxa"/>
            <w:shd w:val="clear" w:color="auto" w:fill="E0E0E0"/>
          </w:tcPr>
          <w:p w14:paraId="4D7C06EE" w14:textId="0365C473" w:rsidR="00FF13D0" w:rsidRPr="00122537" w:rsidRDefault="00FF13D0" w:rsidP="00C514AB">
            <w:pPr>
              <w:widowControl w:val="0"/>
              <w:ind w:left="140" w:right="22" w:hanging="140"/>
              <w:jc w:val="center"/>
              <w:rPr>
                <w:rFonts w:ascii="Aptos" w:hAnsi="Aptos" w:cstheme="minorHAnsi"/>
                <w:b/>
                <w:sz w:val="22"/>
                <w:szCs w:val="22"/>
                <w:lang w:val="de-DE"/>
              </w:rPr>
            </w:pPr>
            <w:r w:rsidRPr="00122537">
              <w:rPr>
                <w:rFonts w:ascii="Aptos" w:hAnsi="Aptos" w:cstheme="minorHAnsi"/>
                <w:b/>
                <w:sz w:val="22"/>
                <w:szCs w:val="22"/>
                <w:lang w:val="de-DE"/>
              </w:rPr>
              <w:t>ARTIKEL 3</w:t>
            </w:r>
          </w:p>
          <w:p w14:paraId="2773B19B" w14:textId="64167B10" w:rsidR="00FF13D0" w:rsidRPr="00122537" w:rsidRDefault="00FF13D0" w:rsidP="00C514AB">
            <w:pPr>
              <w:widowControl w:val="0"/>
              <w:ind w:right="22"/>
              <w:jc w:val="center"/>
              <w:rPr>
                <w:rFonts w:ascii="Aptos" w:hAnsi="Aptos" w:cstheme="minorHAnsi"/>
                <w:b/>
                <w:sz w:val="22"/>
                <w:szCs w:val="22"/>
                <w:lang w:val="de-DE"/>
              </w:rPr>
            </w:pPr>
            <w:r w:rsidRPr="00122537">
              <w:rPr>
                <w:rFonts w:ascii="Aptos" w:hAnsi="Aptos" w:cstheme="minorHAnsi"/>
                <w:b/>
                <w:sz w:val="22"/>
                <w:szCs w:val="22"/>
                <w:lang w:val="de-DE"/>
              </w:rPr>
              <w:t>ZUR AUSSCHREIBUNG ZUGE</w:t>
            </w:r>
            <w:r w:rsidRPr="00122537">
              <w:rPr>
                <w:rFonts w:ascii="Aptos" w:hAnsi="Aptos" w:cstheme="minorHAnsi"/>
                <w:sz w:val="22"/>
                <w:szCs w:val="22"/>
                <w:lang w:val="de-DE" w:eastAsia="it-IT"/>
              </w:rPr>
              <w:softHyphen/>
            </w:r>
            <w:r w:rsidRPr="00122537">
              <w:rPr>
                <w:rFonts w:ascii="Aptos" w:hAnsi="Aptos" w:cstheme="minorHAnsi"/>
                <w:b/>
                <w:sz w:val="22"/>
                <w:szCs w:val="22"/>
                <w:lang w:val="de-DE"/>
              </w:rPr>
              <w:t>LASSENE SUBJEKTE</w:t>
            </w:r>
          </w:p>
        </w:tc>
        <w:tc>
          <w:tcPr>
            <w:tcW w:w="1276" w:type="dxa"/>
          </w:tcPr>
          <w:p w14:paraId="1C714C52" w14:textId="77777777" w:rsidR="00FF13D0" w:rsidRPr="00122537" w:rsidRDefault="00FF13D0" w:rsidP="00C514AB">
            <w:pPr>
              <w:widowControl w:val="0"/>
              <w:jc w:val="center"/>
              <w:rPr>
                <w:rFonts w:ascii="Aptos" w:hAnsi="Aptos" w:cstheme="minorHAnsi"/>
                <w:b/>
                <w:sz w:val="22"/>
                <w:szCs w:val="22"/>
                <w:lang w:val="de-DE"/>
              </w:rPr>
            </w:pPr>
          </w:p>
        </w:tc>
        <w:tc>
          <w:tcPr>
            <w:tcW w:w="4110" w:type="dxa"/>
            <w:shd w:val="clear" w:color="auto" w:fill="E0E0E0"/>
          </w:tcPr>
          <w:p w14:paraId="3B072DBA" w14:textId="722E23DA" w:rsidR="00FF13D0" w:rsidRPr="00122537" w:rsidRDefault="00FF13D0" w:rsidP="00C514AB">
            <w:pPr>
              <w:widowControl w:val="0"/>
              <w:tabs>
                <w:tab w:val="center" w:pos="4680"/>
              </w:tabs>
              <w:autoSpaceDE w:val="0"/>
              <w:autoSpaceDN w:val="0"/>
              <w:adjustRightInd w:val="0"/>
              <w:ind w:left="1361" w:right="105" w:hanging="1361"/>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ARTICOLO 3</w:t>
            </w:r>
          </w:p>
          <w:p w14:paraId="4189A46E" w14:textId="7939D757" w:rsidR="00FF13D0" w:rsidRPr="00122537" w:rsidRDefault="00FF13D0" w:rsidP="00C514AB">
            <w:pPr>
              <w:widowControl w:val="0"/>
              <w:tabs>
                <w:tab w:val="center" w:pos="4680"/>
              </w:tabs>
              <w:autoSpaceDE w:val="0"/>
              <w:autoSpaceDN w:val="0"/>
              <w:adjustRightInd w:val="0"/>
              <w:ind w:left="1361" w:right="105" w:hanging="1361"/>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SOGGETTI AMMESSI ALLA GARA</w:t>
            </w:r>
          </w:p>
        </w:tc>
      </w:tr>
      <w:tr w:rsidR="00FF13D0" w:rsidRPr="006A0AA2" w14:paraId="2A09BA05" w14:textId="77777777" w:rsidTr="00096330">
        <w:tc>
          <w:tcPr>
            <w:tcW w:w="4395" w:type="dxa"/>
          </w:tcPr>
          <w:p w14:paraId="3DBCB8F9"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0C110825"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04722533"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5E780AE7" w14:textId="77777777" w:rsidTr="00096330">
        <w:tblPrEx>
          <w:tblLook w:val="04A0" w:firstRow="1" w:lastRow="0" w:firstColumn="1" w:lastColumn="0" w:noHBand="0" w:noVBand="1"/>
        </w:tblPrEx>
        <w:tc>
          <w:tcPr>
            <w:tcW w:w="4395" w:type="dxa"/>
            <w:hideMark/>
          </w:tcPr>
          <w:p w14:paraId="6D7D2E9C" w14:textId="1A65C0E0" w:rsidR="00FF13D0" w:rsidRPr="00122537" w:rsidRDefault="00FF13D0" w:rsidP="00C514AB">
            <w:pPr>
              <w:widowControl w:val="0"/>
              <w:rPr>
                <w:rFonts w:ascii="Aptos" w:hAnsi="Aptos" w:cstheme="minorHAnsi"/>
                <w:b/>
                <w:bCs/>
                <w:sz w:val="22"/>
                <w:szCs w:val="22"/>
                <w:lang w:val="de-DE"/>
              </w:rPr>
            </w:pPr>
            <w:r w:rsidRPr="00122537">
              <w:rPr>
                <w:rFonts w:ascii="Aptos" w:hAnsi="Aptos" w:cstheme="minorHAnsi"/>
                <w:b/>
                <w:bCs/>
                <w:sz w:val="22"/>
                <w:szCs w:val="22"/>
                <w:lang w:val="de-DE"/>
              </w:rPr>
              <w:t>1 Teilnehmer nach Art. 65 GvD Nr. 36/2023</w:t>
            </w:r>
          </w:p>
        </w:tc>
        <w:tc>
          <w:tcPr>
            <w:tcW w:w="1276" w:type="dxa"/>
          </w:tcPr>
          <w:p w14:paraId="7672038A" w14:textId="77777777" w:rsidR="00FF13D0" w:rsidRPr="00122537" w:rsidRDefault="00FF13D0" w:rsidP="00C514AB">
            <w:pPr>
              <w:widowControl w:val="0"/>
              <w:rPr>
                <w:rFonts w:ascii="Aptos" w:hAnsi="Aptos" w:cstheme="minorHAnsi"/>
                <w:b/>
                <w:bCs/>
                <w:sz w:val="22"/>
                <w:szCs w:val="22"/>
                <w:lang w:val="de-DE"/>
              </w:rPr>
            </w:pPr>
          </w:p>
        </w:tc>
        <w:tc>
          <w:tcPr>
            <w:tcW w:w="4110" w:type="dxa"/>
            <w:hideMark/>
          </w:tcPr>
          <w:p w14:paraId="0EFEC27E" w14:textId="7B67BE6F" w:rsidR="00FF13D0" w:rsidRPr="00122537" w:rsidRDefault="00FF13D0" w:rsidP="00C514AB">
            <w:pPr>
              <w:widowControl w:val="0"/>
              <w:rPr>
                <w:rFonts w:ascii="Aptos" w:hAnsi="Aptos" w:cstheme="minorHAnsi"/>
                <w:b/>
                <w:bCs/>
                <w:color w:val="538135" w:themeColor="accent6" w:themeShade="BF"/>
                <w:sz w:val="22"/>
                <w:szCs w:val="22"/>
                <w:lang w:val="it-IT"/>
              </w:rPr>
            </w:pPr>
            <w:r w:rsidRPr="00122537">
              <w:rPr>
                <w:rFonts w:ascii="Aptos" w:hAnsi="Aptos" w:cstheme="minorHAnsi"/>
                <w:b/>
                <w:bCs/>
                <w:sz w:val="22"/>
                <w:szCs w:val="22"/>
                <w:lang w:val="it-IT"/>
              </w:rPr>
              <w:t xml:space="preserve">1 Operatori di cui all’art. 65 d.lgs. n. 36/2023 </w:t>
            </w:r>
          </w:p>
        </w:tc>
      </w:tr>
      <w:tr w:rsidR="00FF13D0" w:rsidRPr="006A0AA2" w14:paraId="160AB68D" w14:textId="77777777" w:rsidTr="00096330">
        <w:tblPrEx>
          <w:tblLook w:val="04A0" w:firstRow="1" w:lastRow="0" w:firstColumn="1" w:lastColumn="0" w:noHBand="0" w:noVBand="1"/>
        </w:tblPrEx>
        <w:tc>
          <w:tcPr>
            <w:tcW w:w="4395" w:type="dxa"/>
          </w:tcPr>
          <w:p w14:paraId="3E47236C" w14:textId="77777777" w:rsidR="00FF13D0" w:rsidRPr="00122537" w:rsidRDefault="00FF13D0" w:rsidP="00C514AB">
            <w:pPr>
              <w:widowControl w:val="0"/>
              <w:rPr>
                <w:rFonts w:ascii="Aptos" w:hAnsi="Aptos" w:cstheme="minorHAnsi"/>
                <w:sz w:val="22"/>
                <w:szCs w:val="22"/>
                <w:lang w:val="it-IT"/>
              </w:rPr>
            </w:pPr>
          </w:p>
        </w:tc>
        <w:tc>
          <w:tcPr>
            <w:tcW w:w="1276" w:type="dxa"/>
          </w:tcPr>
          <w:p w14:paraId="4A26C877" w14:textId="77777777" w:rsidR="00FF13D0" w:rsidRPr="00122537" w:rsidRDefault="00FF13D0" w:rsidP="00C514AB">
            <w:pPr>
              <w:widowControl w:val="0"/>
              <w:rPr>
                <w:rFonts w:ascii="Aptos" w:hAnsi="Aptos" w:cstheme="minorHAnsi"/>
                <w:sz w:val="22"/>
                <w:szCs w:val="22"/>
                <w:lang w:val="it-IT"/>
              </w:rPr>
            </w:pPr>
          </w:p>
        </w:tc>
        <w:tc>
          <w:tcPr>
            <w:tcW w:w="4110" w:type="dxa"/>
          </w:tcPr>
          <w:p w14:paraId="4CE55C17" w14:textId="77777777" w:rsidR="00FF13D0" w:rsidRPr="00122537" w:rsidRDefault="00FF13D0" w:rsidP="00C514AB">
            <w:pPr>
              <w:widowControl w:val="0"/>
              <w:tabs>
                <w:tab w:val="center" w:pos="4536"/>
                <w:tab w:val="right" w:pos="9072"/>
              </w:tabs>
              <w:ind w:right="105"/>
              <w:rPr>
                <w:rFonts w:ascii="Aptos" w:hAnsi="Aptos" w:cstheme="minorHAnsi"/>
                <w:color w:val="000000"/>
                <w:sz w:val="22"/>
                <w:szCs w:val="22"/>
                <w:lang w:val="it-IT"/>
              </w:rPr>
            </w:pPr>
          </w:p>
        </w:tc>
      </w:tr>
      <w:tr w:rsidR="00FF13D0" w:rsidRPr="00122537" w14:paraId="5B45F583" w14:textId="77777777" w:rsidTr="00096330">
        <w:tblPrEx>
          <w:tblLook w:val="04A0" w:firstRow="1" w:lastRow="0" w:firstColumn="1" w:lastColumn="0" w:noHBand="0" w:noVBand="1"/>
        </w:tblPrEx>
        <w:tc>
          <w:tcPr>
            <w:tcW w:w="4395" w:type="dxa"/>
            <w:hideMark/>
          </w:tcPr>
          <w:p w14:paraId="3409EAAF" w14:textId="77777777" w:rsidR="00FF13D0" w:rsidRPr="00122537" w:rsidRDefault="00FF13D0" w:rsidP="00C514AB">
            <w:pPr>
              <w:widowControl w:val="0"/>
              <w:ind w:right="142"/>
              <w:rPr>
                <w:rFonts w:ascii="Aptos" w:hAnsi="Aptos" w:cstheme="minorHAnsi"/>
                <w:sz w:val="22"/>
                <w:szCs w:val="22"/>
                <w:lang w:val="de-DE" w:eastAsia="it-IT"/>
              </w:rPr>
            </w:pPr>
            <w:r w:rsidRPr="00122537">
              <w:rPr>
                <w:rFonts w:ascii="Aptos" w:hAnsi="Aptos" w:cstheme="minorHAnsi"/>
                <w:sz w:val="22"/>
                <w:szCs w:val="22"/>
                <w:lang w:val="de-DE" w:eastAsia="it-IT"/>
              </w:rPr>
              <w:t xml:space="preserve">An den Vergabeverfahren für öffentliche Aufträge können die Wirtschaftsteilnehmer gemäß </w:t>
            </w:r>
            <w:r w:rsidRPr="00122537">
              <w:rPr>
                <w:rFonts w:ascii="Aptos" w:hAnsi="Aptos" w:cstheme="minorHAnsi"/>
                <w:b/>
                <w:bCs/>
                <w:sz w:val="22"/>
                <w:szCs w:val="22"/>
                <w:lang w:val="de-DE" w:eastAsia="it-IT"/>
              </w:rPr>
              <w:t>Artikel 1, Buchstabe l), Anhang I.1</w:t>
            </w:r>
            <w:r w:rsidRPr="00122537">
              <w:rPr>
                <w:rFonts w:ascii="Aptos" w:hAnsi="Aptos" w:cstheme="minorHAnsi"/>
                <w:sz w:val="22"/>
                <w:szCs w:val="22"/>
                <w:lang w:val="de-DE" w:eastAsia="it-IT"/>
              </w:rPr>
              <w:t xml:space="preserve"> sowie die Wirtschaftsteilnehmer, die in anderen Mitgliedstaaten ansässig sind, die gemäß den geltenden Gesetzen in ihren jeweiligen Ländern gegründet wurden, teilnehmen.</w:t>
            </w:r>
          </w:p>
          <w:p w14:paraId="7B7CFC89" w14:textId="6AB070BC" w:rsidR="00FF13D0" w:rsidRPr="00122537" w:rsidRDefault="00FF13D0" w:rsidP="00C514AB">
            <w:pPr>
              <w:widowControl w:val="0"/>
              <w:ind w:right="142"/>
              <w:rPr>
                <w:rFonts w:ascii="Aptos" w:hAnsi="Aptos" w:cstheme="minorHAnsi"/>
                <w:b/>
                <w:bCs/>
                <w:sz w:val="22"/>
                <w:szCs w:val="22"/>
                <w:lang w:val="de-DE"/>
              </w:rPr>
            </w:pPr>
            <w:r w:rsidRPr="00122537">
              <w:rPr>
                <w:rFonts w:ascii="Aptos" w:hAnsi="Aptos" w:cstheme="minorHAnsi"/>
                <w:sz w:val="22"/>
                <w:szCs w:val="22"/>
                <w:lang w:val="de-DE" w:eastAsia="it-IT"/>
              </w:rPr>
              <w:t xml:space="preserve">In die Definition von Wirtschaftsteilnehmern fallen alle Teilnehmer gemäß </w:t>
            </w:r>
            <w:r w:rsidRPr="00122537">
              <w:rPr>
                <w:rFonts w:ascii="Aptos" w:hAnsi="Aptos" w:cstheme="minorHAnsi"/>
                <w:b/>
                <w:bCs/>
                <w:sz w:val="22"/>
                <w:szCs w:val="22"/>
                <w:lang w:val="de-DE" w:eastAsia="it-IT"/>
              </w:rPr>
              <w:t>Artikel 65 des GvD Nr. 36/2023</w:t>
            </w:r>
            <w:r w:rsidRPr="00122537">
              <w:rPr>
                <w:rFonts w:ascii="Aptos" w:hAnsi="Aptos" w:cstheme="minorHAnsi"/>
                <w:sz w:val="22"/>
                <w:szCs w:val="22"/>
                <w:lang w:val="de-DE" w:eastAsia="it-IT"/>
              </w:rPr>
              <w:t xml:space="preserve"> auch in Form von gebildeter oder noch zu bildender BG oder Konsortium gemäß </w:t>
            </w:r>
            <w:r w:rsidRPr="00122537">
              <w:rPr>
                <w:rFonts w:ascii="Aptos" w:hAnsi="Aptos" w:cstheme="minorHAnsi"/>
                <w:b/>
                <w:bCs/>
                <w:sz w:val="22"/>
                <w:szCs w:val="22"/>
                <w:lang w:val="de-DE" w:eastAsia="it-IT"/>
              </w:rPr>
              <w:t>Art. 67 und 68 GvD Nr. 36/2023</w:t>
            </w:r>
            <w:r w:rsidRPr="00122537">
              <w:rPr>
                <w:rFonts w:ascii="Aptos" w:hAnsi="Aptos" w:cstheme="minorHAnsi"/>
                <w:sz w:val="22"/>
                <w:szCs w:val="22"/>
                <w:lang w:val="de-DE" w:eastAsia="it-IT"/>
              </w:rPr>
              <w:t>, teilnehmen, wenn sie bei Angebotsabgabe die</w:t>
            </w:r>
            <w:r w:rsidRPr="00122537">
              <w:rPr>
                <w:rFonts w:ascii="Aptos" w:hAnsi="Aptos" w:cstheme="minorHAnsi"/>
                <w:sz w:val="22"/>
                <w:szCs w:val="22"/>
                <w:lang w:val="de-DE"/>
              </w:rPr>
              <w:t xml:space="preserve"> </w:t>
            </w:r>
            <w:r w:rsidRPr="00122537">
              <w:rPr>
                <w:rFonts w:ascii="Aptos" w:hAnsi="Aptos" w:cstheme="minorHAnsi"/>
                <w:b/>
                <w:sz w:val="22"/>
                <w:szCs w:val="22"/>
                <w:lang w:val="de-DE"/>
              </w:rPr>
              <w:t>Anforderungen an die berufliche Eignung</w:t>
            </w:r>
            <w:r w:rsidRPr="00122537">
              <w:rPr>
                <w:rFonts w:ascii="Aptos" w:hAnsi="Aptos" w:cstheme="minorHAnsi"/>
                <w:sz w:val="22"/>
                <w:szCs w:val="22"/>
                <w:lang w:val="de-DE"/>
              </w:rPr>
              <w:t xml:space="preserve"> </w:t>
            </w:r>
            <w:r w:rsidRPr="00122537">
              <w:rPr>
                <w:rFonts w:ascii="Aptos" w:hAnsi="Aptos" w:cstheme="minorHAnsi"/>
                <w:sz w:val="22"/>
                <w:szCs w:val="22"/>
                <w:lang w:val="de-DE"/>
              </w:rPr>
              <w:lastRenderedPageBreak/>
              <w:t xml:space="preserve">und die </w:t>
            </w:r>
            <w:r w:rsidRPr="00122537">
              <w:rPr>
                <w:rFonts w:ascii="Aptos" w:hAnsi="Aptos" w:cstheme="minorHAnsi"/>
                <w:b/>
                <w:bCs/>
                <w:sz w:val="22"/>
                <w:szCs w:val="22"/>
                <w:lang w:val="de-DE"/>
              </w:rPr>
              <w:t>besonderen Anforderungen</w:t>
            </w:r>
            <w:r w:rsidRPr="00122537">
              <w:rPr>
                <w:rFonts w:ascii="Aptos" w:hAnsi="Aptos" w:cstheme="minorHAnsi"/>
                <w:sz w:val="22"/>
                <w:szCs w:val="22"/>
                <w:lang w:val="de-DE"/>
              </w:rPr>
              <w:t xml:space="preserve"> gemäß Art. 100 GvD Nr. 36/2023, </w:t>
            </w:r>
            <w:r w:rsidRPr="00122537">
              <w:rPr>
                <w:rFonts w:ascii="Aptos" w:hAnsi="Aptos" w:cstheme="minorHAnsi"/>
                <w:sz w:val="22"/>
                <w:szCs w:val="22"/>
                <w:lang w:val="de-DE" w:eastAsia="it-IT"/>
              </w:rPr>
              <w:t xml:space="preserve">sowie </w:t>
            </w:r>
            <w:r w:rsidRPr="00122537">
              <w:rPr>
                <w:rFonts w:ascii="Aptos" w:hAnsi="Aptos" w:cstheme="minorHAnsi"/>
                <w:b/>
                <w:sz w:val="22"/>
                <w:szCs w:val="22"/>
                <w:lang w:val="de-DE"/>
              </w:rPr>
              <w:t xml:space="preserve">die allgemeinen </w:t>
            </w:r>
            <w:r w:rsidRPr="00122537">
              <w:rPr>
                <w:rFonts w:ascii="Aptos" w:hAnsi="Aptos" w:cstheme="minorHAnsi"/>
                <w:sz w:val="22"/>
                <w:szCs w:val="22"/>
                <w:lang w:val="de-DE" w:eastAsia="it-IT"/>
              </w:rPr>
              <w:t>Anforderungen</w:t>
            </w:r>
            <w:r w:rsidRPr="00122537">
              <w:rPr>
                <w:rFonts w:ascii="Aptos" w:hAnsi="Aptos" w:cstheme="minorHAnsi"/>
                <w:sz w:val="22"/>
                <w:szCs w:val="22"/>
                <w:lang w:val="de-DE"/>
              </w:rPr>
              <w:t xml:space="preserve"> gemäß </w:t>
            </w:r>
            <w:r w:rsidRPr="00122537">
              <w:rPr>
                <w:rFonts w:ascii="Aptos" w:hAnsi="Aptos" w:cstheme="minorHAnsi"/>
                <w:b/>
                <w:bCs/>
                <w:sz w:val="22"/>
                <w:szCs w:val="22"/>
                <w:lang w:val="de-DE"/>
              </w:rPr>
              <w:t>Art. 94 und 95 GvD Nr. 36/2023</w:t>
            </w:r>
            <w:r w:rsidRPr="00122537">
              <w:rPr>
                <w:rFonts w:ascii="Aptos" w:hAnsi="Aptos" w:cstheme="minorHAnsi"/>
                <w:sz w:val="22"/>
                <w:szCs w:val="22"/>
                <w:lang w:val="de-DE"/>
              </w:rPr>
              <w:t xml:space="preserve"> erfüllen. </w:t>
            </w:r>
          </w:p>
        </w:tc>
        <w:tc>
          <w:tcPr>
            <w:tcW w:w="1276" w:type="dxa"/>
          </w:tcPr>
          <w:p w14:paraId="04F1001F"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2C9E4B8D" w14:textId="77777777" w:rsidR="00FF13D0" w:rsidRPr="00122537" w:rsidRDefault="00FF13D0" w:rsidP="00C514AB">
            <w:pPr>
              <w:widowControl w:val="0"/>
              <w:tabs>
                <w:tab w:val="center" w:pos="4536"/>
                <w:tab w:val="right" w:pos="9072"/>
              </w:tabs>
              <w:ind w:right="105"/>
              <w:rPr>
                <w:rFonts w:ascii="Aptos" w:hAnsi="Aptos" w:cstheme="minorHAnsi"/>
                <w:color w:val="000000"/>
                <w:sz w:val="22"/>
                <w:szCs w:val="22"/>
                <w:lang w:val="it-IT"/>
              </w:rPr>
            </w:pPr>
            <w:r w:rsidRPr="00122537">
              <w:rPr>
                <w:rFonts w:ascii="Aptos" w:hAnsi="Aptos" w:cstheme="minorHAnsi"/>
                <w:color w:val="000000"/>
                <w:sz w:val="22"/>
                <w:szCs w:val="22"/>
                <w:lang w:val="it-IT"/>
              </w:rPr>
              <w:t>Sono ammessi a partecipare alle procedure di affidamento dei contratti pubblici gli operatori economici di cui all’</w:t>
            </w:r>
            <w:r w:rsidRPr="00122537">
              <w:rPr>
                <w:rFonts w:ascii="Aptos" w:hAnsi="Aptos" w:cstheme="minorHAnsi"/>
                <w:b/>
                <w:bCs/>
                <w:color w:val="000000"/>
                <w:sz w:val="22"/>
                <w:szCs w:val="22"/>
                <w:lang w:val="it-IT"/>
              </w:rPr>
              <w:t>articolo 1, lettera l), dell’allegato I.1</w:t>
            </w:r>
            <w:r w:rsidRPr="00122537">
              <w:rPr>
                <w:rFonts w:ascii="Aptos" w:hAnsi="Aptos" w:cstheme="minorHAnsi"/>
                <w:color w:val="000000"/>
                <w:sz w:val="22"/>
                <w:szCs w:val="22"/>
                <w:lang w:val="it-IT"/>
              </w:rPr>
              <w:t>, nonché gli operatori economici stabiliti in altri Stati membri, costituiti conformemente alla legislazione vigente nei rispettivi Paesi.</w:t>
            </w:r>
          </w:p>
          <w:p w14:paraId="4FC53318" w14:textId="72028B6A" w:rsidR="00FF13D0" w:rsidRPr="00122537" w:rsidRDefault="00FF13D0" w:rsidP="00C514AB">
            <w:pPr>
              <w:widowControl w:val="0"/>
              <w:tabs>
                <w:tab w:val="center" w:pos="4536"/>
                <w:tab w:val="right" w:pos="9072"/>
              </w:tabs>
              <w:ind w:right="105"/>
              <w:rPr>
                <w:rFonts w:ascii="Aptos" w:hAnsi="Aptos" w:cstheme="minorHAnsi"/>
                <w:color w:val="000000"/>
                <w:sz w:val="22"/>
                <w:szCs w:val="22"/>
                <w:lang w:val="it-IT"/>
              </w:rPr>
            </w:pPr>
            <w:r w:rsidRPr="00122537">
              <w:rPr>
                <w:rFonts w:ascii="Aptos" w:hAnsi="Aptos" w:cstheme="minorHAnsi"/>
                <w:color w:val="000000"/>
                <w:sz w:val="22"/>
                <w:szCs w:val="22"/>
                <w:lang w:val="it-IT"/>
              </w:rPr>
              <w:t>Rientrano nella definizione di operatori economici tutti i soggetti di cui all’</w:t>
            </w:r>
            <w:r w:rsidRPr="00122537">
              <w:rPr>
                <w:rFonts w:ascii="Aptos" w:hAnsi="Aptos" w:cstheme="minorHAnsi"/>
                <w:b/>
                <w:bCs/>
                <w:color w:val="000000"/>
                <w:sz w:val="22"/>
                <w:szCs w:val="22"/>
                <w:lang w:val="it-IT"/>
              </w:rPr>
              <w:t>art. 65 d.lgs. n. 36/2023</w:t>
            </w:r>
            <w:r w:rsidRPr="00122537">
              <w:rPr>
                <w:rFonts w:ascii="Aptos" w:hAnsi="Aptos" w:cstheme="minorHAnsi"/>
                <w:color w:val="000000"/>
                <w:sz w:val="22"/>
                <w:szCs w:val="22"/>
                <w:lang w:val="it-IT"/>
              </w:rPr>
              <w:t xml:space="preserve">, anche riuniti o consorziati o che intendono riunirsi o consorziarsi ai sensi degli </w:t>
            </w:r>
            <w:r w:rsidRPr="00122537">
              <w:rPr>
                <w:rFonts w:ascii="Aptos" w:hAnsi="Aptos" w:cstheme="minorHAnsi"/>
                <w:b/>
                <w:bCs/>
                <w:color w:val="000000"/>
                <w:sz w:val="22"/>
                <w:szCs w:val="22"/>
                <w:lang w:val="it-IT"/>
              </w:rPr>
              <w:t>artt. 67 e 68 d.lgs. n. 36/2023,</w:t>
            </w:r>
            <w:r w:rsidRPr="00122537">
              <w:rPr>
                <w:rFonts w:ascii="Aptos" w:hAnsi="Aptos" w:cstheme="minorHAnsi"/>
                <w:sz w:val="22"/>
                <w:szCs w:val="22"/>
                <w:lang w:val="it-IT"/>
              </w:rPr>
              <w:t xml:space="preserve"> che siano in possesso all’atto della presentazione dell’offerta dei </w:t>
            </w:r>
            <w:r w:rsidRPr="00122537">
              <w:rPr>
                <w:rFonts w:ascii="Aptos" w:hAnsi="Aptos" w:cstheme="minorHAnsi"/>
                <w:b/>
                <w:bCs/>
                <w:sz w:val="22"/>
                <w:szCs w:val="22"/>
                <w:lang w:val="it-IT"/>
              </w:rPr>
              <w:lastRenderedPageBreak/>
              <w:t>requisiti di idoneità professionali</w:t>
            </w:r>
            <w:r w:rsidRPr="00122537">
              <w:rPr>
                <w:rFonts w:ascii="Aptos" w:hAnsi="Aptos" w:cstheme="minorHAnsi"/>
                <w:sz w:val="22"/>
                <w:szCs w:val="22"/>
                <w:lang w:val="it-IT"/>
              </w:rPr>
              <w:t xml:space="preserve"> e di </w:t>
            </w:r>
            <w:r w:rsidRPr="00122537">
              <w:rPr>
                <w:rFonts w:ascii="Aptos" w:hAnsi="Aptos" w:cstheme="minorHAnsi"/>
                <w:b/>
                <w:bCs/>
                <w:sz w:val="22"/>
                <w:szCs w:val="22"/>
                <w:lang w:val="it-IT"/>
              </w:rPr>
              <w:t>ordine speciale</w:t>
            </w:r>
            <w:r w:rsidRPr="00122537">
              <w:rPr>
                <w:rFonts w:ascii="Aptos" w:hAnsi="Aptos" w:cstheme="minorHAnsi"/>
                <w:sz w:val="22"/>
                <w:szCs w:val="22"/>
                <w:lang w:val="it-IT"/>
              </w:rPr>
              <w:t xml:space="preserve"> di cui all’</w:t>
            </w:r>
            <w:r w:rsidRPr="00122537">
              <w:rPr>
                <w:rFonts w:ascii="Aptos" w:hAnsi="Aptos" w:cstheme="minorHAnsi"/>
                <w:b/>
                <w:bCs/>
                <w:sz w:val="22"/>
                <w:szCs w:val="22"/>
                <w:lang w:val="it-IT"/>
              </w:rPr>
              <w:t>articolo 100 del d.lgs. n. 36/2023</w:t>
            </w:r>
            <w:r w:rsidRPr="00122537">
              <w:rPr>
                <w:rFonts w:ascii="Aptos" w:hAnsi="Aptos" w:cstheme="minorHAnsi"/>
                <w:sz w:val="22"/>
                <w:szCs w:val="22"/>
                <w:lang w:val="it-IT"/>
              </w:rPr>
              <w:t xml:space="preserve"> </w:t>
            </w:r>
            <w:r w:rsidR="005F71BC" w:rsidRPr="00122537">
              <w:rPr>
                <w:rFonts w:ascii="Aptos" w:hAnsi="Aptos" w:cstheme="minorHAnsi"/>
                <w:sz w:val="22"/>
                <w:szCs w:val="22"/>
                <w:lang w:val="it-IT"/>
              </w:rPr>
              <w:t xml:space="preserve">e </w:t>
            </w:r>
            <w:r w:rsidRPr="00122537">
              <w:rPr>
                <w:rFonts w:ascii="Aptos" w:hAnsi="Aptos" w:cstheme="minorHAnsi"/>
                <w:sz w:val="22"/>
                <w:szCs w:val="22"/>
                <w:lang w:val="it-IT"/>
              </w:rPr>
              <w:t xml:space="preserve">dei </w:t>
            </w:r>
            <w:r w:rsidRPr="00122537">
              <w:rPr>
                <w:rFonts w:ascii="Aptos" w:hAnsi="Aptos" w:cstheme="minorHAnsi"/>
                <w:b/>
                <w:bCs/>
                <w:sz w:val="22"/>
                <w:szCs w:val="22"/>
                <w:lang w:val="it-IT"/>
              </w:rPr>
              <w:t>requisiti di ordine generale</w:t>
            </w:r>
            <w:r w:rsidRPr="00122537">
              <w:rPr>
                <w:rFonts w:ascii="Aptos" w:hAnsi="Aptos" w:cstheme="minorHAnsi"/>
                <w:sz w:val="22"/>
                <w:szCs w:val="22"/>
                <w:lang w:val="it-IT"/>
              </w:rPr>
              <w:t xml:space="preserve"> prescritti dagli </w:t>
            </w:r>
            <w:r w:rsidRPr="00122537">
              <w:rPr>
                <w:rFonts w:ascii="Aptos" w:hAnsi="Aptos" w:cstheme="minorHAnsi"/>
                <w:b/>
                <w:bCs/>
                <w:sz w:val="22"/>
                <w:szCs w:val="22"/>
                <w:lang w:val="it-IT"/>
              </w:rPr>
              <w:t>artt. 94 e 95 d.lgs. n. 36/2023</w:t>
            </w:r>
            <w:r w:rsidRPr="00122537">
              <w:rPr>
                <w:rFonts w:ascii="Aptos" w:hAnsi="Aptos" w:cstheme="minorHAnsi"/>
                <w:sz w:val="22"/>
                <w:szCs w:val="22"/>
                <w:lang w:val="it-IT"/>
              </w:rPr>
              <w:t>.</w:t>
            </w:r>
          </w:p>
        </w:tc>
      </w:tr>
      <w:tr w:rsidR="00FF13D0" w:rsidRPr="00122537" w14:paraId="47502785" w14:textId="77777777" w:rsidTr="00096330">
        <w:tblPrEx>
          <w:tblLook w:val="04A0" w:firstRow="1" w:lastRow="0" w:firstColumn="1" w:lastColumn="0" w:noHBand="0" w:noVBand="1"/>
        </w:tblPrEx>
        <w:tc>
          <w:tcPr>
            <w:tcW w:w="4395" w:type="dxa"/>
          </w:tcPr>
          <w:p w14:paraId="25E87B9B" w14:textId="77777777" w:rsidR="00FF13D0" w:rsidRPr="00122537" w:rsidRDefault="00FF13D0" w:rsidP="00C514AB">
            <w:pPr>
              <w:widowControl w:val="0"/>
              <w:ind w:right="76"/>
              <w:rPr>
                <w:rStyle w:val="Enfasicorsivo"/>
                <w:rFonts w:ascii="Aptos" w:hAnsi="Aptos" w:cstheme="minorHAnsi"/>
                <w:bCs/>
                <w:i w:val="0"/>
                <w:sz w:val="22"/>
                <w:szCs w:val="22"/>
                <w:lang w:val="it-IT" w:eastAsia="de-DE"/>
              </w:rPr>
            </w:pPr>
          </w:p>
        </w:tc>
        <w:tc>
          <w:tcPr>
            <w:tcW w:w="1276" w:type="dxa"/>
          </w:tcPr>
          <w:p w14:paraId="62DABB0E" w14:textId="77777777" w:rsidR="00FF13D0" w:rsidRPr="00122537" w:rsidRDefault="00FF13D0" w:rsidP="00C514AB">
            <w:pPr>
              <w:widowControl w:val="0"/>
              <w:rPr>
                <w:rFonts w:ascii="Aptos" w:hAnsi="Aptos" w:cstheme="minorHAnsi"/>
                <w:sz w:val="22"/>
                <w:szCs w:val="22"/>
                <w:lang w:val="it-IT"/>
              </w:rPr>
            </w:pPr>
          </w:p>
        </w:tc>
        <w:tc>
          <w:tcPr>
            <w:tcW w:w="4110" w:type="dxa"/>
          </w:tcPr>
          <w:p w14:paraId="7C46E871" w14:textId="77777777" w:rsidR="00FF13D0" w:rsidRPr="00122537" w:rsidRDefault="00FF13D0" w:rsidP="00C514AB">
            <w:pPr>
              <w:widowControl w:val="0"/>
              <w:ind w:right="105"/>
              <w:rPr>
                <w:rStyle w:val="Enfasigrassetto"/>
                <w:rFonts w:ascii="Aptos" w:hAnsi="Aptos" w:cstheme="minorHAnsi"/>
                <w:b w:val="0"/>
                <w:sz w:val="22"/>
                <w:szCs w:val="22"/>
                <w:lang w:val="it-IT"/>
              </w:rPr>
            </w:pPr>
          </w:p>
        </w:tc>
      </w:tr>
      <w:tr w:rsidR="00FF13D0" w:rsidRPr="006A0AA2" w14:paraId="5308367A" w14:textId="77777777" w:rsidTr="00096330">
        <w:tblPrEx>
          <w:tblLook w:val="04A0" w:firstRow="1" w:lastRow="0" w:firstColumn="1" w:lastColumn="0" w:noHBand="0" w:noVBand="1"/>
        </w:tblPrEx>
        <w:tc>
          <w:tcPr>
            <w:tcW w:w="4395" w:type="dxa"/>
            <w:hideMark/>
          </w:tcPr>
          <w:p w14:paraId="6908E584" w14:textId="77777777" w:rsidR="00FF13D0" w:rsidRPr="00122537" w:rsidRDefault="00FF13D0" w:rsidP="00C514AB">
            <w:pPr>
              <w:pStyle w:val="NormaleWeb"/>
              <w:widowControl w:val="0"/>
              <w:tabs>
                <w:tab w:val="right" w:pos="9072"/>
              </w:tabs>
              <w:spacing w:before="0" w:after="0"/>
              <w:ind w:right="142"/>
              <w:rPr>
                <w:rFonts w:ascii="Aptos" w:hAnsi="Aptos" w:cstheme="minorHAnsi"/>
                <w:sz w:val="22"/>
                <w:szCs w:val="22"/>
                <w:lang w:val="de-DE"/>
              </w:rPr>
            </w:pPr>
            <w:r w:rsidRPr="00122537">
              <w:rPr>
                <w:rFonts w:ascii="Aptos" w:hAnsi="Aptos" w:cstheme="minorHAnsi"/>
                <w:iCs/>
                <w:sz w:val="22"/>
                <w:szCs w:val="22"/>
                <w:lang w:val="de-DE"/>
              </w:rPr>
              <w:t>Sämtliche Änderungen betreffend die subjektive Situation des Bieters und des Zuschlagsempfängers sind der Ausschreibungsbehörde zeitgerecht mitzuteilen.</w:t>
            </w:r>
          </w:p>
        </w:tc>
        <w:tc>
          <w:tcPr>
            <w:tcW w:w="1276" w:type="dxa"/>
          </w:tcPr>
          <w:p w14:paraId="1559EEBE"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3628B72E" w14:textId="77777777" w:rsidR="00FF13D0" w:rsidRPr="00122537" w:rsidRDefault="00FF13D0" w:rsidP="00C514AB">
            <w:pPr>
              <w:widowControl w:val="0"/>
              <w:ind w:right="105"/>
              <w:rPr>
                <w:rFonts w:ascii="Aptos" w:hAnsi="Aptos" w:cstheme="minorHAnsi"/>
                <w:color w:val="000000"/>
                <w:sz w:val="22"/>
                <w:szCs w:val="22"/>
                <w:lang w:val="it-IT"/>
              </w:rPr>
            </w:pPr>
            <w:r w:rsidRPr="00122537">
              <w:rPr>
                <w:rStyle w:val="Enfasigrassetto"/>
                <w:rFonts w:ascii="Aptos" w:hAnsi="Aptos" w:cstheme="minorHAnsi"/>
                <w:b w:val="0"/>
                <w:bCs w:val="0"/>
                <w:sz w:val="22"/>
                <w:szCs w:val="22"/>
                <w:lang w:val="it-IT"/>
              </w:rPr>
              <w:t>Ogni vicenda soggettiva del candidato, dell’offerente e dell’aggiudicatario è tempestivamente comunicata all’Autorità di gara</w:t>
            </w:r>
            <w:r w:rsidRPr="00122537">
              <w:rPr>
                <w:rStyle w:val="Enfasigrassetto"/>
                <w:rFonts w:ascii="Aptos" w:hAnsi="Aptos" w:cstheme="minorHAnsi"/>
                <w:sz w:val="22"/>
                <w:szCs w:val="22"/>
                <w:lang w:val="it-IT"/>
              </w:rPr>
              <w:t>.</w:t>
            </w:r>
          </w:p>
        </w:tc>
      </w:tr>
      <w:tr w:rsidR="00FF13D0" w:rsidRPr="006A0AA2" w14:paraId="0BCB7924" w14:textId="77777777" w:rsidTr="00096330">
        <w:tc>
          <w:tcPr>
            <w:tcW w:w="4395" w:type="dxa"/>
          </w:tcPr>
          <w:p w14:paraId="5F544054"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3E34B1DB"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0697E226"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2C36134E" w14:textId="77777777" w:rsidTr="00096330">
        <w:tblPrEx>
          <w:tblLook w:val="04A0" w:firstRow="1" w:lastRow="0" w:firstColumn="1" w:lastColumn="0" w:noHBand="0" w:noVBand="1"/>
        </w:tblPrEx>
        <w:tc>
          <w:tcPr>
            <w:tcW w:w="4395" w:type="dxa"/>
            <w:hideMark/>
          </w:tcPr>
          <w:p w14:paraId="5D06B09B" w14:textId="1B8F3519" w:rsidR="00FF13D0" w:rsidRPr="00122537" w:rsidRDefault="00FF13D0" w:rsidP="00C514AB">
            <w:pPr>
              <w:widowControl w:val="0"/>
              <w:autoSpaceDE w:val="0"/>
              <w:autoSpaceDN w:val="0"/>
              <w:adjustRightInd w:val="0"/>
              <w:ind w:right="76"/>
              <w:rPr>
                <w:rFonts w:ascii="Aptos" w:hAnsi="Aptos" w:cstheme="minorHAnsi"/>
                <w:b/>
                <w:bCs/>
                <w:sz w:val="22"/>
                <w:szCs w:val="22"/>
                <w:lang w:val="de-DE"/>
              </w:rPr>
            </w:pPr>
            <w:r w:rsidRPr="00122537">
              <w:rPr>
                <w:rFonts w:ascii="Aptos" w:hAnsi="Aptos" w:cstheme="minorHAnsi"/>
                <w:b/>
                <w:bCs/>
                <w:sz w:val="22"/>
                <w:szCs w:val="22"/>
                <w:lang w:val="de-DE"/>
              </w:rPr>
              <w:t>1.1 Bietergemeinschaften und Konsortien</w:t>
            </w:r>
            <w:r w:rsidRPr="00122537">
              <w:rPr>
                <w:rFonts w:ascii="Aptos" w:hAnsi="Aptos" w:cstheme="minorHAnsi"/>
                <w:sz w:val="22"/>
                <w:szCs w:val="22"/>
                <w:lang w:val="de-DE"/>
              </w:rPr>
              <w:t xml:space="preserve"> </w:t>
            </w:r>
          </w:p>
        </w:tc>
        <w:tc>
          <w:tcPr>
            <w:tcW w:w="1276" w:type="dxa"/>
          </w:tcPr>
          <w:p w14:paraId="64B221E4"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20CB2423" w14:textId="7552A75A" w:rsidR="00FF13D0" w:rsidRPr="00122537" w:rsidRDefault="00FF13D0" w:rsidP="00C514AB">
            <w:pPr>
              <w:widowControl w:val="0"/>
              <w:tabs>
                <w:tab w:val="right" w:pos="9072"/>
              </w:tabs>
              <w:autoSpaceDE w:val="0"/>
              <w:autoSpaceDN w:val="0"/>
              <w:adjustRightInd w:val="0"/>
              <w:ind w:right="108"/>
              <w:rPr>
                <w:rFonts w:ascii="Aptos" w:hAnsi="Aptos" w:cstheme="minorHAnsi"/>
                <w:sz w:val="22"/>
                <w:szCs w:val="22"/>
                <w:lang w:val="it-IT"/>
              </w:rPr>
            </w:pPr>
            <w:r w:rsidRPr="00122537">
              <w:rPr>
                <w:rFonts w:ascii="Aptos" w:hAnsi="Aptos" w:cstheme="minorHAnsi"/>
                <w:b/>
                <w:sz w:val="22"/>
                <w:szCs w:val="22"/>
                <w:lang w:val="it-IT"/>
              </w:rPr>
              <w:t>1.1 Raggruppamenti di imprese e consorzi</w:t>
            </w:r>
          </w:p>
        </w:tc>
      </w:tr>
      <w:tr w:rsidR="00FF13D0" w:rsidRPr="006A0AA2" w14:paraId="73804D46" w14:textId="77777777" w:rsidTr="00096330">
        <w:tblPrEx>
          <w:tblLook w:val="04A0" w:firstRow="1" w:lastRow="0" w:firstColumn="1" w:lastColumn="0" w:noHBand="0" w:noVBand="1"/>
        </w:tblPrEx>
        <w:tc>
          <w:tcPr>
            <w:tcW w:w="4395" w:type="dxa"/>
          </w:tcPr>
          <w:p w14:paraId="318F60D8" w14:textId="77777777" w:rsidR="00FF13D0" w:rsidRPr="00122537" w:rsidRDefault="00FF13D0" w:rsidP="00C514AB">
            <w:pPr>
              <w:widowControl w:val="0"/>
              <w:ind w:right="76"/>
              <w:rPr>
                <w:rFonts w:ascii="Aptos" w:hAnsi="Aptos" w:cstheme="minorHAnsi"/>
                <w:sz w:val="22"/>
                <w:szCs w:val="22"/>
                <w:lang w:val="it-IT"/>
              </w:rPr>
            </w:pPr>
          </w:p>
        </w:tc>
        <w:tc>
          <w:tcPr>
            <w:tcW w:w="1276" w:type="dxa"/>
          </w:tcPr>
          <w:p w14:paraId="6482F936" w14:textId="77777777" w:rsidR="00FF13D0" w:rsidRPr="00122537" w:rsidRDefault="00FF13D0" w:rsidP="00C514AB">
            <w:pPr>
              <w:widowControl w:val="0"/>
              <w:rPr>
                <w:rFonts w:ascii="Aptos" w:hAnsi="Aptos" w:cstheme="minorHAnsi"/>
                <w:sz w:val="22"/>
                <w:szCs w:val="22"/>
                <w:lang w:val="it-IT"/>
              </w:rPr>
            </w:pPr>
          </w:p>
        </w:tc>
        <w:tc>
          <w:tcPr>
            <w:tcW w:w="4110" w:type="dxa"/>
          </w:tcPr>
          <w:p w14:paraId="0F9F760B" w14:textId="77777777" w:rsidR="00FF13D0" w:rsidRPr="00122537" w:rsidRDefault="00FF13D0" w:rsidP="00C514AB">
            <w:pPr>
              <w:widowControl w:val="0"/>
              <w:tabs>
                <w:tab w:val="right" w:pos="9072"/>
              </w:tabs>
              <w:ind w:right="108"/>
              <w:rPr>
                <w:rFonts w:ascii="Aptos" w:hAnsi="Aptos" w:cstheme="minorHAnsi"/>
                <w:sz w:val="22"/>
                <w:szCs w:val="22"/>
                <w:lang w:val="it-IT"/>
              </w:rPr>
            </w:pPr>
          </w:p>
        </w:tc>
      </w:tr>
      <w:tr w:rsidR="00FF13D0" w:rsidRPr="00122537" w14:paraId="7D0E81BF" w14:textId="77777777" w:rsidTr="00096330">
        <w:tblPrEx>
          <w:tblLook w:val="04A0" w:firstRow="1" w:lastRow="0" w:firstColumn="1" w:lastColumn="0" w:noHBand="0" w:noVBand="1"/>
        </w:tblPrEx>
        <w:tc>
          <w:tcPr>
            <w:tcW w:w="4395" w:type="dxa"/>
            <w:hideMark/>
          </w:tcPr>
          <w:p w14:paraId="1C2168FF" w14:textId="0DE1CB32" w:rsidR="00FF13D0" w:rsidRPr="00122537" w:rsidRDefault="00FF13D0" w:rsidP="00C514AB">
            <w:pPr>
              <w:widowControl w:val="0"/>
              <w:ind w:right="76"/>
              <w:rPr>
                <w:rFonts w:ascii="Aptos" w:hAnsi="Aptos" w:cstheme="minorHAnsi"/>
                <w:sz w:val="22"/>
                <w:szCs w:val="22"/>
                <w:lang w:val="de-DE"/>
              </w:rPr>
            </w:pPr>
            <w:r w:rsidRPr="00122537">
              <w:rPr>
                <w:rFonts w:ascii="Aptos" w:hAnsi="Aptos" w:cstheme="minorHAnsi"/>
                <w:sz w:val="22"/>
                <w:szCs w:val="22"/>
                <w:lang w:val="de-DE"/>
              </w:rPr>
              <w:t xml:space="preserve">Zulässig ist die Teilnahme von Konsortien von Unternehmen unter Einhaltung der Vorgaben gemäß </w:t>
            </w:r>
            <w:r w:rsidRPr="00122537">
              <w:rPr>
                <w:rFonts w:ascii="Aptos" w:hAnsi="Aptos" w:cstheme="minorHAnsi"/>
                <w:b/>
                <w:bCs/>
                <w:sz w:val="22"/>
                <w:szCs w:val="22"/>
                <w:lang w:val="de-DE"/>
              </w:rPr>
              <w:t>Art. 67 und Art. 68 GvD Nr. 36/2023</w:t>
            </w:r>
            <w:r w:rsidRPr="00122537">
              <w:rPr>
                <w:rFonts w:ascii="Aptos" w:hAnsi="Aptos" w:cstheme="minorHAnsi"/>
                <w:sz w:val="22"/>
                <w:szCs w:val="22"/>
                <w:lang w:val="de-DE"/>
              </w:rPr>
              <w:t xml:space="preserve">. </w:t>
            </w:r>
          </w:p>
        </w:tc>
        <w:tc>
          <w:tcPr>
            <w:tcW w:w="1276" w:type="dxa"/>
          </w:tcPr>
          <w:p w14:paraId="48C5CE23"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6781E3D6" w14:textId="27959F1F" w:rsidR="00FF13D0" w:rsidRPr="00122537" w:rsidRDefault="00FF13D0" w:rsidP="00C514AB">
            <w:pPr>
              <w:widowControl w:val="0"/>
              <w:tabs>
                <w:tab w:val="right" w:pos="9072"/>
              </w:tabs>
              <w:ind w:right="108"/>
              <w:rPr>
                <w:rFonts w:ascii="Aptos" w:hAnsi="Aptos" w:cstheme="minorHAnsi"/>
                <w:sz w:val="22"/>
                <w:szCs w:val="22"/>
                <w:lang w:val="it-IT"/>
              </w:rPr>
            </w:pPr>
            <w:r w:rsidRPr="00122537">
              <w:rPr>
                <w:rFonts w:ascii="Aptos" w:hAnsi="Aptos" w:cstheme="minorHAnsi"/>
                <w:sz w:val="22"/>
                <w:szCs w:val="22"/>
                <w:lang w:val="it-IT"/>
              </w:rPr>
              <w:t xml:space="preserve">È ammessa la partecipazione di consorzi di imprese con l’osservanza della disciplina di cui agli </w:t>
            </w:r>
            <w:r w:rsidRPr="00122537">
              <w:rPr>
                <w:rFonts w:ascii="Aptos" w:hAnsi="Aptos" w:cstheme="minorHAnsi"/>
                <w:b/>
                <w:bCs/>
                <w:color w:val="000000"/>
                <w:sz w:val="22"/>
                <w:szCs w:val="22"/>
                <w:lang w:val="it-IT"/>
              </w:rPr>
              <w:t>artt. 67 e 68 d.lgs. n. 36/2023</w:t>
            </w:r>
            <w:r w:rsidRPr="00122537">
              <w:rPr>
                <w:rFonts w:ascii="Aptos" w:hAnsi="Aptos" w:cstheme="minorHAnsi"/>
                <w:color w:val="000000"/>
                <w:sz w:val="22"/>
                <w:szCs w:val="22"/>
                <w:lang w:val="it-IT"/>
              </w:rPr>
              <w:t>.</w:t>
            </w:r>
          </w:p>
        </w:tc>
      </w:tr>
      <w:tr w:rsidR="00FF13D0" w:rsidRPr="00122537" w14:paraId="39C78AA0" w14:textId="77777777" w:rsidTr="00096330">
        <w:tblPrEx>
          <w:tblLook w:val="04A0" w:firstRow="1" w:lastRow="0" w:firstColumn="1" w:lastColumn="0" w:noHBand="0" w:noVBand="1"/>
        </w:tblPrEx>
        <w:tc>
          <w:tcPr>
            <w:tcW w:w="4395" w:type="dxa"/>
          </w:tcPr>
          <w:p w14:paraId="30948A01" w14:textId="77777777" w:rsidR="00FF13D0" w:rsidRPr="00122537" w:rsidRDefault="00FF13D0" w:rsidP="00C514AB">
            <w:pPr>
              <w:widowControl w:val="0"/>
              <w:ind w:right="76"/>
              <w:rPr>
                <w:rFonts w:ascii="Aptos" w:hAnsi="Aptos" w:cstheme="minorHAnsi"/>
                <w:sz w:val="22"/>
                <w:szCs w:val="22"/>
                <w:lang w:val="it-IT"/>
              </w:rPr>
            </w:pPr>
          </w:p>
        </w:tc>
        <w:tc>
          <w:tcPr>
            <w:tcW w:w="1276" w:type="dxa"/>
          </w:tcPr>
          <w:p w14:paraId="4D7F0787" w14:textId="77777777" w:rsidR="00FF13D0" w:rsidRPr="00122537" w:rsidRDefault="00FF13D0" w:rsidP="00C514AB">
            <w:pPr>
              <w:widowControl w:val="0"/>
              <w:rPr>
                <w:rFonts w:ascii="Aptos" w:hAnsi="Aptos" w:cstheme="minorHAnsi"/>
                <w:sz w:val="22"/>
                <w:szCs w:val="22"/>
                <w:lang w:val="it-IT"/>
              </w:rPr>
            </w:pPr>
          </w:p>
        </w:tc>
        <w:tc>
          <w:tcPr>
            <w:tcW w:w="4110" w:type="dxa"/>
          </w:tcPr>
          <w:p w14:paraId="1D50A49B"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tc>
      </w:tr>
      <w:tr w:rsidR="00FF13D0" w:rsidRPr="006A0AA2" w14:paraId="7D1F8F0B" w14:textId="77777777" w:rsidTr="00096330">
        <w:tblPrEx>
          <w:tblLook w:val="04A0" w:firstRow="1" w:lastRow="0" w:firstColumn="1" w:lastColumn="0" w:noHBand="0" w:noVBand="1"/>
        </w:tblPrEx>
        <w:tc>
          <w:tcPr>
            <w:tcW w:w="4395" w:type="dxa"/>
            <w:hideMark/>
          </w:tcPr>
          <w:p w14:paraId="371DFE6F" w14:textId="126E2A57" w:rsidR="00FF13D0" w:rsidRPr="00122537" w:rsidRDefault="005F71BC" w:rsidP="00C514AB">
            <w:pPr>
              <w:pStyle w:val="NormaleWeb"/>
              <w:widowControl w:val="0"/>
              <w:tabs>
                <w:tab w:val="right" w:pos="9072"/>
              </w:tabs>
              <w:spacing w:before="0" w:after="0"/>
              <w:ind w:right="142"/>
              <w:rPr>
                <w:rFonts w:ascii="Aptos" w:hAnsi="Aptos" w:cstheme="minorHAnsi"/>
                <w:strike/>
                <w:sz w:val="22"/>
                <w:szCs w:val="22"/>
                <w:lang w:val="de-DE"/>
              </w:rPr>
            </w:pPr>
            <w:r w:rsidRPr="00122537">
              <w:rPr>
                <w:rFonts w:ascii="Aptos" w:hAnsi="Aptos" w:cstheme="minorHAnsi"/>
                <w:sz w:val="22"/>
                <w:szCs w:val="22"/>
                <w:lang w:val="de-DE"/>
              </w:rPr>
              <w:t xml:space="preserve">Die Konsortien gemäß </w:t>
            </w:r>
            <w:r w:rsidRPr="00122537">
              <w:rPr>
                <w:rFonts w:ascii="Aptos" w:hAnsi="Aptos" w:cstheme="minorHAnsi"/>
                <w:b/>
                <w:bCs/>
                <w:sz w:val="22"/>
                <w:szCs w:val="22"/>
                <w:lang w:val="de-DE"/>
              </w:rPr>
              <w:t>Art. 65 Abs. 2, Buchstaben b), c) und d) GvD Nr. 36/2023</w:t>
            </w:r>
            <w:r w:rsidRPr="00122537">
              <w:rPr>
                <w:rFonts w:ascii="Aptos" w:hAnsi="Aptos" w:cstheme="minorHAnsi"/>
                <w:sz w:val="22"/>
                <w:szCs w:val="22"/>
                <w:lang w:val="de-DE"/>
              </w:rPr>
              <w:t xml:space="preserve"> sind verpflichtet, bei der Angebotsabgabe anzugeben, für welche Mitglieder das Konsortium sie teilnehmen.</w:t>
            </w:r>
          </w:p>
        </w:tc>
        <w:tc>
          <w:tcPr>
            <w:tcW w:w="1276" w:type="dxa"/>
          </w:tcPr>
          <w:p w14:paraId="14B6A7CB" w14:textId="77777777" w:rsidR="00FF13D0" w:rsidRPr="00122537" w:rsidRDefault="00FF13D0" w:rsidP="00C514AB">
            <w:pPr>
              <w:widowControl w:val="0"/>
              <w:rPr>
                <w:rFonts w:ascii="Aptos" w:hAnsi="Aptos" w:cstheme="minorHAnsi"/>
                <w:sz w:val="22"/>
                <w:szCs w:val="22"/>
                <w:lang w:val="de-DE"/>
              </w:rPr>
            </w:pPr>
          </w:p>
        </w:tc>
        <w:tc>
          <w:tcPr>
            <w:tcW w:w="4110" w:type="dxa"/>
          </w:tcPr>
          <w:p w14:paraId="15306857" w14:textId="275B0D2B" w:rsidR="00FF13D0" w:rsidRPr="00122537" w:rsidRDefault="005F71BC" w:rsidP="00C514AB">
            <w:pPr>
              <w:widowControl w:val="0"/>
              <w:tabs>
                <w:tab w:val="center" w:pos="4536"/>
                <w:tab w:val="right" w:pos="9072"/>
              </w:tabs>
              <w:ind w:right="105"/>
              <w:rPr>
                <w:rFonts w:ascii="Aptos" w:hAnsi="Aptos" w:cstheme="minorHAnsi"/>
                <w:b/>
                <w:bCs/>
                <w:iCs/>
                <w:sz w:val="22"/>
                <w:szCs w:val="22"/>
                <w:lang w:val="it-IT"/>
              </w:rPr>
            </w:pPr>
            <w:r w:rsidRPr="00122537">
              <w:rPr>
                <w:rFonts w:ascii="Aptos" w:hAnsi="Aptos" w:cstheme="minorHAnsi"/>
                <w:sz w:val="22"/>
                <w:szCs w:val="22"/>
                <w:lang w:val="it-IT"/>
              </w:rPr>
              <w:t>I consorzi di cui all’</w:t>
            </w:r>
            <w:r w:rsidRPr="00122537">
              <w:rPr>
                <w:rFonts w:ascii="Aptos" w:hAnsi="Aptos" w:cstheme="minorHAnsi"/>
                <w:b/>
                <w:bCs/>
                <w:sz w:val="22"/>
                <w:szCs w:val="22"/>
                <w:lang w:val="it-IT"/>
              </w:rPr>
              <w:t xml:space="preserve">art. 65 comma 2, lettera b), c) e d) </w:t>
            </w:r>
            <w:r w:rsidRPr="00122537">
              <w:rPr>
                <w:rFonts w:ascii="Aptos" w:hAnsi="Aptos" w:cstheme="minorHAnsi"/>
                <w:b/>
                <w:bCs/>
                <w:color w:val="000000"/>
                <w:sz w:val="22"/>
                <w:szCs w:val="22"/>
                <w:lang w:val="it-IT"/>
              </w:rPr>
              <w:t xml:space="preserve">d.lgs. n. 36/2023 </w:t>
            </w:r>
            <w:r w:rsidRPr="00122537">
              <w:rPr>
                <w:rFonts w:ascii="Aptos" w:hAnsi="Aptos" w:cstheme="minorHAnsi"/>
                <w:sz w:val="22"/>
                <w:szCs w:val="22"/>
                <w:lang w:val="it-IT"/>
              </w:rPr>
              <w:t>sono tenuti ad indicare in sede di offerta, per quali consorziati il consorzio concorre.</w:t>
            </w:r>
          </w:p>
        </w:tc>
      </w:tr>
      <w:tr w:rsidR="00FF13D0" w:rsidRPr="006A0AA2" w14:paraId="7A91B5CE" w14:textId="77777777" w:rsidTr="00096330">
        <w:tblPrEx>
          <w:tblLook w:val="04A0" w:firstRow="1" w:lastRow="0" w:firstColumn="1" w:lastColumn="0" w:noHBand="0" w:noVBand="1"/>
        </w:tblPrEx>
        <w:tc>
          <w:tcPr>
            <w:tcW w:w="4395" w:type="dxa"/>
          </w:tcPr>
          <w:p w14:paraId="3EBF971A" w14:textId="77777777" w:rsidR="00FF13D0" w:rsidRPr="00122537" w:rsidRDefault="00FF13D0" w:rsidP="00C514AB">
            <w:pPr>
              <w:pStyle w:val="NormaleWeb"/>
              <w:widowControl w:val="0"/>
              <w:tabs>
                <w:tab w:val="center" w:pos="4536"/>
                <w:tab w:val="right" w:pos="9072"/>
              </w:tabs>
              <w:spacing w:before="0" w:after="0"/>
              <w:rPr>
                <w:rFonts w:ascii="Aptos" w:hAnsi="Aptos" w:cstheme="minorHAnsi"/>
                <w:sz w:val="22"/>
                <w:szCs w:val="22"/>
              </w:rPr>
            </w:pPr>
          </w:p>
        </w:tc>
        <w:tc>
          <w:tcPr>
            <w:tcW w:w="1276" w:type="dxa"/>
          </w:tcPr>
          <w:p w14:paraId="57148EE5" w14:textId="77777777" w:rsidR="00FF13D0" w:rsidRPr="00122537" w:rsidRDefault="00FF13D0" w:rsidP="00C514AB">
            <w:pPr>
              <w:widowControl w:val="0"/>
              <w:rPr>
                <w:rFonts w:ascii="Aptos" w:hAnsi="Aptos" w:cstheme="minorHAnsi"/>
                <w:sz w:val="22"/>
                <w:szCs w:val="22"/>
                <w:lang w:val="it-IT"/>
              </w:rPr>
            </w:pPr>
          </w:p>
        </w:tc>
        <w:tc>
          <w:tcPr>
            <w:tcW w:w="4110" w:type="dxa"/>
          </w:tcPr>
          <w:p w14:paraId="4ABAC7D9"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tc>
      </w:tr>
      <w:tr w:rsidR="00FF13D0" w:rsidRPr="006A0AA2" w14:paraId="29CC51E6" w14:textId="77777777" w:rsidTr="00096330">
        <w:tblPrEx>
          <w:tblLook w:val="04A0" w:firstRow="1" w:lastRow="0" w:firstColumn="1" w:lastColumn="0" w:noHBand="0" w:noVBand="1"/>
        </w:tblPrEx>
        <w:tc>
          <w:tcPr>
            <w:tcW w:w="4395" w:type="dxa"/>
            <w:hideMark/>
          </w:tcPr>
          <w:p w14:paraId="42F8A835" w14:textId="5486DDA0" w:rsidR="00FF13D0" w:rsidRPr="00122537" w:rsidRDefault="00601E1E" w:rsidP="00C514AB">
            <w:pPr>
              <w:ind w:right="105"/>
              <w:rPr>
                <w:rFonts w:ascii="Aptos" w:hAnsi="Aptos" w:cstheme="minorHAnsi"/>
                <w:sz w:val="22"/>
                <w:szCs w:val="22"/>
                <w:lang w:val="de-DE"/>
              </w:rPr>
            </w:pPr>
            <w:r w:rsidRPr="00122537">
              <w:rPr>
                <w:rFonts w:ascii="Aptos" w:hAnsi="Aptos" w:cstheme="minorHAnsi"/>
                <w:sz w:val="22"/>
                <w:szCs w:val="22"/>
                <w:lang w:val="de-DE"/>
              </w:rPr>
              <w:t xml:space="preserve">Handelt es sich, gemäß </w:t>
            </w:r>
            <w:r w:rsidRPr="00122537">
              <w:rPr>
                <w:rFonts w:ascii="Aptos" w:hAnsi="Aptos" w:cstheme="minorHAnsi"/>
                <w:b/>
                <w:bCs/>
                <w:sz w:val="22"/>
                <w:szCs w:val="22"/>
                <w:lang w:val="de-DE"/>
              </w:rPr>
              <w:t>Art. 67 Absatz 4 GvD Nr. 36/2023</w:t>
            </w:r>
            <w:r w:rsidRPr="00122537">
              <w:rPr>
                <w:rFonts w:ascii="Aptos" w:hAnsi="Aptos" w:cstheme="minorHAnsi"/>
                <w:sz w:val="22"/>
                <w:szCs w:val="22"/>
                <w:lang w:val="de-DE"/>
              </w:rPr>
              <w:t xml:space="preserve">, bei dem ausführenden Konsortiumsmitglied wiederum um ein Konsortium im Sinne von </w:t>
            </w:r>
            <w:r w:rsidRPr="00122537">
              <w:rPr>
                <w:rFonts w:ascii="Aptos" w:hAnsi="Aptos" w:cstheme="minorHAnsi"/>
                <w:b/>
                <w:bCs/>
                <w:sz w:val="22"/>
                <w:szCs w:val="22"/>
                <w:lang w:val="de-DE"/>
              </w:rPr>
              <w:t>Art. 65 Absatz 2 Buchstaben b) und c)</w:t>
            </w:r>
            <w:r w:rsidR="00622CCA" w:rsidRPr="00122537">
              <w:rPr>
                <w:rFonts w:ascii="Aptos" w:hAnsi="Aptos" w:cstheme="minorHAnsi"/>
                <w:sz w:val="22"/>
                <w:szCs w:val="22"/>
                <w:lang w:val="de-DE"/>
              </w:rPr>
              <w:t>,</w:t>
            </w:r>
            <w:r w:rsidRPr="00122537">
              <w:rPr>
                <w:rFonts w:ascii="Aptos" w:hAnsi="Aptos" w:cstheme="minorHAnsi"/>
                <w:sz w:val="22"/>
                <w:szCs w:val="22"/>
                <w:lang w:val="de-DE"/>
              </w:rPr>
              <w:t xml:space="preserve"> muss es bei der Angebotsabgabe die Mitglieder des Konsortiums angeben, für die es teilnimmt.</w:t>
            </w:r>
          </w:p>
        </w:tc>
        <w:tc>
          <w:tcPr>
            <w:tcW w:w="1276" w:type="dxa"/>
          </w:tcPr>
          <w:p w14:paraId="5859C335"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06A2ACD0" w14:textId="01157CA9" w:rsidR="00FF13D0" w:rsidRPr="00122537" w:rsidRDefault="00601E1E" w:rsidP="00C514AB">
            <w:pPr>
              <w:widowControl w:val="0"/>
              <w:tabs>
                <w:tab w:val="center" w:pos="4536"/>
                <w:tab w:val="right" w:pos="9072"/>
              </w:tabs>
              <w:ind w:right="105"/>
              <w:rPr>
                <w:rFonts w:ascii="Aptos" w:hAnsi="Aptos" w:cstheme="minorHAnsi"/>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67 comma 4 d.lgs. n. 36/2023</w:t>
            </w:r>
            <w:r w:rsidRPr="00122537">
              <w:rPr>
                <w:rFonts w:ascii="Aptos" w:hAnsi="Aptos" w:cstheme="minorHAnsi"/>
                <w:sz w:val="22"/>
                <w:szCs w:val="22"/>
                <w:lang w:val="it-IT"/>
              </w:rPr>
              <w:t xml:space="preserve"> qualora la consorziata esecutrice sia, a sua volta, un consorzio di cui all'</w:t>
            </w:r>
            <w:r w:rsidRPr="00122537">
              <w:rPr>
                <w:rFonts w:ascii="Aptos" w:hAnsi="Aptos" w:cstheme="minorHAnsi"/>
                <w:b/>
                <w:bCs/>
                <w:sz w:val="22"/>
                <w:szCs w:val="22"/>
                <w:lang w:val="it-IT"/>
              </w:rPr>
              <w:t>art. 65, comma 2 lettera b) e c)</w:t>
            </w:r>
            <w:r w:rsidR="00622CCA" w:rsidRPr="00122537">
              <w:rPr>
                <w:rFonts w:ascii="Aptos" w:hAnsi="Aptos" w:cstheme="minorHAnsi"/>
                <w:b/>
                <w:bCs/>
                <w:sz w:val="22"/>
                <w:szCs w:val="22"/>
                <w:lang w:val="it-IT"/>
              </w:rPr>
              <w:t>,</w:t>
            </w:r>
            <w:r w:rsidRPr="00122537">
              <w:rPr>
                <w:rFonts w:ascii="Aptos" w:hAnsi="Aptos" w:cstheme="minorHAnsi"/>
                <w:sz w:val="22"/>
                <w:szCs w:val="22"/>
                <w:lang w:val="it-IT"/>
              </w:rPr>
              <w:t xml:space="preserve"> in sede di offerta deve indicare le consorziate per le quali concorre.</w:t>
            </w:r>
          </w:p>
        </w:tc>
      </w:tr>
      <w:tr w:rsidR="00FF13D0" w:rsidRPr="006A0AA2" w14:paraId="266504D9" w14:textId="77777777" w:rsidTr="00096330">
        <w:tblPrEx>
          <w:tblLook w:val="04A0" w:firstRow="1" w:lastRow="0" w:firstColumn="1" w:lastColumn="0" w:noHBand="0" w:noVBand="1"/>
        </w:tblPrEx>
        <w:tc>
          <w:tcPr>
            <w:tcW w:w="4395" w:type="dxa"/>
          </w:tcPr>
          <w:p w14:paraId="1E6EB016" w14:textId="77777777" w:rsidR="00FF13D0" w:rsidRPr="00122537" w:rsidRDefault="00FF13D0" w:rsidP="00C514AB">
            <w:pPr>
              <w:pStyle w:val="NormaleWeb"/>
              <w:widowControl w:val="0"/>
              <w:tabs>
                <w:tab w:val="center" w:pos="4536"/>
                <w:tab w:val="right" w:pos="9072"/>
              </w:tabs>
              <w:spacing w:before="0" w:after="0"/>
              <w:rPr>
                <w:rFonts w:ascii="Aptos" w:hAnsi="Aptos" w:cstheme="minorHAnsi"/>
                <w:sz w:val="22"/>
                <w:szCs w:val="22"/>
              </w:rPr>
            </w:pPr>
          </w:p>
        </w:tc>
        <w:tc>
          <w:tcPr>
            <w:tcW w:w="1276" w:type="dxa"/>
          </w:tcPr>
          <w:p w14:paraId="1765F311" w14:textId="77777777" w:rsidR="00FF13D0" w:rsidRPr="00122537" w:rsidRDefault="00FF13D0" w:rsidP="00C514AB">
            <w:pPr>
              <w:widowControl w:val="0"/>
              <w:rPr>
                <w:rFonts w:ascii="Aptos" w:hAnsi="Aptos" w:cstheme="minorHAnsi"/>
                <w:sz w:val="22"/>
                <w:szCs w:val="22"/>
                <w:lang w:val="it-IT"/>
              </w:rPr>
            </w:pPr>
          </w:p>
        </w:tc>
        <w:tc>
          <w:tcPr>
            <w:tcW w:w="4110" w:type="dxa"/>
          </w:tcPr>
          <w:p w14:paraId="3D2A9A0F"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tc>
      </w:tr>
      <w:tr w:rsidR="00096330" w:rsidRPr="006A0AA2" w14:paraId="4079AE1A" w14:textId="77777777" w:rsidTr="00096330">
        <w:tblPrEx>
          <w:tblLook w:val="04A0" w:firstRow="1" w:lastRow="0" w:firstColumn="1" w:lastColumn="0" w:noHBand="0" w:noVBand="1"/>
        </w:tblPrEx>
        <w:tc>
          <w:tcPr>
            <w:tcW w:w="4395" w:type="dxa"/>
          </w:tcPr>
          <w:p w14:paraId="0308429E" w14:textId="77777777" w:rsidR="00096330" w:rsidRPr="006A0AA2" w:rsidRDefault="00096330" w:rsidP="00862D22">
            <w:pPr>
              <w:rPr>
                <w:rFonts w:ascii="Aptos" w:hAnsi="Aptos" w:cstheme="minorHAnsi"/>
                <w:bCs/>
                <w:i/>
                <w:iCs/>
                <w:color w:val="4472C4" w:themeColor="accent1"/>
                <w:sz w:val="22"/>
                <w:szCs w:val="22"/>
                <w:lang w:val="de-DE"/>
              </w:rPr>
            </w:pPr>
            <w:r w:rsidRPr="006A0AA2">
              <w:rPr>
                <w:rFonts w:ascii="Aptos" w:hAnsi="Aptos" w:cs="Calibri"/>
                <w:i/>
                <w:iCs/>
                <w:color w:val="4472C4"/>
                <w:sz w:val="22"/>
                <w:szCs w:val="22"/>
                <w:lang w:val="de-DE"/>
              </w:rPr>
              <w:t>[</w:t>
            </w:r>
            <w:r w:rsidRPr="006A0AA2">
              <w:rPr>
                <w:rFonts w:ascii="Aptos" w:hAnsi="Aptos" w:cs="Calibri"/>
                <w:b/>
                <w:bCs/>
                <w:i/>
                <w:iCs/>
                <w:color w:val="4472C4"/>
                <w:sz w:val="22"/>
                <w:szCs w:val="22"/>
                <w:u w:val="single"/>
                <w:lang w:val="de-DE"/>
              </w:rPr>
              <w:t>Achtung</w:t>
            </w:r>
            <w:r w:rsidRPr="006A0AA2">
              <w:rPr>
                <w:rFonts w:ascii="Aptos" w:hAnsi="Aptos" w:cs="Calibri"/>
                <w:i/>
                <w:iCs/>
                <w:color w:val="4472C4"/>
                <w:sz w:val="22"/>
                <w:szCs w:val="22"/>
                <w:lang w:val="de-DE"/>
              </w:rPr>
              <w:t xml:space="preserve">: Beibehalten im Falle eines </w:t>
            </w:r>
            <w:r w:rsidRPr="006A0AA2">
              <w:rPr>
                <w:rFonts w:ascii="Aptos" w:hAnsi="Aptos" w:cs="Calibri"/>
                <w:b/>
                <w:bCs/>
                <w:i/>
                <w:iCs/>
                <w:color w:val="4472C4"/>
                <w:sz w:val="22"/>
                <w:szCs w:val="22"/>
                <w:lang w:val="de-DE"/>
              </w:rPr>
              <w:t>Verhandlungsverfahrens, dem eine Markterhebung</w:t>
            </w:r>
            <w:r w:rsidRPr="006A0AA2">
              <w:rPr>
                <w:rFonts w:ascii="Aptos" w:hAnsi="Aptos" w:cs="Calibri"/>
                <w:i/>
                <w:iCs/>
                <w:color w:val="4472C4"/>
                <w:sz w:val="22"/>
                <w:szCs w:val="22"/>
                <w:lang w:val="de-DE"/>
              </w:rPr>
              <w:t xml:space="preserve"> </w:t>
            </w:r>
            <w:r w:rsidRPr="006A0AA2">
              <w:rPr>
                <w:rFonts w:ascii="Aptos" w:hAnsi="Aptos" w:cs="Calibri"/>
                <w:b/>
                <w:bCs/>
                <w:i/>
                <w:iCs/>
                <w:color w:val="4472C4"/>
                <w:sz w:val="22"/>
                <w:szCs w:val="22"/>
                <w:u w:val="single"/>
                <w:lang w:val="de-DE"/>
              </w:rPr>
              <w:t>OHNE Begrenzung der Anzahl der einzuladenden Wirtschaftsteilnehmer</w:t>
            </w:r>
            <w:r w:rsidRPr="006A0AA2">
              <w:rPr>
                <w:rFonts w:ascii="Aptos" w:hAnsi="Aptos" w:cs="Calibri"/>
                <w:i/>
                <w:iCs/>
                <w:color w:val="4472C4"/>
                <w:sz w:val="22"/>
                <w:szCs w:val="22"/>
                <w:lang w:val="de-DE"/>
              </w:rPr>
              <w:t xml:space="preserve"> gemäß Art. 49 Abs. 5 des GvD Nr. 36/2023 vorausgeht; andernfalls streichen.]</w:t>
            </w:r>
          </w:p>
        </w:tc>
        <w:tc>
          <w:tcPr>
            <w:tcW w:w="1276" w:type="dxa"/>
          </w:tcPr>
          <w:p w14:paraId="6EF048D0" w14:textId="77777777" w:rsidR="00096330" w:rsidRPr="006A0AA2" w:rsidRDefault="00096330" w:rsidP="00862D22">
            <w:pPr>
              <w:widowControl w:val="0"/>
              <w:rPr>
                <w:rFonts w:ascii="Aptos" w:hAnsi="Aptos" w:cstheme="minorHAnsi"/>
                <w:sz w:val="22"/>
                <w:szCs w:val="22"/>
                <w:lang w:val="de-DE"/>
              </w:rPr>
            </w:pPr>
          </w:p>
        </w:tc>
        <w:tc>
          <w:tcPr>
            <w:tcW w:w="4110" w:type="dxa"/>
          </w:tcPr>
          <w:p w14:paraId="13265438" w14:textId="77777777" w:rsidR="00096330" w:rsidRPr="006A0AA2" w:rsidRDefault="00096330" w:rsidP="00862D22">
            <w:pPr>
              <w:widowControl w:val="0"/>
              <w:ind w:right="19"/>
              <w:rPr>
                <w:rFonts w:ascii="Aptos" w:hAnsi="Aptos" w:cstheme="minorHAnsi"/>
                <w:bCs/>
                <w:i/>
                <w:iCs/>
                <w:color w:val="4472C4" w:themeColor="accent1"/>
                <w:sz w:val="22"/>
                <w:szCs w:val="22"/>
                <w:lang w:val="it-IT"/>
              </w:rPr>
            </w:pPr>
            <w:r w:rsidRPr="006A0AA2">
              <w:rPr>
                <w:rFonts w:ascii="Aptos" w:hAnsi="Aptos" w:cs="Calibri"/>
                <w:i/>
                <w:iCs/>
                <w:color w:val="4472C4"/>
                <w:sz w:val="22"/>
                <w:szCs w:val="22"/>
                <w:lang w:val="it-IT"/>
              </w:rPr>
              <w:t>[</w:t>
            </w:r>
            <w:r w:rsidRPr="006A0AA2">
              <w:rPr>
                <w:rFonts w:ascii="Aptos" w:hAnsi="Aptos" w:cs="Calibri"/>
                <w:b/>
                <w:bCs/>
                <w:i/>
                <w:iCs/>
                <w:color w:val="4472C4"/>
                <w:sz w:val="22"/>
                <w:szCs w:val="22"/>
                <w:u w:val="single"/>
                <w:lang w:val="it-IT"/>
              </w:rPr>
              <w:t>Attenzione</w:t>
            </w:r>
            <w:r w:rsidRPr="006A0AA2">
              <w:rPr>
                <w:rFonts w:ascii="Aptos" w:hAnsi="Aptos" w:cs="Calibri"/>
                <w:i/>
                <w:iCs/>
                <w:color w:val="4472C4"/>
                <w:sz w:val="22"/>
                <w:szCs w:val="22"/>
                <w:lang w:val="it-IT"/>
              </w:rPr>
              <w:t xml:space="preserve">: lasciare nel caso di </w:t>
            </w:r>
            <w:r w:rsidRPr="006A0AA2">
              <w:rPr>
                <w:rFonts w:ascii="Aptos" w:hAnsi="Aptos" w:cs="Calibri"/>
                <w:b/>
                <w:bCs/>
                <w:i/>
                <w:iCs/>
                <w:color w:val="4472C4"/>
                <w:sz w:val="22"/>
                <w:szCs w:val="22"/>
                <w:lang w:val="it-IT"/>
              </w:rPr>
              <w:t>procedura negoziata</w:t>
            </w:r>
            <w:r w:rsidRPr="006A0AA2">
              <w:rPr>
                <w:rFonts w:ascii="Aptos" w:hAnsi="Aptos" w:cs="Calibri"/>
                <w:i/>
                <w:iCs/>
                <w:color w:val="4472C4"/>
                <w:sz w:val="22"/>
                <w:szCs w:val="22"/>
                <w:lang w:val="it-IT"/>
              </w:rPr>
              <w:t xml:space="preserve"> </w:t>
            </w:r>
            <w:r w:rsidRPr="006A0AA2">
              <w:rPr>
                <w:rFonts w:ascii="Aptos" w:hAnsi="Aptos" w:cs="Calibri"/>
                <w:b/>
                <w:bCs/>
                <w:i/>
                <w:iCs/>
                <w:color w:val="4472C4"/>
                <w:sz w:val="22"/>
                <w:szCs w:val="22"/>
                <w:lang w:val="it-IT"/>
              </w:rPr>
              <w:t xml:space="preserve">preceduta da indagine di mercato </w:t>
            </w:r>
            <w:r w:rsidRPr="006A0AA2">
              <w:rPr>
                <w:rFonts w:ascii="Aptos" w:hAnsi="Aptos" w:cs="Calibri"/>
                <w:b/>
                <w:bCs/>
                <w:i/>
                <w:iCs/>
                <w:color w:val="4472C4"/>
                <w:sz w:val="22"/>
                <w:szCs w:val="22"/>
                <w:u w:val="single"/>
                <w:lang w:val="it-IT"/>
              </w:rPr>
              <w:t>SENZA limitazione del numero di operatori da invitare</w:t>
            </w:r>
            <w:r w:rsidRPr="006A0AA2">
              <w:rPr>
                <w:rFonts w:ascii="Aptos" w:hAnsi="Aptos" w:cs="Calibri"/>
                <w:i/>
                <w:iCs/>
                <w:color w:val="4472C4"/>
                <w:sz w:val="22"/>
                <w:szCs w:val="22"/>
                <w:lang w:val="it-IT"/>
              </w:rPr>
              <w:t>, ai sensi dell’art. 49, comma 5 del D.Lgs. 36/2023, altrimenti cancellare].</w:t>
            </w:r>
          </w:p>
        </w:tc>
      </w:tr>
      <w:tr w:rsidR="00096330" w:rsidRPr="006A0AA2" w14:paraId="18933398" w14:textId="77777777" w:rsidTr="00096330">
        <w:tblPrEx>
          <w:tblLook w:val="04A0" w:firstRow="1" w:lastRow="0" w:firstColumn="1" w:lastColumn="0" w:noHBand="0" w:noVBand="1"/>
        </w:tblPrEx>
        <w:tc>
          <w:tcPr>
            <w:tcW w:w="4395" w:type="dxa"/>
          </w:tcPr>
          <w:p w14:paraId="1718F969" w14:textId="77777777" w:rsidR="00096330" w:rsidRPr="006A0AA2" w:rsidRDefault="00096330" w:rsidP="00862D22">
            <w:pPr>
              <w:rPr>
                <w:rFonts w:ascii="Aptos" w:hAnsi="Aptos" w:cs="Calibri"/>
                <w:color w:val="FF0000"/>
                <w:sz w:val="22"/>
                <w:szCs w:val="22"/>
                <w:lang w:val="de-DE"/>
              </w:rPr>
            </w:pPr>
            <w:r w:rsidRPr="006A0AA2">
              <w:rPr>
                <w:rFonts w:ascii="Aptos" w:hAnsi="Aptos" w:cs="Calibri"/>
                <w:color w:val="FF0000"/>
                <w:sz w:val="22"/>
                <w:szCs w:val="22"/>
                <w:lang w:val="de-DE"/>
              </w:rPr>
              <w:t xml:space="preserve">Gemäß </w:t>
            </w:r>
            <w:r w:rsidRPr="006A0AA2">
              <w:rPr>
                <w:rFonts w:ascii="Aptos" w:hAnsi="Aptos" w:cs="Calibri"/>
                <w:b/>
                <w:bCs/>
                <w:color w:val="FF0000"/>
                <w:sz w:val="22"/>
                <w:szCs w:val="22"/>
                <w:lang w:val="de-DE"/>
              </w:rPr>
              <w:t>Art. 26 Abs. 1 Buchst. c) und d) des LG Nr. 16/2015</w:t>
            </w:r>
            <w:r w:rsidRPr="006A0AA2">
              <w:rPr>
                <w:rFonts w:ascii="Aptos" w:hAnsi="Aptos" w:cs="Calibri"/>
                <w:color w:val="FF0000"/>
                <w:sz w:val="22"/>
                <w:szCs w:val="22"/>
                <w:lang w:val="de-DE"/>
              </w:rPr>
              <w:t xml:space="preserve"> ist – vorausgesetzt, dass dem Verhandlungsverfahren eine Bekanntmachung der Markterhebung </w:t>
            </w:r>
            <w:r w:rsidRPr="006A0AA2">
              <w:rPr>
                <w:rFonts w:ascii="Aptos" w:hAnsi="Aptos" w:cs="Calibri"/>
                <w:b/>
                <w:bCs/>
                <w:color w:val="FF0000"/>
                <w:sz w:val="22"/>
                <w:szCs w:val="22"/>
                <w:u w:val="single"/>
                <w:lang w:val="de-DE"/>
              </w:rPr>
              <w:t>ohne Begrenzung der Anzahl der einzuladenden Wirtschaftsteilnehmer</w:t>
            </w:r>
            <w:r w:rsidRPr="006A0AA2">
              <w:rPr>
                <w:rFonts w:ascii="Aptos" w:hAnsi="Aptos" w:cs="Calibri"/>
                <w:color w:val="FF0000"/>
                <w:sz w:val="22"/>
                <w:szCs w:val="22"/>
                <w:lang w:val="de-DE"/>
              </w:rPr>
              <w:t xml:space="preserve"> gemäß </w:t>
            </w:r>
            <w:r w:rsidRPr="006A0AA2">
              <w:rPr>
                <w:rFonts w:ascii="Aptos" w:hAnsi="Aptos" w:cs="Calibri"/>
                <w:b/>
                <w:bCs/>
                <w:color w:val="FF0000"/>
                <w:sz w:val="22"/>
                <w:szCs w:val="22"/>
                <w:lang w:val="de-DE"/>
              </w:rPr>
              <w:t>Art. 49 Abs. 5 des Kodex</w:t>
            </w:r>
            <w:r w:rsidRPr="006A0AA2">
              <w:rPr>
                <w:rFonts w:ascii="Aptos" w:hAnsi="Aptos" w:cs="Calibri"/>
                <w:color w:val="FF0000"/>
                <w:sz w:val="22"/>
                <w:szCs w:val="22"/>
                <w:lang w:val="de-DE"/>
              </w:rPr>
              <w:t xml:space="preserve"> vorausgegangen ist – Folgendes zulässig:</w:t>
            </w:r>
          </w:p>
          <w:p w14:paraId="3424DC14" w14:textId="77777777" w:rsidR="00096330" w:rsidRPr="006A0AA2" w:rsidRDefault="00096330" w:rsidP="00862D22">
            <w:pPr>
              <w:rPr>
                <w:rFonts w:ascii="Aptos" w:hAnsi="Aptos" w:cs="Calibri"/>
                <w:color w:val="FF0000"/>
                <w:sz w:val="22"/>
                <w:szCs w:val="22"/>
                <w:lang w:val="de-DE"/>
              </w:rPr>
            </w:pPr>
          </w:p>
        </w:tc>
        <w:tc>
          <w:tcPr>
            <w:tcW w:w="1276" w:type="dxa"/>
          </w:tcPr>
          <w:p w14:paraId="051BC82E" w14:textId="77777777" w:rsidR="00096330" w:rsidRPr="006A0AA2" w:rsidRDefault="00096330" w:rsidP="00862D22">
            <w:pPr>
              <w:widowControl w:val="0"/>
              <w:rPr>
                <w:rFonts w:ascii="Aptos" w:hAnsi="Aptos" w:cstheme="minorHAnsi"/>
                <w:sz w:val="22"/>
                <w:szCs w:val="22"/>
                <w:lang w:val="de-DE"/>
              </w:rPr>
            </w:pPr>
          </w:p>
        </w:tc>
        <w:tc>
          <w:tcPr>
            <w:tcW w:w="4110" w:type="dxa"/>
          </w:tcPr>
          <w:p w14:paraId="15DB492E" w14:textId="77777777" w:rsidR="00096330" w:rsidRPr="006A0AA2" w:rsidRDefault="00096330" w:rsidP="00862D22">
            <w:pPr>
              <w:ind w:right="105"/>
              <w:rPr>
                <w:rFonts w:ascii="Aptos" w:hAnsi="Aptos" w:cs="Calibri"/>
                <w:color w:val="FF0000"/>
                <w:sz w:val="22"/>
                <w:szCs w:val="22"/>
                <w:lang w:val="it-IT"/>
              </w:rPr>
            </w:pPr>
            <w:r w:rsidRPr="006A0AA2">
              <w:rPr>
                <w:rFonts w:ascii="Aptos" w:hAnsi="Aptos" w:cs="Calibri"/>
                <w:color w:val="FF0000"/>
                <w:sz w:val="22"/>
                <w:szCs w:val="22"/>
                <w:lang w:val="it-IT"/>
              </w:rPr>
              <w:t>Ai sensi dell´</w:t>
            </w:r>
            <w:r w:rsidRPr="006A0AA2">
              <w:rPr>
                <w:rFonts w:ascii="Aptos" w:hAnsi="Aptos" w:cs="Calibri"/>
                <w:b/>
                <w:bCs/>
                <w:color w:val="FF0000"/>
                <w:sz w:val="22"/>
                <w:szCs w:val="22"/>
                <w:lang w:val="it-IT"/>
              </w:rPr>
              <w:t>art. 26 comma 1, lett. c) e d) della L.p. 16/2015</w:t>
            </w:r>
            <w:r w:rsidRPr="006A0AA2">
              <w:rPr>
                <w:rFonts w:ascii="Aptos" w:hAnsi="Aptos" w:cs="Calibri"/>
                <w:color w:val="FF0000"/>
                <w:sz w:val="22"/>
                <w:szCs w:val="22"/>
                <w:lang w:val="it-IT"/>
              </w:rPr>
              <w:t xml:space="preserve">, posto che la procedura negoziata e´ stata preceduta dall’avviso di indagine di mercato, </w:t>
            </w:r>
            <w:r w:rsidRPr="006A0AA2">
              <w:rPr>
                <w:rFonts w:ascii="Aptos" w:hAnsi="Aptos" w:cs="Calibri"/>
                <w:b/>
                <w:bCs/>
                <w:color w:val="FF0000"/>
                <w:sz w:val="22"/>
                <w:szCs w:val="22"/>
                <w:u w:val="single"/>
                <w:lang w:val="it-IT"/>
              </w:rPr>
              <w:t>senza alcun limite al numero di operatori economici da invitare</w:t>
            </w:r>
            <w:r w:rsidRPr="006A0AA2">
              <w:rPr>
                <w:rFonts w:ascii="Aptos" w:hAnsi="Aptos" w:cs="Calibri"/>
                <w:color w:val="FF0000"/>
                <w:sz w:val="22"/>
                <w:szCs w:val="22"/>
                <w:lang w:val="it-IT"/>
              </w:rPr>
              <w:t>, ai sensi dell’</w:t>
            </w:r>
            <w:r w:rsidRPr="006A0AA2">
              <w:rPr>
                <w:rFonts w:ascii="Aptos" w:hAnsi="Aptos" w:cs="Calibri"/>
                <w:b/>
                <w:bCs/>
                <w:color w:val="FF0000"/>
                <w:sz w:val="22"/>
                <w:szCs w:val="22"/>
                <w:lang w:val="it-IT"/>
              </w:rPr>
              <w:t>art. 49 comma 5 del Codice</w:t>
            </w:r>
            <w:r w:rsidRPr="006A0AA2">
              <w:rPr>
                <w:rFonts w:ascii="Aptos" w:hAnsi="Aptos" w:cs="Calibri"/>
                <w:color w:val="FF0000"/>
                <w:sz w:val="22"/>
                <w:szCs w:val="22"/>
                <w:lang w:val="it-IT"/>
              </w:rPr>
              <w:t>, è ammessa:</w:t>
            </w:r>
          </w:p>
        </w:tc>
      </w:tr>
      <w:tr w:rsidR="00096330" w:rsidRPr="006A0AA2" w14:paraId="3D0D5F78" w14:textId="77777777" w:rsidTr="00096330">
        <w:tblPrEx>
          <w:tblLook w:val="04A0" w:firstRow="1" w:lastRow="0" w:firstColumn="1" w:lastColumn="0" w:noHBand="0" w:noVBand="1"/>
        </w:tblPrEx>
        <w:tc>
          <w:tcPr>
            <w:tcW w:w="4395" w:type="dxa"/>
          </w:tcPr>
          <w:p w14:paraId="622F0570" w14:textId="77777777" w:rsidR="00096330" w:rsidRPr="006A0AA2" w:rsidRDefault="00096330" w:rsidP="00096330">
            <w:pPr>
              <w:pStyle w:val="Paragrafoelenco"/>
              <w:numPr>
                <w:ilvl w:val="1"/>
                <w:numId w:val="90"/>
              </w:numPr>
              <w:tabs>
                <w:tab w:val="clear" w:pos="1800"/>
                <w:tab w:val="num" w:pos="986"/>
              </w:tabs>
              <w:ind w:left="277" w:hanging="284"/>
              <w:rPr>
                <w:rFonts w:ascii="Aptos" w:hAnsi="Aptos" w:cs="Calibri"/>
                <w:i/>
                <w:iCs/>
                <w:color w:val="4472C4"/>
                <w:sz w:val="22"/>
                <w:szCs w:val="22"/>
              </w:rPr>
            </w:pPr>
            <w:r w:rsidRPr="006A0AA2">
              <w:rPr>
                <w:rFonts w:ascii="Aptos" w:hAnsi="Aptos" w:cs="Calibri"/>
                <w:color w:val="FF0000"/>
                <w:sz w:val="22"/>
                <w:szCs w:val="22"/>
              </w:rPr>
              <w:t xml:space="preserve">die Teilnahme des ausscheidenden Wirtschaftsteilnehmers sowohl als </w:t>
            </w:r>
            <w:r w:rsidRPr="006A0AA2">
              <w:rPr>
                <w:rFonts w:ascii="Aptos" w:hAnsi="Aptos" w:cs="Calibri"/>
                <w:b/>
                <w:bCs/>
                <w:color w:val="FF0000"/>
                <w:sz w:val="22"/>
                <w:szCs w:val="22"/>
              </w:rPr>
              <w:t>Einzelunternehmen – sofern eingeladen</w:t>
            </w:r>
            <w:r w:rsidRPr="006A0AA2">
              <w:rPr>
                <w:rFonts w:ascii="Aptos" w:hAnsi="Aptos" w:cs="Calibri"/>
                <w:color w:val="FF0000"/>
                <w:sz w:val="22"/>
                <w:szCs w:val="22"/>
              </w:rPr>
              <w:t xml:space="preserve"> – als auch als </w:t>
            </w:r>
            <w:r w:rsidRPr="006A0AA2">
              <w:rPr>
                <w:rFonts w:ascii="Aptos" w:hAnsi="Aptos" w:cs="Calibri"/>
                <w:b/>
                <w:bCs/>
                <w:color w:val="FF0000"/>
                <w:sz w:val="22"/>
                <w:szCs w:val="22"/>
              </w:rPr>
              <w:t>teilnehmendes oder federführendes Unternehmen</w:t>
            </w:r>
            <w:r w:rsidRPr="006A0AA2">
              <w:rPr>
                <w:rFonts w:ascii="Aptos" w:hAnsi="Aptos" w:cs="Calibri"/>
                <w:color w:val="FF0000"/>
                <w:sz w:val="22"/>
                <w:szCs w:val="22"/>
              </w:rPr>
              <w:t xml:space="preserve"> einer Bietergemeinschaft gemäß </w:t>
            </w:r>
            <w:r w:rsidRPr="006A0AA2">
              <w:rPr>
                <w:rFonts w:ascii="Aptos" w:hAnsi="Aptos" w:cs="Calibri"/>
                <w:b/>
                <w:bCs/>
                <w:color w:val="FF0000"/>
                <w:sz w:val="22"/>
                <w:szCs w:val="22"/>
              </w:rPr>
              <w:t>Art. 68 des GvD Nr. 36/2023</w:t>
            </w:r>
            <w:r w:rsidRPr="006A0AA2">
              <w:rPr>
                <w:rFonts w:ascii="Aptos" w:hAnsi="Aptos" w:cs="Calibri"/>
                <w:color w:val="FF0000"/>
                <w:sz w:val="22"/>
                <w:szCs w:val="22"/>
              </w:rPr>
              <w:t xml:space="preserve"> </w:t>
            </w:r>
            <w:r w:rsidRPr="006A0AA2">
              <w:rPr>
                <w:rFonts w:ascii="Aptos" w:hAnsi="Aptos" w:cs="Calibri"/>
                <w:b/>
                <w:bCs/>
                <w:color w:val="FF0000"/>
                <w:sz w:val="22"/>
                <w:szCs w:val="22"/>
              </w:rPr>
              <w:t>mit eingeladenen Wirtschaftsteilnehmern;</w:t>
            </w:r>
          </w:p>
        </w:tc>
        <w:tc>
          <w:tcPr>
            <w:tcW w:w="1276" w:type="dxa"/>
          </w:tcPr>
          <w:p w14:paraId="40F094DF" w14:textId="77777777" w:rsidR="00096330" w:rsidRPr="006A0AA2" w:rsidRDefault="00096330" w:rsidP="00862D22">
            <w:pPr>
              <w:widowControl w:val="0"/>
              <w:rPr>
                <w:rFonts w:ascii="Aptos" w:hAnsi="Aptos" w:cstheme="minorHAnsi"/>
                <w:sz w:val="22"/>
                <w:szCs w:val="22"/>
                <w:lang w:val="de-DE"/>
              </w:rPr>
            </w:pPr>
          </w:p>
        </w:tc>
        <w:tc>
          <w:tcPr>
            <w:tcW w:w="4110" w:type="dxa"/>
          </w:tcPr>
          <w:p w14:paraId="688BFA2A" w14:textId="2A361930" w:rsidR="00096330" w:rsidRPr="006A0AA2" w:rsidRDefault="00096330" w:rsidP="00096330">
            <w:pPr>
              <w:pStyle w:val="Paragrafoelenco"/>
              <w:numPr>
                <w:ilvl w:val="1"/>
                <w:numId w:val="90"/>
              </w:numPr>
              <w:tabs>
                <w:tab w:val="clear" w:pos="1800"/>
                <w:tab w:val="num" w:pos="986"/>
              </w:tabs>
              <w:ind w:left="277" w:hanging="284"/>
              <w:rPr>
                <w:rFonts w:ascii="Aptos" w:hAnsi="Aptos" w:cs="Calibri"/>
                <w:color w:val="FF0000"/>
                <w:sz w:val="22"/>
                <w:szCs w:val="22"/>
                <w:lang w:val="it-IT"/>
              </w:rPr>
            </w:pPr>
            <w:r w:rsidRPr="006A0AA2">
              <w:rPr>
                <w:rFonts w:ascii="Aptos" w:hAnsi="Aptos" w:cs="Calibri"/>
                <w:color w:val="FF0000"/>
                <w:sz w:val="22"/>
                <w:szCs w:val="22"/>
                <w:lang w:val="it-IT"/>
              </w:rPr>
              <w:t xml:space="preserve">la partecipazione dell’operatore economico uscente sia come </w:t>
            </w:r>
            <w:r w:rsidRPr="006A0AA2">
              <w:rPr>
                <w:rFonts w:ascii="Aptos" w:hAnsi="Aptos" w:cs="Calibri"/>
                <w:b/>
                <w:bCs/>
                <w:color w:val="FF0000"/>
                <w:sz w:val="22"/>
                <w:szCs w:val="22"/>
                <w:lang w:val="it-IT"/>
              </w:rPr>
              <w:t>impresa singola</w:t>
            </w:r>
            <w:r w:rsidRPr="006A0AA2">
              <w:rPr>
                <w:rFonts w:ascii="Aptos" w:hAnsi="Aptos" w:cs="Calibri"/>
                <w:color w:val="FF0000"/>
                <w:sz w:val="22"/>
                <w:szCs w:val="22"/>
                <w:lang w:val="it-IT"/>
              </w:rPr>
              <w:t xml:space="preserve">, </w:t>
            </w:r>
            <w:r w:rsidRPr="006A0AA2">
              <w:rPr>
                <w:rFonts w:ascii="Aptos" w:hAnsi="Aptos" w:cs="Calibri"/>
                <w:b/>
                <w:bCs/>
                <w:color w:val="FF0000"/>
                <w:sz w:val="22"/>
                <w:szCs w:val="22"/>
                <w:lang w:val="it-IT"/>
              </w:rPr>
              <w:t>se invitato</w:t>
            </w:r>
            <w:r w:rsidRPr="006A0AA2">
              <w:rPr>
                <w:rFonts w:ascii="Aptos" w:hAnsi="Aptos" w:cs="Calibri"/>
                <w:color w:val="FF0000"/>
                <w:sz w:val="22"/>
                <w:szCs w:val="22"/>
                <w:lang w:val="it-IT"/>
              </w:rPr>
              <w:t xml:space="preserve">, sia come </w:t>
            </w:r>
            <w:r w:rsidRPr="006A0AA2">
              <w:rPr>
                <w:rFonts w:ascii="Aptos" w:hAnsi="Aptos" w:cs="Calibri"/>
                <w:b/>
                <w:bCs/>
                <w:color w:val="FF0000"/>
                <w:sz w:val="22"/>
                <w:szCs w:val="22"/>
                <w:lang w:val="it-IT"/>
              </w:rPr>
              <w:t>mandante o mandataria</w:t>
            </w:r>
            <w:r w:rsidRPr="006A0AA2">
              <w:rPr>
                <w:rFonts w:ascii="Aptos" w:hAnsi="Aptos" w:cs="Calibri"/>
                <w:color w:val="FF0000"/>
                <w:sz w:val="22"/>
                <w:szCs w:val="22"/>
                <w:lang w:val="it-IT"/>
              </w:rPr>
              <w:t xml:space="preserve"> di raggruppamento temporaneo di imprese (RTI) ai sensi dell’</w:t>
            </w:r>
            <w:r w:rsidRPr="006A0AA2">
              <w:rPr>
                <w:rFonts w:ascii="Aptos" w:hAnsi="Aptos" w:cs="Calibri"/>
                <w:b/>
                <w:bCs/>
                <w:color w:val="FF0000"/>
                <w:sz w:val="22"/>
                <w:szCs w:val="22"/>
                <w:lang w:val="it-IT"/>
              </w:rPr>
              <w:t>art. 68 del d.lgs. 36/2023</w:t>
            </w:r>
            <w:r w:rsidRPr="006A0AA2">
              <w:rPr>
                <w:rFonts w:ascii="Aptos" w:hAnsi="Aptos" w:cs="Calibri"/>
                <w:color w:val="FF0000"/>
                <w:sz w:val="22"/>
                <w:szCs w:val="22"/>
                <w:lang w:val="it-IT"/>
              </w:rPr>
              <w:t>,</w:t>
            </w:r>
            <w:r w:rsidRPr="006A0AA2">
              <w:rPr>
                <w:rFonts w:ascii="Aptos" w:hAnsi="Aptos" w:cs="Calibri"/>
                <w:b/>
                <w:bCs/>
                <w:color w:val="FF0000"/>
                <w:sz w:val="22"/>
                <w:szCs w:val="22"/>
                <w:lang w:val="it-IT"/>
              </w:rPr>
              <w:t xml:space="preserve"> con operatori economici invitati</w:t>
            </w:r>
            <w:r w:rsidRPr="006A0AA2">
              <w:rPr>
                <w:rFonts w:ascii="Aptos" w:hAnsi="Aptos" w:cs="Calibri"/>
                <w:color w:val="FF0000"/>
                <w:sz w:val="22"/>
                <w:szCs w:val="22"/>
                <w:lang w:val="it-IT"/>
              </w:rPr>
              <w:t>;</w:t>
            </w:r>
          </w:p>
          <w:p w14:paraId="5D08FE37" w14:textId="77777777" w:rsidR="00096330" w:rsidRPr="006A0AA2" w:rsidRDefault="00096330" w:rsidP="00862D22">
            <w:pPr>
              <w:widowControl w:val="0"/>
              <w:ind w:right="19"/>
              <w:rPr>
                <w:rFonts w:ascii="Aptos" w:hAnsi="Aptos" w:cs="Calibri"/>
                <w:i/>
                <w:iCs/>
                <w:color w:val="4472C4"/>
                <w:sz w:val="22"/>
                <w:szCs w:val="22"/>
                <w:lang w:val="it-IT"/>
              </w:rPr>
            </w:pPr>
          </w:p>
        </w:tc>
      </w:tr>
      <w:tr w:rsidR="00096330" w:rsidRPr="006A0AA2" w14:paraId="3E0FE743" w14:textId="77777777" w:rsidTr="00096330">
        <w:tblPrEx>
          <w:tblLook w:val="04A0" w:firstRow="1" w:lastRow="0" w:firstColumn="1" w:lastColumn="0" w:noHBand="0" w:noVBand="1"/>
        </w:tblPrEx>
        <w:tc>
          <w:tcPr>
            <w:tcW w:w="4395" w:type="dxa"/>
          </w:tcPr>
          <w:p w14:paraId="4514501E" w14:textId="77777777" w:rsidR="00096330" w:rsidRPr="0078676B" w:rsidRDefault="00096330" w:rsidP="00862D22">
            <w:pPr>
              <w:tabs>
                <w:tab w:val="num" w:pos="986"/>
              </w:tabs>
              <w:rPr>
                <w:rFonts w:ascii="Aptos" w:hAnsi="Aptos" w:cs="Calibri"/>
                <w:color w:val="FF0000"/>
                <w:sz w:val="22"/>
                <w:szCs w:val="22"/>
                <w:highlight w:val="yellow"/>
                <w:lang w:val="it-IT"/>
              </w:rPr>
            </w:pPr>
          </w:p>
        </w:tc>
        <w:tc>
          <w:tcPr>
            <w:tcW w:w="1276" w:type="dxa"/>
          </w:tcPr>
          <w:p w14:paraId="37525A5A" w14:textId="77777777" w:rsidR="00096330" w:rsidRPr="0078676B" w:rsidRDefault="00096330" w:rsidP="00862D22">
            <w:pPr>
              <w:widowControl w:val="0"/>
              <w:rPr>
                <w:rFonts w:ascii="Aptos" w:hAnsi="Aptos" w:cstheme="minorHAnsi"/>
                <w:sz w:val="22"/>
                <w:szCs w:val="22"/>
                <w:highlight w:val="yellow"/>
                <w:lang w:val="it-IT"/>
              </w:rPr>
            </w:pPr>
          </w:p>
        </w:tc>
        <w:tc>
          <w:tcPr>
            <w:tcW w:w="4110" w:type="dxa"/>
          </w:tcPr>
          <w:p w14:paraId="6D610529" w14:textId="77777777" w:rsidR="00096330" w:rsidRPr="00C93459" w:rsidRDefault="00096330" w:rsidP="00862D22">
            <w:pPr>
              <w:pStyle w:val="Paragrafoelenco"/>
              <w:ind w:left="138" w:right="105"/>
              <w:rPr>
                <w:rFonts w:ascii="Aptos" w:hAnsi="Aptos" w:cs="Calibri"/>
                <w:color w:val="FF0000"/>
                <w:sz w:val="22"/>
                <w:szCs w:val="22"/>
                <w:highlight w:val="yellow"/>
                <w:lang w:val="it-IT"/>
              </w:rPr>
            </w:pPr>
          </w:p>
        </w:tc>
      </w:tr>
      <w:tr w:rsidR="00096330" w:rsidRPr="006A0AA2" w14:paraId="41E61C41" w14:textId="77777777" w:rsidTr="00096330">
        <w:tblPrEx>
          <w:tblLook w:val="04A0" w:firstRow="1" w:lastRow="0" w:firstColumn="1" w:lastColumn="0" w:noHBand="0" w:noVBand="1"/>
        </w:tblPrEx>
        <w:tc>
          <w:tcPr>
            <w:tcW w:w="4395" w:type="dxa"/>
          </w:tcPr>
          <w:p w14:paraId="0327C870" w14:textId="77777777" w:rsidR="00096330" w:rsidRPr="006A0AA2" w:rsidRDefault="00096330" w:rsidP="00096330">
            <w:pPr>
              <w:pStyle w:val="Paragrafoelenco"/>
              <w:numPr>
                <w:ilvl w:val="1"/>
                <w:numId w:val="90"/>
              </w:numPr>
              <w:tabs>
                <w:tab w:val="clear" w:pos="1800"/>
                <w:tab w:val="num" w:pos="986"/>
              </w:tabs>
              <w:ind w:left="277" w:hanging="284"/>
              <w:rPr>
                <w:rFonts w:ascii="Aptos" w:hAnsi="Aptos" w:cs="Calibri"/>
                <w:color w:val="FF0000"/>
                <w:sz w:val="22"/>
                <w:szCs w:val="22"/>
              </w:rPr>
            </w:pPr>
            <w:r w:rsidRPr="006A0AA2">
              <w:rPr>
                <w:rFonts w:ascii="Aptos" w:hAnsi="Aptos" w:cs="Calibri"/>
                <w:color w:val="FF0000"/>
                <w:sz w:val="22"/>
                <w:szCs w:val="22"/>
              </w:rPr>
              <w:lastRenderedPageBreak/>
              <w:t xml:space="preserve">die Teilnahme der Konsortien gemäß </w:t>
            </w:r>
            <w:r w:rsidRPr="006A0AA2">
              <w:rPr>
                <w:rFonts w:ascii="Aptos" w:hAnsi="Aptos" w:cs="Calibri"/>
                <w:b/>
                <w:bCs/>
                <w:color w:val="FF0000"/>
                <w:sz w:val="22"/>
                <w:szCs w:val="22"/>
              </w:rPr>
              <w:t>Art. 65 Abs. 2 Buchst. b), c) und d) des GvD Nr. 36/2023</w:t>
            </w:r>
            <w:r w:rsidRPr="006A0AA2">
              <w:rPr>
                <w:rFonts w:ascii="Aptos" w:hAnsi="Aptos" w:cs="Calibri"/>
                <w:color w:val="FF0000"/>
                <w:sz w:val="22"/>
                <w:szCs w:val="22"/>
              </w:rPr>
              <w:t xml:space="preserve">, auch falls sie als </w:t>
            </w:r>
            <w:r w:rsidRPr="006A0AA2">
              <w:rPr>
                <w:rFonts w:ascii="Aptos" w:hAnsi="Aptos" w:cs="Calibri"/>
                <w:b/>
                <w:bCs/>
                <w:color w:val="FF0000"/>
                <w:sz w:val="22"/>
                <w:szCs w:val="22"/>
              </w:rPr>
              <w:t>ausscheidender</w:t>
            </w:r>
            <w:r w:rsidRPr="006A0AA2">
              <w:rPr>
                <w:rFonts w:ascii="Aptos" w:hAnsi="Aptos" w:cs="Calibri"/>
                <w:color w:val="FF0000"/>
                <w:sz w:val="22"/>
                <w:szCs w:val="22"/>
              </w:rPr>
              <w:t xml:space="preserve"> </w:t>
            </w:r>
            <w:r w:rsidRPr="006A0AA2">
              <w:rPr>
                <w:rFonts w:ascii="Aptos" w:hAnsi="Aptos" w:cs="Calibri"/>
                <w:b/>
                <w:bCs/>
                <w:color w:val="FF0000"/>
                <w:sz w:val="22"/>
                <w:szCs w:val="22"/>
              </w:rPr>
              <w:t>Auftragnehmer</w:t>
            </w:r>
            <w:r w:rsidRPr="006A0AA2">
              <w:rPr>
                <w:rFonts w:ascii="Aptos" w:hAnsi="Aptos" w:cs="Calibri"/>
                <w:color w:val="FF0000"/>
                <w:sz w:val="22"/>
                <w:szCs w:val="22"/>
              </w:rPr>
              <w:t xml:space="preserve"> hervorgehen. Diese Konsortien können als ausführendes Unternehmen auch </w:t>
            </w:r>
            <w:r w:rsidRPr="006A0AA2">
              <w:rPr>
                <w:rFonts w:ascii="Aptos" w:hAnsi="Aptos" w:cs="Calibri"/>
                <w:b/>
                <w:bCs/>
                <w:color w:val="FF0000"/>
                <w:sz w:val="22"/>
                <w:szCs w:val="22"/>
              </w:rPr>
              <w:t>dasselbe Konsortiumsmitglied</w:t>
            </w:r>
            <w:r w:rsidRPr="006A0AA2">
              <w:rPr>
                <w:rFonts w:ascii="Aptos" w:hAnsi="Aptos" w:cs="Calibri"/>
                <w:color w:val="FF0000"/>
                <w:sz w:val="22"/>
                <w:szCs w:val="22"/>
              </w:rPr>
              <w:t xml:space="preserve"> </w:t>
            </w:r>
            <w:r w:rsidRPr="006A0AA2">
              <w:rPr>
                <w:rFonts w:ascii="Aptos" w:hAnsi="Aptos" w:cs="Calibri"/>
                <w:b/>
                <w:bCs/>
                <w:color w:val="FF0000"/>
                <w:sz w:val="22"/>
                <w:szCs w:val="22"/>
              </w:rPr>
              <w:t>benennen, das die vorherige Vergabe ausgeführt hat</w:t>
            </w:r>
            <w:r w:rsidRPr="006A0AA2">
              <w:rPr>
                <w:rFonts w:ascii="Aptos" w:hAnsi="Aptos" w:cs="Calibri"/>
                <w:color w:val="FF0000"/>
                <w:sz w:val="22"/>
                <w:szCs w:val="22"/>
              </w:rPr>
              <w:t>, da der Rotationsgrundsatz nicht einzuhalten ist, wenn dem Verhandlungsverfahren eine Markterhebung ohne Begrenzung der Anzahl der Wirtschaftsteilnehmer mit den erforderlichen Voraussetzungen vorausgegangen ist; folglich kann eine wesentliche subjektive Übereinstimmung mit dem vorherigen Ausführenden bestehen (</w:t>
            </w:r>
            <w:r w:rsidRPr="006A0AA2">
              <w:rPr>
                <w:rFonts w:ascii="Aptos" w:hAnsi="Aptos" w:cs="Calibri"/>
                <w:i/>
                <w:iCs/>
                <w:color w:val="FF0000"/>
                <w:sz w:val="22"/>
                <w:szCs w:val="22"/>
              </w:rPr>
              <w:t>vgl. Staatsrat, Sektion V, Urteil vom 28. März 2024, Nr. 2946; TAR Latium, Sektion IV bis, Urteil vom 20.01.2026, Nr. 1087</w:t>
            </w:r>
            <w:r w:rsidRPr="006A0AA2">
              <w:rPr>
                <w:rFonts w:ascii="Aptos" w:hAnsi="Aptos" w:cs="Calibri"/>
                <w:color w:val="FF0000"/>
                <w:sz w:val="22"/>
                <w:szCs w:val="22"/>
              </w:rPr>
              <w:t>).</w:t>
            </w:r>
          </w:p>
        </w:tc>
        <w:tc>
          <w:tcPr>
            <w:tcW w:w="1276" w:type="dxa"/>
          </w:tcPr>
          <w:p w14:paraId="28413506" w14:textId="77777777" w:rsidR="00096330" w:rsidRPr="006A0AA2" w:rsidRDefault="00096330" w:rsidP="00862D22">
            <w:pPr>
              <w:widowControl w:val="0"/>
              <w:rPr>
                <w:rFonts w:ascii="Aptos" w:hAnsi="Aptos" w:cstheme="minorHAnsi"/>
                <w:sz w:val="22"/>
                <w:szCs w:val="22"/>
                <w:lang w:val="de-DE"/>
              </w:rPr>
            </w:pPr>
          </w:p>
        </w:tc>
        <w:tc>
          <w:tcPr>
            <w:tcW w:w="4110" w:type="dxa"/>
          </w:tcPr>
          <w:p w14:paraId="689BF3D5" w14:textId="4F535E38" w:rsidR="00096330" w:rsidRPr="006A0AA2" w:rsidRDefault="00096330" w:rsidP="00096330">
            <w:pPr>
              <w:pStyle w:val="Paragrafoelenco"/>
              <w:numPr>
                <w:ilvl w:val="1"/>
                <w:numId w:val="90"/>
              </w:numPr>
              <w:tabs>
                <w:tab w:val="clear" w:pos="1800"/>
                <w:tab w:val="num" w:pos="986"/>
              </w:tabs>
              <w:ind w:left="277" w:hanging="284"/>
              <w:rPr>
                <w:rFonts w:ascii="Aptos" w:hAnsi="Aptos" w:cs="Calibri"/>
                <w:i/>
                <w:iCs/>
                <w:color w:val="4472C4"/>
                <w:sz w:val="22"/>
                <w:szCs w:val="22"/>
                <w:lang w:val="it-IT"/>
              </w:rPr>
            </w:pPr>
            <w:r w:rsidRPr="006A0AA2">
              <w:rPr>
                <w:rFonts w:ascii="Aptos" w:hAnsi="Aptos" w:cs="Calibri"/>
                <w:color w:val="FF0000"/>
                <w:sz w:val="22"/>
                <w:szCs w:val="22"/>
                <w:lang w:val="it-IT"/>
              </w:rPr>
              <w:t xml:space="preserve">la partecipazione dei consorzi di cui </w:t>
            </w:r>
            <w:r w:rsidRPr="006A0AA2">
              <w:rPr>
                <w:rFonts w:ascii="Aptos" w:hAnsi="Aptos" w:cs="Calibri"/>
                <w:b/>
                <w:bCs/>
                <w:color w:val="FF0000"/>
                <w:sz w:val="22"/>
                <w:szCs w:val="22"/>
                <w:lang w:val="it-IT"/>
              </w:rPr>
              <w:t>all’art. 65 comma 2, lettera b), c) e d), d.lgs. n. 36/2023</w:t>
            </w:r>
            <w:r w:rsidRPr="006A0AA2">
              <w:rPr>
                <w:rFonts w:ascii="Aptos" w:hAnsi="Aptos" w:cs="Calibri"/>
                <w:color w:val="FF0000"/>
                <w:sz w:val="22"/>
                <w:szCs w:val="22"/>
                <w:lang w:val="it-IT"/>
              </w:rPr>
              <w:t xml:space="preserve">, anche qualora risultino </w:t>
            </w:r>
            <w:r w:rsidRPr="006A0AA2">
              <w:rPr>
                <w:rFonts w:ascii="Aptos" w:hAnsi="Aptos" w:cs="Calibri"/>
                <w:b/>
                <w:bCs/>
                <w:color w:val="FF0000"/>
                <w:sz w:val="22"/>
                <w:szCs w:val="22"/>
                <w:lang w:val="it-IT"/>
              </w:rPr>
              <w:t>affidatari uscenti</w:t>
            </w:r>
            <w:r w:rsidRPr="006A0AA2">
              <w:rPr>
                <w:rFonts w:ascii="Aptos" w:hAnsi="Aptos" w:cs="Calibri"/>
                <w:color w:val="FF0000"/>
                <w:sz w:val="22"/>
                <w:szCs w:val="22"/>
                <w:lang w:val="it-IT"/>
              </w:rPr>
              <w:t xml:space="preserve">. Tali consorzi possono indicare, quale impresa esecutrice, anche la </w:t>
            </w:r>
            <w:r w:rsidRPr="006A0AA2">
              <w:rPr>
                <w:rFonts w:ascii="Aptos" w:hAnsi="Aptos" w:cs="Calibri"/>
                <w:b/>
                <w:bCs/>
                <w:color w:val="FF0000"/>
                <w:sz w:val="22"/>
                <w:szCs w:val="22"/>
                <w:lang w:val="it-IT"/>
              </w:rPr>
              <w:t>medesima consorziata che ha eseguito il precedente affidamento</w:t>
            </w:r>
            <w:r w:rsidRPr="006A0AA2">
              <w:rPr>
                <w:rFonts w:ascii="Aptos" w:hAnsi="Aptos" w:cs="Calibri"/>
                <w:color w:val="FF0000"/>
                <w:sz w:val="22"/>
                <w:szCs w:val="22"/>
                <w:lang w:val="it-IT"/>
              </w:rPr>
              <w:t>, in quanto non è necessario rispettare il principio di rotazione quando la negoziata è stata preceduta da una indagine di mercato senza limitazioni al numero di operatori economici in possesso dei requisiti e quindi può esserci sostanziale coincidenza soggettiva con il precedente esecutore (</w:t>
            </w:r>
            <w:r w:rsidRPr="006A0AA2">
              <w:rPr>
                <w:rFonts w:ascii="Aptos" w:hAnsi="Aptos" w:cs="Calibri"/>
                <w:i/>
                <w:iCs/>
                <w:color w:val="FF0000"/>
                <w:sz w:val="22"/>
                <w:szCs w:val="22"/>
                <w:lang w:val="it-IT"/>
              </w:rPr>
              <w:t>cfr. Cons. St., Sez. V, sentenza 28 marzo 2024, n. 2946; Tar Lazio, Sez. IV bis, 20/01/2026, n. 1087</w:t>
            </w:r>
            <w:r w:rsidRPr="006A0AA2">
              <w:rPr>
                <w:rFonts w:ascii="Aptos" w:hAnsi="Aptos" w:cs="Calibri"/>
                <w:color w:val="FF0000"/>
                <w:sz w:val="22"/>
                <w:szCs w:val="22"/>
                <w:lang w:val="it-IT"/>
              </w:rPr>
              <w:t>).</w:t>
            </w:r>
          </w:p>
        </w:tc>
      </w:tr>
      <w:tr w:rsidR="00096330" w:rsidRPr="006A0AA2" w14:paraId="6982D961" w14:textId="77777777" w:rsidTr="00096330">
        <w:tblPrEx>
          <w:tblLook w:val="04A0" w:firstRow="1" w:lastRow="0" w:firstColumn="1" w:lastColumn="0" w:noHBand="0" w:noVBand="1"/>
        </w:tblPrEx>
        <w:tc>
          <w:tcPr>
            <w:tcW w:w="4395" w:type="dxa"/>
          </w:tcPr>
          <w:p w14:paraId="33D6B657" w14:textId="77777777" w:rsidR="00096330" w:rsidRPr="006A0AA2" w:rsidRDefault="00096330" w:rsidP="00862D22">
            <w:pPr>
              <w:rPr>
                <w:rFonts w:ascii="Aptos" w:hAnsi="Aptos" w:cs="Calibri"/>
                <w:color w:val="FF0000"/>
                <w:sz w:val="22"/>
                <w:szCs w:val="22"/>
                <w:lang w:val="it-IT"/>
              </w:rPr>
            </w:pPr>
          </w:p>
        </w:tc>
        <w:tc>
          <w:tcPr>
            <w:tcW w:w="1276" w:type="dxa"/>
          </w:tcPr>
          <w:p w14:paraId="4F1E0172" w14:textId="77777777" w:rsidR="00096330" w:rsidRPr="006A0AA2" w:rsidRDefault="00096330" w:rsidP="00862D22">
            <w:pPr>
              <w:widowControl w:val="0"/>
              <w:rPr>
                <w:rFonts w:ascii="Aptos" w:hAnsi="Aptos" w:cstheme="minorHAnsi"/>
                <w:sz w:val="22"/>
                <w:szCs w:val="22"/>
                <w:lang w:val="it-IT"/>
              </w:rPr>
            </w:pPr>
          </w:p>
        </w:tc>
        <w:tc>
          <w:tcPr>
            <w:tcW w:w="4110" w:type="dxa"/>
          </w:tcPr>
          <w:p w14:paraId="4D2A4416" w14:textId="77777777" w:rsidR="00096330" w:rsidRPr="006A0AA2" w:rsidRDefault="00096330" w:rsidP="00862D22">
            <w:pPr>
              <w:widowControl w:val="0"/>
              <w:ind w:left="138" w:right="19"/>
              <w:rPr>
                <w:rFonts w:ascii="Aptos" w:hAnsi="Aptos" w:cs="Calibri"/>
                <w:color w:val="FF0000"/>
                <w:sz w:val="22"/>
                <w:szCs w:val="22"/>
                <w:lang w:val="it-IT"/>
              </w:rPr>
            </w:pPr>
          </w:p>
        </w:tc>
      </w:tr>
      <w:tr w:rsidR="00096330" w:rsidRPr="006A0AA2" w14:paraId="5F27CC60" w14:textId="77777777" w:rsidTr="00096330">
        <w:tblPrEx>
          <w:tblLook w:val="04A0" w:firstRow="1" w:lastRow="0" w:firstColumn="1" w:lastColumn="0" w:noHBand="0" w:noVBand="1"/>
        </w:tblPrEx>
        <w:tc>
          <w:tcPr>
            <w:tcW w:w="4395" w:type="dxa"/>
          </w:tcPr>
          <w:p w14:paraId="5BDA52D3" w14:textId="77777777" w:rsidR="00096330" w:rsidRPr="006A0AA2" w:rsidRDefault="00096330" w:rsidP="00862D22">
            <w:pPr>
              <w:ind w:right="105"/>
              <w:rPr>
                <w:rFonts w:ascii="Aptos" w:hAnsi="Aptos" w:cstheme="minorHAnsi"/>
                <w:sz w:val="22"/>
                <w:szCs w:val="22"/>
                <w:lang w:val="de-DE"/>
              </w:rPr>
            </w:pPr>
            <w:r w:rsidRPr="006A0AA2">
              <w:rPr>
                <w:rFonts w:ascii="Aptos" w:hAnsi="Aptos" w:cs="Calibri"/>
                <w:i/>
                <w:iCs/>
                <w:color w:val="4472C4"/>
                <w:sz w:val="22"/>
                <w:szCs w:val="22"/>
                <w:lang w:val="de-DE"/>
              </w:rPr>
              <w:t>[</w:t>
            </w:r>
            <w:r w:rsidRPr="006A0AA2">
              <w:rPr>
                <w:rFonts w:ascii="Aptos" w:hAnsi="Aptos" w:cs="Calibri"/>
                <w:b/>
                <w:bCs/>
                <w:i/>
                <w:iCs/>
                <w:color w:val="4472C4"/>
                <w:sz w:val="22"/>
                <w:szCs w:val="22"/>
                <w:u w:val="single"/>
                <w:lang w:val="de-DE"/>
              </w:rPr>
              <w:t>Achtung</w:t>
            </w:r>
            <w:r w:rsidRPr="006A0AA2">
              <w:rPr>
                <w:rFonts w:ascii="Aptos" w:hAnsi="Aptos" w:cs="Calibri"/>
                <w:i/>
                <w:iCs/>
                <w:color w:val="4472C4"/>
                <w:sz w:val="22"/>
                <w:szCs w:val="22"/>
                <w:lang w:val="de-DE"/>
              </w:rPr>
              <w:t xml:space="preserve">: Beibehalten </w:t>
            </w:r>
            <w:r w:rsidRPr="006A0AA2">
              <w:rPr>
                <w:rFonts w:ascii="Aptos" w:hAnsi="Aptos" w:cs="Calibri"/>
                <w:b/>
                <w:bCs/>
                <w:i/>
                <w:iCs/>
                <w:color w:val="4472C4"/>
                <w:sz w:val="22"/>
                <w:szCs w:val="22"/>
                <w:lang w:val="de-DE"/>
              </w:rPr>
              <w:t xml:space="preserve">im Falle eines Verhandlungsverfahrens, dem eine Markterhebung </w:t>
            </w:r>
            <w:r w:rsidRPr="006A0AA2">
              <w:rPr>
                <w:rFonts w:ascii="Aptos" w:hAnsi="Aptos" w:cs="Calibri"/>
                <w:b/>
                <w:bCs/>
                <w:i/>
                <w:iCs/>
                <w:color w:val="4472C4"/>
                <w:sz w:val="22"/>
                <w:szCs w:val="22"/>
                <w:u w:val="single"/>
                <w:lang w:val="de-DE"/>
              </w:rPr>
              <w:t>MIT Begrenzung der Anzahl</w:t>
            </w:r>
            <w:r w:rsidRPr="006A0AA2">
              <w:rPr>
                <w:rFonts w:ascii="Aptos" w:hAnsi="Aptos" w:cs="Calibri"/>
                <w:b/>
                <w:bCs/>
                <w:i/>
                <w:iCs/>
                <w:color w:val="4472C4"/>
                <w:sz w:val="22"/>
                <w:szCs w:val="22"/>
                <w:lang w:val="de-DE"/>
              </w:rPr>
              <w:t xml:space="preserve"> der einzuladenden Wirtschaftsteilnehmer vorausgeht oder bei Auswahl der Wirtschaftsteilnehmer aus dem telematischen Verzeichnis</w:t>
            </w:r>
            <w:r w:rsidRPr="006A0AA2">
              <w:rPr>
                <w:rFonts w:ascii="Aptos" w:hAnsi="Aptos" w:cs="Calibri"/>
                <w:i/>
                <w:iCs/>
                <w:color w:val="4472C4"/>
                <w:sz w:val="22"/>
                <w:szCs w:val="22"/>
                <w:lang w:val="de-DE"/>
              </w:rPr>
              <w:t xml:space="preserve"> gemäß </w:t>
            </w:r>
            <w:r w:rsidRPr="006A0AA2">
              <w:rPr>
                <w:rFonts w:ascii="Aptos" w:hAnsi="Aptos" w:cs="Calibri"/>
                <w:b/>
                <w:bCs/>
                <w:i/>
                <w:iCs/>
                <w:color w:val="4472C4"/>
                <w:sz w:val="22"/>
                <w:szCs w:val="22"/>
                <w:lang w:val="de-DE"/>
              </w:rPr>
              <w:t>Art. 26 Abs. 3 des LG Nr. 16/2015</w:t>
            </w:r>
            <w:r w:rsidRPr="006A0AA2">
              <w:rPr>
                <w:rFonts w:ascii="Aptos" w:hAnsi="Aptos" w:cs="Calibri"/>
                <w:i/>
                <w:iCs/>
                <w:color w:val="4472C4"/>
                <w:sz w:val="22"/>
                <w:szCs w:val="22"/>
                <w:lang w:val="de-DE"/>
              </w:rPr>
              <w:t>; andernfalls streichen. Es wird daran erinnert, dass es in diesen Fällen nicht möglich ist, den ausscheidenden Wirtschaftsteilnehmer als Einzelunternehmen oder dieselbe ausscheidende Bietergemeinschaft einzuladen.]</w:t>
            </w:r>
          </w:p>
        </w:tc>
        <w:tc>
          <w:tcPr>
            <w:tcW w:w="1276" w:type="dxa"/>
          </w:tcPr>
          <w:p w14:paraId="61A85AC4" w14:textId="77777777" w:rsidR="00096330" w:rsidRPr="006A0AA2" w:rsidRDefault="00096330" w:rsidP="00862D22">
            <w:pPr>
              <w:widowControl w:val="0"/>
              <w:rPr>
                <w:rFonts w:ascii="Aptos" w:hAnsi="Aptos" w:cstheme="minorHAnsi"/>
                <w:sz w:val="22"/>
                <w:szCs w:val="22"/>
                <w:lang w:val="de-DE"/>
              </w:rPr>
            </w:pPr>
          </w:p>
        </w:tc>
        <w:tc>
          <w:tcPr>
            <w:tcW w:w="4110" w:type="dxa"/>
          </w:tcPr>
          <w:p w14:paraId="12AF038C" w14:textId="77777777" w:rsidR="00096330" w:rsidRPr="006A0AA2" w:rsidRDefault="00096330" w:rsidP="00862D22">
            <w:pPr>
              <w:widowControl w:val="0"/>
              <w:tabs>
                <w:tab w:val="center" w:pos="4536"/>
                <w:tab w:val="right" w:pos="9072"/>
              </w:tabs>
              <w:ind w:right="105"/>
              <w:rPr>
                <w:rFonts w:ascii="Aptos" w:hAnsi="Aptos" w:cstheme="minorHAnsi"/>
                <w:sz w:val="22"/>
                <w:szCs w:val="22"/>
                <w:lang w:val="it-IT"/>
              </w:rPr>
            </w:pPr>
            <w:r w:rsidRPr="006A0AA2">
              <w:rPr>
                <w:rFonts w:ascii="Aptos" w:hAnsi="Aptos" w:cs="Calibri"/>
                <w:i/>
                <w:iCs/>
                <w:color w:val="4472C4"/>
                <w:sz w:val="22"/>
                <w:szCs w:val="22"/>
                <w:lang w:val="it-IT"/>
              </w:rPr>
              <w:t>[</w:t>
            </w:r>
            <w:r w:rsidRPr="006A0AA2">
              <w:rPr>
                <w:rFonts w:ascii="Aptos" w:hAnsi="Aptos" w:cs="Calibri"/>
                <w:b/>
                <w:bCs/>
                <w:i/>
                <w:iCs/>
                <w:color w:val="4472C4"/>
                <w:sz w:val="22"/>
                <w:szCs w:val="22"/>
                <w:u w:val="single"/>
                <w:lang w:val="it-IT"/>
              </w:rPr>
              <w:t>Attenzione</w:t>
            </w:r>
            <w:r w:rsidRPr="006A0AA2">
              <w:rPr>
                <w:rFonts w:ascii="Aptos" w:hAnsi="Aptos" w:cs="Calibri"/>
                <w:i/>
                <w:iCs/>
                <w:color w:val="4472C4"/>
                <w:sz w:val="22"/>
                <w:szCs w:val="22"/>
                <w:lang w:val="it-IT"/>
              </w:rPr>
              <w:t xml:space="preserve">: lasciare nel caso di </w:t>
            </w:r>
            <w:r w:rsidRPr="006A0AA2">
              <w:rPr>
                <w:rFonts w:ascii="Aptos" w:hAnsi="Aptos" w:cs="Calibri"/>
                <w:b/>
                <w:bCs/>
                <w:i/>
                <w:iCs/>
                <w:color w:val="4472C4"/>
                <w:sz w:val="22"/>
                <w:szCs w:val="22"/>
                <w:lang w:val="it-IT"/>
              </w:rPr>
              <w:t xml:space="preserve">procedura negoziata preceduta da indagine di mercato </w:t>
            </w:r>
            <w:r w:rsidRPr="006A0AA2">
              <w:rPr>
                <w:rFonts w:ascii="Aptos" w:hAnsi="Aptos" w:cs="Calibri"/>
                <w:b/>
                <w:bCs/>
                <w:i/>
                <w:iCs/>
                <w:color w:val="4472C4"/>
                <w:sz w:val="22"/>
                <w:szCs w:val="22"/>
                <w:u w:val="single"/>
                <w:lang w:val="it-IT"/>
              </w:rPr>
              <w:t>CON limitazione del numero di operatori da invitare</w:t>
            </w:r>
            <w:r w:rsidRPr="006A0AA2">
              <w:rPr>
                <w:rFonts w:ascii="Aptos" w:hAnsi="Aptos" w:cs="Calibri"/>
                <w:b/>
                <w:bCs/>
                <w:i/>
                <w:iCs/>
                <w:color w:val="4472C4"/>
                <w:sz w:val="22"/>
                <w:szCs w:val="22"/>
                <w:lang w:val="it-IT"/>
              </w:rPr>
              <w:t xml:space="preserve"> oppure con scelta degli operatori economici dall’elenco telematico ai sensi dell´art 26, comma 3 della L.P. 16/2015</w:t>
            </w:r>
            <w:r w:rsidRPr="006A0AA2">
              <w:rPr>
                <w:rFonts w:ascii="Aptos" w:hAnsi="Aptos" w:cs="Calibri"/>
                <w:i/>
                <w:iCs/>
                <w:color w:val="4472C4"/>
                <w:sz w:val="22"/>
                <w:szCs w:val="22"/>
                <w:lang w:val="it-IT"/>
              </w:rPr>
              <w:t>, altrimenti cancellare. Si ricorda che in questi casi non è possibile invitare l’operatore economico uscente impresa singola o la medesima RTI uscente].</w:t>
            </w:r>
          </w:p>
        </w:tc>
      </w:tr>
      <w:tr w:rsidR="00096330" w:rsidRPr="006A0AA2" w14:paraId="25011899" w14:textId="77777777" w:rsidTr="00096330">
        <w:tblPrEx>
          <w:tblLook w:val="04A0" w:firstRow="1" w:lastRow="0" w:firstColumn="1" w:lastColumn="0" w:noHBand="0" w:noVBand="1"/>
        </w:tblPrEx>
        <w:tc>
          <w:tcPr>
            <w:tcW w:w="4395" w:type="dxa"/>
          </w:tcPr>
          <w:p w14:paraId="14D879C3" w14:textId="77777777" w:rsidR="00096330" w:rsidRPr="008C0B4C" w:rsidRDefault="00096330" w:rsidP="00862D22">
            <w:pPr>
              <w:ind w:right="105"/>
              <w:rPr>
                <w:rFonts w:ascii="Aptos" w:hAnsi="Aptos" w:cs="Calibri"/>
                <w:i/>
                <w:iCs/>
                <w:color w:val="4472C4"/>
                <w:sz w:val="22"/>
                <w:szCs w:val="22"/>
                <w:highlight w:val="yellow"/>
                <w:lang w:val="it-IT"/>
              </w:rPr>
            </w:pPr>
          </w:p>
        </w:tc>
        <w:tc>
          <w:tcPr>
            <w:tcW w:w="1276" w:type="dxa"/>
          </w:tcPr>
          <w:p w14:paraId="4FC3DD1E" w14:textId="77777777" w:rsidR="00096330" w:rsidRPr="008C0B4C" w:rsidRDefault="00096330" w:rsidP="00862D22">
            <w:pPr>
              <w:widowControl w:val="0"/>
              <w:rPr>
                <w:rFonts w:ascii="Aptos" w:hAnsi="Aptos" w:cstheme="minorHAnsi"/>
                <w:sz w:val="22"/>
                <w:szCs w:val="22"/>
                <w:highlight w:val="yellow"/>
                <w:lang w:val="it-IT"/>
              </w:rPr>
            </w:pPr>
          </w:p>
        </w:tc>
        <w:tc>
          <w:tcPr>
            <w:tcW w:w="4110" w:type="dxa"/>
          </w:tcPr>
          <w:p w14:paraId="2806B957" w14:textId="77777777" w:rsidR="00096330" w:rsidRPr="00C93459" w:rsidRDefault="00096330" w:rsidP="00862D22">
            <w:pPr>
              <w:widowControl w:val="0"/>
              <w:tabs>
                <w:tab w:val="center" w:pos="4536"/>
                <w:tab w:val="right" w:pos="9072"/>
              </w:tabs>
              <w:ind w:right="105"/>
              <w:rPr>
                <w:rFonts w:ascii="Aptos" w:hAnsi="Aptos" w:cs="Calibri"/>
                <w:i/>
                <w:iCs/>
                <w:color w:val="4472C4"/>
                <w:sz w:val="22"/>
                <w:szCs w:val="22"/>
                <w:highlight w:val="yellow"/>
                <w:lang w:val="it-IT"/>
              </w:rPr>
            </w:pPr>
          </w:p>
        </w:tc>
      </w:tr>
      <w:tr w:rsidR="00096330" w:rsidRPr="006A0AA2" w14:paraId="4B90D081" w14:textId="77777777" w:rsidTr="00096330">
        <w:tblPrEx>
          <w:tblLook w:val="04A0" w:firstRow="1" w:lastRow="0" w:firstColumn="1" w:lastColumn="0" w:noHBand="0" w:noVBand="1"/>
        </w:tblPrEx>
        <w:tc>
          <w:tcPr>
            <w:tcW w:w="4395" w:type="dxa"/>
          </w:tcPr>
          <w:p w14:paraId="36195ED4" w14:textId="77777777" w:rsidR="00096330" w:rsidRPr="006A0AA2" w:rsidRDefault="00096330" w:rsidP="00862D22">
            <w:pPr>
              <w:ind w:right="105"/>
              <w:rPr>
                <w:rFonts w:ascii="Aptos" w:hAnsi="Aptos" w:cstheme="minorHAnsi"/>
                <w:b/>
                <w:bCs/>
                <w:color w:val="FF0000"/>
                <w:sz w:val="22"/>
                <w:szCs w:val="22"/>
                <w:lang w:val="de-DE"/>
              </w:rPr>
            </w:pPr>
            <w:r w:rsidRPr="006A0AA2">
              <w:rPr>
                <w:rFonts w:ascii="Aptos" w:hAnsi="Aptos" w:cs="Calibri"/>
                <w:color w:val="FF0000"/>
                <w:sz w:val="22"/>
                <w:szCs w:val="22"/>
                <w:lang w:val="de-DE"/>
              </w:rPr>
              <w:t xml:space="preserve">Gemäß </w:t>
            </w:r>
            <w:r w:rsidRPr="006A0AA2">
              <w:rPr>
                <w:rFonts w:ascii="Aptos" w:hAnsi="Aptos" w:cs="Calibri"/>
                <w:b/>
                <w:bCs/>
                <w:color w:val="FF0000"/>
                <w:sz w:val="22"/>
                <w:szCs w:val="22"/>
                <w:lang w:val="de-DE"/>
              </w:rPr>
              <w:t>Art. 26 Abs. 1 Buchst. c) und d) des LG Nr. 16/2015</w:t>
            </w:r>
            <w:r w:rsidRPr="006A0AA2">
              <w:rPr>
                <w:rFonts w:ascii="Aptos" w:hAnsi="Aptos" w:cs="Calibri"/>
                <w:color w:val="FF0000"/>
                <w:sz w:val="22"/>
                <w:szCs w:val="22"/>
                <w:lang w:val="de-DE"/>
              </w:rPr>
              <w:t xml:space="preserve"> ist – vorausgesetzt, dass </w:t>
            </w:r>
            <w:r w:rsidRPr="006A0AA2">
              <w:rPr>
                <w:rFonts w:ascii="Aptos" w:hAnsi="Aptos" w:cs="Calibri"/>
                <w:b/>
                <w:bCs/>
                <w:color w:val="FF0000"/>
                <w:sz w:val="22"/>
                <w:szCs w:val="22"/>
                <w:lang w:val="de-DE"/>
              </w:rPr>
              <w:t>dem Verhandlungsverfahren eine Bekanntmachung der Markterhebung mit Begrenzung der maximalen Anzahl der einzuladenden Wirtschaftsteilnehmer vorausgegangen ist / die Wirtschaftsteilnehmer aus dem telematischen Verzeichnis ausgewählt wurden</w:t>
            </w:r>
            <w:r w:rsidRPr="006A0AA2">
              <w:rPr>
                <w:rFonts w:ascii="Aptos" w:hAnsi="Aptos" w:cs="Calibri"/>
                <w:color w:val="FF0000"/>
                <w:sz w:val="22"/>
                <w:szCs w:val="22"/>
                <w:lang w:val="de-DE"/>
              </w:rPr>
              <w:t xml:space="preserve"> – Folgendes zulässig:</w:t>
            </w:r>
          </w:p>
        </w:tc>
        <w:tc>
          <w:tcPr>
            <w:tcW w:w="1276" w:type="dxa"/>
          </w:tcPr>
          <w:p w14:paraId="0657BC2B" w14:textId="77777777" w:rsidR="00096330" w:rsidRPr="006A0AA2" w:rsidRDefault="00096330" w:rsidP="00862D22">
            <w:pPr>
              <w:widowControl w:val="0"/>
              <w:rPr>
                <w:rFonts w:ascii="Aptos" w:hAnsi="Aptos" w:cstheme="minorHAnsi"/>
                <w:sz w:val="22"/>
                <w:szCs w:val="22"/>
                <w:lang w:val="de-DE"/>
              </w:rPr>
            </w:pPr>
          </w:p>
        </w:tc>
        <w:tc>
          <w:tcPr>
            <w:tcW w:w="4110" w:type="dxa"/>
          </w:tcPr>
          <w:p w14:paraId="6EDA663B" w14:textId="77777777" w:rsidR="00096330" w:rsidRPr="006A0AA2" w:rsidRDefault="00096330" w:rsidP="00862D22">
            <w:pPr>
              <w:widowControl w:val="0"/>
              <w:tabs>
                <w:tab w:val="center" w:pos="4536"/>
                <w:tab w:val="right" w:pos="9072"/>
              </w:tabs>
              <w:ind w:right="105"/>
              <w:rPr>
                <w:rFonts w:ascii="Aptos" w:hAnsi="Aptos" w:cstheme="minorHAnsi"/>
                <w:color w:val="FF0000"/>
                <w:sz w:val="22"/>
                <w:szCs w:val="22"/>
                <w:u w:val="single"/>
                <w:lang w:val="it-IT"/>
              </w:rPr>
            </w:pPr>
            <w:r w:rsidRPr="006A0AA2">
              <w:rPr>
                <w:rFonts w:ascii="Aptos" w:hAnsi="Aptos" w:cs="Calibri"/>
                <w:color w:val="FF0000"/>
                <w:sz w:val="22"/>
                <w:szCs w:val="22"/>
                <w:lang w:val="it-IT"/>
              </w:rPr>
              <w:t>Ai sensi dell’</w:t>
            </w:r>
            <w:r w:rsidRPr="006A0AA2">
              <w:rPr>
                <w:rFonts w:ascii="Aptos" w:hAnsi="Aptos" w:cs="Calibri"/>
                <w:b/>
                <w:bCs/>
                <w:color w:val="FF0000"/>
                <w:sz w:val="22"/>
                <w:szCs w:val="22"/>
                <w:lang w:val="it-IT"/>
              </w:rPr>
              <w:t>art. 26 comma 1, lett. c) e d) del Lp 16/2015</w:t>
            </w:r>
            <w:r w:rsidRPr="006A0AA2">
              <w:rPr>
                <w:rFonts w:ascii="Aptos" w:hAnsi="Aptos" w:cs="Calibri"/>
                <w:color w:val="FF0000"/>
                <w:sz w:val="22"/>
                <w:szCs w:val="22"/>
                <w:lang w:val="it-IT"/>
              </w:rPr>
              <w:t xml:space="preserve">, posto che la procedura negoziata è stata preceduta dall’avviso di indagine di mercato con </w:t>
            </w:r>
            <w:r w:rsidRPr="006A0AA2">
              <w:rPr>
                <w:rFonts w:ascii="Aptos" w:hAnsi="Aptos" w:cs="Calibri"/>
                <w:b/>
                <w:bCs/>
                <w:color w:val="FF0000"/>
                <w:sz w:val="22"/>
                <w:szCs w:val="22"/>
                <w:lang w:val="it-IT"/>
              </w:rPr>
              <w:t xml:space="preserve">limite al numero massimo di operatori economici da invitare </w:t>
            </w:r>
            <w:r w:rsidRPr="006A0AA2">
              <w:rPr>
                <w:rFonts w:ascii="Aptos" w:hAnsi="Aptos" w:cs="Calibri"/>
                <w:color w:val="FF0000"/>
                <w:sz w:val="22"/>
                <w:szCs w:val="22"/>
                <w:lang w:val="it-IT"/>
              </w:rPr>
              <w:t xml:space="preserve">/ </w:t>
            </w:r>
            <w:r w:rsidRPr="006A0AA2">
              <w:rPr>
                <w:rFonts w:ascii="Aptos" w:hAnsi="Aptos" w:cs="Calibri"/>
                <w:b/>
                <w:bCs/>
                <w:color w:val="FF0000"/>
                <w:sz w:val="22"/>
                <w:szCs w:val="22"/>
                <w:lang w:val="it-IT"/>
              </w:rPr>
              <w:t>sono stati scelti gli operatori economici dall’elenco telematico</w:t>
            </w:r>
            <w:r w:rsidRPr="006A0AA2">
              <w:rPr>
                <w:rFonts w:ascii="Aptos" w:hAnsi="Aptos" w:cs="Calibri"/>
                <w:color w:val="FF0000"/>
                <w:sz w:val="22"/>
                <w:szCs w:val="22"/>
                <w:lang w:val="it-IT"/>
              </w:rPr>
              <w:t xml:space="preserve"> è ammessa:</w:t>
            </w:r>
          </w:p>
        </w:tc>
      </w:tr>
      <w:tr w:rsidR="00096330" w:rsidRPr="006A0AA2" w14:paraId="22036FEC" w14:textId="77777777" w:rsidTr="00096330">
        <w:tblPrEx>
          <w:tblLook w:val="04A0" w:firstRow="1" w:lastRow="0" w:firstColumn="1" w:lastColumn="0" w:noHBand="0" w:noVBand="1"/>
        </w:tblPrEx>
        <w:tc>
          <w:tcPr>
            <w:tcW w:w="4395" w:type="dxa"/>
          </w:tcPr>
          <w:p w14:paraId="0D9BD46F" w14:textId="77777777" w:rsidR="00096330" w:rsidRPr="006A0AA2" w:rsidRDefault="00096330" w:rsidP="00862D22">
            <w:pPr>
              <w:ind w:right="105"/>
              <w:rPr>
                <w:rFonts w:ascii="Aptos" w:hAnsi="Aptos" w:cs="Calibri"/>
                <w:color w:val="FF0000"/>
                <w:sz w:val="22"/>
                <w:szCs w:val="22"/>
                <w:lang w:val="it-IT"/>
              </w:rPr>
            </w:pPr>
          </w:p>
        </w:tc>
        <w:tc>
          <w:tcPr>
            <w:tcW w:w="1276" w:type="dxa"/>
          </w:tcPr>
          <w:p w14:paraId="2E316B8F" w14:textId="77777777" w:rsidR="00096330" w:rsidRPr="006A0AA2" w:rsidRDefault="00096330" w:rsidP="00862D22">
            <w:pPr>
              <w:widowControl w:val="0"/>
              <w:rPr>
                <w:rFonts w:ascii="Aptos" w:hAnsi="Aptos" w:cstheme="minorHAnsi"/>
                <w:sz w:val="22"/>
                <w:szCs w:val="22"/>
                <w:lang w:val="it-IT"/>
              </w:rPr>
            </w:pPr>
          </w:p>
        </w:tc>
        <w:tc>
          <w:tcPr>
            <w:tcW w:w="4110" w:type="dxa"/>
          </w:tcPr>
          <w:p w14:paraId="38F8207F" w14:textId="77777777" w:rsidR="00096330" w:rsidRPr="006A0AA2" w:rsidRDefault="00096330" w:rsidP="00862D22">
            <w:pPr>
              <w:widowControl w:val="0"/>
              <w:tabs>
                <w:tab w:val="center" w:pos="4536"/>
                <w:tab w:val="right" w:pos="9072"/>
              </w:tabs>
              <w:ind w:right="105"/>
              <w:rPr>
                <w:rFonts w:ascii="Aptos" w:hAnsi="Aptos" w:cs="Calibri"/>
                <w:color w:val="FF0000"/>
                <w:sz w:val="22"/>
                <w:szCs w:val="22"/>
                <w:lang w:val="it-IT"/>
              </w:rPr>
            </w:pPr>
          </w:p>
        </w:tc>
      </w:tr>
      <w:tr w:rsidR="00096330" w:rsidRPr="006A0AA2" w14:paraId="3D5241DF" w14:textId="77777777" w:rsidTr="00096330">
        <w:tblPrEx>
          <w:tblLook w:val="04A0" w:firstRow="1" w:lastRow="0" w:firstColumn="1" w:lastColumn="0" w:noHBand="0" w:noVBand="1"/>
        </w:tblPrEx>
        <w:tc>
          <w:tcPr>
            <w:tcW w:w="4395" w:type="dxa"/>
          </w:tcPr>
          <w:p w14:paraId="78E964A8" w14:textId="77777777" w:rsidR="00096330" w:rsidRPr="006A0AA2" w:rsidRDefault="00096330" w:rsidP="00096330">
            <w:pPr>
              <w:pStyle w:val="NormaleWeb"/>
              <w:widowControl w:val="0"/>
              <w:numPr>
                <w:ilvl w:val="1"/>
                <w:numId w:val="90"/>
              </w:numPr>
              <w:tabs>
                <w:tab w:val="clear" w:pos="1800"/>
                <w:tab w:val="num" w:pos="561"/>
                <w:tab w:val="center" w:pos="4536"/>
                <w:tab w:val="right" w:pos="9072"/>
              </w:tabs>
              <w:spacing w:before="0" w:after="0"/>
              <w:ind w:left="277" w:hanging="277"/>
              <w:rPr>
                <w:rFonts w:ascii="Aptos" w:hAnsi="Aptos" w:cstheme="minorHAnsi"/>
                <w:sz w:val="22"/>
                <w:szCs w:val="22"/>
                <w:lang w:val="de-DE"/>
              </w:rPr>
            </w:pPr>
            <w:r w:rsidRPr="006A0AA2">
              <w:rPr>
                <w:rFonts w:ascii="Aptos" w:hAnsi="Aptos" w:cs="Calibri"/>
                <w:color w:val="FF0000"/>
                <w:sz w:val="22"/>
                <w:szCs w:val="22"/>
                <w:lang w:val="de-DE"/>
              </w:rPr>
              <w:t xml:space="preserve">die Teilnahme der Konsortien gemäß </w:t>
            </w:r>
            <w:r w:rsidRPr="006A0AA2">
              <w:rPr>
                <w:rFonts w:ascii="Aptos" w:hAnsi="Aptos" w:cs="Calibri"/>
                <w:b/>
                <w:bCs/>
                <w:color w:val="FF0000"/>
                <w:sz w:val="22"/>
                <w:szCs w:val="22"/>
                <w:lang w:val="de-DE"/>
              </w:rPr>
              <w:t>Art. 65 Abs. 2 Buchst. b), c) und d) des GvD Nr. 36/2023,</w:t>
            </w:r>
            <w:r w:rsidRPr="006A0AA2">
              <w:rPr>
                <w:rFonts w:ascii="Aptos" w:hAnsi="Aptos" w:cs="Calibri"/>
                <w:color w:val="FF0000"/>
                <w:sz w:val="22"/>
                <w:szCs w:val="22"/>
                <w:lang w:val="de-DE"/>
              </w:rPr>
              <w:t xml:space="preserve"> auch falls sie als </w:t>
            </w:r>
            <w:r w:rsidRPr="006A0AA2">
              <w:rPr>
                <w:rFonts w:ascii="Aptos" w:hAnsi="Aptos" w:cs="Calibri"/>
                <w:b/>
                <w:bCs/>
                <w:color w:val="FF0000"/>
                <w:sz w:val="22"/>
                <w:szCs w:val="22"/>
                <w:lang w:val="de-DE"/>
              </w:rPr>
              <w:t>ausscheidende Auftragnehmer</w:t>
            </w:r>
            <w:r w:rsidRPr="006A0AA2">
              <w:rPr>
                <w:rFonts w:ascii="Aptos" w:hAnsi="Aptos" w:cs="Calibri"/>
                <w:color w:val="FF0000"/>
                <w:sz w:val="22"/>
                <w:szCs w:val="22"/>
                <w:lang w:val="de-DE"/>
              </w:rPr>
              <w:t xml:space="preserve"> hervorgehen; </w:t>
            </w:r>
            <w:r w:rsidRPr="006A0AA2">
              <w:rPr>
                <w:rFonts w:ascii="Aptos" w:hAnsi="Aptos" w:cs="Calibri"/>
                <w:b/>
                <w:bCs/>
                <w:color w:val="FF0000"/>
                <w:sz w:val="22"/>
                <w:szCs w:val="22"/>
                <w:u w:val="single"/>
                <w:lang w:val="de-DE"/>
              </w:rPr>
              <w:t>diese</w:t>
            </w:r>
            <w:r w:rsidRPr="006A0AA2">
              <w:rPr>
                <w:rFonts w:ascii="Aptos" w:hAnsi="Aptos" w:cs="Calibri"/>
                <w:color w:val="FF0000"/>
                <w:sz w:val="22"/>
                <w:szCs w:val="22"/>
                <w:lang w:val="de-DE"/>
              </w:rPr>
              <w:t xml:space="preserve"> dürfen jedoch </w:t>
            </w:r>
            <w:r w:rsidRPr="006A0AA2">
              <w:rPr>
                <w:rFonts w:ascii="Aptos" w:hAnsi="Aptos" w:cs="Calibri"/>
                <w:b/>
                <w:bCs/>
                <w:color w:val="FF0000"/>
                <w:sz w:val="22"/>
                <w:szCs w:val="22"/>
                <w:u w:val="single"/>
                <w:lang w:val="de-DE"/>
              </w:rPr>
              <w:t>nicht</w:t>
            </w:r>
            <w:r w:rsidRPr="006A0AA2">
              <w:rPr>
                <w:rFonts w:ascii="Aptos" w:hAnsi="Aptos" w:cs="Calibri"/>
                <w:b/>
                <w:bCs/>
                <w:color w:val="FF0000"/>
                <w:sz w:val="22"/>
                <w:szCs w:val="22"/>
                <w:lang w:val="de-DE"/>
              </w:rPr>
              <w:t xml:space="preserve"> dasselbe Konsortiumsmitglied</w:t>
            </w:r>
            <w:r w:rsidRPr="006A0AA2">
              <w:rPr>
                <w:rFonts w:ascii="Aptos" w:hAnsi="Aptos" w:cs="Calibri"/>
                <w:color w:val="FF0000"/>
                <w:sz w:val="22"/>
                <w:szCs w:val="22"/>
                <w:lang w:val="de-DE"/>
              </w:rPr>
              <w:t xml:space="preserve"> als ausführendes Unternehmen </w:t>
            </w:r>
            <w:r w:rsidRPr="006A0AA2">
              <w:rPr>
                <w:rFonts w:ascii="Aptos" w:hAnsi="Aptos" w:cs="Calibri"/>
                <w:b/>
                <w:bCs/>
                <w:color w:val="FF0000"/>
                <w:sz w:val="22"/>
                <w:szCs w:val="22"/>
                <w:lang w:val="de-DE"/>
              </w:rPr>
              <w:t>benennen, das den vorherigen Auftrag ausgeführt hat,</w:t>
            </w:r>
            <w:r w:rsidRPr="006A0AA2">
              <w:rPr>
                <w:rFonts w:ascii="Aptos" w:hAnsi="Aptos" w:cs="Calibri"/>
                <w:color w:val="FF0000"/>
                <w:sz w:val="22"/>
                <w:szCs w:val="22"/>
                <w:lang w:val="de-DE"/>
              </w:rPr>
              <w:t xml:space="preserve"> um eine wesentliche subjektive Übereinstimmung mit dem bisherigen Ausführenden zu vermeiden (</w:t>
            </w:r>
            <w:r w:rsidRPr="006A0AA2">
              <w:rPr>
                <w:rFonts w:ascii="Aptos" w:hAnsi="Aptos" w:cs="Calibri"/>
                <w:i/>
                <w:iCs/>
                <w:color w:val="FF0000"/>
                <w:sz w:val="22"/>
                <w:szCs w:val="22"/>
                <w:lang w:val="de-DE"/>
              </w:rPr>
              <w:t>vgl. TAR Latium, Urteil vom 17.07.2025, Nr. 14113</w:t>
            </w:r>
            <w:r w:rsidRPr="006A0AA2">
              <w:rPr>
                <w:rFonts w:ascii="Aptos" w:hAnsi="Aptos" w:cs="Calibri"/>
                <w:color w:val="FF0000"/>
                <w:sz w:val="22"/>
                <w:szCs w:val="22"/>
                <w:lang w:val="de-DE"/>
              </w:rPr>
              <w:t>);</w:t>
            </w:r>
          </w:p>
        </w:tc>
        <w:tc>
          <w:tcPr>
            <w:tcW w:w="1276" w:type="dxa"/>
          </w:tcPr>
          <w:p w14:paraId="2CC77C84" w14:textId="77777777" w:rsidR="00096330" w:rsidRPr="006A0AA2" w:rsidRDefault="00096330" w:rsidP="00862D22">
            <w:pPr>
              <w:widowControl w:val="0"/>
              <w:rPr>
                <w:rFonts w:ascii="Aptos" w:hAnsi="Aptos" w:cstheme="minorHAnsi"/>
                <w:sz w:val="22"/>
                <w:szCs w:val="22"/>
                <w:lang w:val="de-DE"/>
              </w:rPr>
            </w:pPr>
          </w:p>
        </w:tc>
        <w:tc>
          <w:tcPr>
            <w:tcW w:w="4110" w:type="dxa"/>
          </w:tcPr>
          <w:p w14:paraId="7C00949D" w14:textId="77777777" w:rsidR="00096330" w:rsidRPr="006A0AA2" w:rsidRDefault="00096330" w:rsidP="00096330">
            <w:pPr>
              <w:pStyle w:val="Paragrafoelenco"/>
              <w:widowControl w:val="0"/>
              <w:numPr>
                <w:ilvl w:val="1"/>
                <w:numId w:val="90"/>
              </w:numPr>
              <w:tabs>
                <w:tab w:val="clear" w:pos="1800"/>
                <w:tab w:val="num" w:pos="1440"/>
                <w:tab w:val="center" w:pos="4536"/>
                <w:tab w:val="right" w:pos="9072"/>
              </w:tabs>
              <w:ind w:left="280" w:right="105" w:hanging="280"/>
              <w:rPr>
                <w:rFonts w:ascii="Aptos" w:hAnsi="Aptos" w:cstheme="minorHAnsi"/>
                <w:sz w:val="22"/>
                <w:szCs w:val="22"/>
                <w:lang w:val="it-IT"/>
              </w:rPr>
            </w:pPr>
            <w:r w:rsidRPr="006A0AA2">
              <w:rPr>
                <w:rFonts w:ascii="Aptos" w:hAnsi="Aptos" w:cs="Calibri"/>
                <w:color w:val="FF0000"/>
                <w:sz w:val="22"/>
                <w:szCs w:val="22"/>
                <w:lang w:val="it-IT"/>
              </w:rPr>
              <w:t xml:space="preserve">la partecipazione dei consorzi di cui </w:t>
            </w:r>
            <w:r w:rsidRPr="006A0AA2">
              <w:rPr>
                <w:rFonts w:ascii="Aptos" w:hAnsi="Aptos" w:cs="Calibri"/>
                <w:b/>
                <w:bCs/>
                <w:color w:val="FF0000"/>
                <w:sz w:val="22"/>
                <w:szCs w:val="22"/>
                <w:lang w:val="it-IT"/>
              </w:rPr>
              <w:t>all’art. 65 comma 2, lettera b), c) e d), d.lgs. n. 36/2023</w:t>
            </w:r>
            <w:r w:rsidRPr="006A0AA2">
              <w:rPr>
                <w:rFonts w:ascii="Aptos" w:hAnsi="Aptos" w:cs="Calibri"/>
                <w:color w:val="FF0000"/>
                <w:sz w:val="22"/>
                <w:szCs w:val="22"/>
                <w:lang w:val="it-IT"/>
              </w:rPr>
              <w:t xml:space="preserve">, anche qualora risultino </w:t>
            </w:r>
            <w:r w:rsidRPr="006A0AA2">
              <w:rPr>
                <w:rFonts w:ascii="Aptos" w:hAnsi="Aptos" w:cs="Calibri"/>
                <w:b/>
                <w:bCs/>
                <w:color w:val="FF0000"/>
                <w:sz w:val="22"/>
                <w:szCs w:val="22"/>
                <w:lang w:val="it-IT"/>
              </w:rPr>
              <w:t xml:space="preserve">affidatari uscenti, ma gli stessi </w:t>
            </w:r>
            <w:r w:rsidRPr="006A0AA2">
              <w:rPr>
                <w:rFonts w:ascii="Aptos" w:hAnsi="Aptos" w:cs="Calibri"/>
                <w:b/>
                <w:bCs/>
                <w:color w:val="FF0000"/>
                <w:sz w:val="22"/>
                <w:szCs w:val="22"/>
                <w:u w:val="single"/>
                <w:lang w:val="it-IT"/>
              </w:rPr>
              <w:t>non</w:t>
            </w:r>
            <w:r w:rsidRPr="006A0AA2">
              <w:rPr>
                <w:rFonts w:ascii="Aptos" w:hAnsi="Aptos" w:cs="Calibri"/>
                <w:color w:val="FF0000"/>
                <w:sz w:val="22"/>
                <w:szCs w:val="22"/>
                <w:lang w:val="it-IT"/>
              </w:rPr>
              <w:t xml:space="preserve"> possono </w:t>
            </w:r>
            <w:r w:rsidRPr="006A0AA2">
              <w:rPr>
                <w:rFonts w:ascii="Aptos" w:hAnsi="Aptos" w:cs="Calibri"/>
                <w:b/>
                <w:bCs/>
                <w:color w:val="FF0000"/>
                <w:sz w:val="22"/>
                <w:szCs w:val="22"/>
                <w:lang w:val="it-IT"/>
              </w:rPr>
              <w:t>indicare</w:t>
            </w:r>
            <w:r w:rsidRPr="006A0AA2">
              <w:rPr>
                <w:rFonts w:ascii="Aptos" w:hAnsi="Aptos" w:cs="Calibri"/>
                <w:color w:val="FF0000"/>
                <w:sz w:val="22"/>
                <w:szCs w:val="22"/>
                <w:lang w:val="it-IT"/>
              </w:rPr>
              <w:t xml:space="preserve">, quale impresa esecutrice, </w:t>
            </w:r>
            <w:r w:rsidRPr="006A0AA2">
              <w:rPr>
                <w:rFonts w:ascii="Aptos" w:hAnsi="Aptos" w:cs="Calibri"/>
                <w:b/>
                <w:bCs/>
                <w:color w:val="FF0000"/>
                <w:sz w:val="22"/>
                <w:szCs w:val="22"/>
                <w:lang w:val="it-IT"/>
              </w:rPr>
              <w:t>la medesima consorziata che ha eseguito il precedente affidamento</w:t>
            </w:r>
            <w:r w:rsidRPr="006A0AA2">
              <w:rPr>
                <w:rFonts w:ascii="Aptos" w:hAnsi="Aptos" w:cs="Calibri"/>
                <w:color w:val="FF0000"/>
                <w:sz w:val="22"/>
                <w:szCs w:val="22"/>
                <w:lang w:val="it-IT"/>
              </w:rPr>
              <w:t>, al fine di evitare la sostanziale coincidenza soggettiva con il precedente esecutore (</w:t>
            </w:r>
            <w:r w:rsidRPr="006A0AA2">
              <w:rPr>
                <w:rFonts w:ascii="Aptos" w:hAnsi="Aptos" w:cs="Calibri"/>
                <w:i/>
                <w:iCs/>
                <w:color w:val="FF0000"/>
                <w:sz w:val="22"/>
                <w:szCs w:val="22"/>
                <w:lang w:val="it-IT"/>
              </w:rPr>
              <w:t>cfr. Tar Lazio, 17.07.2025 n. 14113</w:t>
            </w:r>
            <w:r w:rsidRPr="006A0AA2">
              <w:rPr>
                <w:rFonts w:ascii="Aptos" w:hAnsi="Aptos" w:cs="Calibri"/>
                <w:color w:val="FF0000"/>
                <w:sz w:val="22"/>
                <w:szCs w:val="22"/>
                <w:lang w:val="it-IT"/>
              </w:rPr>
              <w:t>);</w:t>
            </w:r>
          </w:p>
        </w:tc>
      </w:tr>
      <w:tr w:rsidR="00096330" w:rsidRPr="006A0AA2" w14:paraId="54F8BDC7" w14:textId="77777777" w:rsidTr="00096330">
        <w:tblPrEx>
          <w:tblLook w:val="04A0" w:firstRow="1" w:lastRow="0" w:firstColumn="1" w:lastColumn="0" w:noHBand="0" w:noVBand="1"/>
        </w:tblPrEx>
        <w:tc>
          <w:tcPr>
            <w:tcW w:w="4395" w:type="dxa"/>
          </w:tcPr>
          <w:p w14:paraId="17B5E526" w14:textId="77777777" w:rsidR="00096330" w:rsidRPr="008C0B4C" w:rsidRDefault="00096330" w:rsidP="00862D22">
            <w:pPr>
              <w:pStyle w:val="NormaleWeb"/>
              <w:widowControl w:val="0"/>
              <w:tabs>
                <w:tab w:val="num" w:pos="561"/>
                <w:tab w:val="center" w:pos="4536"/>
                <w:tab w:val="right" w:pos="9072"/>
              </w:tabs>
              <w:spacing w:before="0" w:after="0"/>
              <w:rPr>
                <w:rFonts w:ascii="Aptos" w:hAnsi="Aptos" w:cs="Calibri"/>
                <w:color w:val="FF0000"/>
                <w:sz w:val="22"/>
                <w:szCs w:val="22"/>
                <w:highlight w:val="yellow"/>
              </w:rPr>
            </w:pPr>
          </w:p>
        </w:tc>
        <w:tc>
          <w:tcPr>
            <w:tcW w:w="1276" w:type="dxa"/>
          </w:tcPr>
          <w:p w14:paraId="3824B42D" w14:textId="77777777" w:rsidR="00096330" w:rsidRPr="008C0B4C" w:rsidRDefault="00096330" w:rsidP="00862D22">
            <w:pPr>
              <w:widowControl w:val="0"/>
              <w:rPr>
                <w:rFonts w:ascii="Aptos" w:hAnsi="Aptos" w:cstheme="minorHAnsi"/>
                <w:sz w:val="22"/>
                <w:szCs w:val="22"/>
                <w:highlight w:val="yellow"/>
                <w:lang w:val="it-IT"/>
              </w:rPr>
            </w:pPr>
          </w:p>
        </w:tc>
        <w:tc>
          <w:tcPr>
            <w:tcW w:w="4110" w:type="dxa"/>
          </w:tcPr>
          <w:p w14:paraId="73210639" w14:textId="77777777" w:rsidR="00096330" w:rsidRPr="0078676B" w:rsidRDefault="00096330" w:rsidP="00862D22">
            <w:pPr>
              <w:widowControl w:val="0"/>
              <w:tabs>
                <w:tab w:val="num" w:pos="1440"/>
                <w:tab w:val="center" w:pos="4536"/>
                <w:tab w:val="right" w:pos="9072"/>
              </w:tabs>
              <w:ind w:right="105"/>
              <w:rPr>
                <w:rFonts w:ascii="Aptos" w:hAnsi="Aptos" w:cs="Calibri"/>
                <w:color w:val="FF0000"/>
                <w:sz w:val="22"/>
                <w:szCs w:val="22"/>
                <w:highlight w:val="yellow"/>
                <w:lang w:val="it-IT"/>
              </w:rPr>
            </w:pPr>
          </w:p>
        </w:tc>
      </w:tr>
      <w:tr w:rsidR="00096330" w:rsidRPr="006A0AA2" w14:paraId="2A3FB2E8" w14:textId="77777777" w:rsidTr="00096330">
        <w:tblPrEx>
          <w:tblLook w:val="04A0" w:firstRow="1" w:lastRow="0" w:firstColumn="1" w:lastColumn="0" w:noHBand="0" w:noVBand="1"/>
        </w:tblPrEx>
        <w:tc>
          <w:tcPr>
            <w:tcW w:w="4395" w:type="dxa"/>
          </w:tcPr>
          <w:p w14:paraId="65956BE9" w14:textId="77777777" w:rsidR="00096330" w:rsidRPr="006A0AA2" w:rsidRDefault="00096330" w:rsidP="00096330">
            <w:pPr>
              <w:pStyle w:val="NormaleWeb"/>
              <w:widowControl w:val="0"/>
              <w:numPr>
                <w:ilvl w:val="1"/>
                <w:numId w:val="90"/>
              </w:numPr>
              <w:tabs>
                <w:tab w:val="clear" w:pos="1800"/>
                <w:tab w:val="num" w:pos="702"/>
                <w:tab w:val="center" w:pos="4536"/>
                <w:tab w:val="right" w:pos="9072"/>
              </w:tabs>
              <w:spacing w:before="0" w:after="0"/>
              <w:ind w:left="277" w:hanging="277"/>
              <w:rPr>
                <w:rFonts w:ascii="Aptos" w:hAnsi="Aptos" w:cstheme="minorHAnsi"/>
                <w:color w:val="FF0000"/>
                <w:sz w:val="22"/>
                <w:szCs w:val="22"/>
                <w:lang w:val="de-DE"/>
              </w:rPr>
            </w:pPr>
            <w:r w:rsidRPr="006A0AA2">
              <w:rPr>
                <w:rFonts w:ascii="Aptos" w:hAnsi="Aptos" w:cs="Calibri"/>
                <w:color w:val="FF0000"/>
                <w:sz w:val="22"/>
                <w:szCs w:val="22"/>
                <w:lang w:val="de-DE"/>
              </w:rPr>
              <w:t xml:space="preserve">die Teilnahme des eingeladenen Wirtschaftsteilnehmers in einer </w:t>
            </w:r>
            <w:r w:rsidRPr="006A0AA2">
              <w:rPr>
                <w:rFonts w:ascii="Aptos" w:hAnsi="Aptos" w:cs="Calibri"/>
                <w:color w:val="FF0000"/>
                <w:sz w:val="22"/>
                <w:szCs w:val="22"/>
                <w:lang w:val="de-DE"/>
              </w:rPr>
              <w:lastRenderedPageBreak/>
              <w:t xml:space="preserve">Bietergemeinschaft gemäß </w:t>
            </w:r>
            <w:r w:rsidRPr="006A0AA2">
              <w:rPr>
                <w:rFonts w:ascii="Aptos" w:hAnsi="Aptos" w:cs="Calibri"/>
                <w:b/>
                <w:bCs/>
                <w:color w:val="FF0000"/>
                <w:sz w:val="22"/>
                <w:szCs w:val="22"/>
                <w:lang w:val="de-DE"/>
              </w:rPr>
              <w:t>Art. 68 des GvD Nr. 36/2023</w:t>
            </w:r>
            <w:r w:rsidRPr="006A0AA2">
              <w:rPr>
                <w:rFonts w:ascii="Aptos" w:hAnsi="Aptos" w:cs="Calibri"/>
                <w:color w:val="FF0000"/>
                <w:sz w:val="22"/>
                <w:szCs w:val="22"/>
                <w:lang w:val="de-DE"/>
              </w:rPr>
              <w:t xml:space="preserve"> mit dem ausscheidenden Wirtschaftsteilnehmer (</w:t>
            </w:r>
            <w:r w:rsidRPr="006A0AA2">
              <w:rPr>
                <w:rFonts w:ascii="Aptos" w:hAnsi="Aptos" w:cs="Calibri"/>
                <w:i/>
                <w:iCs/>
                <w:color w:val="FF0000"/>
                <w:sz w:val="22"/>
                <w:szCs w:val="22"/>
                <w:lang w:val="de-DE"/>
              </w:rPr>
              <w:t>vgl. Staatsrat, Sektion IV, Urteil vom 25.09.2024, Nr. 7778</w:t>
            </w:r>
            <w:r w:rsidRPr="006A0AA2">
              <w:rPr>
                <w:rFonts w:ascii="Aptos" w:hAnsi="Aptos" w:cs="Calibri"/>
                <w:color w:val="FF0000"/>
                <w:sz w:val="22"/>
                <w:szCs w:val="22"/>
                <w:lang w:val="de-DE"/>
              </w:rPr>
              <w:t>).</w:t>
            </w:r>
          </w:p>
        </w:tc>
        <w:tc>
          <w:tcPr>
            <w:tcW w:w="1276" w:type="dxa"/>
          </w:tcPr>
          <w:p w14:paraId="3059A3B6" w14:textId="77777777" w:rsidR="00096330" w:rsidRPr="006A0AA2" w:rsidRDefault="00096330" w:rsidP="00862D22">
            <w:pPr>
              <w:widowControl w:val="0"/>
              <w:rPr>
                <w:rFonts w:ascii="Aptos" w:hAnsi="Aptos" w:cstheme="minorHAnsi"/>
                <w:sz w:val="22"/>
                <w:szCs w:val="22"/>
                <w:lang w:val="de-DE"/>
              </w:rPr>
            </w:pPr>
          </w:p>
        </w:tc>
        <w:tc>
          <w:tcPr>
            <w:tcW w:w="4110" w:type="dxa"/>
          </w:tcPr>
          <w:p w14:paraId="79EA3D54" w14:textId="77777777" w:rsidR="00096330" w:rsidRPr="006A0AA2" w:rsidRDefault="00096330" w:rsidP="00096330">
            <w:pPr>
              <w:pStyle w:val="Paragrafoelenco"/>
              <w:widowControl w:val="0"/>
              <w:numPr>
                <w:ilvl w:val="1"/>
                <w:numId w:val="90"/>
              </w:numPr>
              <w:tabs>
                <w:tab w:val="clear" w:pos="1800"/>
                <w:tab w:val="num" w:pos="0"/>
                <w:tab w:val="center" w:pos="4536"/>
                <w:tab w:val="right" w:pos="9072"/>
              </w:tabs>
              <w:ind w:left="280" w:right="105" w:hanging="280"/>
              <w:rPr>
                <w:rFonts w:ascii="Aptos" w:hAnsi="Aptos" w:cstheme="minorHAnsi"/>
                <w:color w:val="FF0000"/>
                <w:sz w:val="22"/>
                <w:szCs w:val="22"/>
                <w:lang w:val="it-IT"/>
              </w:rPr>
            </w:pPr>
            <w:r w:rsidRPr="006A0AA2">
              <w:rPr>
                <w:rFonts w:ascii="Aptos" w:hAnsi="Aptos" w:cs="Calibri"/>
                <w:color w:val="FF0000"/>
                <w:sz w:val="22"/>
                <w:szCs w:val="22"/>
                <w:lang w:val="it-IT"/>
              </w:rPr>
              <w:t xml:space="preserve">la partecipazione dell’operatore economico invitato in raggruppamento </w:t>
            </w:r>
            <w:r w:rsidRPr="006A0AA2">
              <w:rPr>
                <w:rFonts w:ascii="Aptos" w:hAnsi="Aptos" w:cs="Calibri"/>
                <w:color w:val="FF0000"/>
                <w:sz w:val="22"/>
                <w:szCs w:val="22"/>
                <w:lang w:val="it-IT"/>
              </w:rPr>
              <w:lastRenderedPageBreak/>
              <w:t>temporaneo di imprese (RTI), ai sensi dell’</w:t>
            </w:r>
            <w:r w:rsidRPr="006A0AA2">
              <w:rPr>
                <w:rFonts w:ascii="Aptos" w:hAnsi="Aptos" w:cs="Calibri"/>
                <w:b/>
                <w:bCs/>
                <w:color w:val="FF0000"/>
                <w:sz w:val="22"/>
                <w:szCs w:val="22"/>
                <w:lang w:val="it-IT"/>
              </w:rPr>
              <w:t>art. 68 del d.lgs. 36/2023</w:t>
            </w:r>
            <w:r w:rsidRPr="006A0AA2">
              <w:rPr>
                <w:rFonts w:ascii="Aptos" w:hAnsi="Aptos" w:cs="Calibri"/>
                <w:color w:val="FF0000"/>
                <w:sz w:val="22"/>
                <w:szCs w:val="22"/>
                <w:lang w:val="it-IT"/>
              </w:rPr>
              <w:t>, con l’operatore economico uscente (</w:t>
            </w:r>
            <w:r w:rsidRPr="006A0AA2">
              <w:rPr>
                <w:rFonts w:ascii="Aptos" w:hAnsi="Aptos" w:cs="Calibri"/>
                <w:i/>
                <w:iCs/>
                <w:color w:val="FF0000"/>
                <w:sz w:val="22"/>
                <w:szCs w:val="22"/>
                <w:lang w:val="it-IT"/>
              </w:rPr>
              <w:t>cfr. Consiglio di Stato, sez. IV, 25.09.2024 n. 7778</w:t>
            </w:r>
            <w:r w:rsidRPr="006A0AA2">
              <w:rPr>
                <w:rFonts w:ascii="Aptos" w:hAnsi="Aptos" w:cs="Calibri"/>
                <w:color w:val="FF0000"/>
                <w:sz w:val="22"/>
                <w:szCs w:val="22"/>
                <w:lang w:val="it-IT"/>
              </w:rPr>
              <w:t>).</w:t>
            </w:r>
          </w:p>
        </w:tc>
      </w:tr>
      <w:tr w:rsidR="00096330" w:rsidRPr="006A0AA2" w14:paraId="7005D8AD" w14:textId="77777777" w:rsidTr="00096330">
        <w:tblPrEx>
          <w:tblLook w:val="04A0" w:firstRow="1" w:lastRow="0" w:firstColumn="1" w:lastColumn="0" w:noHBand="0" w:noVBand="1"/>
        </w:tblPrEx>
        <w:tc>
          <w:tcPr>
            <w:tcW w:w="4395" w:type="dxa"/>
          </w:tcPr>
          <w:p w14:paraId="59CF7ADF" w14:textId="77777777" w:rsidR="00096330" w:rsidRPr="00122537" w:rsidRDefault="00096330" w:rsidP="00C514AB">
            <w:pPr>
              <w:pStyle w:val="NormaleWeb"/>
              <w:widowControl w:val="0"/>
              <w:tabs>
                <w:tab w:val="center" w:pos="4536"/>
                <w:tab w:val="right" w:pos="9072"/>
              </w:tabs>
              <w:spacing w:before="0" w:after="0"/>
              <w:rPr>
                <w:rFonts w:ascii="Aptos" w:hAnsi="Aptos" w:cstheme="minorHAnsi"/>
                <w:sz w:val="22"/>
                <w:szCs w:val="22"/>
              </w:rPr>
            </w:pPr>
          </w:p>
        </w:tc>
        <w:tc>
          <w:tcPr>
            <w:tcW w:w="1276" w:type="dxa"/>
          </w:tcPr>
          <w:p w14:paraId="07A9B1D4" w14:textId="77777777" w:rsidR="00096330" w:rsidRPr="00122537" w:rsidRDefault="00096330" w:rsidP="00C514AB">
            <w:pPr>
              <w:widowControl w:val="0"/>
              <w:rPr>
                <w:rFonts w:ascii="Aptos" w:hAnsi="Aptos" w:cstheme="minorHAnsi"/>
                <w:sz w:val="22"/>
                <w:szCs w:val="22"/>
                <w:lang w:val="it-IT"/>
              </w:rPr>
            </w:pPr>
          </w:p>
        </w:tc>
        <w:tc>
          <w:tcPr>
            <w:tcW w:w="4110" w:type="dxa"/>
          </w:tcPr>
          <w:p w14:paraId="1417CC50" w14:textId="77777777" w:rsidR="00096330" w:rsidRPr="00122537" w:rsidRDefault="00096330" w:rsidP="00C514AB">
            <w:pPr>
              <w:widowControl w:val="0"/>
              <w:tabs>
                <w:tab w:val="center" w:pos="4536"/>
                <w:tab w:val="right" w:pos="9072"/>
              </w:tabs>
              <w:ind w:right="105"/>
              <w:rPr>
                <w:rFonts w:ascii="Aptos" w:hAnsi="Aptos" w:cstheme="minorHAnsi"/>
                <w:sz w:val="22"/>
                <w:szCs w:val="22"/>
                <w:lang w:val="it-IT"/>
              </w:rPr>
            </w:pPr>
          </w:p>
        </w:tc>
      </w:tr>
      <w:tr w:rsidR="00FF13D0" w:rsidRPr="006A0AA2" w14:paraId="7FD9CDB4" w14:textId="77777777" w:rsidTr="00096330">
        <w:tblPrEx>
          <w:tblLook w:val="04A0" w:firstRow="1" w:lastRow="0" w:firstColumn="1" w:lastColumn="0" w:noHBand="0" w:noVBand="1"/>
        </w:tblPrEx>
        <w:tc>
          <w:tcPr>
            <w:tcW w:w="4395" w:type="dxa"/>
            <w:hideMark/>
          </w:tcPr>
          <w:p w14:paraId="0C77B2AE" w14:textId="77777777" w:rsidR="00FF13D0" w:rsidRPr="00122537" w:rsidRDefault="00FF13D0" w:rsidP="00C514AB">
            <w:pPr>
              <w:widowControl w:val="0"/>
              <w:tabs>
                <w:tab w:val="center" w:pos="4536"/>
                <w:tab w:val="right" w:pos="9072"/>
              </w:tabs>
              <w:ind w:right="105"/>
              <w:rPr>
                <w:rFonts w:ascii="Aptos" w:hAnsi="Aptos" w:cstheme="minorHAnsi"/>
                <w:sz w:val="22"/>
                <w:szCs w:val="22"/>
                <w:lang w:val="de-DE"/>
              </w:rPr>
            </w:pPr>
            <w:r w:rsidRPr="00122537">
              <w:rPr>
                <w:rFonts w:ascii="Aptos" w:hAnsi="Aptos" w:cstheme="minorHAnsi"/>
                <w:sz w:val="22"/>
                <w:szCs w:val="22"/>
                <w:lang w:val="de-DE"/>
              </w:rPr>
              <w:t xml:space="preserve">Der Teilnehmer, der an der Ausschreibung </w:t>
            </w:r>
            <w:r w:rsidRPr="00122537">
              <w:rPr>
                <w:rFonts w:ascii="Aptos" w:hAnsi="Aptos" w:cstheme="minorHAnsi"/>
                <w:color w:val="4472C4" w:themeColor="accent1"/>
                <w:sz w:val="22"/>
                <w:szCs w:val="22"/>
                <w:lang w:val="de-DE"/>
              </w:rPr>
              <w:t>[im Falle einer Aufteilung des Auftrags in separate Lose "Ausschreibung" durch "einzelnes Los" ersetzen]</w:t>
            </w:r>
            <w:r w:rsidRPr="00122537">
              <w:rPr>
                <w:rFonts w:ascii="Aptos" w:hAnsi="Aptos" w:cstheme="minorHAnsi"/>
                <w:sz w:val="22"/>
                <w:szCs w:val="22"/>
                <w:lang w:val="de-DE"/>
              </w:rPr>
              <w:t xml:space="preserve"> in einer der nachstehend genannten Formen teilnimmt, wird ausgeschlossen, wenn die Vergabestelle feststellt, dass es bedeutende Anhaltspunkte gibt, die darauf hindeuten, dass die Angebote der Wirtschaftsteilnehmer aufgrund von Vereinbarungen mit anderen am selben Wettbewerb beteiligten Wirtschaftsteilnehmern einer einzigen Entscheidungsstelle zuzurechnen sind:</w:t>
            </w:r>
          </w:p>
          <w:p w14:paraId="670E7960" w14:textId="77777777"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lang w:val="de-DE"/>
              </w:rPr>
            </w:pPr>
            <w:r w:rsidRPr="00122537">
              <w:rPr>
                <w:rFonts w:ascii="Aptos" w:hAnsi="Aptos" w:cstheme="minorHAnsi"/>
                <w:sz w:val="22"/>
                <w:szCs w:val="22"/>
                <w:lang w:val="de-DE"/>
              </w:rPr>
              <w:t>Teilnahme an mehreren Bietergemeinschaften oder gewöhnliche Konsortien von Teilnehmern oder Zusammenschlüssen zwischen Wirtschaftsteilnehmern, die dem Netzwerkvertrag beigetreten sind (im der Folge Netzwerkzusammenschluss)</w:t>
            </w:r>
          </w:p>
          <w:p w14:paraId="3153529C" w14:textId="77777777"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lang w:val="de-DE"/>
              </w:rPr>
            </w:pPr>
            <w:r w:rsidRPr="00122537">
              <w:rPr>
                <w:rFonts w:ascii="Aptos" w:hAnsi="Aptos" w:cstheme="minorHAnsi"/>
                <w:sz w:val="22"/>
                <w:szCs w:val="22"/>
                <w:lang w:val="de-DE"/>
              </w:rPr>
              <w:t xml:space="preserve">Teilnahme sowohl an einem Zusammenschluss oder gewöhnlichen Konsortium von </w:t>
            </w:r>
            <w:r w:rsidRPr="00122537">
              <w:rPr>
                <w:rFonts w:ascii="Aptos" w:hAnsi="Aptos" w:cstheme="minorHAnsi"/>
                <w:sz w:val="22"/>
                <w:szCs w:val="22"/>
                <w:lang w:val="de-DE" w:eastAsia="en-US"/>
              </w:rPr>
              <w:t>Teilnehmern als auch in individueller Form</w:t>
            </w:r>
          </w:p>
          <w:p w14:paraId="6494F260" w14:textId="77777777" w:rsidR="00FF13D0" w:rsidRPr="00122537" w:rsidRDefault="00FF13D0" w:rsidP="00C514AB">
            <w:pPr>
              <w:pStyle w:val="NormaleWeb"/>
              <w:widowControl w:val="0"/>
              <w:numPr>
                <w:ilvl w:val="0"/>
                <w:numId w:val="62"/>
              </w:numPr>
              <w:tabs>
                <w:tab w:val="right" w:pos="9072"/>
              </w:tabs>
              <w:spacing w:before="0"/>
              <w:ind w:left="426" w:right="142" w:hanging="426"/>
              <w:rPr>
                <w:rFonts w:ascii="Aptos" w:hAnsi="Aptos" w:cstheme="minorHAnsi"/>
                <w:sz w:val="22"/>
                <w:szCs w:val="22"/>
                <w:lang w:val="de-DE"/>
              </w:rPr>
            </w:pPr>
            <w:r w:rsidRPr="00122537">
              <w:rPr>
                <w:rFonts w:ascii="Aptos" w:hAnsi="Aptos" w:cstheme="minorHAnsi"/>
                <w:sz w:val="22"/>
                <w:szCs w:val="22"/>
                <w:lang w:val="de-DE" w:eastAsia="en-US"/>
              </w:rPr>
              <w:t xml:space="preserve">Teilnahme sowohl an einem Netzwerkzusammenschluss als auch in individueller Form. Diese Ausschlussklausel gilt nicht für die Mitglieder des Netzwerks die nicht am Zusammenschluss beteiligt sind, die ein Angebot für dieselbe Ausschreibung </w:t>
            </w:r>
            <w:r w:rsidRPr="00122537">
              <w:rPr>
                <w:rFonts w:ascii="Aptos" w:hAnsi="Aptos" w:cstheme="minorHAnsi"/>
                <w:color w:val="4472C4" w:themeColor="accent1"/>
                <w:sz w:val="22"/>
                <w:szCs w:val="22"/>
                <w:lang w:val="de-DE" w:eastAsia="en-US"/>
              </w:rPr>
              <w:t xml:space="preserve">[im Falle einer Aufteilung des Auftrags in separate Lose "für das einzelne Los" ersetzen] </w:t>
            </w:r>
            <w:r w:rsidRPr="00122537">
              <w:rPr>
                <w:rFonts w:ascii="Aptos" w:hAnsi="Aptos" w:cstheme="minorHAnsi"/>
                <w:sz w:val="22"/>
                <w:szCs w:val="22"/>
                <w:lang w:val="de-DE" w:eastAsia="en-US"/>
              </w:rPr>
              <w:t xml:space="preserve">als einzelnes Unternhemen oder im Zusammenschluss abgeben können. </w:t>
            </w:r>
          </w:p>
          <w:p w14:paraId="0156B531" w14:textId="52B00D8F"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lang w:val="de-DE"/>
              </w:rPr>
            </w:pPr>
            <w:r w:rsidRPr="00122537">
              <w:rPr>
                <w:rFonts w:ascii="Aptos" w:hAnsi="Aptos" w:cstheme="minorHAnsi"/>
                <w:sz w:val="22"/>
                <w:szCs w:val="22"/>
                <w:lang w:val="de-DE"/>
              </w:rPr>
              <w:t>Teilnahme eines Konsortiums, das ein ausführenden Konsortiumsmitglied benannt hat, das wiederum in einer beliebigen anderen Form teilnimmt.</w:t>
            </w:r>
          </w:p>
        </w:tc>
        <w:tc>
          <w:tcPr>
            <w:tcW w:w="1276" w:type="dxa"/>
          </w:tcPr>
          <w:p w14:paraId="7671D916" w14:textId="77777777" w:rsidR="00FF13D0" w:rsidRPr="00122537" w:rsidRDefault="00FF13D0" w:rsidP="00C514AB">
            <w:pPr>
              <w:widowControl w:val="0"/>
              <w:rPr>
                <w:rFonts w:ascii="Aptos" w:hAnsi="Aptos" w:cstheme="minorHAnsi"/>
                <w:sz w:val="22"/>
                <w:szCs w:val="22"/>
                <w:lang w:val="de-DE"/>
              </w:rPr>
            </w:pPr>
          </w:p>
        </w:tc>
        <w:tc>
          <w:tcPr>
            <w:tcW w:w="4110" w:type="dxa"/>
          </w:tcPr>
          <w:p w14:paraId="08A21B5B"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r w:rsidRPr="00122537">
              <w:rPr>
                <w:rFonts w:ascii="Aptos" w:hAnsi="Aptos" w:cstheme="minorHAnsi"/>
                <w:sz w:val="22"/>
                <w:szCs w:val="22"/>
                <w:lang w:val="it-IT"/>
              </w:rPr>
              <w:t xml:space="preserve">Il concorrente che partecipa alla gara </w:t>
            </w:r>
            <w:r w:rsidRPr="00122537">
              <w:rPr>
                <w:rFonts w:ascii="Aptos" w:hAnsi="Aptos" w:cstheme="minorHAnsi"/>
                <w:color w:val="4472C4" w:themeColor="accent1"/>
                <w:sz w:val="22"/>
                <w:szCs w:val="22"/>
                <w:lang w:val="it-IT"/>
              </w:rPr>
              <w:t>[in caso di suddivisione dell’appalto in lotti distinti sostituire “gara” con “singolo lotto”]</w:t>
            </w:r>
            <w:r w:rsidRPr="00122537">
              <w:rPr>
                <w:rFonts w:ascii="Aptos" w:hAnsi="Aptos" w:cstheme="minorHAnsi"/>
                <w:sz w:val="22"/>
                <w:szCs w:val="22"/>
                <w:lang w:val="it-IT"/>
              </w:rPr>
              <w:t xml:space="preserve"> in una delle forme di seguito indicate è escluso nel caso in cui la stazione appaltante accerti la sussistenza di rilevanti indizi tali da far ritenere che le offerte degli operatori economici siano imputabili ad un unico centro decisionale a cagione di accordi </w:t>
            </w:r>
          </w:p>
          <w:p w14:paraId="4E002289" w14:textId="5475E357" w:rsidR="00FF13D0" w:rsidRPr="00122537" w:rsidRDefault="00FF13D0" w:rsidP="00C514AB">
            <w:pPr>
              <w:widowControl w:val="0"/>
              <w:tabs>
                <w:tab w:val="center" w:pos="4536"/>
                <w:tab w:val="right" w:pos="9072"/>
              </w:tabs>
              <w:ind w:right="105"/>
              <w:rPr>
                <w:rFonts w:ascii="Aptos" w:hAnsi="Aptos" w:cstheme="minorHAnsi"/>
                <w:sz w:val="22"/>
                <w:szCs w:val="22"/>
                <w:lang w:val="it-IT"/>
              </w:rPr>
            </w:pPr>
            <w:r w:rsidRPr="00122537">
              <w:rPr>
                <w:rFonts w:ascii="Aptos" w:hAnsi="Aptos" w:cstheme="minorHAnsi"/>
                <w:sz w:val="22"/>
                <w:szCs w:val="22"/>
                <w:lang w:val="it-IT"/>
              </w:rPr>
              <w:t>intercorsi con altri operatori economici partecipanti alla stessa gara:</w:t>
            </w:r>
          </w:p>
          <w:p w14:paraId="499F5CFE" w14:textId="01BF54B1"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p w14:paraId="22DE9ED1" w14:textId="77777777"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rPr>
            </w:pPr>
            <w:r w:rsidRPr="00122537">
              <w:rPr>
                <w:rFonts w:ascii="Aptos" w:hAnsi="Aptos" w:cstheme="minorHAnsi"/>
                <w:sz w:val="22"/>
                <w:szCs w:val="22"/>
              </w:rPr>
              <w:t>partecipazione in più di un raggruppamento temporaneo o consorzio ordinario di concorrenti o aggregazione di operatori economici aderenti al contratto di rete (nel prosieguo, aggregazione di retisti)</w:t>
            </w:r>
          </w:p>
          <w:p w14:paraId="517F773D" w14:textId="77777777" w:rsidR="00FF13D0" w:rsidRPr="00122537" w:rsidRDefault="00FF13D0" w:rsidP="00C514AB">
            <w:pPr>
              <w:pStyle w:val="Paragrafoelenco"/>
              <w:widowControl w:val="0"/>
              <w:tabs>
                <w:tab w:val="center" w:pos="4536"/>
                <w:tab w:val="right" w:pos="9072"/>
              </w:tabs>
              <w:ind w:left="502" w:right="105"/>
              <w:rPr>
                <w:rFonts w:ascii="Aptos" w:hAnsi="Aptos" w:cstheme="minorHAnsi"/>
                <w:sz w:val="22"/>
                <w:szCs w:val="22"/>
                <w:lang w:val="it-IT"/>
              </w:rPr>
            </w:pPr>
          </w:p>
          <w:p w14:paraId="220E4BA9" w14:textId="77777777"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rPr>
            </w:pPr>
            <w:r w:rsidRPr="00122537">
              <w:rPr>
                <w:rFonts w:ascii="Aptos" w:hAnsi="Aptos" w:cstheme="minorHAnsi"/>
                <w:sz w:val="22"/>
                <w:szCs w:val="22"/>
              </w:rPr>
              <w:t>partecipazione sia in raggruppamento o consorzio ordinario di concorrenti sia in forma individuale:</w:t>
            </w:r>
          </w:p>
          <w:p w14:paraId="19794679" w14:textId="301C73B6"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rPr>
            </w:pPr>
            <w:r w:rsidRPr="00122537">
              <w:rPr>
                <w:rFonts w:ascii="Aptos" w:hAnsi="Aptos" w:cstheme="minorHAnsi"/>
                <w:sz w:val="22"/>
                <w:szCs w:val="22"/>
              </w:rPr>
              <w:t xml:space="preserve">partecipazione sia in aggregazione di retisti sia in forma individuale. Tale esclusione non si applica alle retiste non partecipanti all’aggregazione, le quali possono presentare offerta, per la medesima gara </w:t>
            </w:r>
            <w:r w:rsidRPr="00122537">
              <w:rPr>
                <w:rFonts w:ascii="Aptos" w:hAnsi="Aptos" w:cstheme="minorHAnsi"/>
                <w:color w:val="4472C4" w:themeColor="accent1"/>
                <w:sz w:val="22"/>
                <w:szCs w:val="22"/>
              </w:rPr>
              <w:t>[in caso di suddivisione dell’appalto in lotti distinti sostituire “alla gara” con “al singolo lotto”]</w:t>
            </w:r>
            <w:r w:rsidRPr="00122537">
              <w:rPr>
                <w:rFonts w:ascii="Aptos" w:hAnsi="Aptos" w:cstheme="minorHAnsi"/>
                <w:sz w:val="22"/>
                <w:szCs w:val="22"/>
              </w:rPr>
              <w:t>, in forma singola o associata;</w:t>
            </w:r>
          </w:p>
          <w:p w14:paraId="4E8FCC48" w14:textId="5AB3DBAC" w:rsidR="00FF13D0" w:rsidRPr="00122537" w:rsidRDefault="00FF13D0" w:rsidP="00C514AB">
            <w:pPr>
              <w:widowControl w:val="0"/>
              <w:tabs>
                <w:tab w:val="num" w:pos="422"/>
                <w:tab w:val="center" w:pos="4536"/>
                <w:tab w:val="right" w:pos="9072"/>
              </w:tabs>
              <w:ind w:right="105"/>
              <w:rPr>
                <w:rFonts w:ascii="Aptos" w:hAnsi="Aptos" w:cstheme="minorHAnsi"/>
                <w:sz w:val="22"/>
                <w:szCs w:val="22"/>
                <w:highlight w:val="yellow"/>
                <w:lang w:val="it-IT"/>
              </w:rPr>
            </w:pPr>
          </w:p>
          <w:p w14:paraId="39515294" w14:textId="2639E396" w:rsidR="00FF13D0" w:rsidRPr="00122537" w:rsidRDefault="00FF13D0" w:rsidP="00C514AB">
            <w:pPr>
              <w:pStyle w:val="NormaleWeb"/>
              <w:widowControl w:val="0"/>
              <w:numPr>
                <w:ilvl w:val="0"/>
                <w:numId w:val="62"/>
              </w:numPr>
              <w:tabs>
                <w:tab w:val="right" w:pos="9072"/>
              </w:tabs>
              <w:ind w:left="426" w:right="142" w:hanging="426"/>
              <w:rPr>
                <w:rFonts w:ascii="Aptos" w:hAnsi="Aptos" w:cstheme="minorHAnsi"/>
                <w:sz w:val="22"/>
                <w:szCs w:val="22"/>
              </w:rPr>
            </w:pPr>
            <w:r w:rsidRPr="00122537">
              <w:rPr>
                <w:rFonts w:ascii="Aptos" w:hAnsi="Aptos" w:cstheme="minorHAnsi"/>
                <w:sz w:val="22"/>
                <w:szCs w:val="22"/>
              </w:rPr>
              <w:t>partecipazione di un consorzio che ha designato un consorziato esecutore il quale, a sua volta, partecipa in una qualsiasi altra forma.</w:t>
            </w:r>
          </w:p>
        </w:tc>
      </w:tr>
      <w:tr w:rsidR="00FF13D0" w:rsidRPr="006A0AA2" w14:paraId="6E21388B" w14:textId="77777777" w:rsidTr="00096330">
        <w:tblPrEx>
          <w:tblLook w:val="04A0" w:firstRow="1" w:lastRow="0" w:firstColumn="1" w:lastColumn="0" w:noHBand="0" w:noVBand="1"/>
        </w:tblPrEx>
        <w:tc>
          <w:tcPr>
            <w:tcW w:w="4395" w:type="dxa"/>
          </w:tcPr>
          <w:p w14:paraId="694DF1BA" w14:textId="77777777" w:rsidR="00FF13D0" w:rsidRPr="00122537" w:rsidRDefault="00FF13D0" w:rsidP="00C514AB">
            <w:pPr>
              <w:pStyle w:val="NormaleWeb"/>
              <w:widowControl w:val="0"/>
              <w:tabs>
                <w:tab w:val="center" w:pos="4536"/>
                <w:tab w:val="right" w:pos="9072"/>
              </w:tabs>
              <w:spacing w:before="0" w:after="0"/>
              <w:rPr>
                <w:rFonts w:ascii="Aptos" w:hAnsi="Aptos" w:cstheme="minorHAnsi"/>
                <w:sz w:val="22"/>
                <w:szCs w:val="22"/>
              </w:rPr>
            </w:pPr>
          </w:p>
        </w:tc>
        <w:tc>
          <w:tcPr>
            <w:tcW w:w="1276" w:type="dxa"/>
          </w:tcPr>
          <w:p w14:paraId="6E3F6474" w14:textId="77777777" w:rsidR="00FF13D0" w:rsidRPr="00122537" w:rsidRDefault="00FF13D0" w:rsidP="00C514AB">
            <w:pPr>
              <w:widowControl w:val="0"/>
              <w:rPr>
                <w:rFonts w:ascii="Aptos" w:hAnsi="Aptos" w:cstheme="minorHAnsi"/>
                <w:sz w:val="22"/>
                <w:szCs w:val="22"/>
                <w:lang w:val="it-IT"/>
              </w:rPr>
            </w:pPr>
          </w:p>
        </w:tc>
        <w:tc>
          <w:tcPr>
            <w:tcW w:w="4110" w:type="dxa"/>
          </w:tcPr>
          <w:p w14:paraId="10FDA7F6"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tc>
      </w:tr>
      <w:tr w:rsidR="00FF13D0" w:rsidRPr="006A0AA2" w14:paraId="4871E196" w14:textId="77777777" w:rsidTr="00096330">
        <w:tblPrEx>
          <w:tblLook w:val="04A0" w:firstRow="1" w:lastRow="0" w:firstColumn="1" w:lastColumn="0" w:noHBand="0" w:noVBand="1"/>
        </w:tblPrEx>
        <w:tc>
          <w:tcPr>
            <w:tcW w:w="4395" w:type="dxa"/>
          </w:tcPr>
          <w:p w14:paraId="0B8324D6" w14:textId="570E17B3" w:rsidR="00FF13D0" w:rsidRPr="00122537" w:rsidRDefault="00FF13D0" w:rsidP="00C514AB">
            <w:pPr>
              <w:pStyle w:val="NormaleWeb"/>
              <w:widowControl w:val="0"/>
              <w:tabs>
                <w:tab w:val="center" w:pos="4536"/>
                <w:tab w:val="right" w:pos="9072"/>
              </w:tabs>
              <w:spacing w:before="0" w:after="0"/>
              <w:rPr>
                <w:rFonts w:ascii="Aptos" w:hAnsi="Aptos" w:cstheme="minorHAnsi"/>
                <w:sz w:val="22"/>
                <w:szCs w:val="22"/>
                <w:lang w:val="de-DE"/>
              </w:rPr>
            </w:pPr>
            <w:r w:rsidRPr="00122537">
              <w:rPr>
                <w:rFonts w:ascii="Aptos" w:hAnsi="Aptos" w:cstheme="minorHAnsi"/>
                <w:sz w:val="22"/>
                <w:szCs w:val="22"/>
                <w:lang w:val="de-DE"/>
              </w:rPr>
              <w:t xml:space="preserve">Im Falle einer Feststellung des Vorstehenden wird den betroffenen Wirtschaftsteilnehmern mitgeteilt, dass sie innerhalb von </w:t>
            </w:r>
            <w:r w:rsidRPr="00122537">
              <w:rPr>
                <w:rFonts w:ascii="Aptos" w:hAnsi="Aptos" w:cstheme="minorHAnsi"/>
                <w:color w:val="FF0000"/>
                <w:sz w:val="22"/>
                <w:szCs w:val="22"/>
                <w:u w:val="single"/>
                <w:lang w:eastAsia="de-DE"/>
              </w:rPr>
              <w:fldChar w:fldCharType="begin">
                <w:ffData>
                  <w:name w:val="Testo191"/>
                  <w:enabled/>
                  <w:calcOnExit w:val="0"/>
                  <w:textInput/>
                </w:ffData>
              </w:fldChar>
            </w:r>
            <w:r w:rsidRPr="00122537">
              <w:rPr>
                <w:rFonts w:ascii="Aptos" w:hAnsi="Aptos" w:cstheme="minorHAnsi"/>
                <w:color w:val="FF0000"/>
                <w:sz w:val="22"/>
                <w:szCs w:val="22"/>
                <w:u w:val="single"/>
                <w:lang w:val="de-DE" w:eastAsia="de-DE"/>
              </w:rPr>
              <w:instrText xml:space="preserve"> FORMTEXT </w:instrText>
            </w:r>
            <w:r w:rsidRPr="00122537">
              <w:rPr>
                <w:rFonts w:ascii="Aptos" w:hAnsi="Aptos" w:cstheme="minorHAnsi"/>
                <w:color w:val="FF0000"/>
                <w:sz w:val="22"/>
                <w:szCs w:val="22"/>
                <w:u w:val="single"/>
                <w:lang w:eastAsia="de-DE"/>
              </w:rPr>
            </w:r>
            <w:r w:rsidRPr="00122537">
              <w:rPr>
                <w:rFonts w:ascii="Aptos" w:hAnsi="Aptos" w:cstheme="minorHAnsi"/>
                <w:color w:val="FF0000"/>
                <w:sz w:val="22"/>
                <w:szCs w:val="22"/>
                <w:u w:val="single"/>
                <w:lang w:eastAsia="de-DE"/>
              </w:rPr>
              <w:fldChar w:fldCharType="separate"/>
            </w:r>
            <w:r w:rsidRPr="00122537">
              <w:rPr>
                <w:rFonts w:ascii="Aptos" w:hAnsi="Aptos" w:cstheme="minorHAnsi"/>
                <w:color w:val="FF0000"/>
                <w:sz w:val="22"/>
                <w:szCs w:val="22"/>
                <w:u w:val="single"/>
                <w:lang w:eastAsia="de-DE"/>
              </w:rPr>
              <w:t> </w:t>
            </w:r>
            <w:r w:rsidRPr="00122537">
              <w:rPr>
                <w:rFonts w:ascii="Aptos" w:hAnsi="Aptos" w:cstheme="minorHAnsi"/>
                <w:color w:val="FF0000"/>
                <w:sz w:val="22"/>
                <w:szCs w:val="22"/>
                <w:u w:val="single"/>
                <w:lang w:eastAsia="de-DE"/>
              </w:rPr>
              <w:t> </w:t>
            </w:r>
            <w:r w:rsidRPr="00122537">
              <w:rPr>
                <w:rFonts w:ascii="Aptos" w:hAnsi="Aptos" w:cstheme="minorHAnsi"/>
                <w:color w:val="FF0000"/>
                <w:sz w:val="22"/>
                <w:szCs w:val="22"/>
                <w:u w:val="single"/>
                <w:lang w:eastAsia="de-DE"/>
              </w:rPr>
              <w:t> </w:t>
            </w:r>
            <w:r w:rsidRPr="00122537">
              <w:rPr>
                <w:rFonts w:ascii="Aptos" w:hAnsi="Aptos" w:cstheme="minorHAnsi"/>
                <w:color w:val="FF0000"/>
                <w:sz w:val="22"/>
                <w:szCs w:val="22"/>
                <w:u w:val="single"/>
                <w:lang w:eastAsia="de-DE"/>
              </w:rPr>
              <w:t> </w:t>
            </w:r>
            <w:r w:rsidRPr="00122537">
              <w:rPr>
                <w:rFonts w:ascii="Aptos" w:hAnsi="Aptos" w:cstheme="minorHAnsi"/>
                <w:color w:val="FF0000"/>
                <w:sz w:val="22"/>
                <w:szCs w:val="22"/>
                <w:u w:val="single"/>
                <w:lang w:eastAsia="de-DE"/>
              </w:rPr>
              <w:t> </w:t>
            </w:r>
            <w:r w:rsidRPr="00122537">
              <w:rPr>
                <w:rFonts w:ascii="Aptos" w:hAnsi="Aptos" w:cstheme="minorHAnsi"/>
                <w:color w:val="FF0000"/>
                <w:sz w:val="22"/>
                <w:szCs w:val="22"/>
                <w:u w:val="single"/>
                <w:lang w:eastAsia="de-DE"/>
              </w:rPr>
              <w:fldChar w:fldCharType="end"/>
            </w:r>
            <w:r w:rsidRPr="00122537">
              <w:rPr>
                <w:rFonts w:ascii="Aptos" w:hAnsi="Aptos" w:cstheme="minorHAnsi"/>
                <w:color w:val="FF0000"/>
                <w:sz w:val="22"/>
                <w:szCs w:val="22"/>
                <w:u w:val="single"/>
                <w:lang w:val="de-DE" w:eastAsia="de-DE"/>
              </w:rPr>
              <w:t xml:space="preserve"> </w:t>
            </w:r>
            <w:r w:rsidRPr="00122537">
              <w:rPr>
                <w:rFonts w:ascii="Aptos" w:hAnsi="Aptos" w:cstheme="minorHAnsi"/>
                <w:sz w:val="22"/>
                <w:szCs w:val="22"/>
                <w:u w:val="single"/>
                <w:lang w:val="de-DE" w:eastAsia="de-DE"/>
              </w:rPr>
              <w:t>T</w:t>
            </w:r>
            <w:r w:rsidRPr="00122537">
              <w:rPr>
                <w:rFonts w:ascii="Aptos" w:hAnsi="Aptos" w:cstheme="minorHAnsi"/>
                <w:sz w:val="22"/>
                <w:szCs w:val="22"/>
                <w:u w:val="single"/>
                <w:lang w:val="de-DE"/>
              </w:rPr>
              <w:t>agen</w:t>
            </w:r>
            <w:r w:rsidRPr="00122537">
              <w:rPr>
                <w:rFonts w:ascii="Aptos" w:hAnsi="Aptos" w:cstheme="minorHAnsi"/>
                <w:sz w:val="22"/>
                <w:szCs w:val="22"/>
                <w:lang w:val="de-DE"/>
              </w:rPr>
              <w:t xml:space="preserve"> </w:t>
            </w:r>
            <w:r w:rsidRPr="00122537">
              <w:rPr>
                <w:rFonts w:ascii="Aptos" w:hAnsi="Aptos" w:cstheme="minorHAnsi"/>
                <w:color w:val="4472C4" w:themeColor="accent1"/>
                <w:sz w:val="22"/>
                <w:szCs w:val="22"/>
                <w:lang w:val="de-DE"/>
              </w:rPr>
              <w:t xml:space="preserve">[Tage für die Frist angeben, die für die Antwort festgelegt werden] </w:t>
            </w:r>
            <w:r w:rsidRPr="00122537">
              <w:rPr>
                <w:rFonts w:ascii="Aptos" w:hAnsi="Aptos" w:cstheme="minorHAnsi"/>
                <w:sz w:val="22"/>
                <w:szCs w:val="22"/>
                <w:lang w:val="de-DE" w:eastAsia="en-US"/>
              </w:rPr>
              <w:t xml:space="preserve">nachweisen können, dass die Umstände keinen Einfluss auf die Ausschreibung hatten und nicht geeignet sind, die Fähigkeit zur Erfüllung vertraglicher </w:t>
            </w:r>
            <w:r w:rsidRPr="00122537">
              <w:rPr>
                <w:rFonts w:ascii="Aptos" w:hAnsi="Aptos" w:cstheme="minorHAnsi"/>
                <w:sz w:val="22"/>
                <w:szCs w:val="22"/>
                <w:lang w:val="de-DE" w:eastAsia="en-US"/>
              </w:rPr>
              <w:lastRenderedPageBreak/>
              <w:t>Verpflichtungen zu beeinträchtigen.</w:t>
            </w:r>
          </w:p>
        </w:tc>
        <w:tc>
          <w:tcPr>
            <w:tcW w:w="1276" w:type="dxa"/>
          </w:tcPr>
          <w:p w14:paraId="4128CE6E" w14:textId="77777777" w:rsidR="00FF13D0" w:rsidRPr="00122537" w:rsidRDefault="00FF13D0" w:rsidP="00C514AB">
            <w:pPr>
              <w:widowControl w:val="0"/>
              <w:rPr>
                <w:rFonts w:ascii="Aptos" w:hAnsi="Aptos" w:cstheme="minorHAnsi"/>
                <w:sz w:val="22"/>
                <w:szCs w:val="22"/>
                <w:lang w:val="de-DE"/>
              </w:rPr>
            </w:pPr>
          </w:p>
        </w:tc>
        <w:tc>
          <w:tcPr>
            <w:tcW w:w="4110" w:type="dxa"/>
          </w:tcPr>
          <w:p w14:paraId="55841DA3" w14:textId="5D8AA21C" w:rsidR="00FF13D0" w:rsidRPr="00122537" w:rsidRDefault="00FF13D0" w:rsidP="00C514AB">
            <w:pPr>
              <w:widowControl w:val="0"/>
              <w:tabs>
                <w:tab w:val="center" w:pos="4536"/>
                <w:tab w:val="right" w:pos="9072"/>
              </w:tabs>
              <w:ind w:right="105"/>
              <w:rPr>
                <w:rFonts w:ascii="Aptos" w:hAnsi="Aptos" w:cstheme="minorHAnsi"/>
                <w:sz w:val="22"/>
                <w:szCs w:val="22"/>
                <w:lang w:val="it-IT"/>
              </w:rPr>
            </w:pPr>
            <w:r w:rsidRPr="00122537">
              <w:rPr>
                <w:rFonts w:ascii="Aptos" w:hAnsi="Aptos" w:cstheme="minorHAnsi"/>
                <w:sz w:val="22"/>
                <w:szCs w:val="22"/>
                <w:lang w:val="it-IT"/>
              </w:rPr>
              <w:t xml:space="preserve">Nel caso venga accertato quanto sopra, si provvede ad informare gli operatori economici coinvolti i quali possono, entro </w:t>
            </w:r>
            <w:r w:rsidRPr="00122537">
              <w:rPr>
                <w:rFonts w:ascii="Aptos" w:hAnsi="Aptos" w:cstheme="minorHAnsi"/>
                <w:color w:val="FF0000"/>
                <w:sz w:val="22"/>
                <w:szCs w:val="22"/>
                <w:u w:val="single"/>
                <w:lang w:val="it-IT" w:eastAsia="de-DE"/>
              </w:rPr>
              <w:fldChar w:fldCharType="begin">
                <w:ffData>
                  <w:name w:val="Testo191"/>
                  <w:enabled/>
                  <w:calcOnExit w:val="0"/>
                  <w:textInput/>
                </w:ffData>
              </w:fldChar>
            </w:r>
            <w:r w:rsidRPr="00122537">
              <w:rPr>
                <w:rFonts w:ascii="Aptos" w:hAnsi="Aptos" w:cstheme="minorHAnsi"/>
                <w:color w:val="FF0000"/>
                <w:sz w:val="22"/>
                <w:szCs w:val="22"/>
                <w:u w:val="single"/>
                <w:lang w:val="it-IT" w:eastAsia="de-DE"/>
              </w:rPr>
              <w:instrText xml:space="preserve"> FORMTEXT </w:instrText>
            </w:r>
            <w:r w:rsidRPr="00122537">
              <w:rPr>
                <w:rFonts w:ascii="Aptos" w:hAnsi="Aptos" w:cstheme="minorHAnsi"/>
                <w:color w:val="FF0000"/>
                <w:sz w:val="22"/>
                <w:szCs w:val="22"/>
                <w:u w:val="single"/>
                <w:lang w:val="it-IT" w:eastAsia="de-DE"/>
              </w:rPr>
            </w:r>
            <w:r w:rsidRPr="00122537">
              <w:rPr>
                <w:rFonts w:ascii="Aptos" w:hAnsi="Aptos" w:cstheme="minorHAnsi"/>
                <w:color w:val="FF0000"/>
                <w:sz w:val="22"/>
                <w:szCs w:val="22"/>
                <w:u w:val="single"/>
                <w:lang w:val="it-IT" w:eastAsia="de-DE"/>
              </w:rPr>
              <w:fldChar w:fldCharType="separate"/>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fldChar w:fldCharType="end"/>
            </w:r>
            <w:r w:rsidRPr="00122537">
              <w:rPr>
                <w:rFonts w:ascii="Aptos" w:hAnsi="Aptos" w:cstheme="minorHAnsi"/>
                <w:color w:val="FF0000"/>
                <w:sz w:val="22"/>
                <w:szCs w:val="22"/>
                <w:u w:val="single"/>
                <w:lang w:val="it-IT" w:eastAsia="de-DE"/>
              </w:rPr>
              <w:t xml:space="preserve"> </w:t>
            </w:r>
            <w:r w:rsidRPr="00122537">
              <w:rPr>
                <w:rFonts w:ascii="Aptos" w:hAnsi="Aptos" w:cstheme="minorHAnsi"/>
                <w:sz w:val="22"/>
                <w:szCs w:val="22"/>
                <w:u w:val="single"/>
                <w:lang w:val="it-IT"/>
              </w:rPr>
              <w:t>giorni</w:t>
            </w:r>
            <w:r w:rsidRPr="00122537">
              <w:rPr>
                <w:rFonts w:ascii="Aptos" w:hAnsi="Aptos" w:cstheme="minorHAnsi"/>
                <w:sz w:val="22"/>
                <w:szCs w:val="22"/>
                <w:lang w:val="it-IT"/>
              </w:rPr>
              <w:t xml:space="preserve"> </w:t>
            </w:r>
            <w:r w:rsidRPr="00122537">
              <w:rPr>
                <w:rFonts w:ascii="Aptos" w:hAnsi="Aptos" w:cstheme="minorHAnsi"/>
                <w:color w:val="4472C4" w:themeColor="accent1"/>
                <w:sz w:val="22"/>
                <w:szCs w:val="22"/>
                <w:lang w:val="it-IT"/>
              </w:rPr>
              <w:t>[indicare i giorni che verranno assegnati per la risposta]</w:t>
            </w:r>
            <w:r w:rsidRPr="00122537">
              <w:rPr>
                <w:rFonts w:ascii="Aptos" w:hAnsi="Aptos" w:cstheme="minorHAnsi"/>
                <w:sz w:val="22"/>
                <w:szCs w:val="22"/>
                <w:lang w:val="it-IT"/>
              </w:rPr>
              <w:t>, dimostrare che la circostanza non ha influito sulla gara, né è idonea a incidere sulla capacità di rispettare gli obblighi contrattuali.</w:t>
            </w:r>
          </w:p>
        </w:tc>
      </w:tr>
      <w:tr w:rsidR="00FF13D0" w:rsidRPr="006A0AA2" w14:paraId="313EDFD6" w14:textId="77777777" w:rsidTr="00096330">
        <w:tblPrEx>
          <w:tblLook w:val="04A0" w:firstRow="1" w:lastRow="0" w:firstColumn="1" w:lastColumn="0" w:noHBand="0" w:noVBand="1"/>
        </w:tblPrEx>
        <w:tc>
          <w:tcPr>
            <w:tcW w:w="4395" w:type="dxa"/>
          </w:tcPr>
          <w:p w14:paraId="61B57FB4" w14:textId="77777777" w:rsidR="00FF13D0" w:rsidRPr="00122537" w:rsidRDefault="00FF13D0" w:rsidP="00C514AB">
            <w:pPr>
              <w:pStyle w:val="NormaleWeb"/>
              <w:widowControl w:val="0"/>
              <w:tabs>
                <w:tab w:val="center" w:pos="4536"/>
                <w:tab w:val="right" w:pos="9072"/>
              </w:tabs>
              <w:spacing w:before="0" w:after="0"/>
              <w:rPr>
                <w:rFonts w:ascii="Aptos" w:hAnsi="Aptos" w:cstheme="minorHAnsi"/>
                <w:sz w:val="22"/>
                <w:szCs w:val="22"/>
              </w:rPr>
            </w:pPr>
          </w:p>
        </w:tc>
        <w:tc>
          <w:tcPr>
            <w:tcW w:w="1276" w:type="dxa"/>
          </w:tcPr>
          <w:p w14:paraId="0AF10C69" w14:textId="77777777" w:rsidR="00FF13D0" w:rsidRPr="00122537" w:rsidRDefault="00FF13D0" w:rsidP="00C514AB">
            <w:pPr>
              <w:widowControl w:val="0"/>
              <w:rPr>
                <w:rFonts w:ascii="Aptos" w:hAnsi="Aptos" w:cstheme="minorHAnsi"/>
                <w:sz w:val="22"/>
                <w:szCs w:val="22"/>
                <w:lang w:val="it-IT"/>
              </w:rPr>
            </w:pPr>
          </w:p>
        </w:tc>
        <w:tc>
          <w:tcPr>
            <w:tcW w:w="4110" w:type="dxa"/>
          </w:tcPr>
          <w:p w14:paraId="5C75E0D3"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tc>
      </w:tr>
      <w:tr w:rsidR="00FF13D0" w:rsidRPr="006A0AA2" w14:paraId="795249F7" w14:textId="77777777" w:rsidTr="00096330">
        <w:tblPrEx>
          <w:tblLook w:val="04A0" w:firstRow="1" w:lastRow="0" w:firstColumn="1" w:lastColumn="0" w:noHBand="0" w:noVBand="1"/>
        </w:tblPrEx>
        <w:tc>
          <w:tcPr>
            <w:tcW w:w="4395" w:type="dxa"/>
            <w:hideMark/>
          </w:tcPr>
          <w:p w14:paraId="45E9482B" w14:textId="54FA0CFD" w:rsidR="00FF13D0" w:rsidRPr="00122537" w:rsidRDefault="00FF13D0" w:rsidP="00C514AB">
            <w:pPr>
              <w:widowControl w:val="0"/>
              <w:ind w:right="142"/>
              <w:rPr>
                <w:rFonts w:ascii="Aptos" w:hAnsi="Aptos" w:cstheme="minorHAnsi"/>
                <w:sz w:val="22"/>
                <w:szCs w:val="22"/>
                <w:lang w:val="de-DE"/>
              </w:rPr>
            </w:pPr>
            <w:r w:rsidRPr="00122537">
              <w:rPr>
                <w:rFonts w:ascii="Aptos" w:hAnsi="Aptos" w:cstheme="minorHAnsi"/>
                <w:sz w:val="22"/>
                <w:szCs w:val="22"/>
                <w:lang w:val="de-DE"/>
              </w:rPr>
              <w:t xml:space="preserve">Unter Berücksichtigung von </w:t>
            </w:r>
            <w:r w:rsidRPr="00122537">
              <w:rPr>
                <w:rFonts w:ascii="Aptos" w:hAnsi="Aptos" w:cstheme="minorHAnsi"/>
                <w:b/>
                <w:bCs/>
                <w:sz w:val="22"/>
                <w:szCs w:val="22"/>
                <w:lang w:val="de-DE"/>
              </w:rPr>
              <w:t>Artikel 96 GvD Nr.  36/2023</w:t>
            </w:r>
            <w:r w:rsidRPr="00122537">
              <w:rPr>
                <w:rFonts w:ascii="Aptos" w:hAnsi="Aptos" w:cstheme="minorHAnsi"/>
                <w:sz w:val="22"/>
                <w:szCs w:val="22"/>
                <w:lang w:val="de-DE"/>
              </w:rPr>
              <w:t xml:space="preserve">, wenn ein Teilnehmer der Bietergemeinschaft in einer der Situationen gemäß </w:t>
            </w:r>
            <w:r w:rsidRPr="00122537">
              <w:rPr>
                <w:rFonts w:ascii="Aptos" w:hAnsi="Aptos" w:cstheme="minorHAnsi"/>
                <w:b/>
                <w:bCs/>
                <w:sz w:val="22"/>
                <w:szCs w:val="22"/>
                <w:lang w:val="de-DE"/>
              </w:rPr>
              <w:t>Artikel 94 und 95 des GvD 36/2023</w:t>
            </w:r>
            <w:r w:rsidRPr="00122537">
              <w:rPr>
                <w:rFonts w:ascii="Aptos" w:hAnsi="Aptos" w:cstheme="minorHAnsi"/>
                <w:sz w:val="22"/>
                <w:szCs w:val="22"/>
                <w:lang w:val="de-DE"/>
              </w:rPr>
              <w:t xml:space="preserve"> steht oder nicht über eine der Anforderungen gemäß </w:t>
            </w:r>
            <w:r w:rsidRPr="00122537">
              <w:rPr>
                <w:rFonts w:ascii="Aptos" w:hAnsi="Aptos" w:cstheme="minorHAnsi"/>
                <w:b/>
                <w:bCs/>
                <w:sz w:val="22"/>
                <w:szCs w:val="22"/>
                <w:lang w:val="de-DE"/>
              </w:rPr>
              <w:t>Artikel 100 des GvD 36/2023</w:t>
            </w:r>
            <w:r w:rsidRPr="00122537">
              <w:rPr>
                <w:rFonts w:ascii="Aptos" w:hAnsi="Aptos" w:cstheme="minorHAnsi"/>
                <w:sz w:val="22"/>
                <w:szCs w:val="22"/>
                <w:lang w:val="de-DE"/>
              </w:rPr>
              <w:t xml:space="preserve"> verfügt, kann die Bietergemeinschaft nachweisen, dass dieser Teilnehmer ausgeschlossen oder durch einen anderen Teilnehmer mit den erforderlichen Anforderungen ersetzt wurde, wobei die wesentliche Unveränderbarkeit des eingereichten Angebots gewahrt bleibt.</w:t>
            </w:r>
          </w:p>
        </w:tc>
        <w:tc>
          <w:tcPr>
            <w:tcW w:w="1276" w:type="dxa"/>
          </w:tcPr>
          <w:p w14:paraId="218273B0"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39412B91" w14:textId="17D11AE2" w:rsidR="00FF13D0" w:rsidRPr="00122537" w:rsidRDefault="00FF13D0" w:rsidP="00C514AB">
            <w:pPr>
              <w:widowControl w:val="0"/>
              <w:ind w:right="142"/>
              <w:rPr>
                <w:rFonts w:ascii="Aptos" w:hAnsi="Aptos" w:cstheme="minorHAnsi"/>
                <w:sz w:val="22"/>
                <w:szCs w:val="22"/>
                <w:lang w:val="it-IT"/>
              </w:rPr>
            </w:pPr>
            <w:r w:rsidRPr="00122537">
              <w:rPr>
                <w:rFonts w:ascii="Aptos" w:hAnsi="Aptos" w:cstheme="minorHAnsi"/>
                <w:sz w:val="22"/>
                <w:szCs w:val="22"/>
                <w:lang w:val="it-IT"/>
              </w:rPr>
              <w:t xml:space="preserve">Fermo restando </w:t>
            </w:r>
            <w:r w:rsidRPr="00122537">
              <w:rPr>
                <w:rFonts w:ascii="Aptos" w:hAnsi="Aptos" w:cstheme="minorHAnsi"/>
                <w:b/>
                <w:bCs/>
                <w:sz w:val="22"/>
                <w:szCs w:val="22"/>
                <w:lang w:val="it-IT"/>
              </w:rPr>
              <w:t>l’articolo 96 d.lgs. n. 36/2023</w:t>
            </w:r>
            <w:r w:rsidRPr="00122537">
              <w:rPr>
                <w:rFonts w:ascii="Aptos" w:hAnsi="Aptos" w:cstheme="minorHAnsi"/>
                <w:sz w:val="22"/>
                <w:szCs w:val="22"/>
                <w:lang w:val="it-IT"/>
              </w:rPr>
              <w:t xml:space="preserve">, se un partecipante al raggruppamento si trova in una delle situazioni di cui agli </w:t>
            </w:r>
            <w:r w:rsidRPr="00122537">
              <w:rPr>
                <w:rFonts w:ascii="Aptos" w:hAnsi="Aptos" w:cstheme="minorHAnsi"/>
                <w:b/>
                <w:bCs/>
                <w:sz w:val="22"/>
                <w:szCs w:val="22"/>
                <w:lang w:val="it-IT"/>
              </w:rPr>
              <w:t>articoli 94 e 95 d.lgs. n. 36/2023</w:t>
            </w:r>
            <w:r w:rsidRPr="00122537">
              <w:rPr>
                <w:rFonts w:ascii="Aptos" w:hAnsi="Aptos" w:cstheme="minorHAnsi"/>
                <w:sz w:val="22"/>
                <w:szCs w:val="22"/>
                <w:lang w:val="it-IT"/>
              </w:rPr>
              <w:t xml:space="preserve"> o non è in possesso di uno dei requisiti di cui all’</w:t>
            </w:r>
            <w:r w:rsidRPr="00122537">
              <w:rPr>
                <w:rFonts w:ascii="Aptos" w:hAnsi="Aptos" w:cstheme="minorHAnsi"/>
                <w:b/>
                <w:bCs/>
                <w:sz w:val="22"/>
                <w:szCs w:val="22"/>
                <w:lang w:val="it-IT"/>
              </w:rPr>
              <w:t>articolo 100 d.lgs. n. 36/2023</w:t>
            </w:r>
            <w:r w:rsidRPr="00122537">
              <w:rPr>
                <w:rFonts w:ascii="Aptos" w:hAnsi="Aptos" w:cstheme="minorHAnsi"/>
                <w:sz w:val="22"/>
                <w:szCs w:val="22"/>
                <w:lang w:val="it-IT"/>
              </w:rPr>
              <w:t xml:space="preserve">, il raggruppamento può comprovare di averlo estromesso o sostituito con altro soggetto munito dei necessari requisiti, fatta salva l’immodificabilità sostanziale dell’offerta presentata. </w:t>
            </w:r>
          </w:p>
          <w:p w14:paraId="3AD20BD2" w14:textId="77777777" w:rsidR="00FF13D0" w:rsidRPr="00122537" w:rsidRDefault="00FF13D0" w:rsidP="00C514AB">
            <w:pPr>
              <w:widowControl w:val="0"/>
              <w:ind w:right="142"/>
              <w:rPr>
                <w:rFonts w:ascii="Aptos" w:hAnsi="Aptos" w:cstheme="minorHAnsi"/>
                <w:sz w:val="22"/>
                <w:szCs w:val="22"/>
                <w:lang w:val="it-IT"/>
              </w:rPr>
            </w:pPr>
          </w:p>
          <w:p w14:paraId="039DB975" w14:textId="77777777" w:rsidR="00FF13D0" w:rsidRPr="00122537" w:rsidRDefault="00FF13D0" w:rsidP="00C514AB">
            <w:pPr>
              <w:widowControl w:val="0"/>
              <w:ind w:right="142"/>
              <w:rPr>
                <w:rFonts w:ascii="Aptos" w:hAnsi="Aptos" w:cstheme="minorHAnsi"/>
                <w:b/>
                <w:bCs/>
                <w:sz w:val="22"/>
                <w:szCs w:val="22"/>
                <w:lang w:val="it-IT"/>
              </w:rPr>
            </w:pPr>
          </w:p>
          <w:p w14:paraId="45EB9224" w14:textId="69B6C8A0" w:rsidR="00FF13D0" w:rsidRPr="00122537" w:rsidRDefault="00FF13D0" w:rsidP="00C514AB">
            <w:pPr>
              <w:widowControl w:val="0"/>
              <w:ind w:right="142"/>
              <w:rPr>
                <w:rFonts w:ascii="Aptos" w:hAnsi="Aptos" w:cstheme="minorHAnsi"/>
                <w:sz w:val="22"/>
                <w:szCs w:val="22"/>
                <w:lang w:val="it-IT"/>
              </w:rPr>
            </w:pPr>
          </w:p>
        </w:tc>
      </w:tr>
      <w:tr w:rsidR="00FF13D0" w:rsidRPr="006A0AA2" w14:paraId="5899CEB5" w14:textId="77777777" w:rsidTr="00096330">
        <w:tc>
          <w:tcPr>
            <w:tcW w:w="4395" w:type="dxa"/>
          </w:tcPr>
          <w:p w14:paraId="4E0C68C6"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4D1C4FB7"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522B0CE0"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152C495D" w14:textId="77777777" w:rsidTr="00096330">
        <w:tc>
          <w:tcPr>
            <w:tcW w:w="4395" w:type="dxa"/>
          </w:tcPr>
          <w:p w14:paraId="10942F7A" w14:textId="6E95D8E4" w:rsidR="00FF13D0" w:rsidRPr="00122537" w:rsidRDefault="00FF13D0" w:rsidP="00C514AB">
            <w:pPr>
              <w:widowControl w:val="0"/>
              <w:ind w:right="142"/>
              <w:rPr>
                <w:rFonts w:ascii="Aptos" w:hAnsi="Aptos" w:cstheme="minorHAnsi"/>
                <w:sz w:val="22"/>
                <w:szCs w:val="22"/>
                <w:lang w:val="de-DE"/>
              </w:rPr>
            </w:pPr>
            <w:r w:rsidRPr="00122537">
              <w:rPr>
                <w:rFonts w:ascii="Aptos" w:hAnsi="Aptos" w:cstheme="minorHAnsi"/>
                <w:sz w:val="22"/>
                <w:szCs w:val="22"/>
                <w:lang w:val="de-DE"/>
              </w:rPr>
              <w:t>Wenn diese Maßnahmen als ausreichend und rechtzeitig ergriffen, angesehen werden, wird die Bietergemeinschaft nicht von dem Ausschreibungsverfahren ausgeschlossen.</w:t>
            </w:r>
          </w:p>
        </w:tc>
        <w:tc>
          <w:tcPr>
            <w:tcW w:w="1276" w:type="dxa"/>
          </w:tcPr>
          <w:p w14:paraId="1FEE12B2"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02A1F46E" w14:textId="77777777" w:rsidR="00FF13D0" w:rsidRPr="00122537" w:rsidRDefault="00FF13D0" w:rsidP="00C514AB">
            <w:pPr>
              <w:widowControl w:val="0"/>
              <w:ind w:right="142"/>
              <w:rPr>
                <w:rFonts w:ascii="Aptos" w:hAnsi="Aptos" w:cstheme="minorHAnsi"/>
                <w:sz w:val="22"/>
                <w:szCs w:val="22"/>
                <w:lang w:val="it-IT"/>
              </w:rPr>
            </w:pPr>
            <w:r w:rsidRPr="00122537">
              <w:rPr>
                <w:rFonts w:ascii="Aptos" w:hAnsi="Aptos" w:cstheme="minorHAnsi"/>
                <w:sz w:val="22"/>
                <w:szCs w:val="22"/>
                <w:lang w:val="it-IT"/>
              </w:rPr>
              <w:t xml:space="preserve">Se tali misure sono ritenute sufficienti e tempestivamente adottate, il raggruppamento non è escluso dalla procedura d'appalto. </w:t>
            </w:r>
          </w:p>
          <w:p w14:paraId="0B4FF30F"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163B3481" w14:textId="77777777" w:rsidTr="00096330">
        <w:tc>
          <w:tcPr>
            <w:tcW w:w="4395" w:type="dxa"/>
          </w:tcPr>
          <w:p w14:paraId="1F9BCDB9"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372FEF20"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44F56BF3"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564319AB" w14:textId="77777777" w:rsidTr="00096330">
        <w:tc>
          <w:tcPr>
            <w:tcW w:w="4395" w:type="dxa"/>
          </w:tcPr>
          <w:p w14:paraId="7859E990" w14:textId="14795446" w:rsidR="00FF13D0" w:rsidRPr="00122537" w:rsidRDefault="00FF13D0" w:rsidP="00C514AB">
            <w:pPr>
              <w:widowControl w:val="0"/>
              <w:autoSpaceDE w:val="0"/>
              <w:autoSpaceDN w:val="0"/>
              <w:ind w:right="142"/>
              <w:rPr>
                <w:rFonts w:ascii="Aptos" w:hAnsi="Aptos" w:cstheme="minorHAnsi"/>
                <w:sz w:val="22"/>
                <w:szCs w:val="22"/>
                <w:lang w:val="it-IT"/>
              </w:rPr>
            </w:pPr>
            <w:r w:rsidRPr="00122537">
              <w:rPr>
                <w:rFonts w:ascii="Aptos" w:hAnsi="Aptos" w:cstheme="minorHAnsi"/>
                <w:b/>
                <w:bCs/>
                <w:sz w:val="22"/>
                <w:szCs w:val="22"/>
                <w:lang w:val="de-DE"/>
              </w:rPr>
              <w:t xml:space="preserve">Wenn die Vergabestelle der Ansicht ist, dass die Maßnahmen verspätet oder unzureichend sind, wird der Wirtschaftsteilnehmer mit einer begründeten Entscheidung ausgeschlossen. </w:t>
            </w:r>
            <w:r w:rsidRPr="00122537">
              <w:rPr>
                <w:rFonts w:ascii="Aptos" w:hAnsi="Aptos" w:cstheme="minorHAnsi"/>
                <w:sz w:val="22"/>
                <w:szCs w:val="22"/>
                <w:lang w:val="de-DE"/>
              </w:rPr>
              <w:t xml:space="preserve">Die Überprüfung der Anforderungen erfolgt gemäß </w:t>
            </w:r>
            <w:r w:rsidRPr="00122537">
              <w:rPr>
                <w:rFonts w:ascii="Aptos" w:hAnsi="Aptos" w:cstheme="minorHAnsi"/>
                <w:b/>
                <w:bCs/>
                <w:sz w:val="22"/>
                <w:szCs w:val="22"/>
                <w:lang w:val="de-DE"/>
              </w:rPr>
              <w:t>Art. 27 LG Nr. 16/2015</w:t>
            </w:r>
            <w:r w:rsidRPr="00122537">
              <w:rPr>
                <w:rFonts w:ascii="Aptos" w:hAnsi="Aptos" w:cstheme="minorHAnsi"/>
                <w:sz w:val="22"/>
                <w:szCs w:val="22"/>
                <w:lang w:val="de-DE"/>
              </w:rPr>
              <w:t>.</w:t>
            </w:r>
          </w:p>
        </w:tc>
        <w:tc>
          <w:tcPr>
            <w:tcW w:w="1276" w:type="dxa"/>
          </w:tcPr>
          <w:p w14:paraId="2C623C10"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243B95F7" w14:textId="77777777" w:rsidR="00FF13D0" w:rsidRPr="00122537" w:rsidRDefault="00FF13D0" w:rsidP="00C514AB">
            <w:pPr>
              <w:widowControl w:val="0"/>
              <w:ind w:right="142"/>
              <w:rPr>
                <w:rFonts w:ascii="Aptos" w:hAnsi="Aptos" w:cstheme="minorHAnsi"/>
                <w:sz w:val="22"/>
                <w:szCs w:val="22"/>
                <w:lang w:val="it-IT"/>
              </w:rPr>
            </w:pPr>
            <w:r w:rsidRPr="00122537">
              <w:rPr>
                <w:rFonts w:ascii="Aptos" w:hAnsi="Aptos" w:cstheme="minorHAnsi"/>
                <w:b/>
                <w:bCs/>
                <w:sz w:val="22"/>
                <w:szCs w:val="22"/>
                <w:lang w:val="it-IT"/>
              </w:rPr>
              <w:t>Se la stazione appaltante ritiene che le misure siano intempestive o insufficienti, l'operatore economico è escluso con decisione motivata</w:t>
            </w:r>
            <w:r w:rsidRPr="00122537">
              <w:rPr>
                <w:rFonts w:ascii="Aptos" w:hAnsi="Aptos" w:cstheme="minorHAnsi"/>
                <w:sz w:val="22"/>
                <w:szCs w:val="22"/>
                <w:lang w:val="it-IT"/>
              </w:rPr>
              <w:t>.</w:t>
            </w:r>
          </w:p>
          <w:p w14:paraId="4FA70A4D" w14:textId="1CF4F78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r w:rsidRPr="00122537">
              <w:rPr>
                <w:rFonts w:ascii="Aptos" w:hAnsi="Aptos" w:cstheme="minorHAnsi"/>
                <w:sz w:val="22"/>
                <w:szCs w:val="22"/>
                <w:lang w:val="it-IT"/>
              </w:rPr>
              <w:t>Il controllo dei requisiti avviene in base a quanto disciplinato nell’</w:t>
            </w:r>
            <w:r w:rsidRPr="00122537">
              <w:rPr>
                <w:rFonts w:ascii="Aptos" w:hAnsi="Aptos" w:cstheme="minorHAnsi"/>
                <w:b/>
                <w:bCs/>
                <w:sz w:val="22"/>
                <w:szCs w:val="22"/>
                <w:lang w:val="it-IT"/>
              </w:rPr>
              <w:t>art. 27 LP 16/2015</w:t>
            </w:r>
            <w:r w:rsidRPr="00122537">
              <w:rPr>
                <w:rFonts w:ascii="Aptos" w:hAnsi="Aptos" w:cstheme="minorHAnsi"/>
                <w:sz w:val="22"/>
                <w:szCs w:val="22"/>
                <w:lang w:val="it-IT"/>
              </w:rPr>
              <w:t>.</w:t>
            </w:r>
          </w:p>
        </w:tc>
      </w:tr>
      <w:tr w:rsidR="00FF13D0" w:rsidRPr="006A0AA2" w14:paraId="4CB42831" w14:textId="77777777" w:rsidTr="00096330">
        <w:tc>
          <w:tcPr>
            <w:tcW w:w="4395" w:type="dxa"/>
          </w:tcPr>
          <w:p w14:paraId="46D265D1"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1098E563"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54A4AE00"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09DD7C8A" w14:textId="77777777" w:rsidTr="00096330">
        <w:tblPrEx>
          <w:tblLook w:val="04A0" w:firstRow="1" w:lastRow="0" w:firstColumn="1" w:lastColumn="0" w:noHBand="0" w:noVBand="1"/>
        </w:tblPrEx>
        <w:tc>
          <w:tcPr>
            <w:tcW w:w="4395" w:type="dxa"/>
            <w:hideMark/>
          </w:tcPr>
          <w:p w14:paraId="28356145" w14:textId="77777777" w:rsidR="00FF13D0" w:rsidRPr="00122537" w:rsidRDefault="00FF13D0" w:rsidP="00C514AB">
            <w:pPr>
              <w:widowControl w:val="0"/>
              <w:autoSpaceDE w:val="0"/>
              <w:autoSpaceDN w:val="0"/>
              <w:rPr>
                <w:rFonts w:ascii="Aptos" w:hAnsi="Aptos" w:cstheme="minorHAnsi"/>
                <w:sz w:val="22"/>
                <w:szCs w:val="22"/>
                <w:lang w:val="de-DE"/>
              </w:rPr>
            </w:pPr>
            <w:r w:rsidRPr="00122537">
              <w:rPr>
                <w:rFonts w:ascii="Aptos" w:hAnsi="Aptos" w:cstheme="minorHAnsi"/>
                <w:b/>
                <w:bCs/>
                <w:sz w:val="22"/>
                <w:szCs w:val="22"/>
                <w:lang w:val="de-DE"/>
              </w:rPr>
              <w:t>Art. 97, Absatz 1 und 2</w:t>
            </w:r>
            <w:r w:rsidRPr="00122537">
              <w:rPr>
                <w:rFonts w:ascii="Aptos" w:hAnsi="Aptos" w:cstheme="minorHAnsi"/>
                <w:sz w:val="22"/>
                <w:szCs w:val="22"/>
                <w:lang w:val="de-DE"/>
              </w:rPr>
              <w:t xml:space="preserve"> gilt auch für gewöhnliche Konsortien.</w:t>
            </w:r>
          </w:p>
          <w:p w14:paraId="22E15A80" w14:textId="77777777" w:rsidR="00FF13D0" w:rsidRPr="00122537" w:rsidRDefault="00FF13D0" w:rsidP="00C514AB">
            <w:pPr>
              <w:widowControl w:val="0"/>
              <w:autoSpaceDE w:val="0"/>
              <w:autoSpaceDN w:val="0"/>
              <w:rPr>
                <w:rFonts w:ascii="Aptos" w:hAnsi="Aptos" w:cstheme="minorHAnsi"/>
                <w:sz w:val="22"/>
                <w:szCs w:val="22"/>
                <w:lang w:val="de-DE"/>
              </w:rPr>
            </w:pPr>
            <w:r w:rsidRPr="00122537">
              <w:rPr>
                <w:rFonts w:ascii="Aptos" w:hAnsi="Aptos" w:cstheme="minorHAnsi"/>
                <w:sz w:val="22"/>
                <w:szCs w:val="22"/>
                <w:lang w:val="de-DE"/>
              </w:rPr>
              <w:t>Es gilt auch für Handwerkerkonsortien sowie für ständige Konsortien, jedoch nur für ausführende Konsortiumsmitglieder und Konsortiumsmitglieder, die die Voraussetzungen erfüllen, auf die sich die Konsortien stützen.</w:t>
            </w:r>
          </w:p>
        </w:tc>
        <w:tc>
          <w:tcPr>
            <w:tcW w:w="1276" w:type="dxa"/>
          </w:tcPr>
          <w:p w14:paraId="3A59B073"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1DD2FE5A" w14:textId="77777777" w:rsidR="00FF13D0" w:rsidRPr="00122537" w:rsidRDefault="00FF13D0" w:rsidP="00C514AB">
            <w:pPr>
              <w:widowControl w:val="0"/>
              <w:rPr>
                <w:rFonts w:ascii="Aptos" w:hAnsi="Aptos" w:cstheme="minorHAnsi"/>
                <w:sz w:val="22"/>
                <w:szCs w:val="22"/>
                <w:lang w:val="it-IT"/>
              </w:rPr>
            </w:pPr>
            <w:r w:rsidRPr="00122537">
              <w:rPr>
                <w:rFonts w:ascii="Aptos" w:hAnsi="Aptos" w:cstheme="minorHAnsi"/>
                <w:sz w:val="22"/>
                <w:szCs w:val="22"/>
                <w:lang w:val="it-IT"/>
              </w:rPr>
              <w:t>L’</w:t>
            </w:r>
            <w:r w:rsidRPr="00122537">
              <w:rPr>
                <w:rFonts w:ascii="Aptos" w:hAnsi="Aptos" w:cstheme="minorHAnsi"/>
                <w:b/>
                <w:bCs/>
                <w:sz w:val="22"/>
                <w:szCs w:val="22"/>
                <w:lang w:val="it-IT"/>
              </w:rPr>
              <w:t>art 97, comma 1 e 2</w:t>
            </w:r>
            <w:r w:rsidRPr="00122537">
              <w:rPr>
                <w:rFonts w:ascii="Aptos" w:hAnsi="Aptos" w:cstheme="minorHAnsi"/>
                <w:sz w:val="22"/>
                <w:szCs w:val="22"/>
                <w:lang w:val="it-IT"/>
              </w:rPr>
              <w:t xml:space="preserve"> si applica anche ai consorzi ordinari. </w:t>
            </w:r>
          </w:p>
          <w:p w14:paraId="42747C9D" w14:textId="77777777" w:rsidR="00FF13D0" w:rsidRPr="00122537" w:rsidRDefault="00FF13D0" w:rsidP="00C514AB">
            <w:pPr>
              <w:widowControl w:val="0"/>
              <w:rPr>
                <w:rFonts w:ascii="Aptos" w:hAnsi="Aptos" w:cstheme="minorHAnsi"/>
                <w:sz w:val="22"/>
                <w:szCs w:val="22"/>
                <w:lang w:val="it-IT"/>
              </w:rPr>
            </w:pPr>
            <w:r w:rsidRPr="00122537">
              <w:rPr>
                <w:rFonts w:ascii="Aptos" w:hAnsi="Aptos" w:cstheme="minorHAnsi"/>
                <w:sz w:val="22"/>
                <w:szCs w:val="22"/>
                <w:lang w:val="it-IT"/>
              </w:rPr>
              <w:t>Si applicano altresì ai consorzi fra imprese artigiane, nonché ai consorzi stabili limitatamente alle consorziate esecutrici e alle consorziate aventi i requisiti di cui i consorzi si avvalgono.</w:t>
            </w:r>
          </w:p>
        </w:tc>
      </w:tr>
      <w:tr w:rsidR="00FF13D0" w:rsidRPr="006A0AA2" w14:paraId="3A3825B2" w14:textId="77777777" w:rsidTr="00096330">
        <w:tblPrEx>
          <w:tblLook w:val="04A0" w:firstRow="1" w:lastRow="0" w:firstColumn="1" w:lastColumn="0" w:noHBand="0" w:noVBand="1"/>
        </w:tblPrEx>
        <w:tc>
          <w:tcPr>
            <w:tcW w:w="4395" w:type="dxa"/>
          </w:tcPr>
          <w:p w14:paraId="10FF6405" w14:textId="77777777" w:rsidR="00FF13D0" w:rsidRPr="00122537" w:rsidRDefault="00FF13D0" w:rsidP="00C514AB">
            <w:pPr>
              <w:widowControl w:val="0"/>
              <w:autoSpaceDE w:val="0"/>
              <w:autoSpaceDN w:val="0"/>
              <w:rPr>
                <w:rFonts w:ascii="Aptos" w:hAnsi="Aptos" w:cstheme="minorHAnsi"/>
                <w:sz w:val="22"/>
                <w:szCs w:val="22"/>
                <w:lang w:val="it-IT"/>
              </w:rPr>
            </w:pPr>
          </w:p>
        </w:tc>
        <w:tc>
          <w:tcPr>
            <w:tcW w:w="1276" w:type="dxa"/>
          </w:tcPr>
          <w:p w14:paraId="30ACDBE6" w14:textId="77777777" w:rsidR="00FF13D0" w:rsidRPr="00122537" w:rsidRDefault="00FF13D0" w:rsidP="00C514AB">
            <w:pPr>
              <w:widowControl w:val="0"/>
              <w:rPr>
                <w:rFonts w:ascii="Aptos" w:hAnsi="Aptos" w:cstheme="minorHAnsi"/>
                <w:sz w:val="22"/>
                <w:szCs w:val="22"/>
                <w:lang w:val="it-IT"/>
              </w:rPr>
            </w:pPr>
          </w:p>
        </w:tc>
        <w:tc>
          <w:tcPr>
            <w:tcW w:w="4110" w:type="dxa"/>
          </w:tcPr>
          <w:p w14:paraId="727CD65A" w14:textId="77777777" w:rsidR="00FF13D0" w:rsidRPr="00122537" w:rsidRDefault="00FF13D0" w:rsidP="00C514AB">
            <w:pPr>
              <w:widowControl w:val="0"/>
              <w:rPr>
                <w:rFonts w:ascii="Aptos" w:hAnsi="Aptos" w:cstheme="minorHAnsi"/>
                <w:sz w:val="22"/>
                <w:szCs w:val="22"/>
                <w:lang w:val="it-IT"/>
              </w:rPr>
            </w:pPr>
          </w:p>
        </w:tc>
      </w:tr>
      <w:tr w:rsidR="00FF13D0" w:rsidRPr="006A0AA2" w14:paraId="53E0D90B" w14:textId="77777777" w:rsidTr="00096330">
        <w:tblPrEx>
          <w:tblLook w:val="04A0" w:firstRow="1" w:lastRow="0" w:firstColumn="1" w:lastColumn="0" w:noHBand="0" w:noVBand="1"/>
        </w:tblPrEx>
        <w:tc>
          <w:tcPr>
            <w:tcW w:w="4395" w:type="dxa"/>
            <w:hideMark/>
          </w:tcPr>
          <w:p w14:paraId="170ADFD4" w14:textId="4C0102D4" w:rsidR="00FF13D0" w:rsidRPr="00122537" w:rsidRDefault="00FF13D0" w:rsidP="00C514AB">
            <w:pPr>
              <w:widowControl w:val="0"/>
              <w:autoSpaceDE w:val="0"/>
              <w:autoSpaceDN w:val="0"/>
              <w:rPr>
                <w:rFonts w:ascii="Aptos" w:hAnsi="Aptos" w:cstheme="minorHAnsi"/>
                <w:sz w:val="22"/>
                <w:szCs w:val="22"/>
                <w:lang w:val="de-DE"/>
              </w:rPr>
            </w:pPr>
            <w:r w:rsidRPr="00122537">
              <w:rPr>
                <w:rFonts w:ascii="Aptos" w:hAnsi="Aptos" w:cstheme="minorHAnsi"/>
                <w:sz w:val="22"/>
                <w:szCs w:val="22"/>
                <w:lang w:val="de-DE" w:eastAsia="it-IT"/>
              </w:rPr>
              <w:t xml:space="preserve">Konsortien gemäß </w:t>
            </w:r>
            <w:r w:rsidRPr="00122537">
              <w:rPr>
                <w:rFonts w:ascii="Aptos" w:hAnsi="Aptos" w:cstheme="minorHAnsi"/>
                <w:b/>
                <w:bCs/>
                <w:sz w:val="22"/>
                <w:szCs w:val="22"/>
                <w:lang w:val="de-DE" w:eastAsia="it-IT"/>
              </w:rPr>
              <w:t>Art. 65 Absatz 2, Buchst. b)</w:t>
            </w:r>
            <w:r w:rsidR="005053D2" w:rsidRPr="00122537">
              <w:rPr>
                <w:rFonts w:ascii="Aptos" w:hAnsi="Aptos" w:cstheme="minorHAnsi"/>
                <w:b/>
                <w:bCs/>
                <w:sz w:val="22"/>
                <w:szCs w:val="22"/>
                <w:lang w:val="de-DE" w:eastAsia="it-IT"/>
              </w:rPr>
              <w:t>,</w:t>
            </w:r>
            <w:r w:rsidRPr="00122537">
              <w:rPr>
                <w:rFonts w:ascii="Aptos" w:hAnsi="Aptos" w:cstheme="minorHAnsi"/>
                <w:b/>
                <w:bCs/>
                <w:sz w:val="22"/>
                <w:szCs w:val="22"/>
                <w:lang w:val="de-DE" w:eastAsia="it-IT"/>
              </w:rPr>
              <w:t xml:space="preserve"> c)</w:t>
            </w:r>
            <w:r w:rsidRPr="00122537">
              <w:rPr>
                <w:rFonts w:ascii="Aptos" w:hAnsi="Aptos" w:cstheme="minorHAnsi"/>
                <w:sz w:val="22"/>
                <w:szCs w:val="22"/>
                <w:lang w:val="de-DE" w:eastAsia="it-IT"/>
              </w:rPr>
              <w:t xml:space="preserve"> und </w:t>
            </w:r>
            <w:r w:rsidRPr="00122537">
              <w:rPr>
                <w:rFonts w:ascii="Aptos" w:hAnsi="Aptos" w:cstheme="minorHAnsi"/>
                <w:b/>
                <w:bCs/>
                <w:sz w:val="22"/>
                <w:szCs w:val="22"/>
                <w:lang w:val="de-DE" w:eastAsia="it-IT"/>
              </w:rPr>
              <w:t>d)</w:t>
            </w:r>
            <w:r w:rsidRPr="00122537">
              <w:rPr>
                <w:rFonts w:ascii="Aptos" w:hAnsi="Aptos" w:cstheme="minorHAnsi"/>
                <w:sz w:val="22"/>
                <w:szCs w:val="22"/>
                <w:lang w:val="de-DE" w:eastAsia="it-IT"/>
              </w:rPr>
              <w:t>, die allein alle Anforderungen erfüllen, können an der Ausschreibung teilnehmen, wenn sie die Leistung durch eigene Struktur, unabhängig von jener der Konsortiumsmitglieder, ausführen.</w:t>
            </w:r>
            <w:r w:rsidRPr="00122537">
              <w:rPr>
                <w:rFonts w:ascii="Aptos" w:hAnsi="Aptos" w:cstheme="minorHAnsi"/>
                <w:sz w:val="22"/>
                <w:szCs w:val="22"/>
                <w:lang w:val="de-DE"/>
              </w:rPr>
              <w:t xml:space="preserve"> </w:t>
            </w:r>
          </w:p>
        </w:tc>
        <w:tc>
          <w:tcPr>
            <w:tcW w:w="1276" w:type="dxa"/>
          </w:tcPr>
          <w:p w14:paraId="17398A68"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157F68B6" w14:textId="02C1ACD9" w:rsidR="00FF13D0" w:rsidRPr="00122537" w:rsidRDefault="00FF13D0" w:rsidP="00C514AB">
            <w:pPr>
              <w:widowControl w:val="0"/>
              <w:rPr>
                <w:rFonts w:ascii="Aptos" w:hAnsi="Aptos" w:cstheme="minorHAnsi"/>
                <w:sz w:val="22"/>
                <w:szCs w:val="22"/>
                <w:lang w:val="it-IT"/>
              </w:rPr>
            </w:pPr>
            <w:r w:rsidRPr="00122537">
              <w:rPr>
                <w:rFonts w:ascii="Aptos" w:hAnsi="Aptos" w:cstheme="minorHAnsi"/>
                <w:sz w:val="22"/>
                <w:szCs w:val="22"/>
                <w:lang w:val="it-IT"/>
              </w:rPr>
              <w:t>I consorzi di cui all’</w:t>
            </w:r>
            <w:r w:rsidRPr="00122537">
              <w:rPr>
                <w:rFonts w:ascii="Aptos" w:hAnsi="Aptos" w:cstheme="minorHAnsi"/>
                <w:b/>
                <w:bCs/>
                <w:sz w:val="22"/>
                <w:szCs w:val="22"/>
                <w:lang w:val="it-IT"/>
              </w:rPr>
              <w:t>art. 65 comma 2, lett. b) c) e d)</w:t>
            </w:r>
            <w:r w:rsidRPr="00122537">
              <w:rPr>
                <w:rFonts w:ascii="Aptos" w:hAnsi="Aptos" w:cstheme="minorHAnsi"/>
                <w:sz w:val="22"/>
                <w:szCs w:val="22"/>
                <w:lang w:val="it-IT"/>
              </w:rPr>
              <w:t>, se possiedono autonomamente tutti i requisiti richiesti, hanno la facoltà di partecipare alla gara eseguendo la prestazione con struttura propria ed indipendente da quella delle consorziate.</w:t>
            </w:r>
          </w:p>
        </w:tc>
      </w:tr>
      <w:tr w:rsidR="00FF13D0" w:rsidRPr="006A0AA2" w14:paraId="62639607" w14:textId="77777777" w:rsidTr="00096330">
        <w:tblPrEx>
          <w:tblLook w:val="04A0" w:firstRow="1" w:lastRow="0" w:firstColumn="1" w:lastColumn="0" w:noHBand="0" w:noVBand="1"/>
        </w:tblPrEx>
        <w:tc>
          <w:tcPr>
            <w:tcW w:w="4395" w:type="dxa"/>
          </w:tcPr>
          <w:p w14:paraId="73F36D69" w14:textId="77777777" w:rsidR="00FF13D0" w:rsidRPr="00122537" w:rsidRDefault="00FF13D0" w:rsidP="00C514AB">
            <w:pPr>
              <w:widowControl w:val="0"/>
              <w:autoSpaceDE w:val="0"/>
              <w:autoSpaceDN w:val="0"/>
              <w:rPr>
                <w:rFonts w:ascii="Aptos" w:hAnsi="Aptos" w:cstheme="minorHAnsi"/>
                <w:sz w:val="22"/>
                <w:szCs w:val="22"/>
                <w:lang w:val="it-IT" w:eastAsia="it-IT"/>
              </w:rPr>
            </w:pPr>
          </w:p>
        </w:tc>
        <w:tc>
          <w:tcPr>
            <w:tcW w:w="1276" w:type="dxa"/>
          </w:tcPr>
          <w:p w14:paraId="5CB93CFE" w14:textId="77777777" w:rsidR="00FF13D0" w:rsidRPr="00122537" w:rsidRDefault="00FF13D0" w:rsidP="00C514AB">
            <w:pPr>
              <w:widowControl w:val="0"/>
              <w:rPr>
                <w:rFonts w:ascii="Aptos" w:hAnsi="Aptos" w:cstheme="minorHAnsi"/>
                <w:sz w:val="22"/>
                <w:szCs w:val="22"/>
                <w:lang w:val="it-IT"/>
              </w:rPr>
            </w:pPr>
          </w:p>
        </w:tc>
        <w:tc>
          <w:tcPr>
            <w:tcW w:w="4110" w:type="dxa"/>
          </w:tcPr>
          <w:p w14:paraId="4965D32F" w14:textId="77777777" w:rsidR="00FF13D0" w:rsidRPr="00122537" w:rsidRDefault="00FF13D0" w:rsidP="00C514AB">
            <w:pPr>
              <w:widowControl w:val="0"/>
              <w:rPr>
                <w:rFonts w:ascii="Aptos" w:hAnsi="Aptos" w:cstheme="minorHAnsi"/>
                <w:sz w:val="22"/>
                <w:szCs w:val="22"/>
                <w:lang w:val="it-IT"/>
              </w:rPr>
            </w:pPr>
          </w:p>
        </w:tc>
      </w:tr>
      <w:tr w:rsidR="00FF13D0" w:rsidRPr="006A0AA2" w14:paraId="3F3D9D02" w14:textId="77777777" w:rsidTr="00096330">
        <w:tblPrEx>
          <w:tblLook w:val="04A0" w:firstRow="1" w:lastRow="0" w:firstColumn="1" w:lastColumn="0" w:noHBand="0" w:noVBand="1"/>
        </w:tblPrEx>
        <w:tc>
          <w:tcPr>
            <w:tcW w:w="4395" w:type="dxa"/>
            <w:hideMark/>
          </w:tcPr>
          <w:p w14:paraId="217F7039" w14:textId="280DACF7" w:rsidR="00FF13D0" w:rsidRPr="00122537" w:rsidRDefault="00FF13D0" w:rsidP="00C514AB">
            <w:pPr>
              <w:widowControl w:val="0"/>
              <w:rPr>
                <w:rFonts w:ascii="Aptos" w:hAnsi="Aptos" w:cstheme="minorHAnsi"/>
                <w:sz w:val="22"/>
                <w:szCs w:val="22"/>
                <w:u w:val="single"/>
                <w:lang w:val="de-DE"/>
              </w:rPr>
            </w:pPr>
            <w:r w:rsidRPr="00122537">
              <w:rPr>
                <w:rFonts w:cs="Arial"/>
                <w:sz w:val="22"/>
                <w:szCs w:val="22"/>
                <w:u w:val="single"/>
                <w:lang w:val="de-DE"/>
              </w:rPr>
              <w:t>►</w:t>
            </w:r>
            <w:r w:rsidRPr="00122537">
              <w:rPr>
                <w:rFonts w:ascii="Aptos" w:hAnsi="Aptos" w:cstheme="minorHAnsi"/>
                <w:b/>
                <w:sz w:val="22"/>
                <w:szCs w:val="22"/>
                <w:u w:val="single"/>
                <w:lang w:val="de-DE" w:eastAsia="it-IT"/>
              </w:rPr>
              <w:t>Sei es während des Ausschreibungsverfahrens als auch nach dem Zuschlag sind stille Gesellschaften gemäß Art. 68, Absatz 15 verboten</w:t>
            </w:r>
            <w:r w:rsidRPr="00122537">
              <w:rPr>
                <w:rFonts w:ascii="Aptos" w:hAnsi="Aptos" w:cstheme="minorHAnsi"/>
                <w:b/>
                <w:sz w:val="22"/>
                <w:szCs w:val="22"/>
                <w:u w:val="single"/>
                <w:lang w:val="de-DE"/>
              </w:rPr>
              <w:t>.</w:t>
            </w:r>
            <w:r w:rsidRPr="00122537">
              <w:rPr>
                <w:rFonts w:ascii="Aptos" w:hAnsi="Aptos" w:cstheme="minorHAnsi"/>
                <w:sz w:val="22"/>
                <w:szCs w:val="22"/>
                <w:u w:val="single"/>
                <w:lang w:val="de-DE"/>
              </w:rPr>
              <w:t xml:space="preserve"> </w:t>
            </w:r>
          </w:p>
        </w:tc>
        <w:tc>
          <w:tcPr>
            <w:tcW w:w="1276" w:type="dxa"/>
          </w:tcPr>
          <w:p w14:paraId="310100D7" w14:textId="77777777" w:rsidR="00FF13D0" w:rsidRPr="00122537" w:rsidRDefault="00FF13D0" w:rsidP="00C514AB">
            <w:pPr>
              <w:widowControl w:val="0"/>
              <w:rPr>
                <w:rFonts w:ascii="Aptos" w:hAnsi="Aptos" w:cstheme="minorHAnsi"/>
                <w:b/>
                <w:sz w:val="22"/>
                <w:szCs w:val="22"/>
                <w:u w:val="single"/>
                <w:lang w:val="de-DE"/>
              </w:rPr>
            </w:pPr>
          </w:p>
        </w:tc>
        <w:tc>
          <w:tcPr>
            <w:tcW w:w="4110" w:type="dxa"/>
          </w:tcPr>
          <w:p w14:paraId="61F6418D" w14:textId="5B10A16D" w:rsidR="00FF13D0" w:rsidRPr="00122537" w:rsidRDefault="00FF13D0" w:rsidP="00C514AB">
            <w:pPr>
              <w:widowControl w:val="0"/>
              <w:autoSpaceDE w:val="0"/>
              <w:autoSpaceDN w:val="0"/>
              <w:adjustRightInd w:val="0"/>
              <w:ind w:right="105"/>
              <w:rPr>
                <w:rFonts w:ascii="Aptos" w:hAnsi="Aptos" w:cstheme="minorHAnsi"/>
                <w:sz w:val="22"/>
                <w:szCs w:val="22"/>
                <w:lang w:val="it-IT"/>
              </w:rPr>
            </w:pPr>
            <w:r w:rsidRPr="00122537">
              <w:rPr>
                <w:rFonts w:cs="Arial"/>
                <w:sz w:val="22"/>
                <w:szCs w:val="22"/>
                <w:u w:val="single"/>
                <w:lang w:val="it-IT"/>
              </w:rPr>
              <w:t>►</w:t>
            </w:r>
            <w:r w:rsidRPr="00122537">
              <w:rPr>
                <w:rFonts w:ascii="Aptos" w:hAnsi="Aptos" w:cstheme="minorHAnsi"/>
                <w:sz w:val="22"/>
                <w:szCs w:val="22"/>
                <w:u w:val="single"/>
                <w:lang w:val="it-IT"/>
              </w:rPr>
              <w:t xml:space="preserve"> </w:t>
            </w:r>
            <w:r w:rsidRPr="00122537">
              <w:rPr>
                <w:rFonts w:ascii="Aptos" w:hAnsi="Aptos" w:cstheme="minorHAnsi"/>
                <w:b/>
                <w:sz w:val="22"/>
                <w:szCs w:val="22"/>
                <w:u w:val="single"/>
                <w:lang w:val="it-IT"/>
              </w:rPr>
              <w:t>Ai sensi dell’art. 68, comma 15 è vietata l’associazione in partecipazione, sia durante la procedura di gara, sia successivamente all’aggiudicazione.</w:t>
            </w:r>
          </w:p>
        </w:tc>
      </w:tr>
      <w:tr w:rsidR="00FF13D0" w:rsidRPr="006A0AA2" w14:paraId="02A66BB6" w14:textId="77777777" w:rsidTr="00096330">
        <w:tc>
          <w:tcPr>
            <w:tcW w:w="4395" w:type="dxa"/>
          </w:tcPr>
          <w:p w14:paraId="286B86EB"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4023BA1E"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35A7D516"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122537" w14:paraId="0DD3B73E" w14:textId="77777777" w:rsidTr="00096330">
        <w:tblPrEx>
          <w:tblLook w:val="04A0" w:firstRow="1" w:lastRow="0" w:firstColumn="1" w:lastColumn="0" w:noHBand="0" w:noVBand="1"/>
        </w:tblPrEx>
        <w:tc>
          <w:tcPr>
            <w:tcW w:w="4395" w:type="dxa"/>
            <w:hideMark/>
          </w:tcPr>
          <w:p w14:paraId="3AD4A9A6" w14:textId="162EAC8C" w:rsidR="00FF13D0" w:rsidRPr="00122537" w:rsidRDefault="00FF13D0" w:rsidP="00C514AB">
            <w:pPr>
              <w:widowControl w:val="0"/>
              <w:rPr>
                <w:rFonts w:ascii="Aptos" w:hAnsi="Aptos" w:cstheme="minorHAnsi"/>
                <w:sz w:val="22"/>
                <w:szCs w:val="22"/>
                <w:lang w:val="de-DE"/>
              </w:rPr>
            </w:pPr>
            <w:r w:rsidRPr="00122537">
              <w:rPr>
                <w:rFonts w:ascii="Aptos" w:hAnsi="Aptos" w:cstheme="minorHAnsi"/>
                <w:b/>
                <w:sz w:val="22"/>
                <w:szCs w:val="22"/>
                <w:lang w:val="de-DE"/>
              </w:rPr>
              <w:t>1.2 Unternehmensnetzwerk</w:t>
            </w:r>
          </w:p>
        </w:tc>
        <w:tc>
          <w:tcPr>
            <w:tcW w:w="1276" w:type="dxa"/>
          </w:tcPr>
          <w:p w14:paraId="0B7D06F2"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568029E2" w14:textId="4CA72372" w:rsidR="00FF13D0" w:rsidRPr="00122537" w:rsidRDefault="00FF13D0" w:rsidP="00C514AB">
            <w:pPr>
              <w:widowControl w:val="0"/>
              <w:tabs>
                <w:tab w:val="right" w:pos="9072"/>
              </w:tabs>
              <w:ind w:right="105"/>
              <w:rPr>
                <w:rFonts w:ascii="Aptos" w:hAnsi="Aptos" w:cstheme="minorHAnsi"/>
                <w:b/>
                <w:sz w:val="22"/>
                <w:szCs w:val="22"/>
                <w:lang w:val="it-IT"/>
              </w:rPr>
            </w:pPr>
            <w:r w:rsidRPr="00122537">
              <w:rPr>
                <w:rFonts w:ascii="Aptos" w:hAnsi="Aptos" w:cstheme="minorHAnsi"/>
                <w:b/>
                <w:sz w:val="22"/>
                <w:szCs w:val="22"/>
                <w:lang w:val="it-IT"/>
              </w:rPr>
              <w:t>1.2 Reti di imprese</w:t>
            </w:r>
          </w:p>
        </w:tc>
      </w:tr>
      <w:tr w:rsidR="00FF13D0" w:rsidRPr="00122537" w14:paraId="5363B10B" w14:textId="77777777" w:rsidTr="00096330">
        <w:tblPrEx>
          <w:tblLook w:val="04A0" w:firstRow="1" w:lastRow="0" w:firstColumn="1" w:lastColumn="0" w:noHBand="0" w:noVBand="1"/>
        </w:tblPrEx>
        <w:tc>
          <w:tcPr>
            <w:tcW w:w="4395" w:type="dxa"/>
          </w:tcPr>
          <w:p w14:paraId="0E298DD5" w14:textId="77777777" w:rsidR="00FF13D0" w:rsidRPr="00122537" w:rsidRDefault="00FF13D0" w:rsidP="00C514AB">
            <w:pPr>
              <w:widowControl w:val="0"/>
              <w:ind w:right="76"/>
              <w:rPr>
                <w:rFonts w:ascii="Aptos" w:hAnsi="Aptos" w:cstheme="minorHAnsi"/>
                <w:sz w:val="22"/>
                <w:szCs w:val="22"/>
                <w:lang w:val="de-DE"/>
              </w:rPr>
            </w:pPr>
          </w:p>
        </w:tc>
        <w:tc>
          <w:tcPr>
            <w:tcW w:w="1276" w:type="dxa"/>
          </w:tcPr>
          <w:p w14:paraId="6B32E2B8" w14:textId="77777777" w:rsidR="00FF13D0" w:rsidRPr="00122537" w:rsidRDefault="00FF13D0" w:rsidP="00C514AB">
            <w:pPr>
              <w:widowControl w:val="0"/>
              <w:rPr>
                <w:rFonts w:ascii="Aptos" w:hAnsi="Aptos" w:cstheme="minorHAnsi"/>
                <w:sz w:val="22"/>
                <w:szCs w:val="22"/>
                <w:lang w:val="de-DE"/>
              </w:rPr>
            </w:pPr>
          </w:p>
        </w:tc>
        <w:tc>
          <w:tcPr>
            <w:tcW w:w="4110" w:type="dxa"/>
          </w:tcPr>
          <w:p w14:paraId="1A308B7B" w14:textId="77777777" w:rsidR="00FF13D0" w:rsidRPr="00122537" w:rsidRDefault="00FF13D0" w:rsidP="00C514AB">
            <w:pPr>
              <w:widowControl w:val="0"/>
              <w:tabs>
                <w:tab w:val="right" w:pos="9072"/>
              </w:tabs>
              <w:ind w:right="105"/>
              <w:rPr>
                <w:rFonts w:ascii="Aptos" w:hAnsi="Aptos" w:cstheme="minorHAnsi"/>
                <w:bCs/>
                <w:iCs/>
                <w:sz w:val="22"/>
                <w:szCs w:val="22"/>
                <w:lang w:val="it-IT"/>
              </w:rPr>
            </w:pPr>
          </w:p>
        </w:tc>
      </w:tr>
      <w:tr w:rsidR="00FF13D0" w:rsidRPr="006A0AA2" w14:paraId="5954BA65" w14:textId="77777777" w:rsidTr="00096330">
        <w:tblPrEx>
          <w:tblLook w:val="04A0" w:firstRow="1" w:lastRow="0" w:firstColumn="1" w:lastColumn="0" w:noHBand="0" w:noVBand="1"/>
        </w:tblPrEx>
        <w:tc>
          <w:tcPr>
            <w:tcW w:w="4395" w:type="dxa"/>
            <w:hideMark/>
          </w:tcPr>
          <w:p w14:paraId="328BD827" w14:textId="77777777" w:rsidR="00FF13D0" w:rsidRPr="00122537" w:rsidRDefault="00FF13D0" w:rsidP="00C514AB">
            <w:pPr>
              <w:widowControl w:val="0"/>
              <w:rPr>
                <w:rFonts w:ascii="Aptos" w:hAnsi="Aptos" w:cstheme="minorHAnsi"/>
                <w:sz w:val="22"/>
                <w:szCs w:val="22"/>
                <w:lang w:val="de-DE"/>
              </w:rPr>
            </w:pPr>
            <w:r w:rsidRPr="00122537">
              <w:rPr>
                <w:rFonts w:ascii="Aptos" w:hAnsi="Aptos" w:cstheme="minorHAnsi"/>
                <w:sz w:val="22"/>
                <w:szCs w:val="22"/>
                <w:lang w:val="de-DE" w:eastAsia="it-IT"/>
              </w:rPr>
              <w:t xml:space="preserve">Gemäß Art. 3 Abs. 4/ter GD vom 10. Februar 2009 Nr. 5, umgewandelt mit Änderungen in G. vom 9. April 2009 Nr. 33, ist die Teilnahme von </w:t>
            </w:r>
            <w:r w:rsidRPr="00122537">
              <w:rPr>
                <w:rFonts w:ascii="Aptos" w:hAnsi="Aptos" w:cstheme="minorHAnsi"/>
                <w:b/>
                <w:sz w:val="22"/>
                <w:szCs w:val="22"/>
                <w:lang w:val="de-DE" w:eastAsia="it-IT"/>
              </w:rPr>
              <w:t>gebildeten oder zu bildenden</w:t>
            </w:r>
            <w:r w:rsidRPr="00122537">
              <w:rPr>
                <w:rFonts w:ascii="Aptos" w:hAnsi="Aptos" w:cstheme="minorHAnsi"/>
                <w:sz w:val="22"/>
                <w:szCs w:val="22"/>
                <w:lang w:val="de-DE" w:eastAsia="it-IT"/>
              </w:rPr>
              <w:t xml:space="preserve"> </w:t>
            </w:r>
            <w:r w:rsidRPr="00122537">
              <w:rPr>
                <w:rFonts w:ascii="Aptos" w:hAnsi="Aptos" w:cstheme="minorHAnsi"/>
                <w:sz w:val="22"/>
                <w:szCs w:val="22"/>
                <w:lang w:val="de-DE" w:eastAsia="it-IT"/>
              </w:rPr>
              <w:lastRenderedPageBreak/>
              <w:t>Zusammenschlüssen von Unternehmen durch Netzwerkvertrag zulässig</w:t>
            </w:r>
            <w:r w:rsidRPr="00122537">
              <w:rPr>
                <w:rFonts w:ascii="Aptos" w:hAnsi="Aptos" w:cstheme="minorHAnsi"/>
                <w:sz w:val="22"/>
                <w:szCs w:val="22"/>
                <w:lang w:val="de-DE"/>
              </w:rPr>
              <w:t>.</w:t>
            </w:r>
          </w:p>
        </w:tc>
        <w:tc>
          <w:tcPr>
            <w:tcW w:w="1276" w:type="dxa"/>
          </w:tcPr>
          <w:p w14:paraId="39F00BE3"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4904D463" w14:textId="77777777" w:rsidR="00FF13D0" w:rsidRPr="00122537" w:rsidRDefault="00FF13D0" w:rsidP="00C514AB">
            <w:pPr>
              <w:widowControl w:val="0"/>
              <w:tabs>
                <w:tab w:val="right" w:pos="9072"/>
              </w:tabs>
              <w:ind w:right="105"/>
              <w:rPr>
                <w:rFonts w:ascii="Aptos" w:hAnsi="Aptos" w:cstheme="minorHAnsi"/>
                <w:bCs/>
                <w:iCs/>
                <w:sz w:val="22"/>
                <w:szCs w:val="22"/>
                <w:lang w:val="it-IT"/>
              </w:rPr>
            </w:pPr>
            <w:r w:rsidRPr="00122537">
              <w:rPr>
                <w:rFonts w:ascii="Aptos" w:hAnsi="Aptos" w:cstheme="minorHAnsi"/>
                <w:bCs/>
                <w:iCs/>
                <w:sz w:val="22"/>
                <w:szCs w:val="22"/>
                <w:lang w:val="it-IT"/>
              </w:rPr>
              <w:t>È ammessa la partecipazione delle aggregazioni</w:t>
            </w:r>
            <w:r w:rsidRPr="00122537">
              <w:rPr>
                <w:rFonts w:ascii="Aptos" w:hAnsi="Aptos" w:cstheme="minorHAnsi"/>
                <w:b/>
                <w:bCs/>
                <w:iCs/>
                <w:sz w:val="22"/>
                <w:szCs w:val="22"/>
                <w:lang w:val="it-IT"/>
              </w:rPr>
              <w:t xml:space="preserve"> costituite o costituende</w:t>
            </w:r>
            <w:r w:rsidRPr="00122537">
              <w:rPr>
                <w:rFonts w:ascii="Aptos" w:hAnsi="Aptos" w:cstheme="minorHAnsi"/>
                <w:bCs/>
                <w:iCs/>
                <w:sz w:val="22"/>
                <w:szCs w:val="22"/>
                <w:lang w:val="it-IT"/>
              </w:rPr>
              <w:t xml:space="preserve"> tra le imprese aderenti al contratto di rete ai sensi dell’art. 3, comma 4-ter D.L. 10 febbraio </w:t>
            </w:r>
            <w:r w:rsidRPr="00122537">
              <w:rPr>
                <w:rFonts w:ascii="Aptos" w:hAnsi="Aptos" w:cstheme="minorHAnsi"/>
                <w:bCs/>
                <w:iCs/>
                <w:sz w:val="22"/>
                <w:szCs w:val="22"/>
                <w:lang w:val="it-IT"/>
              </w:rPr>
              <w:lastRenderedPageBreak/>
              <w:t xml:space="preserve">2009, n. 5, convertito con modificazioni dalla l. 9 aprile 2009, n. 33. </w:t>
            </w:r>
          </w:p>
        </w:tc>
      </w:tr>
      <w:tr w:rsidR="00FF13D0" w:rsidRPr="006A0AA2" w14:paraId="1ADD045A" w14:textId="77777777" w:rsidTr="00096330">
        <w:tblPrEx>
          <w:tblLook w:val="04A0" w:firstRow="1" w:lastRow="0" w:firstColumn="1" w:lastColumn="0" w:noHBand="0" w:noVBand="1"/>
        </w:tblPrEx>
        <w:tc>
          <w:tcPr>
            <w:tcW w:w="4395" w:type="dxa"/>
          </w:tcPr>
          <w:p w14:paraId="227FAC21" w14:textId="77777777" w:rsidR="00FF13D0" w:rsidRPr="00122537" w:rsidRDefault="00FF13D0" w:rsidP="00C514AB">
            <w:pPr>
              <w:widowControl w:val="0"/>
              <w:rPr>
                <w:rFonts w:ascii="Aptos" w:hAnsi="Aptos" w:cstheme="minorHAnsi"/>
                <w:sz w:val="22"/>
                <w:szCs w:val="22"/>
                <w:lang w:val="it-IT" w:eastAsia="it-IT"/>
              </w:rPr>
            </w:pPr>
          </w:p>
        </w:tc>
        <w:tc>
          <w:tcPr>
            <w:tcW w:w="1276" w:type="dxa"/>
          </w:tcPr>
          <w:p w14:paraId="16FB35FF" w14:textId="77777777" w:rsidR="00FF13D0" w:rsidRPr="00122537" w:rsidRDefault="00FF13D0" w:rsidP="00C514AB">
            <w:pPr>
              <w:widowControl w:val="0"/>
              <w:rPr>
                <w:rFonts w:ascii="Aptos" w:hAnsi="Aptos" w:cstheme="minorHAnsi"/>
                <w:sz w:val="22"/>
                <w:szCs w:val="22"/>
                <w:lang w:val="it-IT"/>
              </w:rPr>
            </w:pPr>
          </w:p>
        </w:tc>
        <w:tc>
          <w:tcPr>
            <w:tcW w:w="4110" w:type="dxa"/>
          </w:tcPr>
          <w:p w14:paraId="3E534078" w14:textId="77777777" w:rsidR="00FF13D0" w:rsidRPr="00122537" w:rsidRDefault="00FF13D0" w:rsidP="00C514AB">
            <w:pPr>
              <w:widowControl w:val="0"/>
              <w:tabs>
                <w:tab w:val="right" w:pos="9072"/>
              </w:tabs>
              <w:ind w:right="105"/>
              <w:rPr>
                <w:rFonts w:ascii="Aptos" w:hAnsi="Aptos" w:cstheme="minorHAnsi"/>
                <w:bCs/>
                <w:iCs/>
                <w:sz w:val="22"/>
                <w:szCs w:val="22"/>
                <w:lang w:val="it-IT"/>
              </w:rPr>
            </w:pPr>
          </w:p>
        </w:tc>
      </w:tr>
      <w:tr w:rsidR="00FF13D0" w:rsidRPr="006A0AA2" w14:paraId="6892A730" w14:textId="77777777" w:rsidTr="00096330">
        <w:tblPrEx>
          <w:tblLook w:val="04A0" w:firstRow="1" w:lastRow="0" w:firstColumn="1" w:lastColumn="0" w:noHBand="0" w:noVBand="1"/>
        </w:tblPrEx>
        <w:tc>
          <w:tcPr>
            <w:tcW w:w="4395" w:type="dxa"/>
            <w:hideMark/>
          </w:tcPr>
          <w:p w14:paraId="2BFCB27C" w14:textId="70DFB96A" w:rsidR="00FF13D0" w:rsidRPr="00122537" w:rsidRDefault="00FF13D0" w:rsidP="00C514AB">
            <w:pPr>
              <w:widowControl w:val="0"/>
              <w:rPr>
                <w:rFonts w:ascii="Aptos" w:hAnsi="Aptos" w:cstheme="minorHAnsi"/>
                <w:sz w:val="22"/>
                <w:szCs w:val="22"/>
                <w:lang w:val="de-DE"/>
              </w:rPr>
            </w:pPr>
            <w:r w:rsidRPr="00122537">
              <w:rPr>
                <w:rFonts w:ascii="Aptos" w:hAnsi="Aptos" w:cstheme="minorHAnsi"/>
                <w:b/>
                <w:bCs/>
                <w:sz w:val="22"/>
                <w:szCs w:val="22"/>
                <w:lang w:val="de-DE"/>
              </w:rPr>
              <w:t>Art. 68</w:t>
            </w:r>
            <w:r w:rsidRPr="00122537">
              <w:rPr>
                <w:rFonts w:ascii="Aptos" w:hAnsi="Aptos" w:cstheme="minorHAnsi"/>
                <w:sz w:val="22"/>
                <w:szCs w:val="22"/>
                <w:lang w:val="de-DE"/>
              </w:rPr>
              <w:t xml:space="preserve"> wird angewendet, da dies mit der Teilnahme an den Vergabeverfahren für Zusammenschlüsse von Unternehmen, </w:t>
            </w:r>
            <w:r w:rsidR="00441C54" w:rsidRPr="00122537">
              <w:rPr>
                <w:rFonts w:ascii="Aptos" w:hAnsi="Aptos" w:cstheme="minorHAnsi"/>
                <w:sz w:val="22"/>
                <w:szCs w:val="22"/>
                <w:lang w:val="de-DE"/>
              </w:rPr>
              <w:t>die gemäß</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Artikel 65 Absatz 2 Buchstabe g) des GvD Nr. 36/2023</w:t>
            </w:r>
            <w:r w:rsidRPr="00122537">
              <w:rPr>
                <w:rFonts w:ascii="Aptos" w:hAnsi="Aptos" w:cstheme="minorHAnsi"/>
                <w:sz w:val="22"/>
                <w:szCs w:val="22"/>
                <w:lang w:val="de-DE"/>
              </w:rPr>
              <w:t>, dem Netzvertrag angehören, vereinbar ist.</w:t>
            </w:r>
          </w:p>
        </w:tc>
        <w:tc>
          <w:tcPr>
            <w:tcW w:w="1276" w:type="dxa"/>
          </w:tcPr>
          <w:p w14:paraId="185804F5"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03C2F08B" w14:textId="4862D3AE" w:rsidR="00FF13D0" w:rsidRPr="00122537" w:rsidRDefault="00FF13D0" w:rsidP="00C514AB">
            <w:pPr>
              <w:widowControl w:val="0"/>
              <w:ind w:right="105"/>
              <w:rPr>
                <w:rFonts w:ascii="Aptos" w:hAnsi="Aptos" w:cstheme="minorHAnsi"/>
                <w:sz w:val="22"/>
                <w:szCs w:val="22"/>
                <w:lang w:val="it-IT"/>
              </w:rPr>
            </w:pPr>
            <w:r w:rsidRPr="00122537">
              <w:rPr>
                <w:rFonts w:ascii="Aptos" w:hAnsi="Aptos" w:cstheme="minorHAnsi"/>
                <w:sz w:val="22"/>
                <w:szCs w:val="22"/>
                <w:lang w:val="it-IT"/>
              </w:rPr>
              <w:t>L’</w:t>
            </w:r>
            <w:r w:rsidRPr="00122537">
              <w:rPr>
                <w:rFonts w:ascii="Aptos" w:hAnsi="Aptos" w:cstheme="minorHAnsi"/>
                <w:b/>
                <w:bCs/>
                <w:sz w:val="22"/>
                <w:szCs w:val="22"/>
                <w:lang w:val="it-IT"/>
              </w:rPr>
              <w:t>art. 68</w:t>
            </w:r>
            <w:r w:rsidRPr="00122537">
              <w:rPr>
                <w:rFonts w:ascii="Aptos" w:hAnsi="Aptos" w:cstheme="minorHAnsi"/>
                <w:sz w:val="22"/>
                <w:szCs w:val="22"/>
                <w:lang w:val="it-IT"/>
              </w:rPr>
              <w:t xml:space="preserve"> trova applicazione, in quanto compatibile, nella partecipazione alle procedure di affidamento delle aggregazioni tra le imprese aderenti al contratto di rete, di cui all'</w:t>
            </w:r>
            <w:r w:rsidRPr="00122537">
              <w:rPr>
                <w:rFonts w:ascii="Aptos" w:hAnsi="Aptos" w:cstheme="minorHAnsi"/>
                <w:b/>
                <w:bCs/>
                <w:sz w:val="22"/>
                <w:szCs w:val="22"/>
                <w:lang w:val="it-IT"/>
              </w:rPr>
              <w:t>articolo 65, comma 2, lettera g) d.lgs. n. 36/2023</w:t>
            </w:r>
            <w:r w:rsidRPr="00122537">
              <w:rPr>
                <w:rFonts w:ascii="Aptos" w:hAnsi="Aptos" w:cstheme="minorHAnsi"/>
                <w:sz w:val="22"/>
                <w:szCs w:val="22"/>
                <w:lang w:val="it-IT"/>
              </w:rPr>
              <w:t>.</w:t>
            </w:r>
          </w:p>
        </w:tc>
      </w:tr>
      <w:tr w:rsidR="00FF13D0" w:rsidRPr="006A0AA2" w14:paraId="0F053D55" w14:textId="77777777" w:rsidTr="00096330">
        <w:tblPrEx>
          <w:tblLook w:val="04A0" w:firstRow="1" w:lastRow="0" w:firstColumn="1" w:lastColumn="0" w:noHBand="0" w:noVBand="1"/>
        </w:tblPrEx>
        <w:tc>
          <w:tcPr>
            <w:tcW w:w="4395" w:type="dxa"/>
          </w:tcPr>
          <w:p w14:paraId="5D24BA19" w14:textId="77777777" w:rsidR="00FF13D0" w:rsidRPr="00122537" w:rsidRDefault="00FF13D0" w:rsidP="00C514AB">
            <w:pPr>
              <w:widowControl w:val="0"/>
              <w:rPr>
                <w:rFonts w:ascii="Aptos" w:hAnsi="Aptos" w:cstheme="minorHAnsi"/>
                <w:sz w:val="22"/>
                <w:szCs w:val="22"/>
                <w:lang w:val="it-IT"/>
              </w:rPr>
            </w:pPr>
          </w:p>
        </w:tc>
        <w:tc>
          <w:tcPr>
            <w:tcW w:w="1276" w:type="dxa"/>
          </w:tcPr>
          <w:p w14:paraId="65042CDE" w14:textId="77777777" w:rsidR="00FF13D0" w:rsidRPr="00122537" w:rsidRDefault="00FF13D0" w:rsidP="00C514AB">
            <w:pPr>
              <w:widowControl w:val="0"/>
              <w:rPr>
                <w:rFonts w:ascii="Aptos" w:hAnsi="Aptos" w:cstheme="minorHAnsi"/>
                <w:sz w:val="22"/>
                <w:szCs w:val="22"/>
                <w:lang w:val="it-IT"/>
              </w:rPr>
            </w:pPr>
          </w:p>
        </w:tc>
        <w:tc>
          <w:tcPr>
            <w:tcW w:w="4110" w:type="dxa"/>
          </w:tcPr>
          <w:p w14:paraId="6C3A2E0B" w14:textId="77777777" w:rsidR="00FF13D0" w:rsidRPr="00122537" w:rsidRDefault="00FF13D0" w:rsidP="00C514AB">
            <w:pPr>
              <w:widowControl w:val="0"/>
              <w:ind w:right="105"/>
              <w:rPr>
                <w:rFonts w:ascii="Aptos" w:hAnsi="Aptos" w:cstheme="minorHAnsi"/>
                <w:sz w:val="22"/>
                <w:szCs w:val="22"/>
                <w:highlight w:val="yellow"/>
                <w:lang w:val="it-IT"/>
              </w:rPr>
            </w:pPr>
          </w:p>
        </w:tc>
      </w:tr>
      <w:tr w:rsidR="00FF13D0" w:rsidRPr="00122537" w14:paraId="4C1ECD83" w14:textId="77777777" w:rsidTr="00096330">
        <w:tblPrEx>
          <w:tblLook w:val="04A0" w:firstRow="1" w:lastRow="0" w:firstColumn="1" w:lastColumn="0" w:noHBand="0" w:noVBand="1"/>
        </w:tblPrEx>
        <w:tc>
          <w:tcPr>
            <w:tcW w:w="4395" w:type="dxa"/>
            <w:hideMark/>
          </w:tcPr>
          <w:p w14:paraId="570E978E" w14:textId="4DE6F3BA" w:rsidR="00FF13D0" w:rsidRPr="00122537" w:rsidRDefault="00FF13D0" w:rsidP="00C514AB">
            <w:pPr>
              <w:widowControl w:val="0"/>
              <w:rPr>
                <w:rFonts w:ascii="Aptos" w:hAnsi="Aptos" w:cstheme="minorHAnsi"/>
                <w:sz w:val="22"/>
                <w:szCs w:val="22"/>
                <w:lang w:val="de-DE"/>
              </w:rPr>
            </w:pPr>
            <w:r w:rsidRPr="00122537">
              <w:rPr>
                <w:rFonts w:ascii="Aptos" w:hAnsi="Aptos" w:cstheme="minorHAnsi"/>
                <w:b/>
                <w:sz w:val="22"/>
                <w:szCs w:val="22"/>
                <w:lang w:val="de-DE"/>
              </w:rPr>
              <w:t>1.3 Verbot von subjektiven Änderungen</w:t>
            </w:r>
          </w:p>
        </w:tc>
        <w:tc>
          <w:tcPr>
            <w:tcW w:w="1276" w:type="dxa"/>
          </w:tcPr>
          <w:p w14:paraId="65D90CD5"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52CE36F2" w14:textId="26252AD0" w:rsidR="00FF13D0" w:rsidRPr="00122537" w:rsidRDefault="00FF13D0" w:rsidP="00C514AB">
            <w:pPr>
              <w:widowControl w:val="0"/>
              <w:ind w:right="105"/>
              <w:rPr>
                <w:rFonts w:ascii="Aptos" w:hAnsi="Aptos" w:cstheme="minorHAnsi"/>
                <w:b/>
                <w:sz w:val="22"/>
                <w:szCs w:val="22"/>
                <w:lang w:val="it-IT"/>
              </w:rPr>
            </w:pPr>
            <w:r w:rsidRPr="00122537">
              <w:rPr>
                <w:rFonts w:ascii="Aptos" w:hAnsi="Aptos" w:cstheme="minorHAnsi"/>
                <w:b/>
                <w:sz w:val="22"/>
                <w:szCs w:val="22"/>
                <w:lang w:val="it-IT"/>
              </w:rPr>
              <w:t>1.3 Divieto di modificazioni soggettive</w:t>
            </w:r>
          </w:p>
        </w:tc>
      </w:tr>
      <w:tr w:rsidR="00FF13D0" w:rsidRPr="00122537" w14:paraId="367DA0B8" w14:textId="77777777" w:rsidTr="00096330">
        <w:tblPrEx>
          <w:tblLook w:val="04A0" w:firstRow="1" w:lastRow="0" w:firstColumn="1" w:lastColumn="0" w:noHBand="0" w:noVBand="1"/>
        </w:tblPrEx>
        <w:tc>
          <w:tcPr>
            <w:tcW w:w="4395" w:type="dxa"/>
          </w:tcPr>
          <w:p w14:paraId="54BEEE22" w14:textId="77777777" w:rsidR="00FF13D0" w:rsidRPr="00122537" w:rsidRDefault="00FF13D0" w:rsidP="00C514AB">
            <w:pPr>
              <w:widowControl w:val="0"/>
              <w:rPr>
                <w:rFonts w:ascii="Aptos" w:hAnsi="Aptos" w:cstheme="minorHAnsi"/>
                <w:sz w:val="22"/>
                <w:szCs w:val="22"/>
                <w:lang w:val="de-DE" w:eastAsia="it-IT"/>
              </w:rPr>
            </w:pPr>
          </w:p>
        </w:tc>
        <w:tc>
          <w:tcPr>
            <w:tcW w:w="1276" w:type="dxa"/>
          </w:tcPr>
          <w:p w14:paraId="3BC27C7F" w14:textId="77777777" w:rsidR="00FF13D0" w:rsidRPr="00122537" w:rsidRDefault="00FF13D0" w:rsidP="00C514AB">
            <w:pPr>
              <w:widowControl w:val="0"/>
              <w:rPr>
                <w:rFonts w:ascii="Aptos" w:hAnsi="Aptos" w:cstheme="minorHAnsi"/>
                <w:sz w:val="22"/>
                <w:szCs w:val="22"/>
                <w:lang w:val="de-DE"/>
              </w:rPr>
            </w:pPr>
          </w:p>
        </w:tc>
        <w:tc>
          <w:tcPr>
            <w:tcW w:w="4110" w:type="dxa"/>
          </w:tcPr>
          <w:p w14:paraId="2F2EEE6D" w14:textId="77777777" w:rsidR="00FF13D0" w:rsidRPr="00122537" w:rsidRDefault="00FF13D0" w:rsidP="00C514AB">
            <w:pPr>
              <w:widowControl w:val="0"/>
              <w:ind w:right="105"/>
              <w:rPr>
                <w:rFonts w:ascii="Aptos" w:hAnsi="Aptos" w:cstheme="minorHAnsi"/>
                <w:sz w:val="22"/>
                <w:szCs w:val="22"/>
                <w:lang w:val="it-IT" w:eastAsia="it-IT"/>
              </w:rPr>
            </w:pPr>
          </w:p>
        </w:tc>
      </w:tr>
      <w:tr w:rsidR="00FF13D0" w:rsidRPr="006A0AA2" w14:paraId="6EE36EE3" w14:textId="77777777" w:rsidTr="00096330">
        <w:tblPrEx>
          <w:tblLook w:val="04A0" w:firstRow="1" w:lastRow="0" w:firstColumn="1" w:lastColumn="0" w:noHBand="0" w:noVBand="1"/>
        </w:tblPrEx>
        <w:tc>
          <w:tcPr>
            <w:tcW w:w="4395" w:type="dxa"/>
            <w:hideMark/>
          </w:tcPr>
          <w:p w14:paraId="0C8B7383" w14:textId="77777777" w:rsidR="00FF13D0" w:rsidRPr="00122537" w:rsidRDefault="00FF13D0"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 xml:space="preserve">Die Änderung von Konsortien und Zusammenschlüssen ist nur innerhalb der vom </w:t>
            </w:r>
            <w:r w:rsidRPr="00122537">
              <w:rPr>
                <w:rFonts w:ascii="Aptos" w:hAnsi="Aptos" w:cstheme="minorHAnsi"/>
                <w:b/>
                <w:bCs/>
                <w:sz w:val="22"/>
                <w:szCs w:val="22"/>
                <w:lang w:val="de-DE" w:eastAsia="it-IT"/>
              </w:rPr>
              <w:t>Art. 97 und Art. 68 Abs. 17 GvD 36/2023</w:t>
            </w:r>
            <w:r w:rsidRPr="00122537">
              <w:rPr>
                <w:rFonts w:ascii="Aptos" w:hAnsi="Aptos" w:cstheme="minorHAnsi"/>
                <w:sz w:val="22"/>
                <w:szCs w:val="22"/>
                <w:lang w:val="de-DE" w:eastAsia="it-IT"/>
              </w:rPr>
              <w:t xml:space="preserve"> festgelegten Fristen zulässig.</w:t>
            </w:r>
          </w:p>
        </w:tc>
        <w:tc>
          <w:tcPr>
            <w:tcW w:w="1276" w:type="dxa"/>
          </w:tcPr>
          <w:p w14:paraId="5CDB12B3"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5B693A03" w14:textId="77777777" w:rsidR="00FF13D0" w:rsidRPr="00122537" w:rsidRDefault="00FF13D0" w:rsidP="00C514AB">
            <w:pPr>
              <w:ind w:right="105"/>
              <w:rPr>
                <w:rFonts w:ascii="Aptos" w:hAnsi="Aptos" w:cstheme="minorHAnsi"/>
                <w:sz w:val="22"/>
                <w:szCs w:val="22"/>
                <w:lang w:val="it-IT" w:eastAsia="it-IT"/>
              </w:rPr>
            </w:pPr>
            <w:r w:rsidRPr="00122537">
              <w:rPr>
                <w:rFonts w:ascii="Aptos" w:hAnsi="Aptos" w:cstheme="minorHAnsi"/>
                <w:sz w:val="22"/>
                <w:szCs w:val="22"/>
                <w:lang w:val="it-IT" w:eastAsia="it-IT"/>
              </w:rPr>
              <w:t>La modifica dei consorzi e dei raggruppamenti è ammissibile solo nei termini indicati dall’</w:t>
            </w:r>
            <w:r w:rsidRPr="00122537">
              <w:rPr>
                <w:rFonts w:ascii="Aptos" w:hAnsi="Aptos" w:cstheme="minorHAnsi"/>
                <w:b/>
                <w:bCs/>
                <w:sz w:val="22"/>
                <w:szCs w:val="22"/>
                <w:lang w:val="it-IT" w:eastAsia="it-IT"/>
              </w:rPr>
              <w:t>articolo 97 e dall’art. 68 comma 17 d.lg.s. 36/2023</w:t>
            </w:r>
            <w:r w:rsidRPr="00122537">
              <w:rPr>
                <w:rFonts w:ascii="Aptos" w:hAnsi="Aptos" w:cstheme="minorHAnsi"/>
                <w:sz w:val="22"/>
                <w:szCs w:val="22"/>
                <w:lang w:val="it-IT" w:eastAsia="it-IT"/>
              </w:rPr>
              <w:t>.</w:t>
            </w:r>
          </w:p>
        </w:tc>
      </w:tr>
      <w:tr w:rsidR="00FF13D0" w:rsidRPr="006A0AA2" w14:paraId="3A002CA4" w14:textId="77777777" w:rsidTr="00096330">
        <w:tblPrEx>
          <w:tblLook w:val="04A0" w:firstRow="1" w:lastRow="0" w:firstColumn="1" w:lastColumn="0" w:noHBand="0" w:noVBand="1"/>
        </w:tblPrEx>
        <w:tc>
          <w:tcPr>
            <w:tcW w:w="4395" w:type="dxa"/>
          </w:tcPr>
          <w:p w14:paraId="2621E697" w14:textId="77777777" w:rsidR="00FF13D0" w:rsidRPr="00122537" w:rsidRDefault="00FF13D0" w:rsidP="00C514AB">
            <w:pPr>
              <w:widowControl w:val="0"/>
              <w:rPr>
                <w:rFonts w:ascii="Aptos" w:hAnsi="Aptos" w:cstheme="minorHAnsi"/>
                <w:sz w:val="22"/>
                <w:szCs w:val="22"/>
                <w:lang w:val="it-IT" w:eastAsia="it-IT"/>
              </w:rPr>
            </w:pPr>
          </w:p>
        </w:tc>
        <w:tc>
          <w:tcPr>
            <w:tcW w:w="1276" w:type="dxa"/>
          </w:tcPr>
          <w:p w14:paraId="7D97E686" w14:textId="77777777" w:rsidR="00FF13D0" w:rsidRPr="00122537" w:rsidRDefault="00FF13D0" w:rsidP="00C514AB">
            <w:pPr>
              <w:widowControl w:val="0"/>
              <w:rPr>
                <w:rFonts w:ascii="Aptos" w:hAnsi="Aptos" w:cstheme="minorHAnsi"/>
                <w:sz w:val="22"/>
                <w:szCs w:val="22"/>
                <w:lang w:val="it-IT"/>
              </w:rPr>
            </w:pPr>
          </w:p>
        </w:tc>
        <w:tc>
          <w:tcPr>
            <w:tcW w:w="4110" w:type="dxa"/>
          </w:tcPr>
          <w:p w14:paraId="4773A14F" w14:textId="77777777" w:rsidR="00FF13D0" w:rsidRPr="00122537" w:rsidRDefault="00FF13D0" w:rsidP="00C514AB">
            <w:pPr>
              <w:widowControl w:val="0"/>
              <w:ind w:right="105"/>
              <w:rPr>
                <w:rFonts w:ascii="Aptos" w:hAnsi="Aptos" w:cstheme="minorHAnsi"/>
                <w:sz w:val="22"/>
                <w:szCs w:val="22"/>
                <w:lang w:val="it-IT" w:eastAsia="it-IT"/>
              </w:rPr>
            </w:pPr>
          </w:p>
        </w:tc>
      </w:tr>
      <w:tr w:rsidR="00FF13D0" w:rsidRPr="00122537" w14:paraId="54B572D9" w14:textId="77777777" w:rsidTr="00096330">
        <w:tblPrEx>
          <w:tblLook w:val="04A0" w:firstRow="1" w:lastRow="0" w:firstColumn="1" w:lastColumn="0" w:noHBand="0" w:noVBand="1"/>
        </w:tblPrEx>
        <w:tc>
          <w:tcPr>
            <w:tcW w:w="4395" w:type="dxa"/>
            <w:hideMark/>
          </w:tcPr>
          <w:p w14:paraId="113EABC5" w14:textId="1064352C" w:rsidR="00FF13D0" w:rsidRPr="00122537" w:rsidRDefault="00FF13D0" w:rsidP="00C514AB">
            <w:pPr>
              <w:widowControl w:val="0"/>
              <w:autoSpaceDE w:val="0"/>
              <w:autoSpaceDN w:val="0"/>
              <w:adjustRightInd w:val="0"/>
              <w:rPr>
                <w:rFonts w:ascii="Aptos" w:hAnsi="Aptos" w:cstheme="minorHAnsi"/>
                <w:b/>
                <w:bCs/>
                <w:sz w:val="22"/>
                <w:szCs w:val="22"/>
                <w:lang w:val="de-DE"/>
              </w:rPr>
            </w:pPr>
            <w:r w:rsidRPr="00122537">
              <w:rPr>
                <w:rFonts w:ascii="Aptos" w:hAnsi="Aptos" w:cstheme="minorHAnsi"/>
                <w:b/>
                <w:bCs/>
                <w:sz w:val="22"/>
                <w:szCs w:val="22"/>
                <w:lang w:val="de-DE"/>
              </w:rPr>
              <w:t>1.4 Ausländische Teilnehmer</w:t>
            </w:r>
          </w:p>
        </w:tc>
        <w:tc>
          <w:tcPr>
            <w:tcW w:w="1276" w:type="dxa"/>
          </w:tcPr>
          <w:p w14:paraId="2C506B00"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2425AEF3" w14:textId="1BEE7D47" w:rsidR="00FF13D0" w:rsidRPr="00122537" w:rsidRDefault="00FF13D0" w:rsidP="00C514AB">
            <w:pPr>
              <w:widowControl w:val="0"/>
              <w:ind w:left="426" w:right="105" w:hanging="426"/>
              <w:rPr>
                <w:rFonts w:ascii="Aptos" w:hAnsi="Aptos" w:cstheme="minorHAnsi"/>
                <w:b/>
                <w:bCs/>
                <w:iCs/>
                <w:sz w:val="22"/>
                <w:szCs w:val="22"/>
                <w:lang w:val="it-IT"/>
              </w:rPr>
            </w:pPr>
            <w:r w:rsidRPr="00122537">
              <w:rPr>
                <w:rFonts w:ascii="Aptos" w:hAnsi="Aptos" w:cstheme="minorHAnsi"/>
                <w:b/>
                <w:sz w:val="22"/>
                <w:szCs w:val="22"/>
                <w:lang w:val="it-IT"/>
              </w:rPr>
              <w:t>1.4 Concorrenti stranieri</w:t>
            </w:r>
          </w:p>
        </w:tc>
      </w:tr>
      <w:tr w:rsidR="00FF13D0" w:rsidRPr="00122537" w14:paraId="6C6D7865" w14:textId="77777777" w:rsidTr="00096330">
        <w:tblPrEx>
          <w:tblLook w:val="04A0" w:firstRow="1" w:lastRow="0" w:firstColumn="1" w:lastColumn="0" w:noHBand="0" w:noVBand="1"/>
        </w:tblPrEx>
        <w:tc>
          <w:tcPr>
            <w:tcW w:w="4395" w:type="dxa"/>
          </w:tcPr>
          <w:p w14:paraId="5003CF1D" w14:textId="77777777" w:rsidR="00FF13D0" w:rsidRPr="00122537" w:rsidRDefault="00FF13D0" w:rsidP="00C514AB">
            <w:pPr>
              <w:widowControl w:val="0"/>
              <w:rPr>
                <w:rFonts w:ascii="Aptos" w:hAnsi="Aptos" w:cstheme="minorHAnsi"/>
                <w:sz w:val="22"/>
                <w:szCs w:val="22"/>
                <w:lang w:val="de-DE"/>
              </w:rPr>
            </w:pPr>
          </w:p>
        </w:tc>
        <w:tc>
          <w:tcPr>
            <w:tcW w:w="1276" w:type="dxa"/>
          </w:tcPr>
          <w:p w14:paraId="3D2D7509" w14:textId="77777777" w:rsidR="00FF13D0" w:rsidRPr="00122537" w:rsidRDefault="00FF13D0" w:rsidP="00C514AB">
            <w:pPr>
              <w:widowControl w:val="0"/>
              <w:rPr>
                <w:rFonts w:ascii="Aptos" w:hAnsi="Aptos" w:cstheme="minorHAnsi"/>
                <w:sz w:val="22"/>
                <w:szCs w:val="22"/>
                <w:lang w:val="de-DE"/>
              </w:rPr>
            </w:pPr>
          </w:p>
        </w:tc>
        <w:tc>
          <w:tcPr>
            <w:tcW w:w="4110" w:type="dxa"/>
          </w:tcPr>
          <w:p w14:paraId="13EFAA85" w14:textId="77777777" w:rsidR="00FF13D0" w:rsidRPr="00122537" w:rsidRDefault="00FF13D0" w:rsidP="00C514AB">
            <w:pPr>
              <w:widowControl w:val="0"/>
              <w:tabs>
                <w:tab w:val="center" w:pos="4536"/>
                <w:tab w:val="right" w:pos="9072"/>
              </w:tabs>
              <w:ind w:right="105"/>
              <w:rPr>
                <w:rFonts w:ascii="Aptos" w:hAnsi="Aptos" w:cstheme="minorHAnsi"/>
                <w:sz w:val="22"/>
                <w:szCs w:val="22"/>
                <w:lang w:val="it-IT"/>
              </w:rPr>
            </w:pPr>
          </w:p>
        </w:tc>
      </w:tr>
      <w:tr w:rsidR="00FF13D0" w:rsidRPr="006A0AA2" w14:paraId="1CB738CC" w14:textId="77777777" w:rsidTr="00096330">
        <w:tblPrEx>
          <w:tblLook w:val="04A0" w:firstRow="1" w:lastRow="0" w:firstColumn="1" w:lastColumn="0" w:noHBand="0" w:noVBand="1"/>
        </w:tblPrEx>
        <w:tc>
          <w:tcPr>
            <w:tcW w:w="4395" w:type="dxa"/>
            <w:hideMark/>
          </w:tcPr>
          <w:p w14:paraId="3EB0B0DB" w14:textId="7228E05C" w:rsidR="00FF13D0" w:rsidRPr="00122537" w:rsidRDefault="00FF13D0" w:rsidP="00C514AB">
            <w:pPr>
              <w:widowControl w:val="0"/>
              <w:rPr>
                <w:rFonts w:ascii="Aptos" w:hAnsi="Aptos" w:cstheme="minorHAnsi"/>
                <w:sz w:val="22"/>
                <w:szCs w:val="22"/>
                <w:lang w:val="de-DE"/>
              </w:rPr>
            </w:pPr>
            <w:r w:rsidRPr="00122537">
              <w:rPr>
                <w:rFonts w:ascii="Aptos" w:hAnsi="Aptos" w:cstheme="minorHAnsi"/>
                <w:sz w:val="22"/>
                <w:szCs w:val="22"/>
                <w:lang w:val="de-DE" w:eastAsia="it-IT"/>
              </w:rPr>
              <w:t xml:space="preserve">Für Wirtschaftsteilnehmer mit Niederlassung in anderen Staaten als Italien ist die Teilnahme gemäß </w:t>
            </w:r>
            <w:r w:rsidRPr="00122537">
              <w:rPr>
                <w:rFonts w:ascii="Aptos" w:hAnsi="Aptos" w:cstheme="minorHAnsi"/>
                <w:b/>
                <w:bCs/>
                <w:sz w:val="22"/>
                <w:szCs w:val="22"/>
                <w:lang w:val="de-DE" w:eastAsia="it-IT"/>
              </w:rPr>
              <w:t>Art. 65 Abs. 1 GvD Nr. 36/2023</w:t>
            </w:r>
            <w:r w:rsidRPr="00122537">
              <w:rPr>
                <w:rFonts w:ascii="Aptos" w:hAnsi="Aptos" w:cstheme="minorHAnsi"/>
                <w:sz w:val="22"/>
                <w:szCs w:val="22"/>
                <w:lang w:val="de-DE" w:eastAsia="it-IT"/>
              </w:rPr>
              <w:t xml:space="preserve"> zulässig:</w:t>
            </w:r>
          </w:p>
        </w:tc>
        <w:tc>
          <w:tcPr>
            <w:tcW w:w="1276" w:type="dxa"/>
          </w:tcPr>
          <w:p w14:paraId="1B7D8645"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3994CE32" w14:textId="07B627FE" w:rsidR="00FF13D0" w:rsidRPr="00122537" w:rsidRDefault="00FF13D0" w:rsidP="00C514AB">
            <w:pPr>
              <w:widowControl w:val="0"/>
              <w:tabs>
                <w:tab w:val="center" w:pos="4536"/>
                <w:tab w:val="right" w:pos="9072"/>
              </w:tabs>
              <w:ind w:right="105"/>
              <w:rPr>
                <w:rFonts w:ascii="Aptos" w:hAnsi="Aptos" w:cstheme="minorHAnsi"/>
                <w:sz w:val="22"/>
                <w:szCs w:val="22"/>
                <w:lang w:val="it-IT"/>
              </w:rPr>
            </w:pPr>
            <w:r w:rsidRPr="00122537">
              <w:rPr>
                <w:rFonts w:ascii="Aptos" w:hAnsi="Aptos" w:cstheme="minorHAnsi"/>
                <w:sz w:val="22"/>
                <w:szCs w:val="22"/>
                <w:lang w:val="it-IT"/>
              </w:rPr>
              <w:t xml:space="preserve">Sono ammessi a partecipare gli operatori economici stabiliti all’estero ai sensi dell’art. </w:t>
            </w:r>
            <w:r w:rsidRPr="00122537">
              <w:rPr>
                <w:rFonts w:ascii="Aptos" w:hAnsi="Aptos" w:cstheme="minorHAnsi"/>
                <w:b/>
                <w:bCs/>
                <w:sz w:val="22"/>
                <w:szCs w:val="22"/>
                <w:lang w:val="it-IT"/>
              </w:rPr>
              <w:t>65, comma 1 d.lgs. n. 36/2023.</w:t>
            </w:r>
          </w:p>
        </w:tc>
      </w:tr>
      <w:tr w:rsidR="00FF13D0" w:rsidRPr="006A0AA2" w14:paraId="587C69A6" w14:textId="77777777" w:rsidTr="00096330">
        <w:tblPrEx>
          <w:tblLook w:val="04A0" w:firstRow="1" w:lastRow="0" w:firstColumn="1" w:lastColumn="0" w:noHBand="0" w:noVBand="1"/>
        </w:tblPrEx>
        <w:tc>
          <w:tcPr>
            <w:tcW w:w="4395" w:type="dxa"/>
          </w:tcPr>
          <w:p w14:paraId="3C0A9B6A" w14:textId="77777777" w:rsidR="00FF13D0" w:rsidRPr="00122537" w:rsidRDefault="00FF13D0" w:rsidP="00C514AB">
            <w:pPr>
              <w:widowControl w:val="0"/>
              <w:autoSpaceDE w:val="0"/>
              <w:autoSpaceDN w:val="0"/>
              <w:adjustRightInd w:val="0"/>
              <w:rPr>
                <w:rFonts w:ascii="Aptos" w:hAnsi="Aptos" w:cstheme="minorHAnsi"/>
                <w:sz w:val="22"/>
                <w:szCs w:val="22"/>
                <w:lang w:val="it-IT"/>
              </w:rPr>
            </w:pPr>
          </w:p>
        </w:tc>
        <w:tc>
          <w:tcPr>
            <w:tcW w:w="1276" w:type="dxa"/>
          </w:tcPr>
          <w:p w14:paraId="7DF8F8E9" w14:textId="77777777" w:rsidR="00FF13D0" w:rsidRPr="00122537" w:rsidRDefault="00FF13D0" w:rsidP="00C514AB">
            <w:pPr>
              <w:widowControl w:val="0"/>
              <w:rPr>
                <w:rFonts w:ascii="Aptos" w:hAnsi="Aptos" w:cstheme="minorHAnsi"/>
                <w:sz w:val="22"/>
                <w:szCs w:val="22"/>
                <w:lang w:val="it-IT"/>
              </w:rPr>
            </w:pPr>
          </w:p>
        </w:tc>
        <w:tc>
          <w:tcPr>
            <w:tcW w:w="4110" w:type="dxa"/>
          </w:tcPr>
          <w:p w14:paraId="537206D1" w14:textId="77777777" w:rsidR="00FF13D0" w:rsidRPr="00122537" w:rsidRDefault="00FF13D0" w:rsidP="00C514AB">
            <w:pPr>
              <w:widowControl w:val="0"/>
              <w:tabs>
                <w:tab w:val="center" w:pos="4680"/>
                <w:tab w:val="right" w:pos="9072"/>
              </w:tabs>
              <w:autoSpaceDE w:val="0"/>
              <w:autoSpaceDN w:val="0"/>
              <w:adjustRightInd w:val="0"/>
              <w:ind w:right="105"/>
              <w:rPr>
                <w:rFonts w:ascii="Aptos" w:hAnsi="Aptos" w:cstheme="minorHAnsi"/>
                <w:sz w:val="22"/>
                <w:szCs w:val="22"/>
                <w:lang w:val="it-IT"/>
              </w:rPr>
            </w:pPr>
          </w:p>
        </w:tc>
      </w:tr>
      <w:tr w:rsidR="00FF13D0" w:rsidRPr="006A0AA2" w14:paraId="6AD23A2E" w14:textId="77777777" w:rsidTr="00096330">
        <w:tblPrEx>
          <w:tblLook w:val="04A0" w:firstRow="1" w:lastRow="0" w:firstColumn="1" w:lastColumn="0" w:noHBand="0" w:noVBand="1"/>
        </w:tblPrEx>
        <w:tc>
          <w:tcPr>
            <w:tcW w:w="4395" w:type="dxa"/>
            <w:hideMark/>
          </w:tcPr>
          <w:p w14:paraId="37EDEA75" w14:textId="77777777" w:rsidR="00FF13D0" w:rsidRPr="00122537" w:rsidRDefault="00FF13D0"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 xml:space="preserve">Unbeschadet der nachfolgenden Ausführungen ist die Qualifikation zu denselben Bedingungen wie für italienische Unternehmen zulässig, u.zw. für Wirtschaftsteilnehmer mit Niederlassung in den anderen EU-Ländern und in den Unterzeichnerländern des Übereinkommens über das öffentliche Beschaffungswesen laut Anlage 4 des Abkommens zur Errichtung der Welthandelsorganisation, sowie für Wirtschaftsteilnehmer mit Niederlassung in Ländern, die durch Vorschriften internationalen Rechts oder bilaterale Übereinkommen mit der EU oder Italien die Teilnahme an öffentlichen Vergabeverfahren auf Gegenseitigkeitsbasis vorsehen. </w:t>
            </w:r>
          </w:p>
          <w:p w14:paraId="3D486C96" w14:textId="77777777" w:rsidR="00FF13D0" w:rsidRPr="00122537" w:rsidRDefault="00FF13D0" w:rsidP="00C514AB">
            <w:pPr>
              <w:widowControl w:val="0"/>
              <w:rPr>
                <w:rFonts w:ascii="Aptos" w:hAnsi="Aptos" w:cstheme="minorHAnsi"/>
                <w:sz w:val="22"/>
                <w:szCs w:val="22"/>
                <w:lang w:val="de-DE"/>
              </w:rPr>
            </w:pPr>
            <w:r w:rsidRPr="00122537">
              <w:rPr>
                <w:rFonts w:ascii="Aptos" w:hAnsi="Aptos" w:cstheme="minorHAnsi"/>
                <w:sz w:val="22"/>
                <w:szCs w:val="22"/>
                <w:lang w:val="de-DE" w:eastAsia="it-IT"/>
              </w:rPr>
              <w:t>Für die Qualifikation reichen die Wirtschaftsteilnehmer die in ihrem Land gesetzlich vorgesehenen Dokumente ein, die geeignet sind, die Erfüllung aller für italienische Wirtschaftsteilnehmer erforderlichen Qualifikations- und Teilnahmeanforderungen nachzuweisen.</w:t>
            </w:r>
          </w:p>
        </w:tc>
        <w:tc>
          <w:tcPr>
            <w:tcW w:w="1276" w:type="dxa"/>
          </w:tcPr>
          <w:p w14:paraId="1E7A876B" w14:textId="77777777" w:rsidR="00FF13D0" w:rsidRPr="00122537" w:rsidRDefault="00FF13D0" w:rsidP="00C514AB">
            <w:pPr>
              <w:widowControl w:val="0"/>
              <w:rPr>
                <w:rFonts w:ascii="Aptos" w:hAnsi="Aptos" w:cstheme="minorHAnsi"/>
                <w:sz w:val="22"/>
                <w:szCs w:val="22"/>
                <w:lang w:val="de-DE"/>
              </w:rPr>
            </w:pPr>
          </w:p>
        </w:tc>
        <w:tc>
          <w:tcPr>
            <w:tcW w:w="4110" w:type="dxa"/>
          </w:tcPr>
          <w:p w14:paraId="5DA9CDF0" w14:textId="77777777" w:rsidR="00FF13D0" w:rsidRPr="00122537" w:rsidRDefault="00FF13D0" w:rsidP="00C514AB">
            <w:pPr>
              <w:widowControl w:val="0"/>
              <w:tabs>
                <w:tab w:val="center" w:pos="4680"/>
                <w:tab w:val="right" w:pos="9072"/>
              </w:tabs>
              <w:autoSpaceDE w:val="0"/>
              <w:autoSpaceDN w:val="0"/>
              <w:adjustRightInd w:val="0"/>
              <w:ind w:right="105"/>
              <w:rPr>
                <w:rFonts w:ascii="Aptos" w:hAnsi="Aptos" w:cstheme="minorHAnsi"/>
                <w:sz w:val="22"/>
                <w:szCs w:val="22"/>
                <w:lang w:val="it-IT"/>
              </w:rPr>
            </w:pPr>
            <w:bookmarkStart w:id="59" w:name="_Hlk29541674"/>
            <w:r w:rsidRPr="00122537">
              <w:rPr>
                <w:rFonts w:ascii="Aptos" w:hAnsi="Aptos" w:cstheme="minorHAnsi"/>
                <w:sz w:val="22"/>
                <w:szCs w:val="22"/>
                <w:lang w:val="it-IT"/>
              </w:rPr>
              <w:t>Fermo restando quanto di seguito esposto, agli operatori economici stabiliti negli altri stati membri dell’UE, nonché a quelli stabiliti nei Paesi firmatari dell’accordo sugli appalti pubblici che figura nell’Allegato 4 dell’accordo che istituisce l’Organizzazione mondiale del commercio, o in Paesi che, in base ad altre norme di diritto internazionale, o in base ad accordi bilaterali siglati con l’Unione Europea o con l’Italia che consentano la partecipazione ad appalti pubblici a condizioni di reciprocità, la qualificazione è consentita alle medesime condizioni richieste alle imprese italiane.</w:t>
            </w:r>
            <w:bookmarkEnd w:id="59"/>
          </w:p>
          <w:p w14:paraId="564E679F" w14:textId="77777777" w:rsidR="00FF13D0" w:rsidRPr="00122537" w:rsidRDefault="00FF13D0" w:rsidP="00C514AB">
            <w:pPr>
              <w:widowControl w:val="0"/>
              <w:tabs>
                <w:tab w:val="center" w:pos="4680"/>
              </w:tabs>
              <w:ind w:right="105"/>
              <w:rPr>
                <w:rFonts w:ascii="Aptos" w:hAnsi="Aptos" w:cstheme="minorHAnsi"/>
                <w:sz w:val="22"/>
                <w:szCs w:val="22"/>
                <w:lang w:val="it-IT"/>
              </w:rPr>
            </w:pPr>
          </w:p>
          <w:p w14:paraId="18EA2D22" w14:textId="77777777" w:rsidR="00FF13D0" w:rsidRPr="00122537" w:rsidRDefault="00FF13D0" w:rsidP="00C514AB">
            <w:pPr>
              <w:widowControl w:val="0"/>
              <w:tabs>
                <w:tab w:val="center" w:pos="4680"/>
              </w:tabs>
              <w:ind w:right="105"/>
              <w:rPr>
                <w:rFonts w:ascii="Aptos" w:hAnsi="Aptos" w:cstheme="minorHAnsi"/>
                <w:b/>
                <w:bCs/>
                <w:iCs/>
                <w:sz w:val="22"/>
                <w:szCs w:val="22"/>
                <w:lang w:val="it-IT"/>
              </w:rPr>
            </w:pPr>
            <w:r w:rsidRPr="00122537">
              <w:rPr>
                <w:rFonts w:ascii="Aptos" w:hAnsi="Aptos" w:cstheme="minorHAnsi"/>
                <w:sz w:val="22"/>
                <w:szCs w:val="22"/>
                <w:lang w:val="it-IT"/>
              </w:rPr>
              <w:t>I suddetti operatori economici si qualificano alla singola gara producendo documentazione conforme alle normative vigenti nei rispettivi Paesi, idonea a dimostrare il possesso di tutti i requisiti prescritti per la qualificazione e la partecipazione degli operatori economici italiani.</w:t>
            </w:r>
          </w:p>
        </w:tc>
      </w:tr>
      <w:tr w:rsidR="00FF13D0" w:rsidRPr="006A0AA2" w14:paraId="168BD9D5" w14:textId="77777777" w:rsidTr="00096330">
        <w:tblPrEx>
          <w:tblLook w:val="04A0" w:firstRow="1" w:lastRow="0" w:firstColumn="1" w:lastColumn="0" w:noHBand="0" w:noVBand="1"/>
        </w:tblPrEx>
        <w:tc>
          <w:tcPr>
            <w:tcW w:w="4395" w:type="dxa"/>
          </w:tcPr>
          <w:p w14:paraId="1E0EE5D5" w14:textId="77777777" w:rsidR="00FF13D0" w:rsidRPr="00122537" w:rsidRDefault="00FF13D0" w:rsidP="00C514AB">
            <w:pPr>
              <w:widowControl w:val="0"/>
              <w:ind w:right="76"/>
              <w:rPr>
                <w:rFonts w:ascii="Aptos" w:hAnsi="Aptos" w:cstheme="minorHAnsi"/>
                <w:sz w:val="22"/>
                <w:szCs w:val="22"/>
                <w:lang w:val="it-IT"/>
              </w:rPr>
            </w:pPr>
          </w:p>
        </w:tc>
        <w:tc>
          <w:tcPr>
            <w:tcW w:w="1276" w:type="dxa"/>
          </w:tcPr>
          <w:p w14:paraId="3C93DE3E" w14:textId="77777777" w:rsidR="00FF13D0" w:rsidRPr="00122537" w:rsidRDefault="00FF13D0" w:rsidP="00C514AB">
            <w:pPr>
              <w:widowControl w:val="0"/>
              <w:rPr>
                <w:rFonts w:ascii="Aptos" w:hAnsi="Aptos" w:cstheme="minorHAnsi"/>
                <w:sz w:val="22"/>
                <w:szCs w:val="22"/>
                <w:lang w:val="it-IT"/>
              </w:rPr>
            </w:pPr>
          </w:p>
        </w:tc>
        <w:tc>
          <w:tcPr>
            <w:tcW w:w="4110" w:type="dxa"/>
          </w:tcPr>
          <w:p w14:paraId="0FC1BD67" w14:textId="77777777" w:rsidR="00FF13D0" w:rsidRPr="00122537" w:rsidRDefault="00FF13D0" w:rsidP="00C514AB">
            <w:pPr>
              <w:widowControl w:val="0"/>
              <w:tabs>
                <w:tab w:val="center" w:pos="4680"/>
              </w:tabs>
              <w:ind w:right="105"/>
              <w:rPr>
                <w:rFonts w:ascii="Aptos" w:hAnsi="Aptos" w:cstheme="minorHAnsi"/>
                <w:sz w:val="22"/>
                <w:szCs w:val="22"/>
                <w:lang w:val="it-IT"/>
              </w:rPr>
            </w:pPr>
          </w:p>
        </w:tc>
      </w:tr>
      <w:tr w:rsidR="00FF13D0" w:rsidRPr="006A0AA2" w14:paraId="7F7B626F" w14:textId="77777777" w:rsidTr="00096330">
        <w:tblPrEx>
          <w:tblLook w:val="04A0" w:firstRow="1" w:lastRow="0" w:firstColumn="1" w:lastColumn="0" w:noHBand="0" w:noVBand="1"/>
        </w:tblPrEx>
        <w:tc>
          <w:tcPr>
            <w:tcW w:w="4395" w:type="dxa"/>
            <w:hideMark/>
          </w:tcPr>
          <w:p w14:paraId="0E3089D0" w14:textId="25342641" w:rsidR="00FF13D0" w:rsidRPr="00122537" w:rsidRDefault="00FF13D0"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 xml:space="preserve">Für die Überprüfungen zu den Ausschlussgründen nach Art. 94 und Art. 95 von nicht in Italien niedergelassenen Teilnehmern fordert die Vergabestelle ggf. die notwendigen Nachweisdokumente ein; ferner kann sie die Zusammenarbeit mit den zuständigen Behörden beantragen. Die ausländischen Teilnehmer müssen die gleichwertigen Bescheinigungen, Erklärungen und Dokumente gemäß den im </w:t>
            </w:r>
            <w:r w:rsidRPr="00122537">
              <w:rPr>
                <w:rFonts w:ascii="Aptos" w:hAnsi="Aptos" w:cstheme="minorHAnsi"/>
                <w:sz w:val="22"/>
                <w:szCs w:val="22"/>
                <w:lang w:val="de-DE" w:eastAsia="it-IT"/>
              </w:rPr>
              <w:lastRenderedPageBreak/>
              <w:t xml:space="preserve">Niederlassungsland geltenden Gesetzen oder gemäß Art. 3 DPR Nr. 445/2000 einreichen. </w:t>
            </w:r>
          </w:p>
        </w:tc>
        <w:tc>
          <w:tcPr>
            <w:tcW w:w="1276" w:type="dxa"/>
          </w:tcPr>
          <w:p w14:paraId="7723A456"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2D6464CA" w14:textId="67B9C661" w:rsidR="00FF13D0" w:rsidRPr="00122537" w:rsidRDefault="00FF13D0" w:rsidP="00C514AB">
            <w:pPr>
              <w:widowControl w:val="0"/>
              <w:tabs>
                <w:tab w:val="center" w:pos="4680"/>
              </w:tabs>
              <w:ind w:right="105"/>
              <w:rPr>
                <w:rFonts w:ascii="Aptos" w:hAnsi="Aptos" w:cstheme="minorHAnsi"/>
                <w:sz w:val="22"/>
                <w:szCs w:val="22"/>
                <w:lang w:val="it-IT"/>
              </w:rPr>
            </w:pPr>
            <w:r w:rsidRPr="00122537">
              <w:rPr>
                <w:rFonts w:ascii="Aptos" w:hAnsi="Aptos" w:cstheme="minorHAnsi"/>
                <w:sz w:val="22"/>
                <w:szCs w:val="22"/>
                <w:lang w:val="it-IT"/>
              </w:rPr>
              <w:t xml:space="preserve">Ai fini degli accertamenti relativi alle cause di esclusione di cui agli articoli da 94 e 95, nei confronti dei candidati o concorrenti non stabiliti in Italia, la stazione appaltante chiede se del caso di fornire i necessari documenti probatori, e può altresì chiedere la cooperazione delle autorità competenti. I concorrenti stranieri dovranno produrre le certificazioni, le dichiarazioni e i </w:t>
            </w:r>
            <w:r w:rsidRPr="00122537">
              <w:rPr>
                <w:rFonts w:ascii="Aptos" w:hAnsi="Aptos" w:cstheme="minorHAnsi"/>
                <w:sz w:val="22"/>
                <w:szCs w:val="22"/>
                <w:lang w:val="it-IT"/>
              </w:rPr>
              <w:lastRenderedPageBreak/>
              <w:t>documenti equivalenti in base alla legislazione vigente nei Paesi in cui sono stabiliti, ovvero secondo quanto previsto dall’art. 3 d.p.r. 445/2000.</w:t>
            </w:r>
          </w:p>
        </w:tc>
      </w:tr>
      <w:tr w:rsidR="00FF13D0" w:rsidRPr="006A0AA2" w14:paraId="4AE9B05C" w14:textId="77777777" w:rsidTr="00096330">
        <w:tblPrEx>
          <w:tblLook w:val="04A0" w:firstRow="1" w:lastRow="0" w:firstColumn="1" w:lastColumn="0" w:noHBand="0" w:noVBand="1"/>
        </w:tblPrEx>
        <w:tc>
          <w:tcPr>
            <w:tcW w:w="4395" w:type="dxa"/>
          </w:tcPr>
          <w:p w14:paraId="3B7C4059" w14:textId="77777777" w:rsidR="00FF13D0" w:rsidRPr="00122537" w:rsidRDefault="00FF13D0" w:rsidP="00C514AB">
            <w:pPr>
              <w:widowControl w:val="0"/>
              <w:rPr>
                <w:rFonts w:ascii="Aptos" w:hAnsi="Aptos" w:cstheme="minorHAnsi"/>
                <w:sz w:val="22"/>
                <w:szCs w:val="22"/>
                <w:lang w:val="it-IT" w:eastAsia="it-IT"/>
              </w:rPr>
            </w:pPr>
          </w:p>
        </w:tc>
        <w:tc>
          <w:tcPr>
            <w:tcW w:w="1276" w:type="dxa"/>
          </w:tcPr>
          <w:p w14:paraId="28BD7245" w14:textId="77777777" w:rsidR="00FF13D0" w:rsidRPr="00122537" w:rsidRDefault="00FF13D0" w:rsidP="00C514AB">
            <w:pPr>
              <w:widowControl w:val="0"/>
              <w:rPr>
                <w:rFonts w:ascii="Aptos" w:hAnsi="Aptos" w:cstheme="minorHAnsi"/>
                <w:sz w:val="22"/>
                <w:szCs w:val="22"/>
                <w:lang w:val="it-IT"/>
              </w:rPr>
            </w:pPr>
          </w:p>
        </w:tc>
        <w:tc>
          <w:tcPr>
            <w:tcW w:w="4110" w:type="dxa"/>
          </w:tcPr>
          <w:p w14:paraId="06D5960A" w14:textId="77777777" w:rsidR="00FF13D0" w:rsidRPr="00122537" w:rsidRDefault="00FF13D0" w:rsidP="00C514AB">
            <w:pPr>
              <w:widowControl w:val="0"/>
              <w:tabs>
                <w:tab w:val="center" w:pos="4680"/>
              </w:tabs>
              <w:ind w:right="105"/>
              <w:rPr>
                <w:rFonts w:ascii="Aptos" w:hAnsi="Aptos" w:cstheme="minorHAnsi"/>
                <w:sz w:val="22"/>
                <w:szCs w:val="22"/>
                <w:lang w:val="it-IT"/>
              </w:rPr>
            </w:pPr>
          </w:p>
        </w:tc>
      </w:tr>
      <w:tr w:rsidR="00FF13D0" w:rsidRPr="006A0AA2" w14:paraId="5E97D7DE" w14:textId="77777777" w:rsidTr="00096330">
        <w:tblPrEx>
          <w:tblLook w:val="04A0" w:firstRow="1" w:lastRow="0" w:firstColumn="1" w:lastColumn="0" w:noHBand="0" w:noVBand="1"/>
        </w:tblPrEx>
        <w:tc>
          <w:tcPr>
            <w:tcW w:w="4395" w:type="dxa"/>
            <w:hideMark/>
          </w:tcPr>
          <w:p w14:paraId="021F9224" w14:textId="77777777" w:rsidR="00FF13D0" w:rsidRPr="00122537" w:rsidRDefault="00FF13D0"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Wird vom anderen EU-Land kein Dokument oder keine Bescheinigung ausgestellt, gilt eine eidesstattliche Erklärung als ausreichender Nachweis; ist diese in einem EU-Land nicht vorgesehen, gilt hierfür eine Erklärung des Teilnehmers vor einer zuständigen Justiz- oder Verwaltungsbehörde, einem Notar oder einem Berufsverband, der diese im Ursprungs- oder Herkunftsland entgegennehmen kann.</w:t>
            </w:r>
          </w:p>
        </w:tc>
        <w:tc>
          <w:tcPr>
            <w:tcW w:w="1276" w:type="dxa"/>
          </w:tcPr>
          <w:p w14:paraId="103624F4"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08346F20" w14:textId="77777777" w:rsidR="00FF13D0" w:rsidRPr="00122537" w:rsidRDefault="00FF13D0" w:rsidP="00C514AB">
            <w:pPr>
              <w:widowControl w:val="0"/>
              <w:tabs>
                <w:tab w:val="center" w:pos="4680"/>
              </w:tabs>
              <w:ind w:right="105"/>
              <w:rPr>
                <w:rFonts w:ascii="Aptos" w:hAnsi="Aptos" w:cstheme="minorHAnsi"/>
                <w:b/>
                <w:bCs/>
                <w:iCs/>
                <w:sz w:val="22"/>
                <w:szCs w:val="22"/>
                <w:lang w:val="it-IT"/>
              </w:rPr>
            </w:pPr>
            <w:r w:rsidRPr="00122537">
              <w:rPr>
                <w:rFonts w:ascii="Aptos" w:hAnsi="Aptos" w:cstheme="minorHAnsi"/>
                <w:sz w:val="22"/>
                <w:szCs w:val="22"/>
                <w:lang w:val="it-IT"/>
              </w:rPr>
              <w:t>Se nessun documento o certificato è rilasciato da altro Stato dell’UE, costituisce prova sufficiente una dichiarazione giurata, ovvero, negli Stati membri in cui non esiste siffatta dichiarazione, una dichiarazione resa dall’interessato innanzi a un’autorità giudiziaria o amministrativa competente, a un notaio o a un organismo professionale qualificato a riceverla nel Paese di origine o di provenienza.</w:t>
            </w:r>
          </w:p>
        </w:tc>
      </w:tr>
      <w:tr w:rsidR="00FF13D0" w:rsidRPr="006A0AA2" w14:paraId="2E702A57" w14:textId="77777777" w:rsidTr="00096330">
        <w:tblPrEx>
          <w:tblLook w:val="04A0" w:firstRow="1" w:lastRow="0" w:firstColumn="1" w:lastColumn="0" w:noHBand="0" w:noVBand="1"/>
        </w:tblPrEx>
        <w:tc>
          <w:tcPr>
            <w:tcW w:w="4395" w:type="dxa"/>
          </w:tcPr>
          <w:p w14:paraId="0241572A" w14:textId="77777777" w:rsidR="00FF13D0" w:rsidRPr="00122537" w:rsidRDefault="00FF13D0" w:rsidP="00C514AB">
            <w:pPr>
              <w:widowControl w:val="0"/>
              <w:rPr>
                <w:rFonts w:ascii="Aptos" w:hAnsi="Aptos" w:cstheme="minorHAnsi"/>
                <w:sz w:val="22"/>
                <w:szCs w:val="22"/>
                <w:lang w:val="it-IT"/>
              </w:rPr>
            </w:pPr>
          </w:p>
        </w:tc>
        <w:tc>
          <w:tcPr>
            <w:tcW w:w="1276" w:type="dxa"/>
          </w:tcPr>
          <w:p w14:paraId="1FB98EDF" w14:textId="77777777" w:rsidR="00FF13D0" w:rsidRPr="00122537" w:rsidRDefault="00FF13D0" w:rsidP="00C514AB">
            <w:pPr>
              <w:widowControl w:val="0"/>
              <w:rPr>
                <w:rFonts w:ascii="Aptos" w:hAnsi="Aptos" w:cstheme="minorHAnsi"/>
                <w:sz w:val="22"/>
                <w:szCs w:val="22"/>
                <w:lang w:val="it-IT"/>
              </w:rPr>
            </w:pPr>
          </w:p>
        </w:tc>
        <w:tc>
          <w:tcPr>
            <w:tcW w:w="4110" w:type="dxa"/>
          </w:tcPr>
          <w:p w14:paraId="2CAAC5BA" w14:textId="77777777" w:rsidR="00FF13D0" w:rsidRPr="00122537" w:rsidRDefault="00FF13D0" w:rsidP="00C514AB">
            <w:pPr>
              <w:widowControl w:val="0"/>
              <w:tabs>
                <w:tab w:val="center" w:pos="4680"/>
                <w:tab w:val="right" w:pos="9072"/>
              </w:tabs>
              <w:ind w:right="105"/>
              <w:rPr>
                <w:rFonts w:ascii="Aptos" w:hAnsi="Aptos" w:cstheme="minorHAnsi"/>
                <w:sz w:val="22"/>
                <w:szCs w:val="22"/>
                <w:lang w:val="it-IT"/>
              </w:rPr>
            </w:pPr>
          </w:p>
        </w:tc>
      </w:tr>
      <w:tr w:rsidR="00FF13D0" w:rsidRPr="006A0AA2" w14:paraId="7CA93B7D" w14:textId="77777777" w:rsidTr="00096330">
        <w:tblPrEx>
          <w:tblLook w:val="04A0" w:firstRow="1" w:lastRow="0" w:firstColumn="1" w:lastColumn="0" w:noHBand="0" w:noVBand="1"/>
        </w:tblPrEx>
        <w:tc>
          <w:tcPr>
            <w:tcW w:w="4395" w:type="dxa"/>
            <w:hideMark/>
          </w:tcPr>
          <w:p w14:paraId="2015272C" w14:textId="52E96648" w:rsidR="00FF13D0" w:rsidRPr="00122537" w:rsidRDefault="00FF13D0"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Verlangt die Verwaltung die berufliche Eignung nach </w:t>
            </w:r>
            <w:r w:rsidRPr="00122537">
              <w:rPr>
                <w:rFonts w:ascii="Aptos" w:hAnsi="Aptos" w:cstheme="minorHAnsi"/>
                <w:b/>
                <w:bCs/>
                <w:sz w:val="22"/>
                <w:szCs w:val="22"/>
                <w:lang w:val="de-DE"/>
              </w:rPr>
              <w:t>Art. 100, Absatz 1, Buchst. a)</w:t>
            </w:r>
            <w:r w:rsidRPr="00122537">
              <w:rPr>
                <w:rFonts w:ascii="Aptos" w:hAnsi="Aptos" w:cstheme="minorHAnsi"/>
                <w:sz w:val="22"/>
                <w:szCs w:val="22"/>
                <w:lang w:val="de-DE"/>
              </w:rPr>
              <w:t xml:space="preserve"> kann ein nicht in Italien ansässiger Staatsbürger eines anderen EU-Landes seine Eintragung in einem Berufsverzeichnis oder Handelsregister nach </w:t>
            </w:r>
            <w:r w:rsidRPr="00122537">
              <w:rPr>
                <w:rFonts w:ascii="Aptos" w:hAnsi="Aptos" w:cstheme="minorHAnsi"/>
                <w:b/>
                <w:bCs/>
                <w:sz w:val="22"/>
                <w:szCs w:val="22"/>
                <w:lang w:val="de-DE"/>
              </w:rPr>
              <w:t>Art. 100, Absatz 1 Buchst. a)</w:t>
            </w:r>
            <w:r w:rsidRPr="00122537">
              <w:rPr>
                <w:rFonts w:ascii="Aptos" w:hAnsi="Aptos" w:cstheme="minorHAnsi"/>
                <w:sz w:val="22"/>
                <w:szCs w:val="22"/>
                <w:lang w:val="de-DE"/>
              </w:rPr>
              <w:t xml:space="preserve"> ebd. gemäß den dort geltenden Bedingungen gemäß </w:t>
            </w:r>
            <w:r w:rsidRPr="00122537">
              <w:rPr>
                <w:rFonts w:ascii="Aptos" w:hAnsi="Aptos" w:cstheme="minorHAnsi"/>
                <w:b/>
                <w:bCs/>
                <w:sz w:val="22"/>
                <w:szCs w:val="22"/>
                <w:lang w:val="de-DE"/>
              </w:rPr>
              <w:t>Anhang II.11 GvD Nr.  36/2023</w:t>
            </w:r>
            <w:r w:rsidRPr="00122537">
              <w:rPr>
                <w:rFonts w:ascii="Aptos" w:hAnsi="Aptos" w:cstheme="minorHAnsi"/>
                <w:sz w:val="22"/>
                <w:szCs w:val="22"/>
                <w:lang w:val="de-DE"/>
              </w:rPr>
              <w:t xml:space="preserve"> mittels eidessstattlicher Erklärung oder gemäß den im Niederlassungsland geltenden Modalitäten nachweisen.</w:t>
            </w:r>
          </w:p>
        </w:tc>
        <w:tc>
          <w:tcPr>
            <w:tcW w:w="1276" w:type="dxa"/>
          </w:tcPr>
          <w:p w14:paraId="668C751C"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3575A0DE" w14:textId="127C7A7A" w:rsidR="00FF13D0" w:rsidRPr="00122537" w:rsidRDefault="00FF13D0" w:rsidP="00C514AB">
            <w:pPr>
              <w:widowControl w:val="0"/>
              <w:tabs>
                <w:tab w:val="center" w:pos="4680"/>
                <w:tab w:val="right" w:pos="9072"/>
              </w:tabs>
              <w:ind w:right="105"/>
              <w:rPr>
                <w:rFonts w:ascii="Aptos" w:hAnsi="Aptos" w:cstheme="minorHAnsi"/>
                <w:sz w:val="22"/>
                <w:szCs w:val="22"/>
                <w:lang w:val="it-IT"/>
              </w:rPr>
            </w:pPr>
            <w:r w:rsidRPr="00122537">
              <w:rPr>
                <w:rFonts w:ascii="Aptos" w:hAnsi="Aptos" w:cstheme="minorHAnsi"/>
                <w:sz w:val="22"/>
                <w:szCs w:val="22"/>
                <w:lang w:val="it-IT"/>
              </w:rPr>
              <w:t>Nel caso in cui l´amministrazione richieda l’idoneità professionale ai sensi dell’</w:t>
            </w:r>
            <w:r w:rsidRPr="00122537">
              <w:rPr>
                <w:rFonts w:ascii="Aptos" w:hAnsi="Aptos" w:cstheme="minorHAnsi"/>
                <w:b/>
                <w:bCs/>
                <w:sz w:val="22"/>
                <w:szCs w:val="22"/>
                <w:lang w:val="it-IT"/>
              </w:rPr>
              <w:t>art. 100, comma 1 lett.</w:t>
            </w:r>
            <w:r w:rsidR="005053D2" w:rsidRPr="00122537">
              <w:rPr>
                <w:rFonts w:ascii="Aptos" w:hAnsi="Aptos" w:cstheme="minorHAnsi"/>
                <w:b/>
                <w:bCs/>
                <w:sz w:val="22"/>
                <w:szCs w:val="22"/>
                <w:lang w:val="it-IT"/>
              </w:rPr>
              <w:t xml:space="preserve"> </w:t>
            </w:r>
            <w:r w:rsidRPr="00122537">
              <w:rPr>
                <w:rFonts w:ascii="Aptos" w:hAnsi="Aptos" w:cstheme="minorHAnsi"/>
                <w:b/>
                <w:bCs/>
                <w:sz w:val="22"/>
                <w:szCs w:val="22"/>
                <w:lang w:val="it-IT"/>
              </w:rPr>
              <w:t>a)</w:t>
            </w:r>
            <w:r w:rsidRPr="00122537">
              <w:rPr>
                <w:rFonts w:ascii="Aptos" w:hAnsi="Aptos" w:cstheme="minorHAnsi"/>
                <w:sz w:val="22"/>
                <w:szCs w:val="22"/>
                <w:lang w:val="it-IT"/>
              </w:rPr>
              <w:t>, al cittadino di altro stato membro dell’UE non residente in Italia può essere richiesto di provare la sua iscrizione ai sensi dell’</w:t>
            </w:r>
            <w:r w:rsidRPr="00122537">
              <w:rPr>
                <w:rFonts w:ascii="Aptos" w:hAnsi="Aptos" w:cstheme="minorHAnsi"/>
                <w:b/>
                <w:bCs/>
                <w:sz w:val="22"/>
                <w:szCs w:val="22"/>
                <w:lang w:val="it-IT"/>
              </w:rPr>
              <w:t>art. 100, comma 1 lett.</w:t>
            </w:r>
            <w:r w:rsidR="005053D2" w:rsidRPr="00122537">
              <w:rPr>
                <w:rFonts w:ascii="Aptos" w:hAnsi="Aptos" w:cstheme="minorHAnsi"/>
                <w:b/>
                <w:bCs/>
                <w:sz w:val="22"/>
                <w:szCs w:val="22"/>
                <w:lang w:val="it-IT"/>
              </w:rPr>
              <w:t xml:space="preserve"> </w:t>
            </w:r>
            <w:r w:rsidRPr="00122537">
              <w:rPr>
                <w:rFonts w:ascii="Aptos" w:hAnsi="Aptos" w:cstheme="minorHAnsi"/>
                <w:b/>
                <w:bCs/>
                <w:sz w:val="22"/>
                <w:szCs w:val="22"/>
                <w:lang w:val="it-IT"/>
              </w:rPr>
              <w:t>a)</w:t>
            </w:r>
            <w:r w:rsidRPr="00122537">
              <w:rPr>
                <w:rFonts w:ascii="Aptos" w:hAnsi="Aptos" w:cstheme="minorHAnsi"/>
                <w:sz w:val="22"/>
                <w:szCs w:val="22"/>
                <w:lang w:val="it-IT"/>
              </w:rPr>
              <w:t xml:space="preserve"> secondo le modalità vigenti nello Stato di residenza, in uno dei registri professionali o commerciali di cui all’</w:t>
            </w:r>
            <w:r w:rsidRPr="00122537">
              <w:rPr>
                <w:rFonts w:ascii="Aptos" w:hAnsi="Aptos" w:cstheme="minorHAnsi"/>
                <w:b/>
                <w:bCs/>
                <w:sz w:val="22"/>
                <w:szCs w:val="22"/>
                <w:lang w:val="it-IT"/>
              </w:rPr>
              <w:t>Allegato II.11 d.lgs. n. 36/2023</w:t>
            </w:r>
            <w:r w:rsidRPr="00122537">
              <w:rPr>
                <w:rFonts w:ascii="Aptos" w:hAnsi="Aptos" w:cstheme="minorHAnsi"/>
                <w:sz w:val="22"/>
                <w:szCs w:val="22"/>
                <w:lang w:val="it-IT"/>
              </w:rPr>
              <w:t>, mediante dichiarazione giurata o secondo le modalità vigenti nello stato membro nel quale è stabilito.</w:t>
            </w:r>
          </w:p>
        </w:tc>
      </w:tr>
      <w:tr w:rsidR="00FF13D0" w:rsidRPr="006A0AA2" w14:paraId="182FCAEC" w14:textId="77777777" w:rsidTr="00096330">
        <w:tblPrEx>
          <w:tblLook w:val="04A0" w:firstRow="1" w:lastRow="0" w:firstColumn="1" w:lastColumn="0" w:noHBand="0" w:noVBand="1"/>
        </w:tblPrEx>
        <w:tc>
          <w:tcPr>
            <w:tcW w:w="4395" w:type="dxa"/>
          </w:tcPr>
          <w:p w14:paraId="035C1842" w14:textId="77777777" w:rsidR="00FF13D0" w:rsidRPr="00122537" w:rsidRDefault="00FF13D0" w:rsidP="00C514AB">
            <w:pPr>
              <w:widowControl w:val="0"/>
              <w:ind w:right="76"/>
              <w:rPr>
                <w:rFonts w:ascii="Aptos" w:hAnsi="Aptos" w:cstheme="minorHAnsi"/>
                <w:sz w:val="22"/>
                <w:szCs w:val="22"/>
                <w:lang w:val="it-IT"/>
              </w:rPr>
            </w:pPr>
          </w:p>
        </w:tc>
        <w:tc>
          <w:tcPr>
            <w:tcW w:w="1276" w:type="dxa"/>
          </w:tcPr>
          <w:p w14:paraId="7F1B5A8A" w14:textId="77777777" w:rsidR="00FF13D0" w:rsidRPr="00122537" w:rsidRDefault="00FF13D0" w:rsidP="00C514AB">
            <w:pPr>
              <w:widowControl w:val="0"/>
              <w:rPr>
                <w:rFonts w:ascii="Aptos" w:hAnsi="Aptos" w:cstheme="minorHAnsi"/>
                <w:sz w:val="22"/>
                <w:szCs w:val="22"/>
                <w:lang w:val="it-IT"/>
              </w:rPr>
            </w:pPr>
          </w:p>
        </w:tc>
        <w:tc>
          <w:tcPr>
            <w:tcW w:w="4110" w:type="dxa"/>
          </w:tcPr>
          <w:p w14:paraId="576D53AC" w14:textId="77777777" w:rsidR="00FF13D0" w:rsidRPr="00122537" w:rsidRDefault="00FF13D0" w:rsidP="00C514AB">
            <w:pPr>
              <w:widowControl w:val="0"/>
              <w:tabs>
                <w:tab w:val="center" w:pos="4680"/>
                <w:tab w:val="right" w:pos="9072"/>
              </w:tabs>
              <w:ind w:right="105"/>
              <w:rPr>
                <w:rFonts w:ascii="Aptos" w:hAnsi="Aptos" w:cstheme="minorHAnsi"/>
                <w:sz w:val="22"/>
                <w:szCs w:val="22"/>
                <w:lang w:val="it-IT"/>
              </w:rPr>
            </w:pPr>
          </w:p>
        </w:tc>
      </w:tr>
      <w:tr w:rsidR="00FF13D0" w:rsidRPr="006A0AA2" w14:paraId="3293B00B" w14:textId="77777777" w:rsidTr="00096330">
        <w:tblPrEx>
          <w:tblLook w:val="04A0" w:firstRow="1" w:lastRow="0" w:firstColumn="1" w:lastColumn="0" w:noHBand="0" w:noVBand="1"/>
        </w:tblPrEx>
        <w:tc>
          <w:tcPr>
            <w:tcW w:w="4395" w:type="dxa"/>
            <w:hideMark/>
          </w:tcPr>
          <w:p w14:paraId="7C88869D" w14:textId="77777777" w:rsidR="00FF13D0" w:rsidRPr="00122537" w:rsidRDefault="00FF13D0" w:rsidP="00C514AB">
            <w:pPr>
              <w:widowControl w:val="0"/>
              <w:ind w:right="76"/>
              <w:rPr>
                <w:rFonts w:ascii="Aptos" w:hAnsi="Aptos" w:cstheme="minorHAnsi"/>
                <w:sz w:val="22"/>
                <w:szCs w:val="22"/>
                <w:lang w:val="de-DE"/>
              </w:rPr>
            </w:pPr>
            <w:r w:rsidRPr="00122537">
              <w:rPr>
                <w:rFonts w:ascii="Aptos" w:hAnsi="Aptos" w:cstheme="minorHAnsi"/>
                <w:sz w:val="22"/>
                <w:szCs w:val="22"/>
                <w:lang w:val="de-DE" w:eastAsia="it-IT"/>
              </w:rPr>
              <w:t>Wirtschaftsteilnehmer der Mitgliedstaaten, die nicht in den genannten Anlagen vorgesehen sind, bestätigen eigenverantwortlich, dass die eingereichte Bescheinigung aus einem Berufsverzeichnis oder Handelsregister ihres Ansässigkeitslandes ausgestellt wurde.</w:t>
            </w:r>
          </w:p>
        </w:tc>
        <w:tc>
          <w:tcPr>
            <w:tcW w:w="1276" w:type="dxa"/>
          </w:tcPr>
          <w:p w14:paraId="1CA12ECC"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6E8D0207" w14:textId="77777777" w:rsidR="00FF13D0" w:rsidRPr="00122537" w:rsidRDefault="00FF13D0" w:rsidP="00C514AB">
            <w:pPr>
              <w:widowControl w:val="0"/>
              <w:tabs>
                <w:tab w:val="center" w:pos="4680"/>
                <w:tab w:val="right" w:pos="9072"/>
              </w:tabs>
              <w:ind w:right="105"/>
              <w:rPr>
                <w:rFonts w:ascii="Aptos" w:hAnsi="Aptos" w:cstheme="minorHAnsi"/>
                <w:sz w:val="22"/>
                <w:szCs w:val="22"/>
                <w:lang w:val="it-IT"/>
              </w:rPr>
            </w:pPr>
            <w:r w:rsidRPr="00122537">
              <w:rPr>
                <w:rFonts w:ascii="Aptos" w:hAnsi="Aptos" w:cstheme="minorHAnsi"/>
                <w:sz w:val="22"/>
                <w:szCs w:val="22"/>
                <w:lang w:val="it-IT"/>
              </w:rPr>
              <w:t>Operatori economici appartenenti a Stati membri che non figurano nei citati allegati attestano sotto la propria responsabilità, che il certificato prodotto è stato rilasciato da uno dei registri professionali o commerciali istituiti nel Paese in cui sono residenti.</w:t>
            </w:r>
          </w:p>
        </w:tc>
      </w:tr>
      <w:tr w:rsidR="00FF13D0" w:rsidRPr="006A0AA2" w14:paraId="26F180D4" w14:textId="77777777" w:rsidTr="00096330">
        <w:tblPrEx>
          <w:tblLook w:val="04A0" w:firstRow="1" w:lastRow="0" w:firstColumn="1" w:lastColumn="0" w:noHBand="0" w:noVBand="1"/>
        </w:tblPrEx>
        <w:tc>
          <w:tcPr>
            <w:tcW w:w="4395" w:type="dxa"/>
          </w:tcPr>
          <w:p w14:paraId="66D5663E" w14:textId="77777777" w:rsidR="00FF13D0" w:rsidRPr="00122537" w:rsidRDefault="00FF13D0" w:rsidP="00C514AB">
            <w:pPr>
              <w:widowControl w:val="0"/>
              <w:ind w:right="76"/>
              <w:rPr>
                <w:rFonts w:ascii="Aptos" w:hAnsi="Aptos" w:cstheme="minorHAnsi"/>
                <w:sz w:val="22"/>
                <w:szCs w:val="22"/>
                <w:lang w:val="it-IT"/>
              </w:rPr>
            </w:pPr>
          </w:p>
        </w:tc>
        <w:tc>
          <w:tcPr>
            <w:tcW w:w="1276" w:type="dxa"/>
          </w:tcPr>
          <w:p w14:paraId="23C046F8" w14:textId="77777777" w:rsidR="00FF13D0" w:rsidRPr="00122537" w:rsidRDefault="00FF13D0" w:rsidP="00C514AB">
            <w:pPr>
              <w:widowControl w:val="0"/>
              <w:rPr>
                <w:rFonts w:ascii="Aptos" w:hAnsi="Aptos" w:cstheme="minorHAnsi"/>
                <w:sz w:val="22"/>
                <w:szCs w:val="22"/>
                <w:lang w:val="it-IT"/>
              </w:rPr>
            </w:pPr>
          </w:p>
        </w:tc>
        <w:tc>
          <w:tcPr>
            <w:tcW w:w="4110" w:type="dxa"/>
          </w:tcPr>
          <w:p w14:paraId="226F67E5" w14:textId="77777777" w:rsidR="00FF13D0" w:rsidRPr="00122537" w:rsidRDefault="00FF13D0" w:rsidP="00C514AB">
            <w:pPr>
              <w:widowControl w:val="0"/>
              <w:tabs>
                <w:tab w:val="center" w:pos="4536"/>
                <w:tab w:val="center" w:pos="4680"/>
                <w:tab w:val="right" w:pos="9072"/>
              </w:tabs>
              <w:ind w:right="105"/>
              <w:rPr>
                <w:rFonts w:ascii="Aptos" w:hAnsi="Aptos" w:cstheme="minorHAnsi"/>
                <w:sz w:val="22"/>
                <w:szCs w:val="22"/>
                <w:lang w:val="it-IT"/>
              </w:rPr>
            </w:pPr>
          </w:p>
        </w:tc>
      </w:tr>
      <w:tr w:rsidR="00FF13D0" w:rsidRPr="00122537" w14:paraId="21B55E90" w14:textId="77777777" w:rsidTr="00096330">
        <w:tblPrEx>
          <w:tblLook w:val="04A0" w:firstRow="1" w:lastRow="0" w:firstColumn="1" w:lastColumn="0" w:noHBand="0" w:noVBand="1"/>
        </w:tblPrEx>
        <w:tc>
          <w:tcPr>
            <w:tcW w:w="4395" w:type="dxa"/>
            <w:hideMark/>
          </w:tcPr>
          <w:p w14:paraId="37C8F174" w14:textId="7E28A1A7" w:rsidR="00FF13D0" w:rsidRPr="00122537" w:rsidRDefault="00FF13D0" w:rsidP="00C514AB">
            <w:pPr>
              <w:pStyle w:val="Corpotesto"/>
              <w:widowControl w:val="0"/>
              <w:spacing w:after="0"/>
              <w:ind w:right="76"/>
              <w:rPr>
                <w:rFonts w:ascii="Aptos" w:hAnsi="Aptos" w:cstheme="minorHAnsi"/>
                <w:sz w:val="22"/>
                <w:szCs w:val="22"/>
                <w:lang w:val="de-DE"/>
              </w:rPr>
            </w:pPr>
            <w:r w:rsidRPr="00122537">
              <w:rPr>
                <w:rFonts w:ascii="Aptos" w:hAnsi="Aptos" w:cstheme="minorHAnsi"/>
                <w:b/>
                <w:sz w:val="22"/>
                <w:szCs w:val="22"/>
                <w:lang w:val="de-DE"/>
              </w:rPr>
              <w:t>2. Teilnahmevoraussetzungen</w:t>
            </w:r>
          </w:p>
        </w:tc>
        <w:tc>
          <w:tcPr>
            <w:tcW w:w="1276" w:type="dxa"/>
          </w:tcPr>
          <w:p w14:paraId="32E3AF35"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63C54357" w14:textId="2DE6C95C" w:rsidR="00FF13D0" w:rsidRPr="00122537" w:rsidRDefault="00FF13D0" w:rsidP="00C514AB">
            <w:pPr>
              <w:pStyle w:val="Corpotesto"/>
              <w:widowControl w:val="0"/>
              <w:tabs>
                <w:tab w:val="center" w:pos="4536"/>
                <w:tab w:val="center" w:pos="4680"/>
                <w:tab w:val="right" w:pos="9072"/>
              </w:tabs>
              <w:spacing w:after="0"/>
              <w:ind w:right="105"/>
              <w:rPr>
                <w:rFonts w:ascii="Aptos" w:hAnsi="Aptos" w:cstheme="minorHAnsi"/>
                <w:sz w:val="22"/>
                <w:szCs w:val="22"/>
                <w:lang w:val="it-IT"/>
              </w:rPr>
            </w:pPr>
            <w:r w:rsidRPr="00122537">
              <w:rPr>
                <w:rFonts w:ascii="Aptos" w:hAnsi="Aptos" w:cstheme="minorHAnsi"/>
                <w:b/>
                <w:sz w:val="22"/>
                <w:szCs w:val="22"/>
                <w:lang w:val="it-IT"/>
              </w:rPr>
              <w:t>2. Requisiti di partecipazione</w:t>
            </w:r>
          </w:p>
        </w:tc>
      </w:tr>
      <w:tr w:rsidR="00FF13D0" w:rsidRPr="00122537" w14:paraId="4F45BA2A" w14:textId="77777777" w:rsidTr="00096330">
        <w:tc>
          <w:tcPr>
            <w:tcW w:w="4395" w:type="dxa"/>
          </w:tcPr>
          <w:p w14:paraId="127BF82D" w14:textId="77777777" w:rsidR="00FF13D0" w:rsidRPr="00122537" w:rsidRDefault="00FF13D0" w:rsidP="00C514AB">
            <w:pPr>
              <w:pStyle w:val="Corpotesto"/>
              <w:widowControl w:val="0"/>
              <w:spacing w:after="0"/>
              <w:ind w:right="22"/>
              <w:rPr>
                <w:rFonts w:ascii="Aptos" w:hAnsi="Aptos" w:cstheme="minorHAnsi"/>
                <w:b/>
                <w:sz w:val="22"/>
                <w:szCs w:val="22"/>
                <w:lang w:val="it-IT"/>
              </w:rPr>
            </w:pPr>
          </w:p>
        </w:tc>
        <w:tc>
          <w:tcPr>
            <w:tcW w:w="1276" w:type="dxa"/>
          </w:tcPr>
          <w:p w14:paraId="38ECA420"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696127EE" w14:textId="77777777" w:rsidR="00FF13D0" w:rsidRPr="00122537" w:rsidRDefault="00FF13D0" w:rsidP="00C514AB">
            <w:pPr>
              <w:widowControl w:val="0"/>
              <w:ind w:right="181"/>
              <w:rPr>
                <w:rFonts w:ascii="Aptos" w:hAnsi="Aptos" w:cstheme="minorHAnsi"/>
                <w:b/>
                <w:sz w:val="22"/>
                <w:szCs w:val="22"/>
                <w:lang w:val="it-IT"/>
              </w:rPr>
            </w:pPr>
          </w:p>
        </w:tc>
      </w:tr>
      <w:tr w:rsidR="00FF13D0" w:rsidRPr="006A0AA2" w14:paraId="535E5320" w14:textId="77777777" w:rsidTr="00096330">
        <w:tblPrEx>
          <w:tblLook w:val="04A0" w:firstRow="1" w:lastRow="0" w:firstColumn="1" w:lastColumn="0" w:noHBand="0" w:noVBand="1"/>
        </w:tblPrEx>
        <w:tc>
          <w:tcPr>
            <w:tcW w:w="4395" w:type="dxa"/>
            <w:hideMark/>
          </w:tcPr>
          <w:p w14:paraId="36324E37" w14:textId="77777777" w:rsidR="00FF13D0" w:rsidRPr="00122537" w:rsidRDefault="00FF13D0" w:rsidP="00C514AB">
            <w:pPr>
              <w:pStyle w:val="Corpotesto"/>
              <w:widowControl w:val="0"/>
              <w:spacing w:after="0"/>
              <w:rPr>
                <w:rFonts w:ascii="Aptos" w:hAnsi="Aptos" w:cstheme="minorHAnsi"/>
                <w:sz w:val="22"/>
                <w:szCs w:val="22"/>
                <w:lang w:val="de-DE"/>
              </w:rPr>
            </w:pPr>
            <w:r w:rsidRPr="00122537">
              <w:rPr>
                <w:rFonts w:ascii="Aptos" w:hAnsi="Aptos" w:cstheme="minorHAnsi"/>
                <w:sz w:val="22"/>
                <w:szCs w:val="22"/>
                <w:lang w:val="de-DE"/>
              </w:rPr>
              <w:t>Die Teilnehmer müssen folgende Anforderungen erfüllen:</w:t>
            </w:r>
          </w:p>
        </w:tc>
        <w:tc>
          <w:tcPr>
            <w:tcW w:w="1276" w:type="dxa"/>
          </w:tcPr>
          <w:p w14:paraId="42EF613B" w14:textId="77777777" w:rsidR="00FF13D0" w:rsidRPr="00122537" w:rsidRDefault="00FF13D0" w:rsidP="00C514AB">
            <w:pPr>
              <w:widowControl w:val="0"/>
              <w:rPr>
                <w:rFonts w:ascii="Aptos" w:hAnsi="Aptos" w:cstheme="minorHAnsi"/>
                <w:sz w:val="22"/>
                <w:szCs w:val="22"/>
                <w:lang w:val="de-DE"/>
              </w:rPr>
            </w:pPr>
          </w:p>
        </w:tc>
        <w:tc>
          <w:tcPr>
            <w:tcW w:w="4110" w:type="dxa"/>
            <w:hideMark/>
          </w:tcPr>
          <w:p w14:paraId="7471F8AF" w14:textId="77777777" w:rsidR="00FF13D0" w:rsidRPr="00122537" w:rsidRDefault="00FF13D0" w:rsidP="00C514AB">
            <w:pPr>
              <w:pStyle w:val="Corpotesto"/>
              <w:widowControl w:val="0"/>
              <w:tabs>
                <w:tab w:val="center" w:pos="4536"/>
                <w:tab w:val="center" w:pos="4680"/>
                <w:tab w:val="right" w:pos="9072"/>
              </w:tabs>
              <w:spacing w:after="0"/>
              <w:ind w:right="105"/>
              <w:rPr>
                <w:rFonts w:ascii="Aptos" w:hAnsi="Aptos" w:cstheme="minorHAnsi"/>
                <w:sz w:val="22"/>
                <w:szCs w:val="22"/>
                <w:lang w:val="it-IT"/>
              </w:rPr>
            </w:pPr>
            <w:r w:rsidRPr="00122537">
              <w:rPr>
                <w:rFonts w:ascii="Aptos" w:hAnsi="Aptos" w:cstheme="minorHAnsi"/>
                <w:sz w:val="22"/>
                <w:szCs w:val="22"/>
                <w:lang w:val="it-IT"/>
              </w:rPr>
              <w:t>I concorrenti devono possedere i seguenti requisiti:</w:t>
            </w:r>
          </w:p>
        </w:tc>
      </w:tr>
      <w:tr w:rsidR="00FF13D0" w:rsidRPr="006A0AA2" w14:paraId="5C427274" w14:textId="77777777" w:rsidTr="00096330">
        <w:tc>
          <w:tcPr>
            <w:tcW w:w="4395" w:type="dxa"/>
          </w:tcPr>
          <w:p w14:paraId="5330A86C" w14:textId="77777777" w:rsidR="00FF13D0" w:rsidRPr="00122537" w:rsidRDefault="00FF13D0" w:rsidP="00C514AB">
            <w:pPr>
              <w:pStyle w:val="Corpotesto"/>
              <w:widowControl w:val="0"/>
              <w:spacing w:after="0"/>
              <w:ind w:right="22"/>
              <w:rPr>
                <w:rFonts w:ascii="Aptos" w:hAnsi="Aptos" w:cstheme="minorHAnsi"/>
                <w:b/>
                <w:sz w:val="22"/>
                <w:szCs w:val="22"/>
                <w:lang w:val="it-IT"/>
              </w:rPr>
            </w:pPr>
          </w:p>
        </w:tc>
        <w:tc>
          <w:tcPr>
            <w:tcW w:w="1276" w:type="dxa"/>
          </w:tcPr>
          <w:p w14:paraId="0CBA1A38"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5A8C87CC" w14:textId="77777777" w:rsidR="00FF13D0" w:rsidRPr="00122537" w:rsidRDefault="00FF13D0" w:rsidP="00C514AB">
            <w:pPr>
              <w:widowControl w:val="0"/>
              <w:ind w:right="181"/>
              <w:rPr>
                <w:rFonts w:ascii="Aptos" w:hAnsi="Aptos" w:cstheme="minorHAnsi"/>
                <w:b/>
                <w:sz w:val="22"/>
                <w:szCs w:val="22"/>
                <w:lang w:val="it-IT"/>
              </w:rPr>
            </w:pPr>
          </w:p>
        </w:tc>
      </w:tr>
      <w:tr w:rsidR="00FF13D0" w:rsidRPr="006A0AA2" w14:paraId="0C744AD4" w14:textId="77777777" w:rsidTr="00096330">
        <w:trPr>
          <w:trHeight w:val="532"/>
        </w:trPr>
        <w:tc>
          <w:tcPr>
            <w:tcW w:w="4395" w:type="dxa"/>
          </w:tcPr>
          <w:p w14:paraId="273E7AA8" w14:textId="77777777" w:rsidR="00FF13D0" w:rsidRPr="00122537" w:rsidRDefault="00FF13D0" w:rsidP="00C514AB">
            <w:pPr>
              <w:widowControl w:val="0"/>
              <w:ind w:right="22"/>
              <w:rPr>
                <w:rFonts w:ascii="Aptos" w:hAnsi="Aptos" w:cstheme="minorHAnsi"/>
                <w:b/>
                <w:sz w:val="22"/>
                <w:szCs w:val="22"/>
                <w:u w:val="single"/>
                <w:lang w:val="de-DE"/>
              </w:rPr>
            </w:pPr>
            <w:r w:rsidRPr="00122537">
              <w:rPr>
                <w:rFonts w:cs="Arial"/>
                <w:sz w:val="22"/>
                <w:szCs w:val="22"/>
                <w:u w:val="single"/>
                <w:lang w:val="de-DE" w:eastAsia="it-IT"/>
              </w:rPr>
              <w:t>►</w:t>
            </w:r>
            <w:r w:rsidRPr="00122537">
              <w:rPr>
                <w:rFonts w:ascii="Aptos" w:hAnsi="Aptos" w:cstheme="minorHAnsi"/>
                <w:b/>
                <w:sz w:val="22"/>
                <w:szCs w:val="22"/>
                <w:u w:val="single"/>
                <w:lang w:val="de-DE" w:eastAsia="it-IT"/>
              </w:rPr>
              <w:t xml:space="preserve">Die Nichterfüllung der nachfolgenden Anforderungen stellt einen </w:t>
            </w:r>
            <w:r w:rsidRPr="00122537">
              <w:rPr>
                <w:rFonts w:ascii="Aptos" w:hAnsi="Aptos" w:cstheme="minorHAnsi"/>
                <w:b/>
                <w:sz w:val="22"/>
                <w:szCs w:val="22"/>
                <w:u w:val="single"/>
                <w:lang w:val="de-DE"/>
              </w:rPr>
              <w:t>nicht behebbaren Ausschlussgrund dar:</w:t>
            </w:r>
          </w:p>
        </w:tc>
        <w:tc>
          <w:tcPr>
            <w:tcW w:w="1276" w:type="dxa"/>
          </w:tcPr>
          <w:p w14:paraId="22F4404C"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0F535F1B"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r w:rsidRPr="00122537">
              <w:rPr>
                <w:rFonts w:cs="Arial"/>
                <w:sz w:val="22"/>
                <w:szCs w:val="22"/>
                <w:u w:val="single"/>
                <w:lang w:val="it-IT" w:eastAsia="it-IT"/>
              </w:rPr>
              <w:t>►</w:t>
            </w:r>
            <w:r w:rsidRPr="00122537">
              <w:rPr>
                <w:rFonts w:ascii="Aptos" w:hAnsi="Aptos" w:cstheme="minorHAnsi"/>
                <w:b/>
                <w:sz w:val="22"/>
                <w:szCs w:val="22"/>
                <w:u w:val="single"/>
                <w:lang w:val="it-IT"/>
              </w:rPr>
              <w:t>Il mancato possesso dei sottoelencati requisiti è causa di esclusione non sanabile dalla procedura.</w:t>
            </w:r>
          </w:p>
        </w:tc>
      </w:tr>
      <w:tr w:rsidR="00FF13D0" w:rsidRPr="006A0AA2" w14:paraId="4B29B383" w14:textId="77777777" w:rsidTr="00096330">
        <w:tc>
          <w:tcPr>
            <w:tcW w:w="4395" w:type="dxa"/>
          </w:tcPr>
          <w:p w14:paraId="64676D72" w14:textId="77777777" w:rsidR="00FF13D0" w:rsidRPr="00122537" w:rsidRDefault="00FF13D0" w:rsidP="00C514AB">
            <w:pPr>
              <w:widowControl w:val="0"/>
              <w:ind w:right="22"/>
              <w:rPr>
                <w:rFonts w:ascii="Aptos" w:hAnsi="Aptos" w:cstheme="minorHAnsi"/>
                <w:sz w:val="22"/>
                <w:szCs w:val="22"/>
                <w:u w:val="single"/>
                <w:lang w:val="it-IT" w:eastAsia="it-IT"/>
              </w:rPr>
            </w:pPr>
          </w:p>
        </w:tc>
        <w:tc>
          <w:tcPr>
            <w:tcW w:w="1276" w:type="dxa"/>
          </w:tcPr>
          <w:p w14:paraId="6EDEA4B9"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6E624624"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sz w:val="22"/>
                <w:szCs w:val="22"/>
                <w:u w:val="single"/>
                <w:lang w:val="it-IT" w:eastAsia="it-IT"/>
              </w:rPr>
            </w:pPr>
          </w:p>
        </w:tc>
      </w:tr>
      <w:tr w:rsidR="00FF13D0" w:rsidRPr="006A0AA2" w14:paraId="2763603B" w14:textId="77777777" w:rsidTr="00096330">
        <w:tc>
          <w:tcPr>
            <w:tcW w:w="4395" w:type="dxa"/>
          </w:tcPr>
          <w:p w14:paraId="19D879BD" w14:textId="3731363A" w:rsidR="00FF13D0" w:rsidRPr="00122537" w:rsidRDefault="00FF13D0" w:rsidP="00C514AB">
            <w:pPr>
              <w:pStyle w:val="Corpotesto"/>
              <w:widowControl w:val="0"/>
              <w:numPr>
                <w:ilvl w:val="0"/>
                <w:numId w:val="30"/>
              </w:numPr>
              <w:tabs>
                <w:tab w:val="center" w:pos="227"/>
                <w:tab w:val="center" w:pos="4680"/>
                <w:tab w:val="right" w:pos="9072"/>
              </w:tabs>
              <w:spacing w:after="0"/>
              <w:ind w:left="227" w:right="22" w:hanging="227"/>
              <w:rPr>
                <w:rFonts w:ascii="Aptos" w:hAnsi="Aptos" w:cstheme="minorHAnsi"/>
                <w:sz w:val="22"/>
                <w:szCs w:val="22"/>
                <w:u w:val="single"/>
                <w:lang w:val="de-DE" w:eastAsia="it-IT"/>
              </w:rPr>
            </w:pPr>
            <w:r w:rsidRPr="00122537">
              <w:rPr>
                <w:rFonts w:ascii="Aptos" w:hAnsi="Aptos" w:cstheme="minorHAnsi"/>
                <w:sz w:val="22"/>
                <w:szCs w:val="22"/>
                <w:lang w:val="de-DE"/>
              </w:rPr>
              <w:t xml:space="preserve">Der Teilnehmer darf keinen der Ausschlussgründe nach </w:t>
            </w:r>
            <w:r w:rsidRPr="00122537">
              <w:rPr>
                <w:rFonts w:ascii="Aptos" w:hAnsi="Aptos" w:cstheme="minorHAnsi"/>
                <w:b/>
                <w:bCs/>
                <w:sz w:val="22"/>
                <w:szCs w:val="22"/>
                <w:lang w:val="de-DE"/>
              </w:rPr>
              <w:t>Art. 94 und Art. 95 GvD Nr. 36/2023</w:t>
            </w:r>
            <w:r w:rsidRPr="00122537">
              <w:rPr>
                <w:rFonts w:ascii="Aptos" w:hAnsi="Aptos" w:cstheme="minorHAnsi"/>
                <w:sz w:val="22"/>
                <w:szCs w:val="22"/>
                <w:lang w:val="de-DE"/>
              </w:rPr>
              <w:t xml:space="preserve"> erfüllen.</w:t>
            </w:r>
          </w:p>
        </w:tc>
        <w:tc>
          <w:tcPr>
            <w:tcW w:w="1276" w:type="dxa"/>
          </w:tcPr>
          <w:p w14:paraId="20C316A3"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77482FEC" w14:textId="7C933A51" w:rsidR="00FF13D0" w:rsidRPr="00122537" w:rsidRDefault="00FF13D0"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it-IT"/>
              </w:rPr>
            </w:pPr>
            <w:r w:rsidRPr="00122537">
              <w:rPr>
                <w:rFonts w:ascii="Aptos" w:hAnsi="Aptos" w:cstheme="minorHAnsi"/>
                <w:sz w:val="22"/>
                <w:szCs w:val="22"/>
                <w:lang w:val="it-IT"/>
              </w:rPr>
              <w:t xml:space="preserve">Non trovarsi in alcuna delle situazioni di esclusione dalla partecipazione alla gara di cui agli </w:t>
            </w:r>
            <w:r w:rsidRPr="00122537">
              <w:rPr>
                <w:rFonts w:ascii="Aptos" w:hAnsi="Aptos" w:cstheme="minorHAnsi"/>
                <w:b/>
                <w:bCs/>
                <w:sz w:val="22"/>
                <w:szCs w:val="22"/>
                <w:lang w:val="it-IT"/>
              </w:rPr>
              <w:t>articoli 94 e 95 d.lgs 36/2023</w:t>
            </w:r>
            <w:r w:rsidRPr="00122537">
              <w:rPr>
                <w:rFonts w:ascii="Aptos" w:hAnsi="Aptos" w:cstheme="minorHAnsi"/>
                <w:sz w:val="22"/>
                <w:szCs w:val="22"/>
                <w:lang w:val="it-IT"/>
              </w:rPr>
              <w:t>.</w:t>
            </w:r>
          </w:p>
        </w:tc>
      </w:tr>
      <w:tr w:rsidR="00FF13D0" w:rsidRPr="006A0AA2" w14:paraId="1AD8775A" w14:textId="77777777" w:rsidTr="00096330">
        <w:tc>
          <w:tcPr>
            <w:tcW w:w="4395" w:type="dxa"/>
          </w:tcPr>
          <w:p w14:paraId="2A6F75B3" w14:textId="77777777" w:rsidR="00FF13D0" w:rsidRPr="00122537" w:rsidRDefault="00FF13D0" w:rsidP="00C514AB">
            <w:pPr>
              <w:pStyle w:val="Corpotesto"/>
              <w:widowControl w:val="0"/>
              <w:tabs>
                <w:tab w:val="center" w:pos="227"/>
                <w:tab w:val="center" w:pos="4680"/>
                <w:tab w:val="right" w:pos="9072"/>
              </w:tabs>
              <w:spacing w:after="0"/>
              <w:ind w:left="227" w:right="22"/>
              <w:rPr>
                <w:rFonts w:ascii="Aptos" w:hAnsi="Aptos" w:cstheme="minorHAnsi"/>
                <w:sz w:val="22"/>
                <w:szCs w:val="22"/>
                <w:lang w:val="it-IT"/>
              </w:rPr>
            </w:pPr>
          </w:p>
        </w:tc>
        <w:tc>
          <w:tcPr>
            <w:tcW w:w="1276" w:type="dxa"/>
          </w:tcPr>
          <w:p w14:paraId="11032BB2"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41B01312" w14:textId="77777777" w:rsidR="00FF13D0" w:rsidRPr="00122537" w:rsidRDefault="00FF13D0" w:rsidP="00C514AB">
            <w:pPr>
              <w:pStyle w:val="Corpotesto"/>
              <w:widowControl w:val="0"/>
              <w:tabs>
                <w:tab w:val="center" w:pos="227"/>
                <w:tab w:val="center" w:pos="4680"/>
                <w:tab w:val="right" w:pos="9072"/>
              </w:tabs>
              <w:spacing w:after="0"/>
              <w:ind w:left="227" w:right="105"/>
              <w:rPr>
                <w:rFonts w:ascii="Aptos" w:hAnsi="Aptos" w:cstheme="minorHAnsi"/>
                <w:sz w:val="22"/>
                <w:szCs w:val="22"/>
                <w:lang w:val="it-IT"/>
              </w:rPr>
            </w:pPr>
          </w:p>
        </w:tc>
      </w:tr>
      <w:tr w:rsidR="00FF13D0" w:rsidRPr="006A0AA2" w14:paraId="679AF21C" w14:textId="77777777" w:rsidTr="00096330">
        <w:tc>
          <w:tcPr>
            <w:tcW w:w="4395" w:type="dxa"/>
          </w:tcPr>
          <w:p w14:paraId="77BD0600" w14:textId="77777777" w:rsidR="00FF13D0" w:rsidRPr="00122537" w:rsidRDefault="00FF13D0" w:rsidP="00C514AB">
            <w:pPr>
              <w:pStyle w:val="Corpotesto"/>
              <w:numPr>
                <w:ilvl w:val="0"/>
                <w:numId w:val="30"/>
              </w:numPr>
              <w:spacing w:after="0"/>
              <w:ind w:left="227" w:right="22" w:hanging="227"/>
              <w:rPr>
                <w:rFonts w:ascii="Aptos" w:hAnsi="Aptos" w:cstheme="minorHAnsi"/>
                <w:sz w:val="22"/>
                <w:szCs w:val="22"/>
                <w:lang w:val="de-DE"/>
              </w:rPr>
            </w:pPr>
            <w:r w:rsidRPr="00122537">
              <w:rPr>
                <w:rFonts w:ascii="Aptos" w:hAnsi="Aptos" w:cstheme="minorHAnsi"/>
                <w:sz w:val="22"/>
                <w:szCs w:val="22"/>
                <w:lang w:val="de-DE"/>
              </w:rPr>
              <w:t>(falls zutreffend)</w:t>
            </w:r>
            <w:r w:rsidRPr="00122537">
              <w:rPr>
                <w:rFonts w:ascii="Aptos" w:hAnsi="Aptos" w:cstheme="minorHAnsi"/>
                <w:i/>
                <w:iCs/>
                <w:sz w:val="22"/>
                <w:szCs w:val="22"/>
                <w:lang w:val="de-DE"/>
              </w:rPr>
              <w:t xml:space="preserve"> </w:t>
            </w:r>
            <w:r w:rsidRPr="00122537">
              <w:rPr>
                <w:rFonts w:ascii="Aptos" w:hAnsi="Aptos" w:cstheme="minorHAnsi"/>
                <w:sz w:val="22"/>
                <w:szCs w:val="22"/>
                <w:lang w:val="de-DE"/>
              </w:rPr>
              <w:t xml:space="preserve">Der Teilnehmer muss </w:t>
            </w:r>
            <w:r w:rsidRPr="00122537">
              <w:rPr>
                <w:rFonts w:ascii="Aptos" w:hAnsi="Aptos" w:cstheme="minorHAnsi"/>
                <w:b/>
                <w:bCs/>
                <w:sz w:val="22"/>
                <w:szCs w:val="22"/>
                <w:u w:val="single"/>
                <w:lang w:val="de-DE"/>
              </w:rPr>
              <w:t>vor dem Datum der Angebotsabgabe</w:t>
            </w:r>
            <w:r w:rsidRPr="00122537">
              <w:rPr>
                <w:rFonts w:ascii="Aptos" w:hAnsi="Aptos" w:cstheme="minorHAnsi"/>
                <w:sz w:val="22"/>
                <w:szCs w:val="22"/>
                <w:lang w:val="de-DE"/>
              </w:rPr>
              <w:t xml:space="preserve"> im Verzeichnis der auf mafiöse Unterwanderung geprüften Lieferer, Dienstleister, Bauausführenden (sog. White List) bei der Präfektur/beim Regierungskommissariat der </w:t>
            </w:r>
            <w:r w:rsidRPr="00122537">
              <w:rPr>
                <w:rFonts w:ascii="Aptos" w:hAnsi="Aptos" w:cstheme="minorHAnsi"/>
                <w:sz w:val="22"/>
                <w:szCs w:val="22"/>
                <w:lang w:val="de-DE"/>
              </w:rPr>
              <w:lastRenderedPageBreak/>
              <w:t xml:space="preserve">Provinz, in der der Wirtschaftsteilnehmer seinen Sitz hat, </w:t>
            </w:r>
            <w:r w:rsidRPr="00122537">
              <w:rPr>
                <w:rFonts w:ascii="Aptos" w:hAnsi="Aptos" w:cstheme="minorHAnsi"/>
                <w:b/>
                <w:bCs/>
                <w:sz w:val="22"/>
                <w:szCs w:val="22"/>
                <w:u w:val="single"/>
                <w:lang w:val="de-DE"/>
              </w:rPr>
              <w:t>eingetragen sein oder das Ansuchen um Eintragung vor dem Datum der Angebotsabgabe</w:t>
            </w:r>
            <w:r w:rsidRPr="00122537">
              <w:rPr>
                <w:rFonts w:ascii="Aptos" w:hAnsi="Aptos" w:cstheme="minorHAnsi"/>
                <w:sz w:val="22"/>
                <w:szCs w:val="22"/>
                <w:lang w:val="de-DE"/>
              </w:rPr>
              <w:t xml:space="preserve"> </w:t>
            </w:r>
            <w:r w:rsidRPr="00122537">
              <w:rPr>
                <w:rFonts w:ascii="Aptos" w:hAnsi="Aptos" w:cstheme="minorHAnsi"/>
                <w:b/>
                <w:bCs/>
                <w:sz w:val="22"/>
                <w:szCs w:val="22"/>
                <w:u w:val="single"/>
                <w:lang w:val="de-DE"/>
              </w:rPr>
              <w:t>gestellt haben</w:t>
            </w:r>
            <w:r w:rsidRPr="00122537">
              <w:rPr>
                <w:rFonts w:ascii="Aptos" w:hAnsi="Aptos" w:cstheme="minorHAnsi"/>
                <w:sz w:val="22"/>
                <w:szCs w:val="22"/>
                <w:lang w:val="de-DE"/>
              </w:rPr>
              <w:t xml:space="preserve"> (vgl. Rundschreiben des Innenministeriums Prot. Nr. 25954 vom 23. März 2016 und Dekret des Präsidenten des Ministerrates vom 18. April 2013, in der Fassung vom Dekret des Präsidenten des Ministerrates vom 24. November 2016; Beschluss der ANAC Nr. 127 vom 16. März 2022: Die Verpflichtung zur Registrierung in die White-List entsteht durch die Ausübung von Haupt-, Neben- oder instrumentellen Aktivitäten, die in der Liste gemäß Artikel 1 Absatz 53 des Gesetzes 190/2012 enthalten sind”).</w:t>
            </w:r>
          </w:p>
        </w:tc>
        <w:tc>
          <w:tcPr>
            <w:tcW w:w="1276" w:type="dxa"/>
          </w:tcPr>
          <w:p w14:paraId="299C18A0"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3D28F710" w14:textId="266F15D8" w:rsidR="00FF13D0" w:rsidRPr="00122537" w:rsidRDefault="00FF13D0"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it-IT"/>
              </w:rPr>
            </w:pPr>
            <w:r w:rsidRPr="00122537">
              <w:rPr>
                <w:rFonts w:ascii="Aptos" w:hAnsi="Aptos" w:cstheme="minorHAnsi"/>
                <w:sz w:val="22"/>
                <w:szCs w:val="22"/>
                <w:lang w:val="it-IT"/>
              </w:rPr>
              <w:t>(se del caso)</w:t>
            </w:r>
            <w:r w:rsidRPr="00122537">
              <w:rPr>
                <w:rFonts w:ascii="Aptos" w:hAnsi="Aptos" w:cstheme="minorHAnsi"/>
                <w:i/>
                <w:iCs/>
                <w:sz w:val="22"/>
                <w:szCs w:val="22"/>
                <w:lang w:val="it-IT"/>
              </w:rPr>
              <w:t xml:space="preserve"> </w:t>
            </w:r>
            <w:r w:rsidRPr="00122537">
              <w:rPr>
                <w:rFonts w:ascii="Aptos" w:hAnsi="Aptos" w:cstheme="minorHAnsi"/>
                <w:b/>
                <w:bCs/>
                <w:sz w:val="22"/>
                <w:szCs w:val="22"/>
                <w:u w:val="single"/>
                <w:lang w:val="it-IT"/>
              </w:rPr>
              <w:t>essere iscritti, prima della data di presentazione dell’offerta,</w:t>
            </w:r>
            <w:r w:rsidRPr="00122537">
              <w:rPr>
                <w:rFonts w:ascii="Aptos" w:hAnsi="Aptos" w:cstheme="minorHAnsi"/>
                <w:sz w:val="22"/>
                <w:szCs w:val="22"/>
                <w:lang w:val="it-IT"/>
              </w:rPr>
              <w:t xml:space="preserve"> nell’elenco dei fornitori, prestatori di servizi ed esecutori di lavori non soggetti a tentativo di infiltrazione mafiosa (c.d. white list) istituito presso la </w:t>
            </w:r>
            <w:r w:rsidRPr="00122537">
              <w:rPr>
                <w:rFonts w:ascii="Aptos" w:hAnsi="Aptos" w:cstheme="minorHAnsi"/>
                <w:sz w:val="22"/>
                <w:szCs w:val="22"/>
                <w:lang w:val="it-IT"/>
              </w:rPr>
              <w:lastRenderedPageBreak/>
              <w:t xml:space="preserve">Prefettura/il Commissariato del Governo della provincia in cui l’operatore economico ha la propria sede </w:t>
            </w:r>
            <w:r w:rsidRPr="00122537">
              <w:rPr>
                <w:rFonts w:ascii="Aptos" w:hAnsi="Aptos" w:cstheme="minorHAnsi"/>
                <w:b/>
                <w:bCs/>
                <w:sz w:val="22"/>
                <w:szCs w:val="22"/>
                <w:u w:val="single"/>
                <w:lang w:val="it-IT"/>
              </w:rPr>
              <w:t>oppure aver presentato domanda di iscrizione al predetto elenco prima della data di presentazione dell’offerta</w:t>
            </w:r>
            <w:r w:rsidRPr="00122537">
              <w:rPr>
                <w:rFonts w:ascii="Aptos" w:hAnsi="Aptos" w:cstheme="minorHAnsi"/>
                <w:sz w:val="22"/>
                <w:szCs w:val="22"/>
                <w:lang w:val="it-IT"/>
              </w:rPr>
              <w:t>, (cfr. circolare Ministero dell’Interno prot. 25954 del 23 marzo 2016 e d.p.c.m. 18 aprile 2013 come aggiornato dal d.p.c.m. 24 novembre 2016;</w:t>
            </w:r>
            <w:r w:rsidRPr="00122537">
              <w:rPr>
                <w:rFonts w:ascii="Aptos" w:hAnsi="Aptos" w:cstheme="minorHAnsi"/>
                <w:i/>
                <w:iCs/>
                <w:sz w:val="22"/>
                <w:szCs w:val="22"/>
                <w:lang w:val="it-IT"/>
              </w:rPr>
              <w:t xml:space="preserve"> </w:t>
            </w:r>
            <w:r w:rsidRPr="00122537">
              <w:rPr>
                <w:rFonts w:ascii="Aptos" w:hAnsi="Aptos" w:cstheme="minorHAnsi"/>
                <w:sz w:val="22"/>
                <w:szCs w:val="22"/>
                <w:lang w:val="it-IT"/>
              </w:rPr>
              <w:t>Delibera ANAC n. 127 del 16 marzo 2022: L’obbligo di iscrizione nelle white list sorge per effetto dello svolgimento, in via principale, secondaria, strumentale, di attività comprese nell’elenco di cui all’art. 1, comma 53, della Legge 190/2012”).</w:t>
            </w:r>
          </w:p>
        </w:tc>
      </w:tr>
      <w:tr w:rsidR="000C2298" w:rsidRPr="006A0AA2" w14:paraId="47CCAF22" w14:textId="77777777" w:rsidTr="00096330">
        <w:tc>
          <w:tcPr>
            <w:tcW w:w="4395" w:type="dxa"/>
          </w:tcPr>
          <w:p w14:paraId="074359C4" w14:textId="77777777" w:rsidR="000C2298" w:rsidRPr="00122537" w:rsidRDefault="000C2298" w:rsidP="00C514AB">
            <w:pPr>
              <w:pStyle w:val="Corpotesto"/>
              <w:widowControl w:val="0"/>
              <w:tabs>
                <w:tab w:val="center" w:pos="4680"/>
                <w:tab w:val="right" w:pos="9072"/>
              </w:tabs>
              <w:spacing w:after="0"/>
              <w:ind w:left="138" w:right="22" w:hanging="146"/>
              <w:rPr>
                <w:rFonts w:ascii="Aptos" w:eastAsia="Calibri" w:hAnsi="Aptos" w:cstheme="minorHAnsi"/>
                <w:sz w:val="22"/>
                <w:szCs w:val="22"/>
                <w:lang w:val="it-IT"/>
              </w:rPr>
            </w:pPr>
          </w:p>
        </w:tc>
        <w:tc>
          <w:tcPr>
            <w:tcW w:w="1276" w:type="dxa"/>
          </w:tcPr>
          <w:p w14:paraId="3DD76B5A" w14:textId="77777777" w:rsidR="000C2298" w:rsidRPr="00122537" w:rsidRDefault="000C2298" w:rsidP="00C514AB">
            <w:pPr>
              <w:widowControl w:val="0"/>
              <w:ind w:right="181"/>
              <w:rPr>
                <w:rFonts w:ascii="Aptos" w:hAnsi="Aptos" w:cstheme="minorHAnsi"/>
                <w:sz w:val="22"/>
                <w:szCs w:val="22"/>
                <w:lang w:val="it-IT"/>
              </w:rPr>
            </w:pPr>
          </w:p>
        </w:tc>
        <w:tc>
          <w:tcPr>
            <w:tcW w:w="4110" w:type="dxa"/>
          </w:tcPr>
          <w:p w14:paraId="0C3E298D" w14:textId="77777777" w:rsidR="000C2298" w:rsidRPr="00122537" w:rsidRDefault="000C2298" w:rsidP="00C514AB">
            <w:pPr>
              <w:pStyle w:val="Corpotesto"/>
              <w:widowControl w:val="0"/>
              <w:tabs>
                <w:tab w:val="center" w:pos="227"/>
                <w:tab w:val="center" w:pos="4680"/>
                <w:tab w:val="right" w:pos="9072"/>
              </w:tabs>
              <w:spacing w:after="0"/>
              <w:ind w:right="105"/>
              <w:rPr>
                <w:rFonts w:ascii="Aptos" w:eastAsia="Arial Unicode MS" w:hAnsi="Aptos" w:cstheme="minorHAnsi"/>
                <w:sz w:val="22"/>
                <w:szCs w:val="22"/>
                <w:lang w:val="it-IT"/>
              </w:rPr>
            </w:pPr>
          </w:p>
        </w:tc>
      </w:tr>
      <w:tr w:rsidR="000C2298" w:rsidRPr="006A0AA2" w14:paraId="17E767EF" w14:textId="77777777" w:rsidTr="00096330">
        <w:tc>
          <w:tcPr>
            <w:tcW w:w="4395" w:type="dxa"/>
          </w:tcPr>
          <w:p w14:paraId="4E784FCE" w14:textId="7C373086" w:rsidR="007E51A7" w:rsidRPr="00122537" w:rsidRDefault="007E51A7" w:rsidP="00C514AB">
            <w:pPr>
              <w:pStyle w:val="Corpotesto"/>
              <w:numPr>
                <w:ilvl w:val="0"/>
                <w:numId w:val="78"/>
              </w:numPr>
              <w:spacing w:after="0"/>
              <w:ind w:left="227" w:right="22" w:hanging="227"/>
              <w:rPr>
                <w:rFonts w:ascii="Aptos" w:eastAsia="Calibri" w:hAnsi="Aptos" w:cstheme="minorHAnsi"/>
                <w:sz w:val="22"/>
                <w:szCs w:val="22"/>
                <w:lang w:val="de-DE"/>
              </w:rPr>
            </w:pPr>
            <w:r w:rsidRPr="00122537">
              <w:rPr>
                <w:rFonts w:ascii="Aptos" w:hAnsi="Aptos" w:cstheme="minorHAnsi"/>
                <w:sz w:val="22"/>
                <w:szCs w:val="22"/>
                <w:lang w:val="de-DE"/>
              </w:rPr>
              <w:t xml:space="preserve">(falls zutreffend) keine Strafen zu haben, die   </w:t>
            </w:r>
            <w:r w:rsidRPr="00122537">
              <w:rPr>
                <w:rFonts w:ascii="Aptos" w:hAnsi="Aptos" w:cstheme="minorHAnsi"/>
                <w:iCs/>
                <w:sz w:val="22"/>
                <w:szCs w:val="22"/>
                <w:lang w:val="de-DE"/>
              </w:rPr>
              <w:t xml:space="preserve">zum Ausschluss von der Teilnahme an Ausschreibungen gemäß </w:t>
            </w:r>
            <w:r w:rsidRPr="00122537">
              <w:rPr>
                <w:rFonts w:ascii="Aptos" w:hAnsi="Aptos" w:cstheme="minorHAnsi"/>
                <w:b/>
                <w:bCs/>
                <w:iCs/>
                <w:sz w:val="22"/>
                <w:szCs w:val="22"/>
                <w:lang w:val="de-DE"/>
              </w:rPr>
              <w:t>Art. 27, Absatz 11 der GvD Nr. 81/2008</w:t>
            </w:r>
            <w:r w:rsidRPr="00122537">
              <w:rPr>
                <w:rFonts w:ascii="Aptos" w:hAnsi="Aptos" w:cstheme="minorHAnsi"/>
                <w:iCs/>
                <w:sz w:val="22"/>
                <w:szCs w:val="22"/>
                <w:lang w:val="de-DE"/>
              </w:rPr>
              <w:t xml:space="preserve"> führen (in Bezug auf den sogenannte </w:t>
            </w:r>
            <w:r w:rsidRPr="00122537">
              <w:rPr>
                <w:rFonts w:ascii="Aptos" w:hAnsi="Aptos" w:cstheme="minorHAnsi"/>
                <w:b/>
                <w:bCs/>
                <w:iCs/>
                <w:sz w:val="22"/>
                <w:szCs w:val="22"/>
                <w:lang w:val="de-DE"/>
              </w:rPr>
              <w:t>Punkteführerschein</w:t>
            </w:r>
            <w:r w:rsidRPr="00122537">
              <w:rPr>
                <w:rFonts w:ascii="Aptos" w:hAnsi="Aptos" w:cstheme="minorHAnsi"/>
                <w:iCs/>
                <w:sz w:val="22"/>
                <w:szCs w:val="22"/>
                <w:lang w:val="de-DE"/>
              </w:rPr>
              <w:t xml:space="preserve"> – Qualifikations- System für Unternehmen und Selbständige durch Kredite gemäß </w:t>
            </w:r>
            <w:r w:rsidRPr="00122537">
              <w:rPr>
                <w:rFonts w:ascii="Aptos" w:hAnsi="Aptos" w:cstheme="minorHAnsi"/>
                <w:b/>
                <w:bCs/>
                <w:iCs/>
                <w:sz w:val="22"/>
                <w:szCs w:val="22"/>
                <w:lang w:val="de-DE"/>
              </w:rPr>
              <w:t>Artikel 27 des GvD Nr. 81/2008</w:t>
            </w:r>
            <w:r w:rsidRPr="00122537">
              <w:rPr>
                <w:rFonts w:ascii="Aptos" w:hAnsi="Aptos" w:cstheme="minorHAnsi"/>
                <w:iCs/>
                <w:sz w:val="22"/>
                <w:szCs w:val="22"/>
                <w:lang w:val="de-DE"/>
              </w:rPr>
              <w:t>).</w:t>
            </w:r>
          </w:p>
        </w:tc>
        <w:tc>
          <w:tcPr>
            <w:tcW w:w="1276" w:type="dxa"/>
          </w:tcPr>
          <w:p w14:paraId="789A79E9" w14:textId="77777777" w:rsidR="000C2298" w:rsidRPr="00122537" w:rsidRDefault="000C2298" w:rsidP="00C514AB">
            <w:pPr>
              <w:widowControl w:val="0"/>
              <w:ind w:right="181"/>
              <w:rPr>
                <w:rFonts w:ascii="Aptos" w:hAnsi="Aptos" w:cstheme="minorHAnsi"/>
                <w:sz w:val="22"/>
                <w:szCs w:val="22"/>
                <w:lang w:val="de-DE"/>
              </w:rPr>
            </w:pPr>
          </w:p>
        </w:tc>
        <w:tc>
          <w:tcPr>
            <w:tcW w:w="4110" w:type="dxa"/>
          </w:tcPr>
          <w:p w14:paraId="5943C4F2" w14:textId="1754CC29" w:rsidR="007E51A7" w:rsidRPr="00122537" w:rsidRDefault="007E51A7" w:rsidP="00C514AB">
            <w:pPr>
              <w:pStyle w:val="Corpotesto"/>
              <w:widowControl w:val="0"/>
              <w:numPr>
                <w:ilvl w:val="0"/>
                <w:numId w:val="78"/>
              </w:numPr>
              <w:spacing w:after="0"/>
              <w:ind w:left="227" w:right="105" w:hanging="227"/>
              <w:rPr>
                <w:rFonts w:ascii="Aptos" w:eastAsia="Arial Unicode MS" w:hAnsi="Aptos" w:cstheme="minorHAnsi"/>
                <w:sz w:val="22"/>
                <w:szCs w:val="22"/>
                <w:lang w:val="it-IT"/>
              </w:rPr>
            </w:pPr>
            <w:r w:rsidRPr="00122537">
              <w:rPr>
                <w:rFonts w:ascii="Aptos" w:hAnsi="Aptos" w:cstheme="minorHAnsi"/>
                <w:iCs/>
                <w:sz w:val="22"/>
                <w:szCs w:val="22"/>
                <w:lang w:val="it-IT"/>
              </w:rPr>
              <w:t xml:space="preserve">(se del caso) non avere sanzioni che comportano l’esclusione dalla partecipazione alle gare ex </w:t>
            </w:r>
            <w:r w:rsidRPr="00122537">
              <w:rPr>
                <w:rFonts w:ascii="Aptos" w:hAnsi="Aptos" w:cstheme="minorHAnsi"/>
                <w:b/>
                <w:bCs/>
                <w:iCs/>
                <w:sz w:val="22"/>
                <w:szCs w:val="22"/>
                <w:lang w:val="it-IT"/>
              </w:rPr>
              <w:t>art. 27, comma 11 d.lgs. 81/2008</w:t>
            </w:r>
            <w:r w:rsidRPr="00122537">
              <w:rPr>
                <w:rFonts w:ascii="Aptos" w:hAnsi="Aptos" w:cstheme="minorHAnsi"/>
                <w:iCs/>
                <w:sz w:val="22"/>
                <w:szCs w:val="22"/>
                <w:lang w:val="it-IT"/>
              </w:rPr>
              <w:t xml:space="preserve"> (relative alla </w:t>
            </w:r>
            <w:r w:rsidRPr="00122537">
              <w:rPr>
                <w:rFonts w:ascii="Aptos" w:hAnsi="Aptos" w:cstheme="minorHAnsi"/>
                <w:b/>
                <w:bCs/>
                <w:iCs/>
                <w:sz w:val="22"/>
                <w:szCs w:val="22"/>
                <w:lang w:val="it-IT"/>
              </w:rPr>
              <w:t>c.d. patente a punti</w:t>
            </w:r>
            <w:r w:rsidRPr="00122537">
              <w:rPr>
                <w:rFonts w:ascii="Aptos" w:hAnsi="Aptos" w:cstheme="minorHAnsi"/>
                <w:iCs/>
                <w:sz w:val="22"/>
                <w:szCs w:val="22"/>
                <w:lang w:val="it-IT"/>
              </w:rPr>
              <w:t xml:space="preserve"> - Sistema di qualificazione delle imprese e dei lavoratori autonomi tramite crediti prevista dall´</w:t>
            </w:r>
            <w:r w:rsidRPr="00122537">
              <w:rPr>
                <w:rFonts w:ascii="Aptos" w:hAnsi="Aptos" w:cstheme="minorHAnsi"/>
                <w:b/>
                <w:bCs/>
                <w:iCs/>
                <w:sz w:val="22"/>
                <w:szCs w:val="22"/>
                <w:lang w:val="it-IT"/>
              </w:rPr>
              <w:t>art. 27 del D.lgs. n. 81/2008</w:t>
            </w:r>
            <w:r w:rsidRPr="00122537">
              <w:rPr>
                <w:rFonts w:ascii="Aptos" w:hAnsi="Aptos" w:cstheme="minorHAnsi"/>
                <w:iCs/>
                <w:sz w:val="22"/>
                <w:szCs w:val="22"/>
                <w:lang w:val="it-IT"/>
              </w:rPr>
              <w:t>).</w:t>
            </w:r>
          </w:p>
        </w:tc>
      </w:tr>
      <w:tr w:rsidR="00681479" w:rsidRPr="006A0AA2" w14:paraId="430319DA" w14:textId="77777777" w:rsidTr="00096330">
        <w:tc>
          <w:tcPr>
            <w:tcW w:w="4395" w:type="dxa"/>
          </w:tcPr>
          <w:p w14:paraId="5CB53027" w14:textId="77777777" w:rsidR="00681479" w:rsidRPr="00122537" w:rsidRDefault="00681479" w:rsidP="00C514AB">
            <w:pPr>
              <w:pStyle w:val="Corpotesto"/>
              <w:widowControl w:val="0"/>
              <w:tabs>
                <w:tab w:val="center" w:pos="4680"/>
                <w:tab w:val="right" w:pos="9072"/>
              </w:tabs>
              <w:spacing w:after="0"/>
              <w:ind w:left="138" w:right="22" w:hanging="146"/>
              <w:rPr>
                <w:rFonts w:ascii="Aptos" w:eastAsia="Calibri" w:hAnsi="Aptos" w:cstheme="minorHAnsi"/>
                <w:sz w:val="22"/>
                <w:szCs w:val="22"/>
                <w:lang w:val="it-IT"/>
              </w:rPr>
            </w:pPr>
          </w:p>
        </w:tc>
        <w:tc>
          <w:tcPr>
            <w:tcW w:w="1276" w:type="dxa"/>
          </w:tcPr>
          <w:p w14:paraId="2E052528" w14:textId="77777777" w:rsidR="00681479" w:rsidRPr="00122537" w:rsidRDefault="00681479" w:rsidP="00C514AB">
            <w:pPr>
              <w:widowControl w:val="0"/>
              <w:ind w:right="181"/>
              <w:rPr>
                <w:rFonts w:ascii="Aptos" w:hAnsi="Aptos" w:cstheme="minorHAnsi"/>
                <w:sz w:val="22"/>
                <w:szCs w:val="22"/>
                <w:lang w:val="it-IT"/>
              </w:rPr>
            </w:pPr>
          </w:p>
        </w:tc>
        <w:tc>
          <w:tcPr>
            <w:tcW w:w="4110" w:type="dxa"/>
          </w:tcPr>
          <w:p w14:paraId="166F32F8" w14:textId="77777777" w:rsidR="00681479" w:rsidRPr="00122537" w:rsidRDefault="00681479" w:rsidP="00C514AB">
            <w:pPr>
              <w:pStyle w:val="Corpotesto"/>
              <w:widowControl w:val="0"/>
              <w:tabs>
                <w:tab w:val="center" w:pos="227"/>
                <w:tab w:val="center" w:pos="4680"/>
                <w:tab w:val="right" w:pos="9072"/>
              </w:tabs>
              <w:spacing w:after="0"/>
              <w:ind w:right="105"/>
              <w:rPr>
                <w:rFonts w:ascii="Aptos" w:eastAsia="Arial Unicode MS" w:hAnsi="Aptos" w:cstheme="minorHAnsi"/>
                <w:sz w:val="22"/>
                <w:szCs w:val="22"/>
                <w:lang w:val="it-IT"/>
              </w:rPr>
            </w:pPr>
          </w:p>
        </w:tc>
      </w:tr>
      <w:tr w:rsidR="00681479" w:rsidRPr="006A0AA2" w14:paraId="614877CB" w14:textId="77777777" w:rsidTr="00096330">
        <w:tc>
          <w:tcPr>
            <w:tcW w:w="4395" w:type="dxa"/>
          </w:tcPr>
          <w:p w14:paraId="2A4D0F07" w14:textId="72D2421A" w:rsidR="00FF13D0" w:rsidRPr="00122537" w:rsidRDefault="00681479" w:rsidP="00C514AB">
            <w:pPr>
              <w:pStyle w:val="Corpotesto"/>
              <w:widowControl w:val="0"/>
              <w:tabs>
                <w:tab w:val="center" w:pos="4680"/>
                <w:tab w:val="right" w:pos="9072"/>
              </w:tabs>
              <w:spacing w:after="0"/>
              <w:ind w:left="138" w:right="22" w:hanging="146"/>
              <w:rPr>
                <w:rFonts w:ascii="Aptos" w:hAnsi="Aptos" w:cstheme="minorHAnsi"/>
                <w:i/>
                <w:sz w:val="22"/>
                <w:szCs w:val="22"/>
                <w:lang w:val="de-DE"/>
              </w:rPr>
            </w:pPr>
            <w:r w:rsidRPr="00122537">
              <w:rPr>
                <w:rFonts w:ascii="Aptos" w:eastAsia="Calibri" w:hAnsi="Aptos" w:cstheme="minorHAnsi"/>
                <w:sz w:val="22"/>
                <w:szCs w:val="22"/>
                <w:lang w:val="de-DE"/>
              </w:rPr>
              <w:t xml:space="preserve">- Eintragung im Register der zuständigen Handels-, Industrie-, Handwerks- und Landwirtschaftskammer oder im Register der Landeskommissionen für das Handwerk für die Durchführung des Vergabegegenstands. </w:t>
            </w: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100 GvD Nr. 36/2023</w:t>
            </w:r>
            <w:r w:rsidRPr="00122537">
              <w:rPr>
                <w:rFonts w:ascii="Aptos" w:hAnsi="Aptos" w:cstheme="minorHAnsi"/>
                <w:sz w:val="22"/>
                <w:szCs w:val="22"/>
                <w:lang w:val="de-DE"/>
              </w:rPr>
              <w:t xml:space="preserve"> muss ein Wirtschaftsteilnehmer aus einem anderen Mitgliedstaat, der nicht in Italien ansässig ist, gemäß dem Dekret des Präsidenten der Republik vom 28. Dezember 2000, Nr. 445 erklären, dass er in einem der in </w:t>
            </w:r>
            <w:r w:rsidRPr="00122537">
              <w:rPr>
                <w:rFonts w:ascii="Aptos" w:hAnsi="Aptos" w:cstheme="minorHAnsi"/>
                <w:b/>
                <w:bCs/>
                <w:sz w:val="22"/>
                <w:szCs w:val="22"/>
                <w:lang w:val="de-DE"/>
              </w:rPr>
              <w:t>Anhang II.11</w:t>
            </w:r>
            <w:r w:rsidRPr="00122537">
              <w:rPr>
                <w:rFonts w:ascii="Aptos" w:hAnsi="Aptos" w:cstheme="minorHAnsi"/>
                <w:sz w:val="22"/>
                <w:szCs w:val="22"/>
                <w:lang w:val="de-DE"/>
              </w:rPr>
              <w:t xml:space="preserve"> genannten Berufs- oder Handelsregister eingetragen ist.</w:t>
            </w:r>
          </w:p>
        </w:tc>
        <w:tc>
          <w:tcPr>
            <w:tcW w:w="1276" w:type="dxa"/>
          </w:tcPr>
          <w:p w14:paraId="69464586"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47E6188B" w14:textId="0D5E7C82" w:rsidR="00FF13D0" w:rsidRPr="00122537" w:rsidRDefault="00681479"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iCs/>
                <w:sz w:val="22"/>
                <w:szCs w:val="22"/>
                <w:lang w:val="it-IT"/>
              </w:rPr>
            </w:pPr>
            <w:r w:rsidRPr="00122537">
              <w:rPr>
                <w:rFonts w:ascii="Aptos" w:eastAsia="Arial Unicode MS" w:hAnsi="Aptos" w:cstheme="minorHAnsi"/>
                <w:sz w:val="22"/>
                <w:szCs w:val="22"/>
                <w:lang w:val="it-IT"/>
              </w:rPr>
              <w:t xml:space="preserve">Iscrizione nel registro tenuto dalla competente Camera di commercio industria, artigianato e agricoltura oppure nel registro delle commissioni provinciali per l’artigianato, per attività coerenti all’oggetto dell’appalto. </w:t>
            </w:r>
            <w:r w:rsidRPr="00122537">
              <w:rPr>
                <w:rFonts w:ascii="Aptos" w:hAnsi="Aptos" w:cstheme="minorHAnsi"/>
                <w:sz w:val="22"/>
                <w:szCs w:val="22"/>
                <w:lang w:val="it-IT"/>
              </w:rPr>
              <w:t>Ai sensi dell’</w:t>
            </w:r>
            <w:r w:rsidRPr="00122537">
              <w:rPr>
                <w:rFonts w:ascii="Aptos" w:hAnsi="Aptos" w:cstheme="minorHAnsi"/>
                <w:b/>
                <w:bCs/>
                <w:sz w:val="22"/>
                <w:szCs w:val="22"/>
                <w:lang w:val="it-IT"/>
              </w:rPr>
              <w:t>art. 100, D.lgs. 36/2023</w:t>
            </w:r>
            <w:r w:rsidRPr="00122537">
              <w:rPr>
                <w:rFonts w:ascii="Aptos" w:hAnsi="Aptos" w:cstheme="minorHAnsi"/>
                <w:sz w:val="22"/>
                <w:szCs w:val="22"/>
                <w:lang w:val="it-IT"/>
              </w:rPr>
              <w:t xml:space="preserve"> all’operatore economico di altro Stato membro non residente in Italia è richiesto di dichiarare ai sensi del decreto del Presidente della Repubblica del 28 dicembre 2000, n. 445 di essere iscritto in uno dei registri professionali o commerciali di cui all’</w:t>
            </w:r>
            <w:r w:rsidRPr="00122537">
              <w:rPr>
                <w:rFonts w:ascii="Aptos" w:hAnsi="Aptos" w:cstheme="minorHAnsi"/>
                <w:b/>
                <w:bCs/>
                <w:sz w:val="22"/>
                <w:szCs w:val="22"/>
                <w:lang w:val="it-IT"/>
              </w:rPr>
              <w:t>Allegato II.11</w:t>
            </w:r>
            <w:r w:rsidRPr="00122537">
              <w:rPr>
                <w:rFonts w:ascii="Aptos" w:hAnsi="Aptos" w:cstheme="minorHAnsi"/>
                <w:sz w:val="22"/>
                <w:szCs w:val="22"/>
                <w:lang w:val="it-IT"/>
              </w:rPr>
              <w:t>.</w:t>
            </w:r>
          </w:p>
        </w:tc>
      </w:tr>
      <w:tr w:rsidR="00FF13D0" w:rsidRPr="006A0AA2" w14:paraId="5A2780EE" w14:textId="77777777" w:rsidTr="00096330">
        <w:tc>
          <w:tcPr>
            <w:tcW w:w="4395" w:type="dxa"/>
          </w:tcPr>
          <w:p w14:paraId="0106086C" w14:textId="77777777" w:rsidR="00FF13D0" w:rsidRPr="00122537" w:rsidRDefault="00FF13D0" w:rsidP="00C514AB">
            <w:pPr>
              <w:pStyle w:val="Corpotesto"/>
              <w:widowControl w:val="0"/>
              <w:tabs>
                <w:tab w:val="center" w:pos="227"/>
                <w:tab w:val="center" w:pos="4680"/>
                <w:tab w:val="right" w:pos="9072"/>
              </w:tabs>
              <w:spacing w:after="0"/>
              <w:ind w:right="22"/>
              <w:rPr>
                <w:rFonts w:ascii="Aptos" w:hAnsi="Aptos" w:cstheme="minorHAnsi"/>
                <w:sz w:val="22"/>
                <w:szCs w:val="22"/>
                <w:lang w:val="it-IT"/>
              </w:rPr>
            </w:pPr>
            <w:bookmarkStart w:id="60" w:name="_Hlk156552933"/>
          </w:p>
        </w:tc>
        <w:tc>
          <w:tcPr>
            <w:tcW w:w="1276" w:type="dxa"/>
          </w:tcPr>
          <w:p w14:paraId="5F7DD9FE"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7A20DF68" w14:textId="77777777" w:rsidR="00FF13D0" w:rsidRPr="00122537" w:rsidRDefault="00FF13D0" w:rsidP="00C514AB">
            <w:pPr>
              <w:pStyle w:val="Corpotesto"/>
              <w:widowControl w:val="0"/>
              <w:tabs>
                <w:tab w:val="center" w:pos="227"/>
                <w:tab w:val="center" w:pos="4680"/>
                <w:tab w:val="right" w:pos="9072"/>
              </w:tabs>
              <w:spacing w:after="0"/>
              <w:ind w:right="105"/>
              <w:rPr>
                <w:rFonts w:ascii="Aptos" w:hAnsi="Aptos" w:cstheme="minorHAnsi"/>
                <w:sz w:val="22"/>
                <w:szCs w:val="22"/>
                <w:lang w:val="it-IT"/>
              </w:rPr>
            </w:pPr>
          </w:p>
        </w:tc>
      </w:tr>
      <w:bookmarkEnd w:id="60"/>
      <w:tr w:rsidR="00FF13D0" w:rsidRPr="006A0AA2" w14:paraId="2CCF7A2F" w14:textId="77777777" w:rsidTr="00096330">
        <w:tc>
          <w:tcPr>
            <w:tcW w:w="4395" w:type="dxa"/>
          </w:tcPr>
          <w:p w14:paraId="7837DC07" w14:textId="541D1DDD" w:rsidR="00FF13D0" w:rsidRPr="00122537" w:rsidRDefault="00681479" w:rsidP="00C514AB">
            <w:pPr>
              <w:pStyle w:val="Corpotesto"/>
              <w:widowControl w:val="0"/>
              <w:tabs>
                <w:tab w:val="center" w:pos="4680"/>
                <w:tab w:val="right" w:pos="9072"/>
              </w:tabs>
              <w:spacing w:after="0"/>
              <w:ind w:left="138" w:right="22" w:hanging="146"/>
              <w:rPr>
                <w:rFonts w:ascii="Aptos" w:hAnsi="Aptos" w:cstheme="minorHAnsi"/>
                <w:sz w:val="22"/>
                <w:szCs w:val="22"/>
                <w:lang w:val="de-DE"/>
              </w:rPr>
            </w:pPr>
            <w:r w:rsidRPr="00122537">
              <w:rPr>
                <w:rFonts w:ascii="Aptos" w:hAnsi="Aptos" w:cstheme="minorHAnsi"/>
                <w:i/>
                <w:color w:val="FF0000"/>
                <w:sz w:val="22"/>
                <w:szCs w:val="22"/>
                <w:lang w:val="de-DE"/>
              </w:rPr>
              <w:t xml:space="preserve">- </w:t>
            </w:r>
            <w:r w:rsidRPr="00122537">
              <w:rPr>
                <w:rFonts w:ascii="Aptos" w:hAnsi="Aptos" w:cstheme="minorHAnsi"/>
                <w:b/>
                <w:bCs/>
                <w:color w:val="FF0000"/>
                <w:sz w:val="22"/>
                <w:szCs w:val="22"/>
                <w:lang w:val="de-DE"/>
              </w:rPr>
              <w:t>nicht dem Ausschluss von den Ausschreibungen wegen Verstoßes von</w:t>
            </w:r>
            <w:r w:rsidRPr="00122537">
              <w:rPr>
                <w:rFonts w:ascii="Aptos" w:hAnsi="Aptos" w:cstheme="minorHAnsi"/>
                <w:color w:val="FF0000"/>
                <w:sz w:val="22"/>
                <w:szCs w:val="22"/>
                <w:lang w:val="de-DE"/>
              </w:rPr>
              <w:t xml:space="preserve"> </w:t>
            </w:r>
            <w:r w:rsidRPr="00122537">
              <w:rPr>
                <w:rFonts w:ascii="Aptos" w:hAnsi="Aptos" w:cstheme="minorHAnsi"/>
                <w:b/>
                <w:bCs/>
                <w:color w:val="FF0000"/>
                <w:sz w:val="22"/>
                <w:szCs w:val="22"/>
                <w:lang w:val="de-DE"/>
              </w:rPr>
              <w:t xml:space="preserve">Art. 1, Abs. 2 des Anhang II.3, GvD 36/2023 </w:t>
            </w:r>
            <w:r w:rsidRPr="00122537">
              <w:rPr>
                <w:rFonts w:ascii="Aptos" w:hAnsi="Aptos" w:cstheme="minorHAnsi"/>
                <w:b/>
                <w:bCs/>
                <w:color w:val="4472C4" w:themeColor="accent1"/>
                <w:sz w:val="22"/>
                <w:szCs w:val="22"/>
                <w:lang w:val="de-DE"/>
              </w:rPr>
              <w:t>/</w:t>
            </w:r>
            <w:r w:rsidRPr="00122537">
              <w:rPr>
                <w:rFonts w:ascii="Aptos" w:hAnsi="Aptos" w:cstheme="minorHAnsi"/>
                <w:b/>
                <w:bCs/>
                <w:color w:val="FF0000"/>
                <w:sz w:val="22"/>
                <w:szCs w:val="22"/>
                <w:lang w:val="de-DE"/>
              </w:rPr>
              <w:t xml:space="preserve"> Art. 47, Absatz 3 des Gesetzes Nr. 108/2021</w:t>
            </w:r>
            <w:r w:rsidRPr="00122537">
              <w:rPr>
                <w:rFonts w:ascii="Aptos" w:hAnsi="Aptos" w:cstheme="minorHAnsi"/>
                <w:color w:val="FF0000"/>
                <w:sz w:val="22"/>
                <w:szCs w:val="22"/>
                <w:lang w:val="de-DE"/>
              </w:rPr>
              <w:t xml:space="preserve"> </w:t>
            </w:r>
            <w:r w:rsidRPr="00122537">
              <w:rPr>
                <w:rFonts w:ascii="Aptos" w:hAnsi="Aptos" w:cstheme="minorHAnsi"/>
                <w:i/>
                <w:color w:val="4472C4" w:themeColor="accent1"/>
                <w:sz w:val="22"/>
                <w:szCs w:val="22"/>
                <w:lang w:val="de-DE"/>
              </w:rPr>
              <w:t>[</w:t>
            </w:r>
            <w:r w:rsidRPr="00122537">
              <w:rPr>
                <w:rFonts w:ascii="Aptos" w:hAnsi="Aptos" w:cstheme="minorHAnsi"/>
                <w:i/>
                <w:iCs/>
                <w:color w:val="4472C4" w:themeColor="accent1"/>
                <w:sz w:val="22"/>
                <w:szCs w:val="22"/>
                <w:lang w:val="de-DE"/>
              </w:rPr>
              <w:t>lassen nur für PNNR</w:t>
            </w:r>
            <w:r w:rsidRPr="00122537">
              <w:rPr>
                <w:rFonts w:ascii="Aptos" w:hAnsi="Aptos" w:cstheme="minorHAnsi"/>
                <w:i/>
                <w:color w:val="4472C4" w:themeColor="accent1"/>
                <w:sz w:val="22"/>
                <w:szCs w:val="22"/>
                <w:lang w:val="de-DE"/>
              </w:rPr>
              <w:t>]</w:t>
            </w:r>
            <w:r w:rsidRPr="00122537">
              <w:rPr>
                <w:rFonts w:ascii="Aptos" w:hAnsi="Aptos" w:cstheme="minorHAnsi"/>
                <w:color w:val="FF0000"/>
                <w:sz w:val="22"/>
                <w:szCs w:val="22"/>
                <w:lang w:val="de-DE"/>
              </w:rPr>
              <w:t xml:space="preserve"> unterworfen zu sein.</w:t>
            </w:r>
          </w:p>
        </w:tc>
        <w:tc>
          <w:tcPr>
            <w:tcW w:w="1276" w:type="dxa"/>
          </w:tcPr>
          <w:p w14:paraId="12010363"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4BEBB6C5" w14:textId="33DD077E" w:rsidR="00FF13D0" w:rsidRPr="00122537" w:rsidRDefault="00681479"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it-IT"/>
              </w:rPr>
            </w:pPr>
            <w:r w:rsidRPr="00122537">
              <w:rPr>
                <w:rFonts w:ascii="Aptos" w:hAnsi="Aptos" w:cstheme="minorHAnsi"/>
                <w:color w:val="000000" w:themeColor="text1"/>
                <w:sz w:val="22"/>
                <w:szCs w:val="22"/>
                <w:lang w:val="it-IT"/>
              </w:rPr>
              <w:t xml:space="preserve">di non essere sottoposto all’esclusione dalle gare per violazione </w:t>
            </w:r>
            <w:r w:rsidRPr="00122537">
              <w:rPr>
                <w:rFonts w:ascii="Aptos" w:hAnsi="Aptos" w:cstheme="minorHAnsi"/>
                <w:color w:val="FF0000"/>
                <w:sz w:val="22"/>
                <w:szCs w:val="22"/>
                <w:lang w:val="it-IT"/>
              </w:rPr>
              <w:t>dell´</w:t>
            </w:r>
            <w:r w:rsidRPr="00122537">
              <w:rPr>
                <w:rFonts w:ascii="Aptos" w:hAnsi="Aptos" w:cstheme="minorHAnsi"/>
                <w:b/>
                <w:bCs/>
                <w:color w:val="FF0000"/>
                <w:sz w:val="22"/>
                <w:szCs w:val="22"/>
                <w:lang w:val="it-IT"/>
              </w:rPr>
              <w:t>art. 1, comma 2 dell’Allegato II.3, d.lgs. 36/2023 / dell´art. 47, comma 3, Legge 108/2021</w:t>
            </w:r>
            <w:r w:rsidRPr="00122537">
              <w:rPr>
                <w:rFonts w:ascii="Aptos" w:hAnsi="Aptos" w:cstheme="minorHAnsi"/>
                <w:color w:val="FF0000"/>
                <w:sz w:val="22"/>
                <w:szCs w:val="22"/>
                <w:lang w:val="it-IT"/>
              </w:rPr>
              <w:t xml:space="preserve"> </w:t>
            </w:r>
            <w:r w:rsidRPr="00122537">
              <w:rPr>
                <w:rFonts w:ascii="Aptos" w:hAnsi="Aptos" w:cstheme="minorHAnsi"/>
                <w:color w:val="4472C4"/>
                <w:sz w:val="22"/>
                <w:szCs w:val="22"/>
                <w:lang w:val="it-IT"/>
              </w:rPr>
              <w:t>(lasciare per gare PNRR)</w:t>
            </w:r>
          </w:p>
        </w:tc>
      </w:tr>
      <w:tr w:rsidR="00936BFD" w:rsidRPr="006A0AA2" w14:paraId="3471F019" w14:textId="77777777" w:rsidTr="00096330">
        <w:tc>
          <w:tcPr>
            <w:tcW w:w="4395" w:type="dxa"/>
          </w:tcPr>
          <w:p w14:paraId="7FE1E847" w14:textId="77777777" w:rsidR="00936BFD" w:rsidRPr="00122537" w:rsidRDefault="00936BFD" w:rsidP="00C514AB">
            <w:pPr>
              <w:pStyle w:val="Corpotesto"/>
              <w:widowControl w:val="0"/>
              <w:tabs>
                <w:tab w:val="center" w:pos="4680"/>
                <w:tab w:val="right" w:pos="9072"/>
              </w:tabs>
              <w:spacing w:after="0"/>
              <w:ind w:left="138" w:right="22"/>
              <w:rPr>
                <w:rFonts w:ascii="Aptos" w:hAnsi="Aptos" w:cstheme="minorHAnsi"/>
                <w:sz w:val="22"/>
                <w:szCs w:val="22"/>
                <w:lang w:val="it-IT"/>
              </w:rPr>
            </w:pPr>
          </w:p>
        </w:tc>
        <w:tc>
          <w:tcPr>
            <w:tcW w:w="1276" w:type="dxa"/>
          </w:tcPr>
          <w:p w14:paraId="1898D97E" w14:textId="77777777" w:rsidR="00936BFD" w:rsidRPr="00122537" w:rsidRDefault="00936BFD" w:rsidP="00C514AB">
            <w:pPr>
              <w:widowControl w:val="0"/>
              <w:ind w:right="181"/>
              <w:rPr>
                <w:rFonts w:ascii="Aptos" w:hAnsi="Aptos" w:cstheme="minorHAnsi"/>
                <w:sz w:val="22"/>
                <w:szCs w:val="22"/>
                <w:lang w:val="it-IT"/>
              </w:rPr>
            </w:pPr>
          </w:p>
        </w:tc>
        <w:tc>
          <w:tcPr>
            <w:tcW w:w="4110" w:type="dxa"/>
          </w:tcPr>
          <w:p w14:paraId="3ADC6741" w14:textId="77777777" w:rsidR="00936BFD" w:rsidRPr="00122537" w:rsidRDefault="00936BFD" w:rsidP="00C514AB">
            <w:pPr>
              <w:pStyle w:val="Corpotesto"/>
              <w:widowControl w:val="0"/>
              <w:tabs>
                <w:tab w:val="center" w:pos="227"/>
                <w:tab w:val="center" w:pos="4680"/>
                <w:tab w:val="right" w:pos="9072"/>
              </w:tabs>
              <w:spacing w:after="0"/>
              <w:ind w:left="227" w:right="105"/>
              <w:rPr>
                <w:rFonts w:ascii="Aptos" w:hAnsi="Aptos" w:cstheme="minorHAnsi"/>
                <w:sz w:val="22"/>
                <w:szCs w:val="22"/>
                <w:lang w:val="it-IT"/>
              </w:rPr>
            </w:pPr>
          </w:p>
        </w:tc>
      </w:tr>
      <w:tr w:rsidR="00FF13D0" w:rsidRPr="006A0AA2" w14:paraId="1DA02B64" w14:textId="77777777" w:rsidTr="00096330">
        <w:tc>
          <w:tcPr>
            <w:tcW w:w="4395" w:type="dxa"/>
          </w:tcPr>
          <w:p w14:paraId="388A16E2" w14:textId="77777777" w:rsidR="00FF13D0" w:rsidRPr="00122537" w:rsidRDefault="00FF13D0" w:rsidP="00C514AB">
            <w:pPr>
              <w:pStyle w:val="Corpotesto"/>
              <w:widowControl w:val="0"/>
              <w:numPr>
                <w:ilvl w:val="0"/>
                <w:numId w:val="30"/>
              </w:numPr>
              <w:tabs>
                <w:tab w:val="center" w:pos="4680"/>
                <w:tab w:val="right" w:pos="9072"/>
              </w:tabs>
              <w:spacing w:after="0"/>
              <w:ind w:left="138" w:right="22" w:hanging="142"/>
              <w:rPr>
                <w:rFonts w:ascii="Aptos" w:hAnsi="Aptos" w:cstheme="minorHAnsi"/>
                <w:sz w:val="22"/>
                <w:szCs w:val="22"/>
                <w:lang w:val="de-DE"/>
              </w:rPr>
            </w:pPr>
            <w:r w:rsidRPr="00122537">
              <w:rPr>
                <w:rFonts w:ascii="Aptos" w:hAnsi="Aptos" w:cstheme="minorHAnsi"/>
                <w:sz w:val="22"/>
                <w:szCs w:val="22"/>
                <w:lang w:val="de-DE"/>
              </w:rPr>
              <w:t xml:space="preserve">Der Teilnehmer darf keine Aufträge in Verletzung von </w:t>
            </w:r>
            <w:r w:rsidRPr="00122537">
              <w:rPr>
                <w:rFonts w:ascii="Aptos" w:hAnsi="Aptos" w:cstheme="minorHAnsi"/>
                <w:b/>
                <w:bCs/>
                <w:sz w:val="22"/>
                <w:szCs w:val="22"/>
                <w:lang w:val="de-DE"/>
              </w:rPr>
              <w:t>Art. 53 Abs. 16-</w:t>
            </w:r>
            <w:r w:rsidRPr="00122537">
              <w:rPr>
                <w:rFonts w:ascii="Aptos" w:hAnsi="Aptos" w:cstheme="minorHAnsi"/>
                <w:b/>
                <w:bCs/>
                <w:i/>
                <w:sz w:val="22"/>
                <w:szCs w:val="22"/>
                <w:lang w:val="de-DE"/>
              </w:rPr>
              <w:t>ter</w:t>
            </w:r>
            <w:r w:rsidRPr="00122537">
              <w:rPr>
                <w:rFonts w:ascii="Aptos" w:hAnsi="Aptos" w:cstheme="minorHAnsi"/>
                <w:b/>
                <w:bCs/>
                <w:sz w:val="22"/>
                <w:szCs w:val="22"/>
                <w:lang w:val="de-DE"/>
              </w:rPr>
              <w:t xml:space="preserve"> GvD Nr. 165/2001</w:t>
            </w:r>
            <w:r w:rsidRPr="00122537">
              <w:rPr>
                <w:rFonts w:ascii="Aptos" w:hAnsi="Aptos" w:cstheme="minorHAnsi"/>
                <w:sz w:val="22"/>
                <w:szCs w:val="22"/>
                <w:lang w:val="de-DE"/>
              </w:rPr>
              <w:t xml:space="preserve"> vergeben haben.</w:t>
            </w:r>
          </w:p>
        </w:tc>
        <w:tc>
          <w:tcPr>
            <w:tcW w:w="1276" w:type="dxa"/>
          </w:tcPr>
          <w:p w14:paraId="249CAF93"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2A085B38" w14:textId="77777777" w:rsidR="00FF13D0" w:rsidRPr="00122537" w:rsidRDefault="00FF13D0"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it-IT"/>
              </w:rPr>
            </w:pPr>
            <w:r w:rsidRPr="00122537">
              <w:rPr>
                <w:rFonts w:ascii="Aptos" w:hAnsi="Aptos" w:cstheme="minorHAnsi"/>
                <w:sz w:val="22"/>
                <w:szCs w:val="22"/>
                <w:lang w:val="it-IT"/>
              </w:rPr>
              <w:t>Non aver affidato incarichi in violazione dell’</w:t>
            </w:r>
            <w:r w:rsidRPr="00122537">
              <w:rPr>
                <w:rFonts w:ascii="Aptos" w:hAnsi="Aptos" w:cstheme="minorHAnsi"/>
                <w:b/>
                <w:bCs/>
                <w:sz w:val="22"/>
                <w:szCs w:val="22"/>
                <w:lang w:val="it-IT"/>
              </w:rPr>
              <w:t>art. 53, comma 16-ter, d.lgs. 165/2001</w:t>
            </w:r>
            <w:r w:rsidRPr="00122537">
              <w:rPr>
                <w:rFonts w:ascii="Aptos" w:hAnsi="Aptos" w:cstheme="minorHAnsi"/>
                <w:sz w:val="22"/>
                <w:szCs w:val="22"/>
                <w:lang w:val="it-IT"/>
              </w:rPr>
              <w:t>.</w:t>
            </w:r>
          </w:p>
        </w:tc>
      </w:tr>
      <w:tr w:rsidR="00FF13D0" w:rsidRPr="006A0AA2" w14:paraId="4745CFA7" w14:textId="77777777" w:rsidTr="00096330">
        <w:tc>
          <w:tcPr>
            <w:tcW w:w="4395" w:type="dxa"/>
          </w:tcPr>
          <w:p w14:paraId="24AD7013" w14:textId="77777777" w:rsidR="00FF13D0" w:rsidRPr="00122537" w:rsidRDefault="00FF13D0" w:rsidP="00C514AB">
            <w:pPr>
              <w:widowControl w:val="0"/>
              <w:tabs>
                <w:tab w:val="center" w:pos="138"/>
              </w:tabs>
              <w:ind w:left="138" w:right="22" w:hanging="89"/>
              <w:rPr>
                <w:rFonts w:ascii="Aptos" w:hAnsi="Aptos" w:cstheme="minorHAnsi"/>
                <w:sz w:val="22"/>
                <w:szCs w:val="22"/>
                <w:lang w:val="it-IT"/>
              </w:rPr>
            </w:pPr>
          </w:p>
        </w:tc>
        <w:tc>
          <w:tcPr>
            <w:tcW w:w="1276" w:type="dxa"/>
          </w:tcPr>
          <w:p w14:paraId="2CB14D17"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28E72A12"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F13D0" w:rsidRPr="006A0AA2" w14:paraId="6BA92029" w14:textId="77777777" w:rsidTr="00096330">
        <w:tc>
          <w:tcPr>
            <w:tcW w:w="4395" w:type="dxa"/>
          </w:tcPr>
          <w:p w14:paraId="5C3C0EB6" w14:textId="081CA850" w:rsidR="00FF13D0" w:rsidRPr="00122537" w:rsidRDefault="00FF13D0" w:rsidP="00C514AB">
            <w:pPr>
              <w:pStyle w:val="Corpotesto"/>
              <w:widowControl w:val="0"/>
              <w:numPr>
                <w:ilvl w:val="0"/>
                <w:numId w:val="30"/>
              </w:numPr>
              <w:tabs>
                <w:tab w:val="center" w:pos="138"/>
                <w:tab w:val="center" w:pos="4680"/>
                <w:tab w:val="right" w:pos="9072"/>
              </w:tabs>
              <w:spacing w:after="0"/>
              <w:ind w:left="138" w:right="22" w:hanging="89"/>
              <w:rPr>
                <w:rFonts w:ascii="Aptos" w:hAnsi="Aptos" w:cstheme="minorHAnsi"/>
                <w:sz w:val="22"/>
                <w:szCs w:val="22"/>
                <w:lang w:val="de-DE"/>
              </w:rPr>
            </w:pPr>
            <w:r w:rsidRPr="00122537">
              <w:rPr>
                <w:rFonts w:ascii="Aptos" w:hAnsi="Aptos" w:cstheme="minorHAnsi"/>
                <w:sz w:val="22"/>
                <w:szCs w:val="22"/>
                <w:lang w:val="de-DE" w:eastAsia="it-IT"/>
              </w:rPr>
              <w:t>besonderen</w:t>
            </w:r>
            <w:r w:rsidRPr="00122537">
              <w:rPr>
                <w:rFonts w:ascii="Aptos" w:hAnsi="Aptos" w:cstheme="minorHAnsi"/>
                <w:sz w:val="22"/>
                <w:szCs w:val="22"/>
                <w:lang w:val="de-DE"/>
              </w:rPr>
              <w:t xml:space="preserve"> Anforderungen gemäß </w:t>
            </w:r>
            <w:r w:rsidRPr="00122537">
              <w:rPr>
                <w:rFonts w:ascii="Aptos" w:hAnsi="Aptos" w:cstheme="minorHAnsi"/>
                <w:b/>
                <w:bCs/>
                <w:sz w:val="22"/>
                <w:szCs w:val="22"/>
                <w:lang w:val="de-DE"/>
              </w:rPr>
              <w:t>Art. 100</w:t>
            </w:r>
            <w:r w:rsidRPr="00122537">
              <w:rPr>
                <w:rFonts w:ascii="Aptos" w:hAnsi="Aptos" w:cstheme="minorHAnsi"/>
                <w:sz w:val="22"/>
                <w:szCs w:val="22"/>
                <w:lang w:val="de-DE"/>
              </w:rPr>
              <w:t xml:space="preserve"> und </w:t>
            </w:r>
            <w:r w:rsidRPr="00122537">
              <w:rPr>
                <w:rFonts w:ascii="Aptos" w:hAnsi="Aptos" w:cstheme="minorHAnsi"/>
                <w:b/>
                <w:bCs/>
                <w:sz w:val="22"/>
                <w:szCs w:val="22"/>
                <w:lang w:val="de-DE"/>
              </w:rPr>
              <w:t>Anlage II.12 GvD Nr. 36/2023</w:t>
            </w:r>
            <w:r w:rsidRPr="00122537">
              <w:rPr>
                <w:rFonts w:ascii="Aptos" w:hAnsi="Aptos" w:cstheme="minorHAnsi"/>
                <w:sz w:val="22"/>
                <w:szCs w:val="22"/>
                <w:lang w:val="de-DE"/>
              </w:rPr>
              <w:t xml:space="preserve"> gemäß Art. 1 Punkt 2.3 dieser Ausschreibungsbedingungen.</w:t>
            </w:r>
          </w:p>
        </w:tc>
        <w:tc>
          <w:tcPr>
            <w:tcW w:w="1276" w:type="dxa"/>
          </w:tcPr>
          <w:p w14:paraId="070D3C2E" w14:textId="77777777" w:rsidR="00FF13D0" w:rsidRPr="00122537" w:rsidRDefault="00FF13D0" w:rsidP="00C514AB">
            <w:pPr>
              <w:widowControl w:val="0"/>
              <w:ind w:right="181"/>
              <w:rPr>
                <w:rFonts w:ascii="Aptos" w:hAnsi="Aptos" w:cstheme="minorHAnsi"/>
                <w:sz w:val="22"/>
                <w:szCs w:val="22"/>
                <w:lang w:val="de-DE"/>
              </w:rPr>
            </w:pPr>
          </w:p>
        </w:tc>
        <w:tc>
          <w:tcPr>
            <w:tcW w:w="4110" w:type="dxa"/>
          </w:tcPr>
          <w:p w14:paraId="21CA5EF2" w14:textId="0B70986D" w:rsidR="00FF13D0" w:rsidRPr="00122537" w:rsidRDefault="00FF13D0"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it-IT" w:eastAsia="de-DE"/>
              </w:rPr>
            </w:pPr>
            <w:r w:rsidRPr="00122537">
              <w:rPr>
                <w:rFonts w:ascii="Aptos" w:hAnsi="Aptos" w:cstheme="minorHAnsi"/>
                <w:sz w:val="22"/>
                <w:szCs w:val="22"/>
                <w:lang w:val="it-IT"/>
              </w:rPr>
              <w:t>Essere in possesso dei requisiti di ordine speciale ai sensi dell’</w:t>
            </w:r>
            <w:r w:rsidRPr="00122537">
              <w:rPr>
                <w:rFonts w:ascii="Aptos" w:hAnsi="Aptos" w:cstheme="minorHAnsi"/>
                <w:b/>
                <w:bCs/>
                <w:sz w:val="22"/>
                <w:szCs w:val="22"/>
                <w:lang w:val="it-IT"/>
              </w:rPr>
              <w:t>art. 100 e Allegato II.12 d.lgs. n. 36/2023</w:t>
            </w:r>
            <w:r w:rsidRPr="00122537">
              <w:rPr>
                <w:rFonts w:ascii="Aptos" w:hAnsi="Aptos" w:cstheme="minorHAnsi"/>
                <w:sz w:val="22"/>
                <w:szCs w:val="22"/>
                <w:lang w:val="it-IT"/>
              </w:rPr>
              <w:t xml:space="preserve"> di cui all´art. 1, punto 2.3, del presente disciplinare di gara.</w:t>
            </w:r>
          </w:p>
        </w:tc>
      </w:tr>
      <w:tr w:rsidR="00FF13D0" w:rsidRPr="006A0AA2" w14:paraId="323E13E2" w14:textId="77777777" w:rsidTr="00096330">
        <w:tc>
          <w:tcPr>
            <w:tcW w:w="4395" w:type="dxa"/>
          </w:tcPr>
          <w:p w14:paraId="5243B237" w14:textId="77777777" w:rsidR="00FF13D0" w:rsidRPr="00122537" w:rsidRDefault="00FF13D0" w:rsidP="00C514AB">
            <w:pPr>
              <w:widowControl w:val="0"/>
              <w:ind w:right="22"/>
              <w:rPr>
                <w:rFonts w:ascii="Aptos" w:hAnsi="Aptos" w:cstheme="minorHAnsi"/>
                <w:sz w:val="22"/>
                <w:szCs w:val="22"/>
                <w:lang w:val="it-IT"/>
              </w:rPr>
            </w:pPr>
          </w:p>
        </w:tc>
        <w:tc>
          <w:tcPr>
            <w:tcW w:w="1276" w:type="dxa"/>
          </w:tcPr>
          <w:p w14:paraId="0A18C26C" w14:textId="77777777" w:rsidR="00FF13D0" w:rsidRPr="00122537" w:rsidRDefault="00FF13D0" w:rsidP="00C514AB">
            <w:pPr>
              <w:widowControl w:val="0"/>
              <w:ind w:right="181"/>
              <w:rPr>
                <w:rFonts w:ascii="Aptos" w:hAnsi="Aptos" w:cstheme="minorHAnsi"/>
                <w:sz w:val="22"/>
                <w:szCs w:val="22"/>
                <w:lang w:val="it-IT"/>
              </w:rPr>
            </w:pPr>
          </w:p>
        </w:tc>
        <w:tc>
          <w:tcPr>
            <w:tcW w:w="4110" w:type="dxa"/>
          </w:tcPr>
          <w:p w14:paraId="72E765EC" w14:textId="77777777" w:rsidR="00FF13D0" w:rsidRPr="00122537" w:rsidRDefault="00FF13D0" w:rsidP="00C514AB">
            <w:pPr>
              <w:widowControl w:val="0"/>
              <w:tabs>
                <w:tab w:val="center" w:pos="4680"/>
              </w:tabs>
              <w:autoSpaceDE w:val="0"/>
              <w:autoSpaceDN w:val="0"/>
              <w:adjustRightInd w:val="0"/>
              <w:ind w:right="181"/>
              <w:rPr>
                <w:rFonts w:ascii="Aptos" w:hAnsi="Aptos" w:cstheme="minorHAnsi"/>
                <w:color w:val="000000"/>
                <w:sz w:val="22"/>
                <w:szCs w:val="22"/>
                <w:lang w:val="it-IT" w:eastAsia="de-DE"/>
              </w:rPr>
            </w:pPr>
          </w:p>
        </w:tc>
      </w:tr>
      <w:tr w:rsidR="00F46AF2" w:rsidRPr="006A0AA2" w14:paraId="4B430F68" w14:textId="77777777" w:rsidTr="00096330">
        <w:tblPrEx>
          <w:tblLook w:val="04A0" w:firstRow="1" w:lastRow="0" w:firstColumn="1" w:lastColumn="0" w:noHBand="0" w:noVBand="1"/>
        </w:tblPrEx>
        <w:tc>
          <w:tcPr>
            <w:tcW w:w="4395" w:type="dxa"/>
            <w:hideMark/>
          </w:tcPr>
          <w:p w14:paraId="4E3F2CB2" w14:textId="77777777" w:rsidR="00F46AF2" w:rsidRPr="00122537" w:rsidRDefault="00F46AF2" w:rsidP="00C514AB">
            <w:pPr>
              <w:widowControl w:val="0"/>
              <w:autoSpaceDE w:val="0"/>
              <w:autoSpaceDN w:val="0"/>
              <w:adjustRightInd w:val="0"/>
              <w:ind w:right="76"/>
              <w:rPr>
                <w:rFonts w:ascii="Aptos" w:hAnsi="Aptos" w:cstheme="minorHAnsi"/>
                <w:b/>
                <w:bCs/>
                <w:sz w:val="22"/>
                <w:szCs w:val="22"/>
                <w:lang w:val="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67 Absätze 3 und 5 GvD Nr. 36/2023</w:t>
            </w:r>
            <w:r w:rsidRPr="00122537">
              <w:rPr>
                <w:rFonts w:ascii="Aptos" w:hAnsi="Aptos" w:cstheme="minorHAnsi"/>
                <w:sz w:val="22"/>
                <w:szCs w:val="22"/>
                <w:lang w:val="de-DE"/>
              </w:rPr>
              <w:t xml:space="preserve">, für die Teilnehmer gemäß </w:t>
            </w:r>
            <w:r w:rsidRPr="00122537">
              <w:rPr>
                <w:rFonts w:ascii="Aptos" w:hAnsi="Aptos" w:cstheme="minorHAnsi"/>
                <w:b/>
                <w:bCs/>
                <w:sz w:val="22"/>
                <w:szCs w:val="22"/>
                <w:lang w:val="de-DE"/>
              </w:rPr>
              <w:t>Art. 65 Absatz 2 Buchst. b), c) und d) GvD Nr. 36/2023</w:t>
            </w:r>
            <w:r w:rsidRPr="00122537">
              <w:rPr>
                <w:rFonts w:ascii="Aptos" w:hAnsi="Aptos" w:cstheme="minorHAnsi"/>
                <w:sz w:val="22"/>
                <w:szCs w:val="22"/>
                <w:lang w:val="de-DE"/>
              </w:rPr>
              <w:t xml:space="preserve">, besitzen </w:t>
            </w:r>
            <w:r w:rsidRPr="00122537">
              <w:rPr>
                <w:rFonts w:ascii="Aptos" w:hAnsi="Aptos" w:cstheme="minorHAnsi"/>
                <w:b/>
                <w:bCs/>
                <w:sz w:val="22"/>
                <w:szCs w:val="22"/>
                <w:lang w:val="de-DE"/>
              </w:rPr>
              <w:t>sowohl die ausführenden Konsortiumsmitglieder als auch die Konsortiummitglieder, welche die Anforderungen leihen</w:t>
            </w:r>
            <w:r w:rsidRPr="00122537">
              <w:rPr>
                <w:rFonts w:ascii="Aptos" w:hAnsi="Aptos" w:cstheme="minorHAnsi"/>
                <w:sz w:val="22"/>
                <w:szCs w:val="22"/>
                <w:lang w:val="de-DE"/>
              </w:rPr>
              <w:t xml:space="preserve">, die allgemeinen Anforderungen gemäß den </w:t>
            </w:r>
            <w:r w:rsidRPr="00122537">
              <w:rPr>
                <w:rFonts w:ascii="Aptos" w:hAnsi="Aptos" w:cstheme="minorHAnsi"/>
                <w:b/>
                <w:bCs/>
                <w:sz w:val="22"/>
                <w:szCs w:val="22"/>
                <w:lang w:val="de-DE"/>
              </w:rPr>
              <w:t>Artikeln 94 und 95 GvD 36/2023.</w:t>
            </w:r>
          </w:p>
          <w:p w14:paraId="312DBDB1" w14:textId="5AAD87CA" w:rsidR="00F46AF2" w:rsidRPr="00122537" w:rsidRDefault="00F46AF2" w:rsidP="00C514AB">
            <w:pPr>
              <w:widowControl w:val="0"/>
              <w:autoSpaceDE w:val="0"/>
              <w:autoSpaceDN w:val="0"/>
              <w:adjustRightInd w:val="0"/>
              <w:ind w:right="76"/>
              <w:rPr>
                <w:rFonts w:ascii="Aptos" w:hAnsi="Aptos" w:cstheme="minorHAnsi"/>
                <w:sz w:val="22"/>
                <w:szCs w:val="22"/>
                <w:lang w:val="de-DE" w:eastAsia="it-IT"/>
              </w:rPr>
            </w:pPr>
          </w:p>
        </w:tc>
        <w:tc>
          <w:tcPr>
            <w:tcW w:w="1276" w:type="dxa"/>
          </w:tcPr>
          <w:p w14:paraId="42D2EA1F" w14:textId="77777777" w:rsidR="00F46AF2" w:rsidRPr="00122537" w:rsidRDefault="00F46AF2" w:rsidP="00C514AB">
            <w:pPr>
              <w:widowControl w:val="0"/>
              <w:rPr>
                <w:rFonts w:ascii="Aptos" w:hAnsi="Aptos" w:cstheme="minorHAnsi"/>
                <w:sz w:val="22"/>
                <w:szCs w:val="22"/>
                <w:lang w:val="de-DE"/>
              </w:rPr>
            </w:pPr>
          </w:p>
        </w:tc>
        <w:tc>
          <w:tcPr>
            <w:tcW w:w="4110" w:type="dxa"/>
            <w:hideMark/>
          </w:tcPr>
          <w:p w14:paraId="306C714B" w14:textId="27362766" w:rsidR="00F46AF2" w:rsidRPr="00122537" w:rsidRDefault="00F46AF2" w:rsidP="00C514AB">
            <w:pPr>
              <w:widowControl w:val="0"/>
              <w:tabs>
                <w:tab w:val="center" w:pos="4536"/>
                <w:tab w:val="center" w:pos="4680"/>
                <w:tab w:val="right" w:pos="9072"/>
              </w:tabs>
              <w:ind w:right="105"/>
              <w:rPr>
                <w:rFonts w:ascii="Aptos" w:hAnsi="Aptos" w:cstheme="minorHAnsi"/>
                <w:b/>
                <w:bCs/>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67, commi 3 e 5 d.lgs. n. 36/2023</w:t>
            </w:r>
            <w:r w:rsidRPr="00122537">
              <w:rPr>
                <w:rFonts w:ascii="Aptos" w:hAnsi="Aptos" w:cstheme="minorHAnsi"/>
                <w:sz w:val="22"/>
                <w:szCs w:val="22"/>
                <w:lang w:val="it-IT"/>
              </w:rPr>
              <w:t xml:space="preserve">, per gli operatori di cui agli </w:t>
            </w:r>
            <w:r w:rsidRPr="00122537">
              <w:rPr>
                <w:rFonts w:ascii="Aptos" w:hAnsi="Aptos" w:cstheme="minorHAnsi"/>
                <w:b/>
                <w:bCs/>
                <w:sz w:val="22"/>
                <w:szCs w:val="22"/>
                <w:lang w:val="it-IT"/>
              </w:rPr>
              <w:t>articoli 65, comma 2, lett. b), c) e d) d.lgs. n. 36/2023</w:t>
            </w:r>
            <w:r w:rsidRPr="00122537">
              <w:rPr>
                <w:rFonts w:ascii="Aptos" w:hAnsi="Aptos" w:cstheme="minorHAnsi"/>
                <w:sz w:val="22"/>
                <w:szCs w:val="22"/>
                <w:lang w:val="it-IT"/>
              </w:rPr>
              <w:t xml:space="preserve">, i requisiti generali di cui agli </w:t>
            </w:r>
            <w:r w:rsidRPr="00122537">
              <w:rPr>
                <w:rFonts w:ascii="Aptos" w:hAnsi="Aptos" w:cstheme="minorHAnsi"/>
                <w:b/>
                <w:bCs/>
                <w:sz w:val="22"/>
                <w:szCs w:val="22"/>
                <w:lang w:val="it-IT"/>
              </w:rPr>
              <w:t>articoli 94 e 95 d.lgs. n. 36/2023</w:t>
            </w:r>
            <w:r w:rsidRPr="00122537">
              <w:rPr>
                <w:rFonts w:ascii="Aptos" w:hAnsi="Aptos" w:cstheme="minorHAnsi"/>
                <w:sz w:val="22"/>
                <w:szCs w:val="22"/>
                <w:lang w:val="it-IT"/>
              </w:rPr>
              <w:t xml:space="preserve"> sono posseduti </w:t>
            </w:r>
            <w:r w:rsidRPr="00122537">
              <w:rPr>
                <w:rFonts w:ascii="Aptos" w:hAnsi="Aptos" w:cstheme="minorHAnsi"/>
                <w:b/>
                <w:bCs/>
                <w:sz w:val="22"/>
                <w:szCs w:val="22"/>
                <w:lang w:val="it-IT"/>
              </w:rPr>
              <w:t xml:space="preserve">sia dalle consorziate esecutrici che dalle consorziate che prestano i requisiti. </w:t>
            </w:r>
          </w:p>
        </w:tc>
      </w:tr>
      <w:tr w:rsidR="00F46AF2" w:rsidRPr="006A0AA2" w14:paraId="0E016CD2" w14:textId="77777777" w:rsidTr="00096330">
        <w:tblPrEx>
          <w:tblLook w:val="04A0" w:firstRow="1" w:lastRow="0" w:firstColumn="1" w:lastColumn="0" w:noHBand="0" w:noVBand="1"/>
        </w:tblPrEx>
        <w:tc>
          <w:tcPr>
            <w:tcW w:w="4395" w:type="dxa"/>
          </w:tcPr>
          <w:p w14:paraId="66B2D55B" w14:textId="77777777" w:rsidR="00F46AF2" w:rsidRPr="00122537" w:rsidRDefault="00F46AF2" w:rsidP="00C514AB">
            <w:pPr>
              <w:widowControl w:val="0"/>
              <w:autoSpaceDE w:val="0"/>
              <w:autoSpaceDN w:val="0"/>
              <w:adjustRightInd w:val="0"/>
              <w:ind w:right="76"/>
              <w:rPr>
                <w:rFonts w:ascii="Aptos" w:hAnsi="Aptos" w:cstheme="minorHAnsi"/>
                <w:sz w:val="22"/>
                <w:szCs w:val="22"/>
                <w:lang w:val="it-IT" w:eastAsia="it-IT"/>
              </w:rPr>
            </w:pPr>
          </w:p>
        </w:tc>
        <w:tc>
          <w:tcPr>
            <w:tcW w:w="1276" w:type="dxa"/>
          </w:tcPr>
          <w:p w14:paraId="75AFF652" w14:textId="77777777" w:rsidR="00F46AF2" w:rsidRPr="00122537" w:rsidRDefault="00F46AF2" w:rsidP="00C514AB">
            <w:pPr>
              <w:widowControl w:val="0"/>
              <w:rPr>
                <w:rFonts w:ascii="Aptos" w:hAnsi="Aptos" w:cstheme="minorHAnsi"/>
                <w:sz w:val="22"/>
                <w:szCs w:val="22"/>
                <w:lang w:val="it-IT"/>
              </w:rPr>
            </w:pPr>
          </w:p>
        </w:tc>
        <w:tc>
          <w:tcPr>
            <w:tcW w:w="4110" w:type="dxa"/>
          </w:tcPr>
          <w:p w14:paraId="7A89A810" w14:textId="77777777"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p>
        </w:tc>
      </w:tr>
      <w:tr w:rsidR="00F46AF2" w:rsidRPr="006A0AA2" w14:paraId="5E819643" w14:textId="77777777" w:rsidTr="00096330">
        <w:tblPrEx>
          <w:tblLook w:val="04A0" w:firstRow="1" w:lastRow="0" w:firstColumn="1" w:lastColumn="0" w:noHBand="0" w:noVBand="1"/>
        </w:tblPrEx>
        <w:tc>
          <w:tcPr>
            <w:tcW w:w="4395" w:type="dxa"/>
            <w:hideMark/>
          </w:tcPr>
          <w:p w14:paraId="756625AB" w14:textId="77777777" w:rsidR="00F46AF2" w:rsidRPr="00122537" w:rsidRDefault="00F46AF2" w:rsidP="00C514AB">
            <w:pPr>
              <w:rPr>
                <w:rFonts w:ascii="Aptos" w:hAnsi="Aptos" w:cstheme="minorHAnsi"/>
                <w:sz w:val="22"/>
                <w:szCs w:val="22"/>
                <w:lang w:val="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67 Absatz 3 des GvD Nr. 36/2023</w:t>
            </w:r>
            <w:r w:rsidRPr="00122537">
              <w:rPr>
                <w:rFonts w:ascii="Aptos" w:hAnsi="Aptos" w:cstheme="minorHAnsi"/>
                <w:sz w:val="22"/>
                <w:szCs w:val="22"/>
                <w:lang w:val="de-DE"/>
              </w:rPr>
              <w:t xml:space="preserve"> verfügt das </w:t>
            </w:r>
            <w:r w:rsidRPr="00122537">
              <w:rPr>
                <w:rFonts w:ascii="Aptos" w:hAnsi="Aptos" w:cstheme="minorHAnsi"/>
                <w:b/>
                <w:bCs/>
                <w:sz w:val="22"/>
                <w:szCs w:val="22"/>
                <w:lang w:val="de-DE"/>
              </w:rPr>
              <w:t>ausführende</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Konsortiumsmitglied</w:t>
            </w:r>
            <w:r w:rsidRPr="00122537">
              <w:rPr>
                <w:rFonts w:ascii="Aptos" w:hAnsi="Aptos" w:cstheme="minorHAnsi"/>
                <w:sz w:val="22"/>
                <w:szCs w:val="22"/>
                <w:lang w:val="de-DE"/>
              </w:rPr>
              <w:t xml:space="preserve"> für die in </w:t>
            </w:r>
            <w:r w:rsidRPr="00122537">
              <w:rPr>
                <w:rFonts w:ascii="Aptos" w:hAnsi="Aptos" w:cstheme="minorHAnsi"/>
                <w:b/>
                <w:bCs/>
                <w:sz w:val="22"/>
                <w:szCs w:val="22"/>
                <w:lang w:val="de-DE"/>
              </w:rPr>
              <w:t>Artikel 65 Absatz 2 Buchstaben b), c) und d) des GvD Nr. 36/2023</w:t>
            </w:r>
            <w:r w:rsidRPr="00122537">
              <w:rPr>
                <w:rFonts w:ascii="Aptos" w:hAnsi="Aptos" w:cstheme="minorHAnsi"/>
                <w:sz w:val="22"/>
                <w:szCs w:val="22"/>
                <w:lang w:val="de-DE"/>
              </w:rPr>
              <w:t xml:space="preserve"> genannten Teilnehmer über die Genehmigungen und sonstigen Befähigungsnachweise, die für die Teilnahme am Vergabeverfahren gemäß </w:t>
            </w:r>
            <w:r w:rsidRPr="00122537">
              <w:rPr>
                <w:rFonts w:ascii="Aptos" w:hAnsi="Aptos" w:cstheme="minorHAnsi"/>
                <w:b/>
                <w:bCs/>
                <w:sz w:val="22"/>
                <w:szCs w:val="22"/>
                <w:lang w:val="de-DE"/>
              </w:rPr>
              <w:t>Artikel 100 Absatz 3 des GvD Nr. 36/2023</w:t>
            </w:r>
            <w:r w:rsidRPr="00122537">
              <w:rPr>
                <w:rFonts w:ascii="Aptos" w:hAnsi="Aptos" w:cstheme="minorHAnsi"/>
                <w:sz w:val="22"/>
                <w:szCs w:val="22"/>
                <w:lang w:val="de-DE"/>
              </w:rPr>
              <w:t xml:space="preserve"> erforderlich sind.</w:t>
            </w:r>
          </w:p>
          <w:p w14:paraId="67B86344" w14:textId="5573A07C" w:rsidR="00F46AF2" w:rsidRPr="00122537" w:rsidRDefault="00F46AF2" w:rsidP="00C514AB">
            <w:pPr>
              <w:widowControl w:val="0"/>
              <w:tabs>
                <w:tab w:val="left" w:pos="1024"/>
              </w:tabs>
              <w:autoSpaceDE w:val="0"/>
              <w:autoSpaceDN w:val="0"/>
              <w:adjustRightInd w:val="0"/>
              <w:ind w:right="76"/>
              <w:rPr>
                <w:rFonts w:ascii="Aptos" w:hAnsi="Aptos" w:cstheme="minorHAnsi"/>
                <w:sz w:val="22"/>
                <w:szCs w:val="22"/>
                <w:lang w:val="de-DE" w:eastAsia="it-IT"/>
              </w:rPr>
            </w:pPr>
          </w:p>
        </w:tc>
        <w:tc>
          <w:tcPr>
            <w:tcW w:w="1276" w:type="dxa"/>
          </w:tcPr>
          <w:p w14:paraId="27C523A3" w14:textId="77777777" w:rsidR="00F46AF2" w:rsidRPr="00122537" w:rsidRDefault="00F46AF2" w:rsidP="00C514AB">
            <w:pPr>
              <w:widowControl w:val="0"/>
              <w:rPr>
                <w:rFonts w:ascii="Aptos" w:hAnsi="Aptos" w:cstheme="minorHAnsi"/>
                <w:sz w:val="22"/>
                <w:szCs w:val="22"/>
                <w:lang w:val="de-DE"/>
              </w:rPr>
            </w:pPr>
          </w:p>
        </w:tc>
        <w:tc>
          <w:tcPr>
            <w:tcW w:w="4110" w:type="dxa"/>
            <w:hideMark/>
          </w:tcPr>
          <w:p w14:paraId="50F4E853" w14:textId="148F4F5B"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67, comma 3 d.lgs. n. 36/2023</w:t>
            </w:r>
            <w:r w:rsidRPr="00122537">
              <w:rPr>
                <w:rFonts w:ascii="Aptos" w:hAnsi="Aptos" w:cstheme="minorHAnsi"/>
                <w:sz w:val="22"/>
                <w:szCs w:val="22"/>
                <w:lang w:val="it-IT"/>
              </w:rPr>
              <w:t xml:space="preserve">, per gli operatori di cui agli </w:t>
            </w:r>
            <w:r w:rsidRPr="00122537">
              <w:rPr>
                <w:rFonts w:ascii="Aptos" w:hAnsi="Aptos" w:cstheme="minorHAnsi"/>
                <w:b/>
                <w:bCs/>
                <w:sz w:val="22"/>
                <w:szCs w:val="22"/>
                <w:lang w:val="it-IT"/>
              </w:rPr>
              <w:t>articoli 65, comma 2, lett. lett. b), c) e d) d.lgs. n. 36/2023</w:t>
            </w:r>
            <w:r w:rsidRPr="00122537">
              <w:rPr>
                <w:rFonts w:ascii="Aptos" w:hAnsi="Aptos" w:cstheme="minorHAnsi"/>
                <w:sz w:val="22"/>
                <w:szCs w:val="22"/>
                <w:lang w:val="it-IT"/>
              </w:rPr>
              <w:t xml:space="preserve">, le autorizzazioni e gli altri titoli abilitativi per la partecipazione alla procedura di aggiudicazione ai sensi del </w:t>
            </w:r>
            <w:r w:rsidRPr="00122537">
              <w:rPr>
                <w:rFonts w:ascii="Aptos" w:hAnsi="Aptos" w:cstheme="minorHAnsi"/>
                <w:b/>
                <w:bCs/>
                <w:sz w:val="22"/>
                <w:szCs w:val="22"/>
                <w:lang w:val="it-IT"/>
              </w:rPr>
              <w:t xml:space="preserve">comma 3 dell'articolo 100 d.lgs. n. 36/2023 </w:t>
            </w:r>
            <w:r w:rsidRPr="00122537">
              <w:rPr>
                <w:rFonts w:ascii="Aptos" w:hAnsi="Aptos" w:cstheme="minorHAnsi"/>
                <w:sz w:val="22"/>
                <w:szCs w:val="22"/>
                <w:lang w:val="it-IT"/>
              </w:rPr>
              <w:t>sono posseduti, dal</w:t>
            </w:r>
            <w:r w:rsidR="006B39FC" w:rsidRPr="00122537">
              <w:rPr>
                <w:rFonts w:ascii="Aptos" w:hAnsi="Aptos" w:cstheme="minorHAnsi"/>
                <w:sz w:val="22"/>
                <w:szCs w:val="22"/>
                <w:lang w:val="it-IT"/>
              </w:rPr>
              <w:t>la</w:t>
            </w:r>
            <w:r w:rsidRPr="00122537">
              <w:rPr>
                <w:rFonts w:ascii="Aptos" w:hAnsi="Aptos" w:cstheme="minorHAnsi"/>
                <w:b/>
                <w:bCs/>
                <w:sz w:val="22"/>
                <w:szCs w:val="22"/>
                <w:lang w:val="it-IT"/>
              </w:rPr>
              <w:t xml:space="preserve"> consorziat</w:t>
            </w:r>
            <w:r w:rsidR="006B39FC" w:rsidRPr="00122537">
              <w:rPr>
                <w:rFonts w:ascii="Aptos" w:hAnsi="Aptos" w:cstheme="minorHAnsi"/>
                <w:b/>
                <w:bCs/>
                <w:sz w:val="22"/>
                <w:szCs w:val="22"/>
                <w:lang w:val="it-IT"/>
              </w:rPr>
              <w:t>a</w:t>
            </w:r>
            <w:r w:rsidRPr="00122537">
              <w:rPr>
                <w:rFonts w:ascii="Aptos" w:hAnsi="Aptos" w:cstheme="minorHAnsi"/>
                <w:b/>
                <w:bCs/>
                <w:sz w:val="22"/>
                <w:szCs w:val="22"/>
                <w:lang w:val="it-IT"/>
              </w:rPr>
              <w:t xml:space="preserve"> esecut</w:t>
            </w:r>
            <w:r w:rsidR="006B39FC" w:rsidRPr="00122537">
              <w:rPr>
                <w:rFonts w:ascii="Aptos" w:hAnsi="Aptos" w:cstheme="minorHAnsi"/>
                <w:b/>
                <w:bCs/>
                <w:sz w:val="22"/>
                <w:szCs w:val="22"/>
                <w:lang w:val="it-IT"/>
              </w:rPr>
              <w:t>rice.</w:t>
            </w:r>
            <w:r w:rsidRPr="00122537">
              <w:rPr>
                <w:rFonts w:ascii="Aptos" w:hAnsi="Aptos" w:cstheme="minorHAnsi"/>
                <w:sz w:val="22"/>
                <w:szCs w:val="22"/>
                <w:lang w:val="it-IT"/>
              </w:rPr>
              <w:t xml:space="preserve"> </w:t>
            </w:r>
          </w:p>
        </w:tc>
      </w:tr>
      <w:tr w:rsidR="00F46AF2" w:rsidRPr="006A0AA2" w14:paraId="7269A518" w14:textId="77777777" w:rsidTr="00096330">
        <w:tblPrEx>
          <w:tblLook w:val="04A0" w:firstRow="1" w:lastRow="0" w:firstColumn="1" w:lastColumn="0" w:noHBand="0" w:noVBand="1"/>
        </w:tblPrEx>
        <w:tc>
          <w:tcPr>
            <w:tcW w:w="4395" w:type="dxa"/>
          </w:tcPr>
          <w:p w14:paraId="2C6E6793" w14:textId="77777777" w:rsidR="00F46AF2" w:rsidRPr="00122537" w:rsidRDefault="00F46AF2" w:rsidP="00C514AB">
            <w:pPr>
              <w:widowControl w:val="0"/>
              <w:autoSpaceDE w:val="0"/>
              <w:autoSpaceDN w:val="0"/>
              <w:adjustRightInd w:val="0"/>
              <w:ind w:right="76"/>
              <w:rPr>
                <w:rFonts w:ascii="Aptos" w:hAnsi="Aptos" w:cstheme="minorHAnsi"/>
                <w:sz w:val="22"/>
                <w:szCs w:val="22"/>
                <w:lang w:val="it-IT" w:eastAsia="it-IT"/>
              </w:rPr>
            </w:pPr>
          </w:p>
        </w:tc>
        <w:tc>
          <w:tcPr>
            <w:tcW w:w="1276" w:type="dxa"/>
          </w:tcPr>
          <w:p w14:paraId="22884713" w14:textId="77777777" w:rsidR="00F46AF2" w:rsidRPr="00122537" w:rsidRDefault="00F46AF2" w:rsidP="00C514AB">
            <w:pPr>
              <w:widowControl w:val="0"/>
              <w:rPr>
                <w:rFonts w:ascii="Aptos" w:hAnsi="Aptos" w:cstheme="minorHAnsi"/>
                <w:sz w:val="22"/>
                <w:szCs w:val="22"/>
                <w:lang w:val="it-IT"/>
              </w:rPr>
            </w:pPr>
          </w:p>
        </w:tc>
        <w:tc>
          <w:tcPr>
            <w:tcW w:w="4110" w:type="dxa"/>
          </w:tcPr>
          <w:p w14:paraId="611B611E" w14:textId="77777777"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p>
        </w:tc>
      </w:tr>
      <w:tr w:rsidR="00F46AF2" w:rsidRPr="006A0AA2" w14:paraId="66873416" w14:textId="77777777" w:rsidTr="00096330">
        <w:tc>
          <w:tcPr>
            <w:tcW w:w="4395" w:type="dxa"/>
          </w:tcPr>
          <w:p w14:paraId="02A4C5F0" w14:textId="2D47495C" w:rsidR="006B39FC" w:rsidRPr="00122537" w:rsidRDefault="006B39FC" w:rsidP="00C514AB">
            <w:pPr>
              <w:widowControl w:val="0"/>
              <w:tabs>
                <w:tab w:val="left" w:pos="1242"/>
              </w:tabs>
              <w:autoSpaceDE w:val="0"/>
              <w:autoSpaceDN w:val="0"/>
              <w:adjustRightInd w:val="0"/>
              <w:ind w:right="76"/>
              <w:rPr>
                <w:rFonts w:ascii="Aptos" w:hAnsi="Aptos" w:cstheme="minorHAnsi"/>
                <w:strike/>
                <w:sz w:val="22"/>
                <w:szCs w:val="22"/>
                <w:lang w:val="de-DE" w:eastAsia="it-IT"/>
              </w:rPr>
            </w:pPr>
            <w:r w:rsidRPr="00122537">
              <w:rPr>
                <w:rFonts w:ascii="Aptos" w:hAnsi="Aptos" w:cstheme="minorHAnsi"/>
                <w:sz w:val="22"/>
                <w:szCs w:val="22"/>
                <w:lang w:val="de-DE" w:eastAsia="it-IT"/>
              </w:rPr>
              <w:t xml:space="preserve">Gemäß </w:t>
            </w:r>
            <w:r w:rsidRPr="00122537">
              <w:rPr>
                <w:rFonts w:ascii="Aptos" w:hAnsi="Aptos" w:cstheme="minorHAnsi"/>
                <w:b/>
                <w:bCs/>
                <w:sz w:val="22"/>
                <w:szCs w:val="22"/>
                <w:lang w:val="de-DE" w:eastAsia="it-IT"/>
              </w:rPr>
              <w:t>Artikel 65, Absatz 1 des GvD Nr. 36/2023</w:t>
            </w:r>
            <w:r w:rsidRPr="00122537">
              <w:rPr>
                <w:rFonts w:ascii="Aptos" w:hAnsi="Aptos" w:cstheme="minorHAnsi"/>
                <w:sz w:val="22"/>
                <w:szCs w:val="22"/>
                <w:lang w:val="de-DE" w:eastAsia="it-IT"/>
              </w:rPr>
              <w:t xml:space="preserve"> sind die wirtschaftlich-technischen Leistungsfähigkeiten für die Zulassung zu den Vergabeverfahren der in </w:t>
            </w:r>
            <w:r w:rsidRPr="00122537">
              <w:rPr>
                <w:rFonts w:ascii="Aptos" w:hAnsi="Aptos" w:cstheme="minorHAnsi"/>
                <w:b/>
                <w:bCs/>
                <w:sz w:val="22"/>
                <w:szCs w:val="22"/>
                <w:lang w:val="de-DE" w:eastAsia="it-IT"/>
              </w:rPr>
              <w:t>Artikel 65, Absatz 2, Buchstaben b), c) und d)</w:t>
            </w:r>
            <w:r w:rsidRPr="00122537">
              <w:rPr>
                <w:rFonts w:ascii="Aptos" w:hAnsi="Aptos" w:cstheme="minorHAnsi"/>
                <w:sz w:val="22"/>
                <w:szCs w:val="22"/>
                <w:lang w:val="de-DE" w:eastAsia="it-IT"/>
              </w:rPr>
              <w:t xml:space="preserve"> genannten Subjekte in </w:t>
            </w:r>
            <w:r w:rsidRPr="00122537">
              <w:rPr>
                <w:rFonts w:ascii="Aptos" w:hAnsi="Aptos" w:cstheme="minorHAnsi"/>
                <w:b/>
                <w:bCs/>
                <w:sz w:val="22"/>
                <w:szCs w:val="22"/>
                <w:lang w:val="de-DE" w:eastAsia="it-IT"/>
              </w:rPr>
              <w:t>Anhang II.12</w:t>
            </w:r>
            <w:r w:rsidRPr="00122537">
              <w:rPr>
                <w:rFonts w:ascii="Aptos" w:hAnsi="Aptos" w:cstheme="minorHAnsi"/>
                <w:sz w:val="22"/>
                <w:szCs w:val="22"/>
                <w:lang w:val="de-DE" w:eastAsia="it-IT"/>
              </w:rPr>
              <w:t xml:space="preserve"> geregelt. Für die Konsortien gemäß </w:t>
            </w:r>
            <w:r w:rsidRPr="00122537">
              <w:rPr>
                <w:rFonts w:ascii="Aptos" w:hAnsi="Aptos" w:cstheme="minorHAnsi"/>
                <w:b/>
                <w:bCs/>
                <w:sz w:val="22"/>
                <w:szCs w:val="22"/>
                <w:lang w:val="de-DE" w:eastAsia="it-IT"/>
              </w:rPr>
              <w:t>Artikel 65, Absatz 2, Buchstabe d):</w:t>
            </w:r>
          </w:p>
          <w:p w14:paraId="064A372C" w14:textId="77777777" w:rsidR="006B39FC" w:rsidRPr="00122537" w:rsidRDefault="006B39FC"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de-DE" w:eastAsia="it-IT"/>
              </w:rPr>
            </w:pPr>
            <w:r w:rsidRPr="00122537">
              <w:rPr>
                <w:rFonts w:ascii="Aptos" w:hAnsi="Aptos" w:cstheme="minorHAnsi"/>
                <w:sz w:val="22"/>
                <w:szCs w:val="22"/>
                <w:lang w:val="de-DE" w:eastAsia="it-IT"/>
              </w:rPr>
              <w:t xml:space="preserve">wenn das Konsortium </w:t>
            </w:r>
            <w:r w:rsidRPr="00122537">
              <w:rPr>
                <w:rFonts w:ascii="Aptos" w:hAnsi="Aptos" w:cstheme="minorHAnsi"/>
                <w:b/>
                <w:bCs/>
                <w:sz w:val="22"/>
                <w:szCs w:val="22"/>
                <w:u w:val="single"/>
                <w:lang w:val="de-DE" w:eastAsia="it-IT"/>
              </w:rPr>
              <w:t>ausschließlich mit seiner eigenen Struktur ausführt</w:t>
            </w:r>
            <w:r w:rsidRPr="00122537">
              <w:rPr>
                <w:rFonts w:ascii="Aptos" w:hAnsi="Aptos" w:cstheme="minorHAnsi"/>
                <w:sz w:val="22"/>
                <w:szCs w:val="22"/>
                <w:lang w:val="de-DE" w:eastAsia="it-IT"/>
              </w:rPr>
              <w:t xml:space="preserve">, ohne die ausführenden Unternehmen zu benennen, </w:t>
            </w:r>
            <w:r w:rsidRPr="00122537">
              <w:rPr>
                <w:rFonts w:ascii="Aptos" w:hAnsi="Aptos" w:cstheme="minorHAnsi"/>
                <w:b/>
                <w:bCs/>
                <w:sz w:val="22"/>
                <w:szCs w:val="22"/>
                <w:lang w:val="de-DE" w:eastAsia="it-IT"/>
              </w:rPr>
              <w:t>werden die eigenen Anforderungen kumulativ mit denen der Konsortiumsmitglieder berechnet</w:t>
            </w:r>
            <w:r w:rsidRPr="00122537">
              <w:rPr>
                <w:rFonts w:ascii="Aptos" w:hAnsi="Aptos" w:cstheme="minorHAnsi"/>
                <w:sz w:val="22"/>
                <w:szCs w:val="22"/>
                <w:lang w:val="de-DE" w:eastAsia="it-IT"/>
              </w:rPr>
              <w:t>;</w:t>
            </w:r>
          </w:p>
          <w:p w14:paraId="5223B165" w14:textId="68334230" w:rsidR="006B39FC" w:rsidRPr="00122537" w:rsidRDefault="006B39FC" w:rsidP="00C514AB">
            <w:pPr>
              <w:widowControl w:val="0"/>
              <w:tabs>
                <w:tab w:val="left" w:pos="1242"/>
              </w:tabs>
              <w:autoSpaceDE w:val="0"/>
              <w:autoSpaceDN w:val="0"/>
              <w:adjustRightInd w:val="0"/>
              <w:ind w:right="76"/>
              <w:rPr>
                <w:rFonts w:ascii="Aptos" w:hAnsi="Aptos" w:cstheme="minorHAnsi"/>
                <w:strike/>
                <w:sz w:val="22"/>
                <w:szCs w:val="22"/>
                <w:lang w:val="de-DE"/>
              </w:rPr>
            </w:pPr>
            <w:r w:rsidRPr="00122537">
              <w:rPr>
                <w:rFonts w:ascii="Aptos" w:hAnsi="Aptos" w:cstheme="minorHAnsi"/>
                <w:sz w:val="22"/>
                <w:szCs w:val="22"/>
                <w:lang w:val="de-DE" w:eastAsia="it-IT"/>
              </w:rPr>
              <w:t xml:space="preserve">wenn das Konsortium </w:t>
            </w:r>
            <w:r w:rsidRPr="00122537">
              <w:rPr>
                <w:rFonts w:ascii="Aptos" w:hAnsi="Aptos" w:cstheme="minorHAnsi"/>
                <w:b/>
                <w:bCs/>
                <w:sz w:val="22"/>
                <w:szCs w:val="22"/>
                <w:u w:val="single"/>
                <w:lang w:val="de-DE" w:eastAsia="it-IT"/>
              </w:rPr>
              <w:t xml:space="preserve">über die im Ausschreibungsverfahren benannten </w:t>
            </w:r>
            <w:r w:rsidRPr="00122537">
              <w:rPr>
                <w:rFonts w:ascii="Aptos" w:hAnsi="Aptos" w:cstheme="minorHAnsi"/>
                <w:b/>
                <w:bCs/>
                <w:sz w:val="22"/>
                <w:szCs w:val="22"/>
                <w:lang w:val="de-DE" w:eastAsia="it-IT"/>
              </w:rPr>
              <w:t xml:space="preserve">Konsortiumsmitglieder </w:t>
            </w:r>
            <w:r w:rsidRPr="00122537">
              <w:rPr>
                <w:rFonts w:ascii="Aptos" w:hAnsi="Aptos" w:cstheme="minorHAnsi"/>
                <w:sz w:val="22"/>
                <w:szCs w:val="22"/>
                <w:lang w:val="de-DE" w:eastAsia="it-IT"/>
              </w:rPr>
              <w:t xml:space="preserve">ausführt, werden die Anforderungen </w:t>
            </w:r>
            <w:r w:rsidRPr="00122537">
              <w:rPr>
                <w:rFonts w:ascii="Aptos" w:hAnsi="Aptos" w:cstheme="minorHAnsi"/>
                <w:sz w:val="22"/>
                <w:szCs w:val="22"/>
                <w:u w:val="single"/>
                <w:lang w:val="de-DE" w:eastAsia="it-IT"/>
              </w:rPr>
              <w:t>von diesen Letzteren selbst erfüllt und nachgewiesen</w:t>
            </w:r>
            <w:r w:rsidRPr="00122537">
              <w:rPr>
                <w:rFonts w:ascii="Aptos" w:hAnsi="Aptos" w:cstheme="minorHAnsi"/>
                <w:sz w:val="22"/>
                <w:szCs w:val="22"/>
                <w:lang w:val="de-DE" w:eastAsia="it-IT"/>
              </w:rPr>
              <w:t xml:space="preserve">, oder </w:t>
            </w:r>
            <w:r w:rsidRPr="00122537">
              <w:rPr>
                <w:rFonts w:ascii="Aptos" w:hAnsi="Aptos" w:cstheme="minorHAnsi"/>
                <w:sz w:val="22"/>
                <w:szCs w:val="22"/>
                <w:u w:val="single"/>
                <w:lang w:val="de-DE" w:eastAsia="it-IT"/>
              </w:rPr>
              <w:t xml:space="preserve">durch Nutzung der Kapazitäten Dritter gemäß </w:t>
            </w:r>
            <w:r w:rsidRPr="00122537">
              <w:rPr>
                <w:rFonts w:ascii="Aptos" w:hAnsi="Aptos" w:cstheme="minorHAnsi"/>
                <w:b/>
                <w:bCs/>
                <w:sz w:val="22"/>
                <w:szCs w:val="22"/>
                <w:u w:val="single"/>
                <w:lang w:val="de-DE" w:eastAsia="it-IT"/>
              </w:rPr>
              <w:t>Artikel 104, Gvd Nr. 36/2023</w:t>
            </w:r>
            <w:r w:rsidRPr="00122537">
              <w:rPr>
                <w:rFonts w:ascii="Aptos" w:hAnsi="Aptos" w:cstheme="minorHAnsi"/>
                <w:sz w:val="22"/>
                <w:szCs w:val="22"/>
                <w:lang w:val="de-DE" w:eastAsia="it-IT"/>
              </w:rPr>
              <w:t>.</w:t>
            </w:r>
          </w:p>
        </w:tc>
        <w:tc>
          <w:tcPr>
            <w:tcW w:w="1276" w:type="dxa"/>
          </w:tcPr>
          <w:p w14:paraId="3E595BBD" w14:textId="77777777" w:rsidR="00F46AF2" w:rsidRPr="00122537" w:rsidRDefault="00F46AF2" w:rsidP="00C514AB">
            <w:pPr>
              <w:widowControl w:val="0"/>
              <w:ind w:right="181"/>
              <w:rPr>
                <w:rFonts w:ascii="Aptos" w:hAnsi="Aptos" w:cstheme="minorHAnsi"/>
                <w:strike/>
                <w:sz w:val="22"/>
                <w:szCs w:val="22"/>
                <w:lang w:val="de-DE"/>
              </w:rPr>
            </w:pPr>
          </w:p>
        </w:tc>
        <w:tc>
          <w:tcPr>
            <w:tcW w:w="4110" w:type="dxa"/>
          </w:tcPr>
          <w:p w14:paraId="3FDD0824" w14:textId="77777777" w:rsidR="006B39FC" w:rsidRPr="00122537" w:rsidRDefault="006B39FC" w:rsidP="00C514AB">
            <w:pPr>
              <w:widowControl w:val="0"/>
              <w:autoSpaceDE w:val="0"/>
              <w:autoSpaceDN w:val="0"/>
              <w:adjustRightInd w:val="0"/>
              <w:ind w:right="76"/>
              <w:rPr>
                <w:rFonts w:ascii="Aptos" w:hAnsi="Aptos" w:cstheme="minorHAnsi"/>
                <w:b/>
                <w:bCs/>
                <w:sz w:val="22"/>
                <w:szCs w:val="22"/>
                <w:lang w:val="it-IT" w:eastAsia="it-IT"/>
              </w:rPr>
            </w:pPr>
            <w:r w:rsidRPr="00122537">
              <w:rPr>
                <w:rFonts w:ascii="Aptos" w:hAnsi="Aptos" w:cstheme="minorHAnsi"/>
                <w:b/>
                <w:bCs/>
                <w:sz w:val="22"/>
                <w:szCs w:val="22"/>
                <w:lang w:val="it-IT" w:eastAsia="it-IT"/>
              </w:rPr>
              <w:t>Ai sensi dell’articolo 65, comma 1 d.lgs.36/2023</w:t>
            </w:r>
            <w:r w:rsidRPr="00122537">
              <w:rPr>
                <w:rFonts w:ascii="Aptos" w:hAnsi="Aptos" w:cstheme="minorHAnsi"/>
                <w:sz w:val="22"/>
                <w:szCs w:val="22"/>
                <w:lang w:val="it-IT" w:eastAsia="it-IT"/>
              </w:rPr>
              <w:t xml:space="preserve">, i requisiti di capacità tecnica e finanziaria per l'ammissione alle procedure di affidamento dei soggetti di cui agli </w:t>
            </w:r>
            <w:r w:rsidRPr="00122537">
              <w:rPr>
                <w:rFonts w:ascii="Aptos" w:hAnsi="Aptos" w:cstheme="minorHAnsi"/>
                <w:b/>
                <w:bCs/>
                <w:sz w:val="22"/>
                <w:szCs w:val="22"/>
                <w:lang w:val="it-IT" w:eastAsia="it-IT"/>
              </w:rPr>
              <w:t>articoli 65, comma 2, lettere b), c) e d)</w:t>
            </w:r>
            <w:r w:rsidRPr="00122537">
              <w:rPr>
                <w:rFonts w:ascii="Aptos" w:hAnsi="Aptos" w:cstheme="minorHAnsi"/>
                <w:sz w:val="22"/>
                <w:szCs w:val="22"/>
                <w:lang w:val="it-IT" w:eastAsia="it-IT"/>
              </w:rPr>
              <w:t xml:space="preserve"> sono disciplinati dall'</w:t>
            </w:r>
            <w:r w:rsidRPr="00122537">
              <w:rPr>
                <w:rFonts w:ascii="Aptos" w:hAnsi="Aptos" w:cstheme="minorHAnsi"/>
                <w:b/>
                <w:bCs/>
                <w:sz w:val="22"/>
                <w:szCs w:val="22"/>
                <w:lang w:val="it-IT" w:eastAsia="it-IT"/>
              </w:rPr>
              <w:t>Allegato II.12.</w:t>
            </w:r>
          </w:p>
          <w:p w14:paraId="1D8E318F" w14:textId="77777777" w:rsidR="006B39FC" w:rsidRPr="00122537" w:rsidRDefault="006B39FC" w:rsidP="00C514AB">
            <w:pPr>
              <w:widowControl w:val="0"/>
              <w:autoSpaceDE w:val="0"/>
              <w:autoSpaceDN w:val="0"/>
              <w:adjustRightInd w:val="0"/>
              <w:ind w:right="76"/>
              <w:rPr>
                <w:rFonts w:ascii="Aptos" w:hAnsi="Aptos" w:cstheme="minorHAnsi"/>
                <w:sz w:val="22"/>
                <w:szCs w:val="22"/>
                <w:lang w:val="it-IT" w:eastAsia="it-IT"/>
              </w:rPr>
            </w:pPr>
            <w:r w:rsidRPr="00122537">
              <w:rPr>
                <w:rFonts w:ascii="Aptos" w:hAnsi="Aptos" w:cstheme="minorHAnsi"/>
                <w:sz w:val="22"/>
                <w:szCs w:val="22"/>
                <w:lang w:val="it-IT" w:eastAsia="it-IT"/>
              </w:rPr>
              <w:t>Per i consorzi di cui all'</w:t>
            </w:r>
            <w:r w:rsidRPr="00122537">
              <w:rPr>
                <w:rFonts w:ascii="Aptos" w:hAnsi="Aptos" w:cstheme="minorHAnsi"/>
                <w:b/>
                <w:bCs/>
                <w:sz w:val="22"/>
                <w:szCs w:val="22"/>
                <w:lang w:val="it-IT" w:eastAsia="it-IT"/>
              </w:rPr>
              <w:t>articolo 65, comma 2, lettera d)</w:t>
            </w:r>
            <w:r w:rsidRPr="00122537">
              <w:rPr>
                <w:rFonts w:ascii="Aptos" w:hAnsi="Aptos" w:cstheme="minorHAnsi"/>
                <w:sz w:val="22"/>
                <w:szCs w:val="22"/>
                <w:lang w:val="it-IT" w:eastAsia="it-IT"/>
              </w:rPr>
              <w:t>:</w:t>
            </w:r>
          </w:p>
          <w:p w14:paraId="731004AD" w14:textId="77777777" w:rsidR="006B39FC" w:rsidRPr="00122537" w:rsidRDefault="006B39FC"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z w:val="22"/>
                <w:szCs w:val="22"/>
                <w:lang w:val="it-IT" w:eastAsia="it-IT"/>
              </w:rPr>
            </w:pPr>
            <w:r w:rsidRPr="00122537">
              <w:rPr>
                <w:rFonts w:ascii="Aptos" w:hAnsi="Aptos" w:cstheme="minorHAnsi"/>
                <w:sz w:val="22"/>
                <w:szCs w:val="22"/>
                <w:lang w:val="it-IT" w:eastAsia="it-IT"/>
              </w:rPr>
              <w:t xml:space="preserve">se il consorzio </w:t>
            </w:r>
            <w:r w:rsidRPr="00122537">
              <w:rPr>
                <w:rFonts w:ascii="Aptos" w:hAnsi="Aptos" w:cstheme="minorHAnsi"/>
                <w:b/>
                <w:bCs/>
                <w:sz w:val="22"/>
                <w:szCs w:val="22"/>
                <w:u w:val="single"/>
                <w:lang w:val="it-IT" w:eastAsia="it-IT"/>
              </w:rPr>
              <w:t>esegua esclusivamente con la propria struttura</w:t>
            </w:r>
            <w:r w:rsidRPr="00122537">
              <w:rPr>
                <w:rFonts w:ascii="Aptos" w:hAnsi="Aptos" w:cstheme="minorHAnsi"/>
                <w:sz w:val="22"/>
                <w:szCs w:val="22"/>
                <w:lang w:val="it-IT" w:eastAsia="it-IT"/>
              </w:rPr>
              <w:t xml:space="preserve">, senza designare le imprese esecutrici, i requisiti posseduti in proprio </w:t>
            </w:r>
            <w:r w:rsidRPr="00122537">
              <w:rPr>
                <w:rFonts w:ascii="Aptos" w:hAnsi="Aptos" w:cstheme="minorHAnsi"/>
                <w:b/>
                <w:bCs/>
                <w:sz w:val="22"/>
                <w:szCs w:val="22"/>
                <w:lang w:val="it-IT" w:eastAsia="it-IT"/>
              </w:rPr>
              <w:t>sono computati cumulativamente con quelli posseduti dalle imprese consorziate</w:t>
            </w:r>
            <w:r w:rsidRPr="00122537">
              <w:rPr>
                <w:rFonts w:ascii="Aptos" w:hAnsi="Aptos" w:cstheme="minorHAnsi"/>
                <w:sz w:val="22"/>
                <w:szCs w:val="22"/>
                <w:lang w:val="it-IT" w:eastAsia="it-IT"/>
              </w:rPr>
              <w:t>;</w:t>
            </w:r>
          </w:p>
          <w:p w14:paraId="052138A8" w14:textId="5066066C" w:rsidR="006B39FC" w:rsidRPr="00122537" w:rsidRDefault="006B39FC" w:rsidP="00C514AB">
            <w:pPr>
              <w:pStyle w:val="Corpotesto"/>
              <w:widowControl w:val="0"/>
              <w:numPr>
                <w:ilvl w:val="0"/>
                <w:numId w:val="30"/>
              </w:numPr>
              <w:tabs>
                <w:tab w:val="center" w:pos="227"/>
                <w:tab w:val="center" w:pos="4680"/>
                <w:tab w:val="right" w:pos="9072"/>
              </w:tabs>
              <w:spacing w:after="0"/>
              <w:ind w:left="227" w:right="105" w:hanging="227"/>
              <w:rPr>
                <w:rFonts w:ascii="Aptos" w:hAnsi="Aptos" w:cstheme="minorHAnsi"/>
                <w:strike/>
                <w:color w:val="000000"/>
                <w:sz w:val="22"/>
                <w:szCs w:val="22"/>
                <w:lang w:val="it-IT" w:eastAsia="de-DE"/>
              </w:rPr>
            </w:pPr>
            <w:r w:rsidRPr="00122537">
              <w:rPr>
                <w:rFonts w:ascii="Aptos" w:hAnsi="Aptos" w:cstheme="minorHAnsi"/>
                <w:sz w:val="22"/>
                <w:szCs w:val="22"/>
                <w:lang w:val="it-IT" w:eastAsia="it-IT"/>
              </w:rPr>
              <w:t xml:space="preserve">se il consorzio </w:t>
            </w:r>
            <w:r w:rsidRPr="00122537">
              <w:rPr>
                <w:rFonts w:ascii="Aptos" w:hAnsi="Aptos" w:cstheme="minorHAnsi"/>
                <w:b/>
                <w:bCs/>
                <w:sz w:val="22"/>
                <w:szCs w:val="22"/>
                <w:u w:val="single"/>
                <w:lang w:val="it-IT" w:eastAsia="it-IT"/>
              </w:rPr>
              <w:t>esegua tramite le consorziate indicate in sede di gara</w:t>
            </w:r>
            <w:r w:rsidRPr="00122537">
              <w:rPr>
                <w:rFonts w:ascii="Aptos" w:hAnsi="Aptos" w:cstheme="minorHAnsi"/>
                <w:sz w:val="22"/>
                <w:szCs w:val="22"/>
                <w:lang w:val="it-IT" w:eastAsia="it-IT"/>
              </w:rPr>
              <w:t xml:space="preserve">, i requisiti sono posseduti e comprovati </w:t>
            </w:r>
            <w:r w:rsidRPr="00122537">
              <w:rPr>
                <w:rFonts w:ascii="Aptos" w:hAnsi="Aptos" w:cstheme="minorHAnsi"/>
                <w:sz w:val="22"/>
                <w:szCs w:val="22"/>
                <w:u w:val="single"/>
                <w:lang w:val="it-IT" w:eastAsia="it-IT"/>
              </w:rPr>
              <w:t>da queste ultime in proprio</w:t>
            </w:r>
            <w:r w:rsidRPr="00122537">
              <w:rPr>
                <w:rFonts w:ascii="Aptos" w:hAnsi="Aptos" w:cstheme="minorHAnsi"/>
                <w:sz w:val="22"/>
                <w:szCs w:val="22"/>
                <w:lang w:val="it-IT" w:eastAsia="it-IT"/>
              </w:rPr>
              <w:t xml:space="preserve">, ovvero </w:t>
            </w:r>
            <w:r w:rsidRPr="00122537">
              <w:rPr>
                <w:rFonts w:ascii="Aptos" w:hAnsi="Aptos" w:cstheme="minorHAnsi"/>
                <w:sz w:val="22"/>
                <w:szCs w:val="22"/>
                <w:u w:val="single"/>
                <w:lang w:val="it-IT" w:eastAsia="it-IT"/>
              </w:rPr>
              <w:t>mediante avvalimento ai sensi dell'</w:t>
            </w:r>
            <w:r w:rsidRPr="00122537">
              <w:rPr>
                <w:rFonts w:ascii="Aptos" w:hAnsi="Aptos" w:cstheme="minorHAnsi"/>
                <w:b/>
                <w:bCs/>
                <w:sz w:val="22"/>
                <w:szCs w:val="22"/>
                <w:u w:val="single"/>
                <w:lang w:val="it-IT" w:eastAsia="it-IT"/>
              </w:rPr>
              <w:t>articolo 104, D.lgs. 36/2023</w:t>
            </w:r>
            <w:r w:rsidRPr="00122537">
              <w:rPr>
                <w:rFonts w:ascii="Aptos" w:hAnsi="Aptos" w:cstheme="minorHAnsi"/>
                <w:sz w:val="22"/>
                <w:szCs w:val="22"/>
                <w:lang w:val="it-IT" w:eastAsia="it-IT"/>
              </w:rPr>
              <w:t>.</w:t>
            </w:r>
          </w:p>
        </w:tc>
      </w:tr>
      <w:tr w:rsidR="00F46AF2" w:rsidRPr="006A0AA2" w14:paraId="5DCA0372" w14:textId="77777777" w:rsidTr="00096330">
        <w:tc>
          <w:tcPr>
            <w:tcW w:w="4395" w:type="dxa"/>
          </w:tcPr>
          <w:p w14:paraId="7D1927C9" w14:textId="77777777" w:rsidR="00F46AF2" w:rsidRPr="00122537" w:rsidRDefault="00F46AF2" w:rsidP="00C514AB">
            <w:pPr>
              <w:widowControl w:val="0"/>
              <w:ind w:right="22"/>
              <w:rPr>
                <w:rFonts w:ascii="Aptos" w:hAnsi="Aptos" w:cstheme="minorHAnsi"/>
                <w:sz w:val="22"/>
                <w:szCs w:val="22"/>
                <w:lang w:val="it-IT"/>
              </w:rPr>
            </w:pPr>
          </w:p>
        </w:tc>
        <w:tc>
          <w:tcPr>
            <w:tcW w:w="1276" w:type="dxa"/>
          </w:tcPr>
          <w:p w14:paraId="49183936"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4157BBBC" w14:textId="77777777" w:rsidR="00F46AF2" w:rsidRPr="00122537" w:rsidRDefault="00F46AF2" w:rsidP="00C514AB">
            <w:pPr>
              <w:widowControl w:val="0"/>
              <w:tabs>
                <w:tab w:val="center" w:pos="4680"/>
              </w:tabs>
              <w:autoSpaceDE w:val="0"/>
              <w:autoSpaceDN w:val="0"/>
              <w:adjustRightInd w:val="0"/>
              <w:ind w:right="181"/>
              <w:rPr>
                <w:rFonts w:ascii="Aptos" w:hAnsi="Aptos" w:cstheme="minorHAnsi"/>
                <w:color w:val="538135" w:themeColor="accent6" w:themeShade="BF"/>
                <w:sz w:val="22"/>
                <w:szCs w:val="22"/>
                <w:lang w:val="it-IT" w:eastAsia="de-DE"/>
              </w:rPr>
            </w:pPr>
          </w:p>
        </w:tc>
      </w:tr>
      <w:tr w:rsidR="006B39FC" w:rsidRPr="006A0AA2" w14:paraId="6F89EEAD" w14:textId="77777777" w:rsidTr="00096330">
        <w:tc>
          <w:tcPr>
            <w:tcW w:w="4395" w:type="dxa"/>
          </w:tcPr>
          <w:p w14:paraId="18124F62" w14:textId="412ADA21" w:rsidR="006B39FC" w:rsidRPr="006A0AA2" w:rsidRDefault="006B39FC" w:rsidP="00C514AB">
            <w:pPr>
              <w:widowControl w:val="0"/>
              <w:ind w:right="22"/>
              <w:rPr>
                <w:rFonts w:ascii="Aptos" w:hAnsi="Aptos" w:cstheme="minorHAnsi"/>
                <w:sz w:val="22"/>
                <w:szCs w:val="22"/>
                <w:lang w:val="de-DE"/>
              </w:rPr>
            </w:pPr>
            <w:r w:rsidRPr="006A0AA2">
              <w:rPr>
                <w:rFonts w:ascii="Aptos" w:hAnsi="Aptos" w:cstheme="minorHAnsi"/>
                <w:b/>
                <w:bCs/>
                <w:sz w:val="22"/>
                <w:szCs w:val="22"/>
                <w:lang w:val="de-DE"/>
              </w:rPr>
              <w:t>Die Konsortien von Genossenschaften</w:t>
            </w:r>
            <w:r w:rsidR="00943835" w:rsidRPr="006A0AA2">
              <w:rPr>
                <w:rFonts w:ascii="Aptos" w:hAnsi="Aptos" w:cstheme="minorHAnsi"/>
                <w:b/>
                <w:bCs/>
                <w:sz w:val="22"/>
                <w:szCs w:val="22"/>
                <w:lang w:val="de-DE"/>
              </w:rPr>
              <w:t>,</w:t>
            </w:r>
            <w:r w:rsidRPr="006A0AA2">
              <w:rPr>
                <w:rFonts w:ascii="Aptos" w:hAnsi="Aptos" w:cstheme="minorHAnsi"/>
                <w:b/>
                <w:bCs/>
                <w:sz w:val="22"/>
                <w:szCs w:val="22"/>
                <w:lang w:val="de-DE"/>
              </w:rPr>
              <w:t xml:space="preserve"> die Konsortien von Handwerksunternehmen</w:t>
            </w:r>
            <w:r w:rsidR="00943835" w:rsidRPr="006A0AA2">
              <w:rPr>
                <w:rFonts w:ascii="Aptos" w:hAnsi="Aptos" w:cstheme="minorHAnsi"/>
                <w:b/>
                <w:bCs/>
                <w:sz w:val="22"/>
                <w:szCs w:val="22"/>
                <w:lang w:val="de-DE"/>
              </w:rPr>
              <w:t xml:space="preserve"> und die ständigen Konsortien</w:t>
            </w:r>
            <w:r w:rsidRPr="006A0AA2">
              <w:rPr>
                <w:rFonts w:ascii="Aptos" w:hAnsi="Aptos" w:cstheme="minorHAnsi"/>
                <w:sz w:val="22"/>
                <w:szCs w:val="22"/>
                <w:lang w:val="de-DE"/>
              </w:rPr>
              <w:t xml:space="preserve"> nutzen ihre eigenen Anforderungen und machen dabei die Betriebsmittel, die Ausrüstungen und das durchschnittliche Personal der Konsortiumsmitglieder geltend, die sie bilden.</w:t>
            </w:r>
          </w:p>
        </w:tc>
        <w:tc>
          <w:tcPr>
            <w:tcW w:w="1276" w:type="dxa"/>
          </w:tcPr>
          <w:p w14:paraId="117C23B8" w14:textId="77777777" w:rsidR="006B39FC" w:rsidRPr="006A0AA2" w:rsidRDefault="006B39FC" w:rsidP="00C514AB">
            <w:pPr>
              <w:widowControl w:val="0"/>
              <w:ind w:right="181"/>
              <w:rPr>
                <w:rFonts w:ascii="Aptos" w:hAnsi="Aptos" w:cstheme="minorHAnsi"/>
                <w:sz w:val="22"/>
                <w:szCs w:val="22"/>
                <w:lang w:val="de-DE"/>
              </w:rPr>
            </w:pPr>
          </w:p>
        </w:tc>
        <w:tc>
          <w:tcPr>
            <w:tcW w:w="4110" w:type="dxa"/>
          </w:tcPr>
          <w:p w14:paraId="6272F766" w14:textId="49FF8A1F" w:rsidR="006B39FC" w:rsidRPr="00122537" w:rsidRDefault="006B39FC" w:rsidP="00C514AB">
            <w:pPr>
              <w:widowControl w:val="0"/>
              <w:tabs>
                <w:tab w:val="center" w:pos="4680"/>
              </w:tabs>
              <w:autoSpaceDE w:val="0"/>
              <w:autoSpaceDN w:val="0"/>
              <w:adjustRightInd w:val="0"/>
              <w:ind w:right="181"/>
              <w:rPr>
                <w:rFonts w:ascii="Aptos" w:hAnsi="Aptos" w:cstheme="minorHAnsi"/>
                <w:color w:val="538135" w:themeColor="accent6" w:themeShade="BF"/>
                <w:sz w:val="22"/>
                <w:szCs w:val="22"/>
                <w:lang w:val="it-IT" w:eastAsia="de-DE"/>
              </w:rPr>
            </w:pPr>
            <w:r w:rsidRPr="006A0AA2">
              <w:rPr>
                <w:rFonts w:ascii="Aptos" w:hAnsi="Aptos" w:cstheme="minorHAnsi"/>
                <w:sz w:val="22"/>
                <w:szCs w:val="22"/>
                <w:lang w:val="it-IT"/>
              </w:rPr>
              <w:t xml:space="preserve">I </w:t>
            </w:r>
            <w:r w:rsidRPr="006A0AA2">
              <w:rPr>
                <w:rFonts w:ascii="Aptos" w:hAnsi="Aptos" w:cstheme="minorHAnsi"/>
                <w:b/>
                <w:bCs/>
                <w:sz w:val="22"/>
                <w:szCs w:val="22"/>
                <w:lang w:val="it-IT"/>
              </w:rPr>
              <w:t>consorzi di cooperative</w:t>
            </w:r>
            <w:r w:rsidR="00943835" w:rsidRPr="006A0AA2">
              <w:rPr>
                <w:rFonts w:ascii="Aptos" w:hAnsi="Aptos" w:cstheme="minorHAnsi"/>
                <w:b/>
                <w:bCs/>
                <w:sz w:val="22"/>
                <w:szCs w:val="22"/>
                <w:lang w:val="it-IT"/>
              </w:rPr>
              <w:t>,</w:t>
            </w:r>
            <w:r w:rsidRPr="006A0AA2">
              <w:rPr>
                <w:rFonts w:ascii="Aptos" w:hAnsi="Aptos" w:cstheme="minorHAnsi"/>
                <w:b/>
                <w:bCs/>
                <w:sz w:val="22"/>
                <w:szCs w:val="22"/>
                <w:lang w:val="it-IT"/>
              </w:rPr>
              <w:t xml:space="preserve"> i consorzi tra imprese artigiane</w:t>
            </w:r>
            <w:r w:rsidR="00943835" w:rsidRPr="006A0AA2">
              <w:rPr>
                <w:rFonts w:ascii="Aptos" w:hAnsi="Aptos" w:cstheme="minorHAnsi"/>
                <w:b/>
                <w:bCs/>
                <w:sz w:val="22"/>
                <w:szCs w:val="22"/>
                <w:lang w:val="it-IT"/>
              </w:rPr>
              <w:t xml:space="preserve"> e i consorzi stabili</w:t>
            </w:r>
            <w:r w:rsidRPr="006A0AA2">
              <w:rPr>
                <w:rFonts w:ascii="Aptos" w:hAnsi="Aptos" w:cstheme="minorHAnsi"/>
                <w:sz w:val="22"/>
                <w:szCs w:val="22"/>
                <w:lang w:val="it-IT"/>
              </w:rPr>
              <w:t xml:space="preserve"> </w:t>
            </w:r>
            <w:r w:rsidRPr="006A0AA2">
              <w:rPr>
                <w:rFonts w:ascii="Aptos" w:hAnsi="Aptos" w:cstheme="minorHAnsi"/>
                <w:sz w:val="22"/>
                <w:szCs w:val="22"/>
                <w:lang w:val="it-IT" w:eastAsia="it-IT"/>
              </w:rPr>
              <w:t>utilizzano i requisiti propri e, nel novero di questi, fanno valere i mezzi d'opera, le attrezzature e l'organico medio nella disponibilità delle consorziate che li costituiscono.</w:t>
            </w:r>
          </w:p>
        </w:tc>
      </w:tr>
      <w:tr w:rsidR="006B39FC" w:rsidRPr="006A0AA2" w14:paraId="4D6A1443" w14:textId="77777777" w:rsidTr="00096330">
        <w:tc>
          <w:tcPr>
            <w:tcW w:w="4395" w:type="dxa"/>
          </w:tcPr>
          <w:p w14:paraId="039A9AE3"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5D34BA46" w14:textId="77777777" w:rsidR="006B39FC" w:rsidRPr="00122537" w:rsidRDefault="006B39FC" w:rsidP="00C514AB">
            <w:pPr>
              <w:widowControl w:val="0"/>
              <w:ind w:right="181"/>
              <w:rPr>
                <w:rFonts w:ascii="Aptos" w:hAnsi="Aptos" w:cstheme="minorHAnsi"/>
                <w:sz w:val="22"/>
                <w:szCs w:val="22"/>
                <w:lang w:val="it-IT"/>
              </w:rPr>
            </w:pPr>
          </w:p>
        </w:tc>
        <w:tc>
          <w:tcPr>
            <w:tcW w:w="4110" w:type="dxa"/>
          </w:tcPr>
          <w:p w14:paraId="4ADAF807" w14:textId="77777777" w:rsidR="006B39FC" w:rsidRPr="00122537" w:rsidRDefault="006B39FC" w:rsidP="00C514AB">
            <w:pPr>
              <w:widowControl w:val="0"/>
              <w:tabs>
                <w:tab w:val="center" w:pos="4680"/>
              </w:tabs>
              <w:autoSpaceDE w:val="0"/>
              <w:autoSpaceDN w:val="0"/>
              <w:adjustRightInd w:val="0"/>
              <w:ind w:right="181"/>
              <w:rPr>
                <w:rFonts w:ascii="Aptos" w:hAnsi="Aptos" w:cstheme="minorHAnsi"/>
                <w:sz w:val="22"/>
                <w:szCs w:val="22"/>
                <w:highlight w:val="cyan"/>
                <w:lang w:val="it-IT"/>
              </w:rPr>
            </w:pPr>
          </w:p>
        </w:tc>
      </w:tr>
      <w:tr w:rsidR="00F46AF2" w:rsidRPr="006A0AA2" w14:paraId="1FBFB590" w14:textId="77777777" w:rsidTr="00096330">
        <w:tc>
          <w:tcPr>
            <w:tcW w:w="4395" w:type="dxa"/>
          </w:tcPr>
          <w:p w14:paraId="0113FD0F" w14:textId="77777777" w:rsidR="00F46AF2" w:rsidRPr="00122537" w:rsidRDefault="00F46AF2" w:rsidP="00C514AB">
            <w:pPr>
              <w:pStyle w:val="NormaleWeb"/>
              <w:widowControl w:val="0"/>
              <w:spacing w:before="0" w:after="0"/>
              <w:ind w:right="22"/>
              <w:rPr>
                <w:rFonts w:ascii="Aptos" w:hAnsi="Aptos" w:cstheme="minorHAnsi"/>
                <w:sz w:val="22"/>
                <w:szCs w:val="22"/>
                <w:lang w:val="de-DE"/>
              </w:rPr>
            </w:pPr>
            <w:bookmarkStart w:id="61" w:name="_Hlk508724792"/>
            <w:r w:rsidRPr="00122537">
              <w:rPr>
                <w:rFonts w:ascii="Arial" w:hAnsi="Arial" w:cs="Arial"/>
                <w:b/>
                <w:noProof/>
                <w:sz w:val="22"/>
                <w:szCs w:val="22"/>
                <w:u w:val="single"/>
                <w:lang w:val="de-DE" w:eastAsia="en-US"/>
              </w:rPr>
              <w:t>►</w:t>
            </w:r>
            <w:r w:rsidRPr="00122537">
              <w:rPr>
                <w:rFonts w:ascii="Aptos" w:hAnsi="Aptos" w:cstheme="minorHAnsi"/>
                <w:b/>
                <w:noProof/>
                <w:sz w:val="22"/>
                <w:szCs w:val="22"/>
                <w:u w:val="single"/>
                <w:lang w:val="de-DE" w:eastAsia="en-US"/>
              </w:rPr>
              <w:t>Die Nichterfüllung der vorgeschriebenen Anforderungen stellen einen nicht behebbaren Ausschlussgrund dar</w:t>
            </w:r>
            <w:r w:rsidRPr="00122537">
              <w:rPr>
                <w:rFonts w:ascii="Aptos" w:hAnsi="Aptos" w:cstheme="minorHAnsi"/>
                <w:noProof/>
                <w:sz w:val="22"/>
                <w:szCs w:val="22"/>
                <w:lang w:val="de-DE" w:eastAsia="en-US"/>
              </w:rPr>
              <w:t xml:space="preserve"> </w:t>
            </w:r>
            <w:r w:rsidRPr="00122537">
              <w:rPr>
                <w:rFonts w:ascii="Aptos" w:hAnsi="Aptos" w:cstheme="minorHAnsi"/>
                <w:sz w:val="22"/>
                <w:szCs w:val="22"/>
                <w:lang w:val="de-DE"/>
              </w:rPr>
              <w:t xml:space="preserve">(diese müssen im Zeitraum zwischen Angebotsabgabe oder Teilnahmeantrag und Vertragsunterzeichnung vorliegen; die Nichterfüllung oder der Verlust der Anforderungen stellt somit </w:t>
            </w:r>
            <w:r w:rsidRPr="00122537">
              <w:rPr>
                <w:rFonts w:ascii="Aptos" w:hAnsi="Aptos" w:cstheme="minorHAnsi"/>
                <w:sz w:val="22"/>
                <w:szCs w:val="22"/>
                <w:lang w:val="de-DE"/>
              </w:rPr>
              <w:lastRenderedPageBreak/>
              <w:t>einen Ausschlussgrund dar).</w:t>
            </w:r>
          </w:p>
        </w:tc>
        <w:tc>
          <w:tcPr>
            <w:tcW w:w="1276" w:type="dxa"/>
          </w:tcPr>
          <w:p w14:paraId="76DFEB95"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075DA9BF" w14:textId="77777777" w:rsidR="00F46AF2" w:rsidRPr="00122537" w:rsidRDefault="00F46AF2" w:rsidP="00C514AB">
            <w:pPr>
              <w:widowControl w:val="0"/>
              <w:tabs>
                <w:tab w:val="center" w:pos="4680"/>
              </w:tabs>
              <w:autoSpaceDE w:val="0"/>
              <w:autoSpaceDN w:val="0"/>
              <w:adjustRightInd w:val="0"/>
              <w:ind w:right="181"/>
              <w:rPr>
                <w:rFonts w:ascii="Aptos" w:hAnsi="Aptos" w:cstheme="minorHAnsi"/>
                <w:sz w:val="22"/>
                <w:szCs w:val="22"/>
                <w:lang w:val="it-IT"/>
              </w:rPr>
            </w:pPr>
            <w:r w:rsidRPr="00122537">
              <w:rPr>
                <w:rFonts w:cs="Arial"/>
                <w:sz w:val="22"/>
                <w:szCs w:val="22"/>
                <w:u w:val="single"/>
                <w:lang w:val="it-IT" w:eastAsia="it-IT"/>
              </w:rPr>
              <w:t>►</w:t>
            </w:r>
            <w:r w:rsidRPr="00122537">
              <w:rPr>
                <w:rFonts w:ascii="Aptos" w:hAnsi="Aptos" w:cstheme="minorHAnsi"/>
                <w:b/>
                <w:sz w:val="22"/>
                <w:szCs w:val="22"/>
                <w:u w:val="single"/>
                <w:lang w:val="it-IT"/>
              </w:rPr>
              <w:t>Il mancato possesso dei prescritti requisiti è causa di esclusione non sanabile dalla procedura</w:t>
            </w:r>
            <w:r w:rsidRPr="00122537">
              <w:rPr>
                <w:rFonts w:ascii="Aptos" w:hAnsi="Aptos" w:cstheme="minorHAnsi"/>
                <w:b/>
                <w:sz w:val="22"/>
                <w:szCs w:val="22"/>
                <w:lang w:val="it-IT"/>
              </w:rPr>
              <w:t xml:space="preserve"> </w:t>
            </w:r>
            <w:r w:rsidRPr="00122537">
              <w:rPr>
                <w:rFonts w:ascii="Aptos" w:hAnsi="Aptos" w:cstheme="minorHAnsi"/>
                <w:sz w:val="22"/>
                <w:szCs w:val="22"/>
                <w:lang w:val="it-IT"/>
              </w:rPr>
              <w:t xml:space="preserve">(i requisiti devono essere posseduti dal momento della presentazione dell’offerta, o della domanda di partecipazione, alla stipula del contratto: il mancato possesso o la perdita </w:t>
            </w:r>
            <w:r w:rsidRPr="00122537">
              <w:rPr>
                <w:rFonts w:ascii="Aptos" w:hAnsi="Aptos" w:cstheme="minorHAnsi"/>
                <w:sz w:val="22"/>
                <w:szCs w:val="22"/>
                <w:lang w:val="it-IT"/>
              </w:rPr>
              <w:lastRenderedPageBreak/>
              <w:t>dei requisiti costituisce, pertanto, causa di esclusione dalla gara).</w:t>
            </w:r>
          </w:p>
          <w:p w14:paraId="2F45B1B8" w14:textId="77777777" w:rsidR="00F46AF2" w:rsidRPr="00122537" w:rsidRDefault="00F46AF2" w:rsidP="00C514AB">
            <w:pPr>
              <w:widowControl w:val="0"/>
              <w:tabs>
                <w:tab w:val="center" w:pos="4680"/>
              </w:tabs>
              <w:autoSpaceDE w:val="0"/>
              <w:autoSpaceDN w:val="0"/>
              <w:adjustRightInd w:val="0"/>
              <w:ind w:right="181"/>
              <w:rPr>
                <w:rFonts w:ascii="Aptos" w:hAnsi="Aptos" w:cstheme="minorHAnsi"/>
                <w:b/>
                <w:sz w:val="22"/>
                <w:szCs w:val="22"/>
                <w:u w:val="single"/>
                <w:lang w:val="it-IT"/>
              </w:rPr>
            </w:pPr>
          </w:p>
        </w:tc>
      </w:tr>
      <w:bookmarkEnd w:id="61"/>
      <w:tr w:rsidR="00F46AF2" w:rsidRPr="006A0AA2" w14:paraId="38620A46" w14:textId="77777777" w:rsidTr="00096330">
        <w:tc>
          <w:tcPr>
            <w:tcW w:w="4395" w:type="dxa"/>
          </w:tcPr>
          <w:p w14:paraId="18A5275D" w14:textId="4E0AE945" w:rsidR="00F46AF2" w:rsidRPr="00122537" w:rsidRDefault="00F46AF2" w:rsidP="00C514AB">
            <w:pPr>
              <w:widowControl w:val="0"/>
              <w:ind w:right="22"/>
              <w:rPr>
                <w:rFonts w:ascii="Aptos" w:hAnsi="Aptos" w:cstheme="minorHAnsi"/>
                <w:sz w:val="22"/>
                <w:szCs w:val="22"/>
                <w:u w:val="single"/>
                <w:lang w:val="de-DE" w:eastAsia="it-IT"/>
              </w:rPr>
            </w:pPr>
            <w:r w:rsidRPr="00122537">
              <w:rPr>
                <w:rFonts w:ascii="Aptos" w:hAnsi="Aptos" w:cstheme="minorHAnsi"/>
                <w:sz w:val="22"/>
                <w:szCs w:val="22"/>
                <w:lang w:val="de-DE"/>
              </w:rPr>
              <w:lastRenderedPageBreak/>
              <w:t>Die Überprüfung und etwaige Ausschlüsse können zu jeglichem Zeitpunkt des Verfahrens vorgenommen werden.</w:t>
            </w:r>
          </w:p>
        </w:tc>
        <w:tc>
          <w:tcPr>
            <w:tcW w:w="1276" w:type="dxa"/>
          </w:tcPr>
          <w:p w14:paraId="12E3CA4B"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47D458DE" w14:textId="125E7DC0" w:rsidR="00F46AF2" w:rsidRPr="00122537" w:rsidRDefault="00F46AF2" w:rsidP="00C514AB">
            <w:pPr>
              <w:widowControl w:val="0"/>
              <w:tabs>
                <w:tab w:val="center" w:pos="4680"/>
              </w:tabs>
              <w:autoSpaceDE w:val="0"/>
              <w:autoSpaceDN w:val="0"/>
              <w:adjustRightInd w:val="0"/>
              <w:ind w:right="181"/>
              <w:rPr>
                <w:rFonts w:ascii="Aptos" w:hAnsi="Aptos" w:cstheme="minorHAnsi"/>
                <w:sz w:val="22"/>
                <w:szCs w:val="22"/>
                <w:u w:val="single"/>
                <w:lang w:val="it-IT" w:eastAsia="it-IT"/>
              </w:rPr>
            </w:pPr>
            <w:r w:rsidRPr="00122537">
              <w:rPr>
                <w:rFonts w:ascii="Aptos" w:hAnsi="Aptos" w:cstheme="minorHAnsi"/>
                <w:sz w:val="22"/>
                <w:szCs w:val="22"/>
                <w:lang w:val="it-IT"/>
              </w:rPr>
              <w:t>La verifica ed eventuali esclusioni possono essere disposte in qualsiasi momento della procedura.</w:t>
            </w:r>
          </w:p>
        </w:tc>
      </w:tr>
      <w:tr w:rsidR="00F46AF2" w:rsidRPr="006A0AA2" w14:paraId="2D2BD49B" w14:textId="77777777" w:rsidTr="00096330">
        <w:tc>
          <w:tcPr>
            <w:tcW w:w="4395" w:type="dxa"/>
          </w:tcPr>
          <w:p w14:paraId="2431002A" w14:textId="77777777" w:rsidR="00F46AF2" w:rsidRPr="00122537" w:rsidRDefault="00F46AF2" w:rsidP="00C514AB">
            <w:pPr>
              <w:widowControl w:val="0"/>
              <w:ind w:right="22"/>
              <w:rPr>
                <w:rFonts w:ascii="Aptos" w:hAnsi="Aptos" w:cstheme="minorHAnsi"/>
                <w:sz w:val="22"/>
                <w:szCs w:val="22"/>
                <w:u w:val="single"/>
                <w:lang w:val="it-IT" w:eastAsia="it-IT"/>
              </w:rPr>
            </w:pPr>
          </w:p>
        </w:tc>
        <w:tc>
          <w:tcPr>
            <w:tcW w:w="1276" w:type="dxa"/>
          </w:tcPr>
          <w:p w14:paraId="06E011D8" w14:textId="77777777" w:rsidR="00F46AF2" w:rsidRPr="00122537" w:rsidRDefault="00F46AF2" w:rsidP="00C514AB">
            <w:pPr>
              <w:widowControl w:val="0"/>
              <w:ind w:right="181"/>
              <w:rPr>
                <w:rFonts w:ascii="Aptos" w:hAnsi="Aptos" w:cstheme="minorHAnsi"/>
                <w:sz w:val="22"/>
                <w:szCs w:val="22"/>
                <w:highlight w:val="magenta"/>
                <w:lang w:val="it-IT"/>
              </w:rPr>
            </w:pPr>
          </w:p>
        </w:tc>
        <w:tc>
          <w:tcPr>
            <w:tcW w:w="4110" w:type="dxa"/>
          </w:tcPr>
          <w:p w14:paraId="5D1942FD" w14:textId="77777777" w:rsidR="00F46AF2" w:rsidRPr="00122537" w:rsidRDefault="00F46AF2" w:rsidP="00C514AB">
            <w:pPr>
              <w:widowControl w:val="0"/>
              <w:tabs>
                <w:tab w:val="center" w:pos="4680"/>
              </w:tabs>
              <w:autoSpaceDE w:val="0"/>
              <w:autoSpaceDN w:val="0"/>
              <w:adjustRightInd w:val="0"/>
              <w:ind w:right="181"/>
              <w:rPr>
                <w:rFonts w:ascii="Aptos" w:hAnsi="Aptos" w:cstheme="minorHAnsi"/>
                <w:sz w:val="22"/>
                <w:szCs w:val="22"/>
                <w:highlight w:val="magenta"/>
                <w:lang w:val="it-IT" w:eastAsia="it-IT"/>
              </w:rPr>
            </w:pPr>
          </w:p>
        </w:tc>
      </w:tr>
      <w:tr w:rsidR="00F46AF2" w:rsidRPr="006A0AA2" w14:paraId="18030FFF" w14:textId="77777777" w:rsidTr="00096330">
        <w:tc>
          <w:tcPr>
            <w:tcW w:w="4395" w:type="dxa"/>
          </w:tcPr>
          <w:p w14:paraId="0587F8FB" w14:textId="77777777" w:rsidR="00F46AF2" w:rsidRPr="00122537" w:rsidRDefault="00F46AF2" w:rsidP="00C514AB">
            <w:pPr>
              <w:pStyle w:val="NormaleWeb"/>
              <w:widowControl w:val="0"/>
              <w:spacing w:before="0" w:after="0"/>
              <w:ind w:right="22"/>
              <w:rPr>
                <w:rFonts w:ascii="Aptos" w:hAnsi="Aptos" w:cstheme="minorHAnsi"/>
                <w:b/>
                <w:sz w:val="22"/>
                <w:szCs w:val="22"/>
                <w:lang w:val="de-DE"/>
              </w:rPr>
            </w:pPr>
            <w:r w:rsidRPr="00122537">
              <w:rPr>
                <w:rFonts w:ascii="Aptos" w:hAnsi="Aptos" w:cstheme="minorHAnsi"/>
                <w:b/>
                <w:sz w:val="22"/>
                <w:szCs w:val="22"/>
                <w:lang w:val="de-DE"/>
              </w:rPr>
              <w:t>Weitere Ausschlussgründe:</w:t>
            </w:r>
          </w:p>
        </w:tc>
        <w:tc>
          <w:tcPr>
            <w:tcW w:w="1276" w:type="dxa"/>
          </w:tcPr>
          <w:p w14:paraId="4C677147"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37717E32" w14:textId="77777777" w:rsidR="00F46AF2" w:rsidRPr="00122537" w:rsidRDefault="00F46AF2" w:rsidP="00C514AB">
            <w:pPr>
              <w:pStyle w:val="NormaleWeb"/>
              <w:widowControl w:val="0"/>
              <w:spacing w:before="0" w:after="0"/>
              <w:ind w:right="181"/>
              <w:rPr>
                <w:rFonts w:ascii="Aptos" w:hAnsi="Aptos" w:cstheme="minorHAnsi"/>
                <w:b/>
                <w:sz w:val="22"/>
                <w:szCs w:val="22"/>
              </w:rPr>
            </w:pPr>
            <w:r w:rsidRPr="00122537">
              <w:rPr>
                <w:rFonts w:ascii="Aptos" w:hAnsi="Aptos" w:cstheme="minorHAnsi"/>
                <w:b/>
                <w:sz w:val="22"/>
                <w:szCs w:val="22"/>
              </w:rPr>
              <w:t>Costituiscono ulteriori cause di esclusione:</w:t>
            </w:r>
          </w:p>
        </w:tc>
      </w:tr>
      <w:tr w:rsidR="00F46AF2" w:rsidRPr="006A0AA2" w14:paraId="7D14E282" w14:textId="77777777" w:rsidTr="00096330">
        <w:tc>
          <w:tcPr>
            <w:tcW w:w="4395" w:type="dxa"/>
          </w:tcPr>
          <w:p w14:paraId="48895638" w14:textId="77777777" w:rsidR="00F46AF2" w:rsidRPr="00122537" w:rsidRDefault="00F46AF2" w:rsidP="00C514AB">
            <w:pPr>
              <w:pStyle w:val="NormaleWeb"/>
              <w:widowControl w:val="0"/>
              <w:spacing w:before="0" w:after="0"/>
              <w:ind w:right="22"/>
              <w:rPr>
                <w:rFonts w:ascii="Aptos" w:hAnsi="Aptos" w:cstheme="minorHAnsi"/>
                <w:b/>
                <w:sz w:val="22"/>
                <w:szCs w:val="22"/>
              </w:rPr>
            </w:pPr>
          </w:p>
        </w:tc>
        <w:tc>
          <w:tcPr>
            <w:tcW w:w="1276" w:type="dxa"/>
          </w:tcPr>
          <w:p w14:paraId="57BD7F1B"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1BC203B4" w14:textId="77777777" w:rsidR="00F46AF2" w:rsidRPr="00122537" w:rsidRDefault="00F46AF2" w:rsidP="00C514AB">
            <w:pPr>
              <w:pStyle w:val="NormaleWeb"/>
              <w:widowControl w:val="0"/>
              <w:spacing w:before="0" w:after="0"/>
              <w:ind w:right="181"/>
              <w:rPr>
                <w:rFonts w:ascii="Aptos" w:hAnsi="Aptos" w:cstheme="minorHAnsi"/>
                <w:b/>
                <w:sz w:val="22"/>
                <w:szCs w:val="22"/>
              </w:rPr>
            </w:pPr>
          </w:p>
        </w:tc>
      </w:tr>
      <w:tr w:rsidR="00F46AF2" w:rsidRPr="006A0AA2" w14:paraId="591508C0" w14:textId="77777777" w:rsidTr="00096330">
        <w:tc>
          <w:tcPr>
            <w:tcW w:w="4395" w:type="dxa"/>
          </w:tcPr>
          <w:p w14:paraId="2542986E" w14:textId="4E49D9F5" w:rsidR="00F46AF2" w:rsidRPr="00122537" w:rsidRDefault="00F46AF2" w:rsidP="00C514AB">
            <w:pPr>
              <w:widowControl w:val="0"/>
              <w:autoSpaceDE w:val="0"/>
              <w:autoSpaceDN w:val="0"/>
              <w:adjustRightInd w:val="0"/>
              <w:ind w:right="22"/>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 xml:space="preserve">Sei es während des Ausschreibungsverfahrens als auch nach dem Zuschlag sind gemäß </w:t>
            </w:r>
            <w:r w:rsidRPr="00122537">
              <w:rPr>
                <w:rFonts w:ascii="Aptos" w:hAnsi="Aptos" w:cstheme="minorHAnsi"/>
                <w:b/>
                <w:bCs/>
                <w:sz w:val="22"/>
                <w:szCs w:val="22"/>
                <w:lang w:val="de-DE"/>
              </w:rPr>
              <w:t>Art. 68, Abs. 15 und 16 GvD Nr. 36/2023</w:t>
            </w:r>
            <w:r w:rsidRPr="00122537">
              <w:rPr>
                <w:rFonts w:ascii="Aptos" w:hAnsi="Aptos" w:cstheme="minorHAnsi"/>
                <w:sz w:val="22"/>
                <w:szCs w:val="22"/>
                <w:lang w:val="de-DE"/>
              </w:rPr>
              <w:t xml:space="preserve"> stille Gesellschaften verboten.</w:t>
            </w:r>
          </w:p>
        </w:tc>
        <w:tc>
          <w:tcPr>
            <w:tcW w:w="1276" w:type="dxa"/>
          </w:tcPr>
          <w:p w14:paraId="06DE698A"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1D8381BE" w14:textId="5B00F1D2" w:rsidR="00F46AF2" w:rsidRPr="00122537" w:rsidRDefault="00F46AF2" w:rsidP="00C514AB">
            <w:pPr>
              <w:widowControl w:val="0"/>
              <w:autoSpaceDE w:val="0"/>
              <w:autoSpaceDN w:val="0"/>
              <w:adjustRightInd w:val="0"/>
              <w:ind w:right="181"/>
              <w:rPr>
                <w:rFonts w:ascii="Aptos" w:hAnsi="Aptos" w:cstheme="minorHAnsi"/>
                <w:b/>
                <w:sz w:val="22"/>
                <w:szCs w:val="22"/>
                <w:lang w:val="it-IT"/>
              </w:rPr>
            </w:pPr>
            <w:r w:rsidRPr="00122537">
              <w:rPr>
                <w:rFonts w:cs="Arial"/>
                <w:sz w:val="22"/>
                <w:szCs w:val="22"/>
                <w:lang w:val="it-IT"/>
              </w:rPr>
              <w:t>►</w:t>
            </w:r>
            <w:r w:rsidRPr="00122537">
              <w:rPr>
                <w:rFonts w:ascii="Aptos" w:hAnsi="Aptos" w:cstheme="minorHAnsi"/>
                <w:sz w:val="22"/>
                <w:szCs w:val="22"/>
                <w:lang w:val="it-IT"/>
              </w:rPr>
              <w:t>Ai sensi dell</w:t>
            </w:r>
            <w:r w:rsidRPr="00122537">
              <w:rPr>
                <w:rFonts w:ascii="Aptos" w:hAnsi="Aptos" w:cs="Calibri"/>
                <w:sz w:val="22"/>
                <w:szCs w:val="22"/>
                <w:lang w:val="it-IT"/>
              </w:rPr>
              <w:t>’</w:t>
            </w:r>
            <w:r w:rsidRPr="00122537">
              <w:rPr>
                <w:rFonts w:ascii="Aptos" w:hAnsi="Aptos" w:cstheme="minorHAnsi"/>
                <w:b/>
                <w:bCs/>
                <w:sz w:val="22"/>
                <w:szCs w:val="22"/>
                <w:lang w:val="it-IT"/>
              </w:rPr>
              <w:t>art. 68, comma 15 e 16, d.lgs. n. 36/2023</w:t>
            </w:r>
            <w:r w:rsidRPr="00122537">
              <w:rPr>
                <w:rFonts w:ascii="Aptos" w:hAnsi="Aptos" w:cstheme="minorHAnsi"/>
                <w:sz w:val="22"/>
                <w:szCs w:val="22"/>
                <w:lang w:val="it-IT"/>
              </w:rPr>
              <w:t xml:space="preserve"> è vietata l'</w:t>
            </w:r>
            <w:r w:rsidRPr="00122537">
              <w:rPr>
                <w:rFonts w:ascii="Aptos" w:hAnsi="Aptos" w:cstheme="minorHAnsi"/>
                <w:b/>
                <w:bCs/>
                <w:sz w:val="22"/>
                <w:szCs w:val="22"/>
                <w:lang w:val="it-IT"/>
              </w:rPr>
              <w:t>associazione in partecipazione</w:t>
            </w:r>
            <w:r w:rsidRPr="00122537">
              <w:rPr>
                <w:rFonts w:ascii="Aptos" w:hAnsi="Aptos" w:cstheme="minorHAnsi"/>
                <w:sz w:val="22"/>
                <w:szCs w:val="22"/>
                <w:lang w:val="it-IT"/>
              </w:rPr>
              <w:t xml:space="preserve"> sia durante la procedura di gara sia successivamente all’aggiudicazione. </w:t>
            </w:r>
          </w:p>
        </w:tc>
      </w:tr>
      <w:tr w:rsidR="00F46AF2" w:rsidRPr="006A0AA2" w14:paraId="7F0B2681" w14:textId="77777777" w:rsidTr="00096330">
        <w:tc>
          <w:tcPr>
            <w:tcW w:w="4395" w:type="dxa"/>
          </w:tcPr>
          <w:p w14:paraId="16FD8678" w14:textId="77777777" w:rsidR="00F46AF2" w:rsidRPr="00122537" w:rsidRDefault="00F46AF2" w:rsidP="00C514AB">
            <w:pPr>
              <w:widowControl w:val="0"/>
              <w:autoSpaceDE w:val="0"/>
              <w:autoSpaceDN w:val="0"/>
              <w:adjustRightInd w:val="0"/>
              <w:ind w:right="22"/>
              <w:rPr>
                <w:rFonts w:ascii="Aptos" w:hAnsi="Aptos" w:cstheme="minorHAnsi"/>
                <w:sz w:val="22"/>
                <w:szCs w:val="22"/>
                <w:lang w:val="it-IT"/>
              </w:rPr>
            </w:pPr>
          </w:p>
        </w:tc>
        <w:tc>
          <w:tcPr>
            <w:tcW w:w="1276" w:type="dxa"/>
          </w:tcPr>
          <w:p w14:paraId="171C5F78"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36874913" w14:textId="77777777" w:rsidR="00F46AF2" w:rsidRPr="00122537" w:rsidRDefault="00F46AF2" w:rsidP="00C514AB">
            <w:pPr>
              <w:widowControl w:val="0"/>
              <w:autoSpaceDE w:val="0"/>
              <w:autoSpaceDN w:val="0"/>
              <w:adjustRightInd w:val="0"/>
              <w:ind w:right="181"/>
              <w:rPr>
                <w:rFonts w:ascii="Aptos" w:hAnsi="Aptos" w:cstheme="minorHAnsi"/>
                <w:sz w:val="22"/>
                <w:szCs w:val="22"/>
                <w:lang w:val="it-IT"/>
              </w:rPr>
            </w:pPr>
          </w:p>
        </w:tc>
      </w:tr>
      <w:tr w:rsidR="00F46AF2" w:rsidRPr="006A0AA2" w14:paraId="0E28C3F3" w14:textId="77777777" w:rsidTr="00096330">
        <w:tc>
          <w:tcPr>
            <w:tcW w:w="4395" w:type="dxa"/>
          </w:tcPr>
          <w:p w14:paraId="24BD8088" w14:textId="3C8A83AA" w:rsidR="00F46AF2" w:rsidRPr="00122537" w:rsidRDefault="00F46AF2" w:rsidP="00C514AB">
            <w:pPr>
              <w:widowControl w:val="0"/>
              <w:autoSpaceDE w:val="0"/>
              <w:autoSpaceDN w:val="0"/>
              <w:adjustRightInd w:val="0"/>
              <w:ind w:right="22"/>
              <w:rPr>
                <w:rFonts w:ascii="Aptos" w:hAnsi="Aptos" w:cstheme="minorHAnsi"/>
                <w:sz w:val="22"/>
                <w:szCs w:val="22"/>
                <w:lang w:val="de-DE"/>
              </w:rPr>
            </w:pPr>
            <w:r w:rsidRPr="00122537">
              <w:rPr>
                <w:rFonts w:cs="Arial"/>
                <w:sz w:val="22"/>
                <w:szCs w:val="22"/>
                <w:lang w:val="de-DE"/>
              </w:rPr>
              <w:t>►</w:t>
            </w:r>
            <w:r w:rsidRPr="00122537">
              <w:rPr>
                <w:rFonts w:ascii="Aptos" w:hAnsi="Aptos" w:cstheme="minorHAnsi"/>
                <w:sz w:val="22"/>
                <w:szCs w:val="22"/>
                <w:lang w:val="de-DE"/>
              </w:rPr>
              <w:t xml:space="preserve">Vorbehaltlich der in </w:t>
            </w:r>
            <w:r w:rsidRPr="00122537">
              <w:rPr>
                <w:rFonts w:ascii="Aptos" w:hAnsi="Aptos" w:cstheme="minorHAnsi"/>
                <w:b/>
                <w:bCs/>
                <w:sz w:val="22"/>
                <w:szCs w:val="22"/>
                <w:lang w:val="de-DE"/>
              </w:rPr>
              <w:t>Art. 68 Abs. 17 GvD Nr. 36/2023</w:t>
            </w:r>
            <w:r w:rsidRPr="00122537">
              <w:rPr>
                <w:rFonts w:ascii="Aptos" w:hAnsi="Aptos" w:cstheme="minorHAnsi"/>
                <w:sz w:val="22"/>
                <w:szCs w:val="22"/>
                <w:lang w:val="de-DE"/>
              </w:rPr>
              <w:t xml:space="preserve"> genannten Fälle ist bei sonstigem Ausschluss jede </w:t>
            </w:r>
            <w:r w:rsidRPr="00122537">
              <w:rPr>
                <w:rFonts w:ascii="Aptos" w:hAnsi="Aptos" w:cstheme="minorHAnsi"/>
                <w:b/>
                <w:bCs/>
                <w:sz w:val="22"/>
                <w:szCs w:val="22"/>
                <w:lang w:val="de-DE"/>
              </w:rPr>
              <w:t>Änderung in der Zusammensetzung</w:t>
            </w:r>
            <w:r w:rsidRPr="00122537">
              <w:rPr>
                <w:rFonts w:ascii="Aptos" w:hAnsi="Aptos" w:cstheme="minorHAnsi"/>
                <w:sz w:val="22"/>
                <w:szCs w:val="22"/>
                <w:lang w:val="de-DE"/>
              </w:rPr>
              <w:t xml:space="preserve"> der Bietergemeinschaften und der Konsortien gegenüber der Zusammensetzung, die aus der Verpflichtungserklärung anlässlich der Angebotsabgabe hervorgeht, verboten.</w:t>
            </w:r>
          </w:p>
          <w:p w14:paraId="69D12370" w14:textId="14F8A6DE" w:rsidR="00F46AF2" w:rsidRPr="00122537" w:rsidRDefault="00F46AF2"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 xml:space="preserve">Die Bestimmungen des Absatzes 17 finden auch in Bezug auf die, in </w:t>
            </w:r>
            <w:r w:rsidRPr="00122537">
              <w:rPr>
                <w:rFonts w:ascii="Aptos" w:hAnsi="Aptos" w:cstheme="minorHAnsi"/>
                <w:b/>
                <w:bCs/>
                <w:sz w:val="22"/>
                <w:szCs w:val="22"/>
                <w:lang w:val="de-DE"/>
              </w:rPr>
              <w:t>Artikel 65 Absatz 2 Buchstaben b), c), d) und f) des GvD Nr. 36/2023</w:t>
            </w:r>
            <w:r w:rsidRPr="00122537">
              <w:rPr>
                <w:rFonts w:ascii="Aptos" w:hAnsi="Aptos" w:cstheme="minorHAnsi"/>
                <w:sz w:val="22"/>
                <w:szCs w:val="22"/>
                <w:lang w:val="de-DE"/>
              </w:rPr>
              <w:t>, genannten Subjekten Anwendung.</w:t>
            </w:r>
          </w:p>
        </w:tc>
        <w:tc>
          <w:tcPr>
            <w:tcW w:w="1276" w:type="dxa"/>
          </w:tcPr>
          <w:p w14:paraId="17497434"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1F439688" w14:textId="02F6438F" w:rsidR="00F46AF2" w:rsidRPr="00122537" w:rsidRDefault="00F46AF2" w:rsidP="00C514AB">
            <w:pPr>
              <w:widowControl w:val="0"/>
              <w:autoSpaceDE w:val="0"/>
              <w:autoSpaceDN w:val="0"/>
              <w:adjustRightInd w:val="0"/>
              <w:ind w:right="181"/>
              <w:rPr>
                <w:rFonts w:ascii="Aptos" w:hAnsi="Aptos" w:cstheme="minorHAnsi"/>
                <w:sz w:val="22"/>
                <w:szCs w:val="22"/>
                <w:lang w:val="it-IT"/>
              </w:rPr>
            </w:pPr>
            <w:r w:rsidRPr="00122537">
              <w:rPr>
                <w:rFonts w:cs="Arial"/>
                <w:b/>
                <w:sz w:val="22"/>
                <w:szCs w:val="22"/>
                <w:lang w:val="it-IT"/>
              </w:rPr>
              <w:t>►</w:t>
            </w:r>
            <w:r w:rsidRPr="00122537">
              <w:rPr>
                <w:rFonts w:ascii="Aptos" w:hAnsi="Aptos" w:cstheme="minorHAnsi"/>
                <w:sz w:val="22"/>
                <w:szCs w:val="22"/>
                <w:lang w:val="it-IT"/>
              </w:rPr>
              <w:t xml:space="preserve">Salvo quanto disposto dal </w:t>
            </w:r>
            <w:r w:rsidRPr="00122537">
              <w:rPr>
                <w:rFonts w:ascii="Aptos" w:hAnsi="Aptos" w:cstheme="minorHAnsi"/>
                <w:b/>
                <w:bCs/>
                <w:sz w:val="22"/>
                <w:szCs w:val="22"/>
                <w:lang w:val="it-IT"/>
              </w:rPr>
              <w:t>comma 17 dell’art. 68 d.lgs 36/2023</w:t>
            </w:r>
            <w:r w:rsidRPr="00122537">
              <w:rPr>
                <w:rFonts w:ascii="Aptos" w:hAnsi="Aptos" w:cstheme="minorHAnsi"/>
                <w:sz w:val="22"/>
                <w:szCs w:val="22"/>
                <w:lang w:val="it-IT"/>
              </w:rPr>
              <w:t xml:space="preserve"> è vietata, a pena di esclusione, qualsiasi </w:t>
            </w:r>
            <w:r w:rsidRPr="00122537">
              <w:rPr>
                <w:rFonts w:ascii="Aptos" w:hAnsi="Aptos" w:cstheme="minorHAnsi"/>
                <w:b/>
                <w:bCs/>
                <w:sz w:val="22"/>
                <w:szCs w:val="22"/>
                <w:lang w:val="it-IT"/>
              </w:rPr>
              <w:t>modificazione alla composizione</w:t>
            </w:r>
            <w:r w:rsidRPr="00122537">
              <w:rPr>
                <w:rFonts w:ascii="Aptos" w:hAnsi="Aptos" w:cstheme="minorHAnsi"/>
                <w:sz w:val="22"/>
                <w:szCs w:val="22"/>
                <w:lang w:val="it-IT"/>
              </w:rPr>
              <w:t xml:space="preserve"> dei raggruppamenti e dei consorzi di concorrenti, rispetto a quella risultante dall’impegno presentato in sede di offerta. </w:t>
            </w:r>
          </w:p>
          <w:p w14:paraId="3540B80D" w14:textId="77777777" w:rsidR="00F46AF2" w:rsidRPr="00122537" w:rsidRDefault="00F46AF2" w:rsidP="00C514AB">
            <w:pPr>
              <w:widowControl w:val="0"/>
              <w:autoSpaceDE w:val="0"/>
              <w:autoSpaceDN w:val="0"/>
              <w:adjustRightInd w:val="0"/>
              <w:ind w:right="181"/>
              <w:rPr>
                <w:rFonts w:ascii="Aptos" w:hAnsi="Aptos" w:cstheme="minorHAnsi"/>
                <w:sz w:val="22"/>
                <w:szCs w:val="22"/>
                <w:lang w:val="it-IT"/>
              </w:rPr>
            </w:pPr>
          </w:p>
          <w:p w14:paraId="77FBB3AC" w14:textId="56B41749" w:rsidR="00F46AF2" w:rsidRPr="00122537" w:rsidRDefault="00F46AF2"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 xml:space="preserve">Le previsioni di cui al comma 17 trovano applicazione anche con riferimento ai soggetti di cui all'articolo </w:t>
            </w:r>
            <w:r w:rsidRPr="00122537">
              <w:rPr>
                <w:rFonts w:ascii="Aptos" w:hAnsi="Aptos" w:cstheme="minorHAnsi"/>
                <w:b/>
                <w:bCs/>
                <w:sz w:val="22"/>
                <w:szCs w:val="22"/>
                <w:lang w:val="it-IT"/>
              </w:rPr>
              <w:t>65, comma 2, lettere b), c), d) e f), d.lgs. n. 36/2023</w:t>
            </w:r>
            <w:r w:rsidRPr="00122537">
              <w:rPr>
                <w:rFonts w:ascii="Aptos" w:hAnsi="Aptos" w:cstheme="minorHAnsi"/>
                <w:sz w:val="22"/>
                <w:szCs w:val="22"/>
                <w:lang w:val="it-IT"/>
              </w:rPr>
              <w:t>.</w:t>
            </w:r>
          </w:p>
        </w:tc>
      </w:tr>
      <w:tr w:rsidR="00F46AF2" w:rsidRPr="006A0AA2" w14:paraId="4E04FDB1" w14:textId="77777777" w:rsidTr="00096330">
        <w:tc>
          <w:tcPr>
            <w:tcW w:w="4395" w:type="dxa"/>
          </w:tcPr>
          <w:p w14:paraId="4CF1FB7F" w14:textId="77777777" w:rsidR="00F46AF2" w:rsidRPr="00122537" w:rsidRDefault="00F46AF2" w:rsidP="00C514AB">
            <w:pPr>
              <w:widowControl w:val="0"/>
              <w:autoSpaceDE w:val="0"/>
              <w:autoSpaceDN w:val="0"/>
              <w:adjustRightInd w:val="0"/>
              <w:ind w:right="22"/>
              <w:rPr>
                <w:rFonts w:ascii="Aptos" w:hAnsi="Aptos" w:cstheme="minorHAnsi"/>
                <w:sz w:val="22"/>
                <w:szCs w:val="22"/>
                <w:lang w:val="it-IT"/>
              </w:rPr>
            </w:pPr>
          </w:p>
        </w:tc>
        <w:tc>
          <w:tcPr>
            <w:tcW w:w="1276" w:type="dxa"/>
          </w:tcPr>
          <w:p w14:paraId="7A4A1624"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07406F93" w14:textId="77777777" w:rsidR="00F46AF2" w:rsidRPr="00122537" w:rsidRDefault="00F46AF2" w:rsidP="00C514AB">
            <w:pPr>
              <w:widowControl w:val="0"/>
              <w:autoSpaceDE w:val="0"/>
              <w:autoSpaceDN w:val="0"/>
              <w:adjustRightInd w:val="0"/>
              <w:ind w:right="181"/>
              <w:rPr>
                <w:rFonts w:ascii="Aptos" w:hAnsi="Aptos" w:cstheme="minorHAnsi"/>
                <w:b/>
                <w:sz w:val="22"/>
                <w:szCs w:val="22"/>
                <w:lang w:val="it-IT"/>
              </w:rPr>
            </w:pPr>
          </w:p>
        </w:tc>
      </w:tr>
      <w:tr w:rsidR="00F46AF2" w:rsidRPr="006A0AA2" w14:paraId="07F472B1" w14:textId="77777777" w:rsidTr="00096330">
        <w:tc>
          <w:tcPr>
            <w:tcW w:w="4395" w:type="dxa"/>
          </w:tcPr>
          <w:p w14:paraId="30855E59" w14:textId="594508F8" w:rsidR="00F46AF2" w:rsidRPr="00122537" w:rsidRDefault="00F46AF2"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 xml:space="preserve">Dies gilt sei es für die nach der Ausschreibung </w:t>
            </w:r>
            <w:r w:rsidR="00082371" w:rsidRPr="00122537">
              <w:rPr>
                <w:rFonts w:ascii="Aptos" w:hAnsi="Aptos" w:cstheme="minorHAnsi"/>
                <w:sz w:val="22"/>
                <w:szCs w:val="22"/>
                <w:lang w:val="de-DE"/>
              </w:rPr>
              <w:t>zu bildende Zusammenschlüsse</w:t>
            </w:r>
            <w:r w:rsidRPr="00122537">
              <w:rPr>
                <w:rFonts w:ascii="Aptos" w:hAnsi="Aptos" w:cstheme="minorHAnsi"/>
                <w:sz w:val="22"/>
                <w:szCs w:val="22"/>
                <w:lang w:val="de-DE"/>
              </w:rPr>
              <w:t xml:space="preserve">, für welche die bei der Angebotsabgabe angegebene Zusammensetzung bindend ist, als auch für die bereits gebildeten Zusammenschlüsse, für welche der bei der Angebotsabgabe eingereichte Gründungsakt bindend ist. </w:t>
            </w:r>
          </w:p>
        </w:tc>
        <w:tc>
          <w:tcPr>
            <w:tcW w:w="1276" w:type="dxa"/>
          </w:tcPr>
          <w:p w14:paraId="07813728"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032D9D33" w14:textId="77777777" w:rsidR="00F46AF2" w:rsidRPr="00122537" w:rsidRDefault="00F46AF2"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Ciò vale sia per i raggruppamenti che si costituiranno dopo la gara, per i quali è vincolante la composizione indicata in sede di offerta, sia per i raggruppamenti già costituiti per i quali è vincolante l’atto costitutivo presentato in sede di offerta.</w:t>
            </w:r>
          </w:p>
        </w:tc>
      </w:tr>
      <w:tr w:rsidR="00F46AF2" w:rsidRPr="006A0AA2" w14:paraId="776C8DD7" w14:textId="77777777" w:rsidTr="00096330">
        <w:tc>
          <w:tcPr>
            <w:tcW w:w="4395" w:type="dxa"/>
          </w:tcPr>
          <w:p w14:paraId="47E09684" w14:textId="77777777" w:rsidR="00F46AF2" w:rsidRPr="00122537" w:rsidRDefault="00F46AF2" w:rsidP="00C514AB">
            <w:pPr>
              <w:widowControl w:val="0"/>
              <w:autoSpaceDE w:val="0"/>
              <w:autoSpaceDN w:val="0"/>
              <w:adjustRightInd w:val="0"/>
              <w:ind w:right="22"/>
              <w:rPr>
                <w:rFonts w:ascii="Aptos" w:hAnsi="Aptos" w:cstheme="minorHAnsi"/>
                <w:sz w:val="22"/>
                <w:szCs w:val="22"/>
                <w:highlight w:val="magenta"/>
                <w:lang w:val="it-IT"/>
              </w:rPr>
            </w:pPr>
          </w:p>
        </w:tc>
        <w:tc>
          <w:tcPr>
            <w:tcW w:w="1276" w:type="dxa"/>
          </w:tcPr>
          <w:p w14:paraId="0DFB28DA" w14:textId="77777777" w:rsidR="00F46AF2" w:rsidRPr="00122537" w:rsidRDefault="00F46AF2" w:rsidP="00C514AB">
            <w:pPr>
              <w:widowControl w:val="0"/>
              <w:ind w:right="181"/>
              <w:rPr>
                <w:rFonts w:ascii="Aptos" w:hAnsi="Aptos" w:cstheme="minorHAnsi"/>
                <w:sz w:val="22"/>
                <w:szCs w:val="22"/>
                <w:highlight w:val="magenta"/>
                <w:lang w:val="it-IT"/>
              </w:rPr>
            </w:pPr>
          </w:p>
        </w:tc>
        <w:tc>
          <w:tcPr>
            <w:tcW w:w="4110" w:type="dxa"/>
          </w:tcPr>
          <w:p w14:paraId="775AF4C1" w14:textId="77777777" w:rsidR="00F46AF2" w:rsidRPr="00122537" w:rsidRDefault="00F46AF2" w:rsidP="00C514AB">
            <w:pPr>
              <w:widowControl w:val="0"/>
              <w:autoSpaceDE w:val="0"/>
              <w:autoSpaceDN w:val="0"/>
              <w:adjustRightInd w:val="0"/>
              <w:ind w:right="181"/>
              <w:rPr>
                <w:rFonts w:ascii="Aptos" w:hAnsi="Aptos" w:cstheme="minorHAnsi"/>
                <w:sz w:val="22"/>
                <w:szCs w:val="22"/>
                <w:highlight w:val="magenta"/>
                <w:lang w:val="it-IT"/>
              </w:rPr>
            </w:pPr>
          </w:p>
        </w:tc>
      </w:tr>
      <w:tr w:rsidR="00F46AF2" w:rsidRPr="006A0AA2" w14:paraId="0A466B06" w14:textId="77777777" w:rsidTr="00096330">
        <w:tc>
          <w:tcPr>
            <w:tcW w:w="4395" w:type="dxa"/>
          </w:tcPr>
          <w:p w14:paraId="1A8A6985" w14:textId="7D9A20D6" w:rsidR="00F46AF2" w:rsidRPr="00122537" w:rsidRDefault="00F46AF2" w:rsidP="00C514AB">
            <w:pPr>
              <w:widowControl w:val="0"/>
              <w:autoSpaceDE w:val="0"/>
              <w:autoSpaceDN w:val="0"/>
              <w:adjustRightInd w:val="0"/>
              <w:ind w:right="23"/>
              <w:rPr>
                <w:rFonts w:ascii="Aptos" w:hAnsi="Aptos" w:cstheme="minorHAnsi"/>
                <w:sz w:val="22"/>
                <w:szCs w:val="22"/>
                <w:lang w:val="de-DE"/>
              </w:rPr>
            </w:pPr>
            <w:r w:rsidRPr="00122537">
              <w:rPr>
                <w:rFonts w:cs="Arial"/>
                <w:b/>
                <w:sz w:val="22"/>
                <w:szCs w:val="22"/>
                <w:lang w:val="de-DE"/>
              </w:rPr>
              <w:t>►</w:t>
            </w: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Artikel 68 Absatz 14 GvD Nr. 36/2023</w:t>
            </w:r>
            <w:r w:rsidRPr="00122537">
              <w:rPr>
                <w:rFonts w:ascii="Aptos" w:hAnsi="Aptos" w:cstheme="minorHAnsi"/>
                <w:sz w:val="22"/>
                <w:szCs w:val="22"/>
                <w:lang w:val="de-DE"/>
              </w:rPr>
              <w:t xml:space="preserve"> führt, die Teilnahme an der Ausschreibung der Bieter in mehreren Biertergemeinschaften oder gewöhnlichen Konsortien oder in individueller Form, wenn sie an derselben Ausschreibung als Teil einer Bietergemeinschaft oder eines gewöhnlichen Konsortiums teilgenommen haben, zu ihrer Ausschließung, sofern die Voraussetzungen gemäß </w:t>
            </w:r>
            <w:r w:rsidRPr="00122537">
              <w:rPr>
                <w:rFonts w:ascii="Aptos" w:hAnsi="Aptos" w:cstheme="minorHAnsi"/>
                <w:b/>
                <w:bCs/>
                <w:sz w:val="22"/>
                <w:szCs w:val="22"/>
                <w:lang w:val="de-DE"/>
              </w:rPr>
              <w:t>Artikel 95 Absatz 1 Buchstabe d)</w:t>
            </w:r>
            <w:r w:rsidRPr="00122537">
              <w:rPr>
                <w:rFonts w:ascii="Aptos" w:hAnsi="Aptos" w:cstheme="minorHAnsi"/>
                <w:sz w:val="22"/>
                <w:szCs w:val="22"/>
                <w:lang w:val="de-DE"/>
              </w:rPr>
              <w:t xml:space="preserve"> erfüllt sind, es sei denn, der Wirtschaftsteilnehmer kann nachweisen, dass diese Umstände keinen Einfluss auf die Ausschreibung hatten und nicht geeignet sind, die Erfüllung der vertraglichen Verpflichtungen zu beeinträchtigen.</w:t>
            </w:r>
          </w:p>
        </w:tc>
        <w:tc>
          <w:tcPr>
            <w:tcW w:w="1276" w:type="dxa"/>
          </w:tcPr>
          <w:p w14:paraId="4AFEC2E5"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703412CB" w14:textId="2E3873C8" w:rsidR="00F46AF2" w:rsidRPr="00122537" w:rsidRDefault="00F46AF2" w:rsidP="00C514AB">
            <w:pPr>
              <w:widowControl w:val="0"/>
              <w:autoSpaceDE w:val="0"/>
              <w:autoSpaceDN w:val="0"/>
              <w:adjustRightInd w:val="0"/>
              <w:ind w:right="181"/>
              <w:rPr>
                <w:rFonts w:ascii="Aptos" w:hAnsi="Aptos" w:cstheme="minorHAnsi"/>
                <w:sz w:val="22"/>
                <w:szCs w:val="22"/>
                <w:lang w:val="it-IT"/>
              </w:rPr>
            </w:pPr>
            <w:r w:rsidRPr="00122537">
              <w:rPr>
                <w:rFonts w:cs="Arial"/>
                <w:b/>
                <w:sz w:val="22"/>
                <w:szCs w:val="22"/>
                <w:lang w:val="it-IT"/>
              </w:rPr>
              <w:t>►</w:t>
            </w:r>
            <w:r w:rsidRPr="00122537">
              <w:rPr>
                <w:rFonts w:ascii="Aptos" w:hAnsi="Aptos" w:cstheme="minorHAnsi"/>
                <w:sz w:val="22"/>
                <w:szCs w:val="22"/>
                <w:lang w:val="it-IT"/>
              </w:rPr>
              <w:t xml:space="preserve"> </w:t>
            </w:r>
            <w:r w:rsidRPr="00122537">
              <w:rPr>
                <w:rFonts w:ascii="Aptos" w:hAnsi="Aptos" w:cstheme="minorHAnsi"/>
                <w:bCs/>
                <w:sz w:val="22"/>
                <w:szCs w:val="22"/>
                <w:lang w:val="it-IT"/>
              </w:rPr>
              <w:t>Ai sensi dell’</w:t>
            </w:r>
            <w:r w:rsidRPr="00122537">
              <w:rPr>
                <w:rFonts w:ascii="Aptos" w:hAnsi="Aptos" w:cstheme="minorHAnsi"/>
                <w:b/>
                <w:sz w:val="22"/>
                <w:szCs w:val="22"/>
                <w:lang w:val="it-IT"/>
              </w:rPr>
              <w:t>art. 68, comma 14, d.lgs. n. 36/2023</w:t>
            </w:r>
            <w:r w:rsidRPr="00122537">
              <w:rPr>
                <w:rFonts w:ascii="Aptos" w:hAnsi="Aptos" w:cstheme="minorHAnsi"/>
                <w:bCs/>
                <w:sz w:val="22"/>
                <w:szCs w:val="22"/>
                <w:lang w:val="it-IT"/>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w:t>
            </w:r>
            <w:r w:rsidRPr="00122537">
              <w:rPr>
                <w:rFonts w:ascii="Aptos" w:hAnsi="Aptos" w:cstheme="minorHAnsi"/>
                <w:b/>
                <w:sz w:val="22"/>
                <w:szCs w:val="22"/>
                <w:lang w:val="it-IT"/>
              </w:rPr>
              <w:t>articolo 95, comma 1, lettera d)</w:t>
            </w:r>
            <w:r w:rsidRPr="00122537">
              <w:rPr>
                <w:rFonts w:ascii="Aptos" w:hAnsi="Aptos" w:cstheme="minorHAnsi"/>
                <w:bCs/>
                <w:sz w:val="22"/>
                <w:szCs w:val="22"/>
                <w:lang w:val="it-IT"/>
              </w:rPr>
              <w:t>, sempre che l’operatore economico non dimostri che la circostanza non ha influito sulla gara, né è idonea a incidere sulla capacità di rispettare gli obblighi contrattuali.</w:t>
            </w:r>
            <w:bookmarkStart w:id="62" w:name="_Hlk137808944"/>
          </w:p>
          <w:bookmarkEnd w:id="62"/>
          <w:p w14:paraId="32C9FEF2" w14:textId="7BA8DD47" w:rsidR="00F46AF2" w:rsidRPr="00122537" w:rsidRDefault="00F46AF2" w:rsidP="00C514AB">
            <w:pPr>
              <w:widowControl w:val="0"/>
              <w:autoSpaceDE w:val="0"/>
              <w:autoSpaceDN w:val="0"/>
              <w:adjustRightInd w:val="0"/>
              <w:ind w:right="181"/>
              <w:rPr>
                <w:rFonts w:ascii="Aptos" w:hAnsi="Aptos" w:cstheme="minorHAnsi"/>
                <w:sz w:val="22"/>
                <w:szCs w:val="22"/>
                <w:lang w:val="it-IT"/>
              </w:rPr>
            </w:pPr>
          </w:p>
        </w:tc>
      </w:tr>
      <w:tr w:rsidR="00F46AF2" w:rsidRPr="006A0AA2" w14:paraId="29E5DA82" w14:textId="77777777" w:rsidTr="00096330">
        <w:tc>
          <w:tcPr>
            <w:tcW w:w="4395" w:type="dxa"/>
          </w:tcPr>
          <w:p w14:paraId="54F75EBC" w14:textId="77777777" w:rsidR="00F46AF2" w:rsidRPr="00122537" w:rsidRDefault="00F46AF2" w:rsidP="00C514AB">
            <w:pPr>
              <w:widowControl w:val="0"/>
              <w:autoSpaceDE w:val="0"/>
              <w:autoSpaceDN w:val="0"/>
              <w:adjustRightInd w:val="0"/>
              <w:ind w:right="22"/>
              <w:rPr>
                <w:rFonts w:ascii="Aptos" w:hAnsi="Aptos" w:cstheme="minorHAnsi"/>
                <w:sz w:val="22"/>
                <w:szCs w:val="22"/>
                <w:lang w:val="it-IT"/>
              </w:rPr>
            </w:pPr>
          </w:p>
        </w:tc>
        <w:tc>
          <w:tcPr>
            <w:tcW w:w="1276" w:type="dxa"/>
          </w:tcPr>
          <w:p w14:paraId="30FA247F"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0756D995" w14:textId="77777777" w:rsidR="00F46AF2" w:rsidRPr="00122537" w:rsidRDefault="00F46AF2" w:rsidP="00C514AB">
            <w:pPr>
              <w:widowControl w:val="0"/>
              <w:autoSpaceDE w:val="0"/>
              <w:autoSpaceDN w:val="0"/>
              <w:adjustRightInd w:val="0"/>
              <w:ind w:right="181"/>
              <w:rPr>
                <w:rFonts w:ascii="Aptos" w:hAnsi="Aptos" w:cstheme="minorHAnsi"/>
                <w:sz w:val="22"/>
                <w:szCs w:val="22"/>
                <w:lang w:val="it-IT"/>
              </w:rPr>
            </w:pPr>
          </w:p>
        </w:tc>
      </w:tr>
      <w:tr w:rsidR="00F46AF2" w:rsidRPr="006A0AA2" w14:paraId="08AD9609" w14:textId="77777777" w:rsidTr="00096330">
        <w:tc>
          <w:tcPr>
            <w:tcW w:w="4395" w:type="dxa"/>
          </w:tcPr>
          <w:p w14:paraId="36048134" w14:textId="2389F820" w:rsidR="00F46AF2" w:rsidRPr="00122537" w:rsidRDefault="00F46AF2"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 xml:space="preserve">Die Konsortien gemäß </w:t>
            </w:r>
            <w:r w:rsidRPr="00122537">
              <w:rPr>
                <w:rFonts w:ascii="Aptos" w:hAnsi="Aptos" w:cstheme="minorHAnsi"/>
                <w:b/>
                <w:bCs/>
                <w:sz w:val="22"/>
                <w:szCs w:val="22"/>
                <w:lang w:val="de-DE"/>
              </w:rPr>
              <w:t>Art. 65, Abs. 2, Buschst. D) GvD Nr. 36/2023</w:t>
            </w:r>
            <w:r w:rsidRPr="00122537">
              <w:rPr>
                <w:rFonts w:ascii="Aptos" w:hAnsi="Aptos" w:cstheme="minorHAnsi"/>
                <w:sz w:val="22"/>
                <w:szCs w:val="22"/>
                <w:lang w:val="de-DE"/>
              </w:rPr>
              <w:t xml:space="preserve"> sind verpflichtet, bei der Angebotsabgabe anzugeben, für </w:t>
            </w:r>
            <w:r w:rsidRPr="00122537">
              <w:rPr>
                <w:rFonts w:ascii="Aptos" w:hAnsi="Aptos" w:cstheme="minorHAnsi"/>
                <w:sz w:val="22"/>
                <w:szCs w:val="22"/>
                <w:lang w:val="de-DE"/>
              </w:rPr>
              <w:lastRenderedPageBreak/>
              <w:t>welche Mitglieder das Konsortium sie an der Ausschreibung teilnehmen.</w:t>
            </w:r>
          </w:p>
        </w:tc>
        <w:tc>
          <w:tcPr>
            <w:tcW w:w="1276" w:type="dxa"/>
          </w:tcPr>
          <w:p w14:paraId="65DD6A33"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65522BA3" w14:textId="7F00B2D2" w:rsidR="00F46AF2" w:rsidRPr="00122537" w:rsidRDefault="00F46AF2" w:rsidP="00C514AB">
            <w:pPr>
              <w:widowControl w:val="0"/>
              <w:autoSpaceDE w:val="0"/>
              <w:autoSpaceDN w:val="0"/>
              <w:adjustRightInd w:val="0"/>
              <w:ind w:right="181"/>
              <w:rPr>
                <w:rFonts w:ascii="Aptos" w:hAnsi="Aptos" w:cstheme="minorHAnsi"/>
                <w:strike/>
                <w:sz w:val="22"/>
                <w:szCs w:val="22"/>
                <w:lang w:val="it-IT"/>
              </w:rPr>
            </w:pPr>
            <w:r w:rsidRPr="00122537">
              <w:rPr>
                <w:rFonts w:ascii="Aptos" w:hAnsi="Aptos" w:cstheme="minorHAnsi"/>
                <w:sz w:val="22"/>
                <w:szCs w:val="22"/>
                <w:lang w:val="it-IT"/>
              </w:rPr>
              <w:t>I consorzi di cui all’</w:t>
            </w:r>
            <w:r w:rsidRPr="00122537">
              <w:rPr>
                <w:rFonts w:ascii="Aptos" w:hAnsi="Aptos" w:cstheme="minorHAnsi"/>
                <w:b/>
                <w:bCs/>
                <w:sz w:val="22"/>
                <w:szCs w:val="22"/>
                <w:lang w:val="it-IT"/>
              </w:rPr>
              <w:t>articolo art. 65, comma 2 lett. d) d.lgs. n. 36/2023</w:t>
            </w:r>
            <w:r w:rsidRPr="00122537">
              <w:rPr>
                <w:rFonts w:ascii="Aptos" w:hAnsi="Aptos" w:cstheme="minorHAnsi"/>
                <w:sz w:val="22"/>
                <w:szCs w:val="22"/>
                <w:lang w:val="it-IT"/>
              </w:rPr>
              <w:t xml:space="preserve">, sono tenuti ad indicare, in sede di offerta, per </w:t>
            </w:r>
            <w:r w:rsidRPr="00122537">
              <w:rPr>
                <w:rFonts w:ascii="Aptos" w:hAnsi="Aptos" w:cstheme="minorHAnsi"/>
                <w:sz w:val="22"/>
                <w:szCs w:val="22"/>
                <w:lang w:val="it-IT"/>
              </w:rPr>
              <w:lastRenderedPageBreak/>
              <w:t>quali consorziati il consorzio concorre.</w:t>
            </w:r>
          </w:p>
          <w:p w14:paraId="7A401D36" w14:textId="77777777" w:rsidR="00F46AF2" w:rsidRPr="00122537" w:rsidRDefault="00F46AF2" w:rsidP="00C514AB">
            <w:pPr>
              <w:widowControl w:val="0"/>
              <w:autoSpaceDE w:val="0"/>
              <w:autoSpaceDN w:val="0"/>
              <w:adjustRightInd w:val="0"/>
              <w:ind w:right="181"/>
              <w:rPr>
                <w:rFonts w:ascii="Aptos" w:hAnsi="Aptos" w:cstheme="minorHAnsi"/>
                <w:b/>
                <w:sz w:val="22"/>
                <w:szCs w:val="22"/>
                <w:lang w:val="it-IT"/>
              </w:rPr>
            </w:pPr>
          </w:p>
        </w:tc>
      </w:tr>
      <w:tr w:rsidR="00F46AF2" w:rsidRPr="006A0AA2" w14:paraId="4980010E" w14:textId="77777777" w:rsidTr="00096330">
        <w:tc>
          <w:tcPr>
            <w:tcW w:w="4395" w:type="dxa"/>
          </w:tcPr>
          <w:p w14:paraId="4A84883D" w14:textId="77777777" w:rsidR="00F46AF2" w:rsidRPr="00122537" w:rsidRDefault="00F46AF2" w:rsidP="00C514AB">
            <w:pPr>
              <w:widowControl w:val="0"/>
              <w:autoSpaceDE w:val="0"/>
              <w:autoSpaceDN w:val="0"/>
              <w:adjustRightInd w:val="0"/>
              <w:ind w:right="22"/>
              <w:rPr>
                <w:rFonts w:ascii="Aptos" w:hAnsi="Aptos" w:cstheme="minorHAnsi"/>
                <w:sz w:val="22"/>
                <w:szCs w:val="22"/>
                <w:lang w:val="it-IT"/>
              </w:rPr>
            </w:pPr>
          </w:p>
        </w:tc>
        <w:tc>
          <w:tcPr>
            <w:tcW w:w="1276" w:type="dxa"/>
          </w:tcPr>
          <w:p w14:paraId="596B7BCD"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0B795A0B" w14:textId="77777777" w:rsidR="00F46AF2" w:rsidRPr="00122537" w:rsidRDefault="00F46AF2" w:rsidP="00C514AB">
            <w:pPr>
              <w:widowControl w:val="0"/>
              <w:autoSpaceDE w:val="0"/>
              <w:autoSpaceDN w:val="0"/>
              <w:adjustRightInd w:val="0"/>
              <w:ind w:right="181"/>
              <w:rPr>
                <w:rFonts w:ascii="Aptos" w:hAnsi="Aptos" w:cstheme="minorHAnsi"/>
                <w:b/>
                <w:sz w:val="22"/>
                <w:szCs w:val="22"/>
                <w:lang w:val="it-IT"/>
              </w:rPr>
            </w:pPr>
          </w:p>
        </w:tc>
      </w:tr>
      <w:tr w:rsidR="00F46AF2" w:rsidRPr="006A0AA2" w14:paraId="25EAAA8B" w14:textId="77777777" w:rsidTr="00096330">
        <w:tc>
          <w:tcPr>
            <w:tcW w:w="4395" w:type="dxa"/>
          </w:tcPr>
          <w:p w14:paraId="2A11A08C" w14:textId="71F8B447" w:rsidR="00F46AF2" w:rsidRPr="00122537" w:rsidRDefault="00F46AF2" w:rsidP="00C514AB">
            <w:pPr>
              <w:widowControl w:val="0"/>
              <w:ind w:left="26" w:right="22"/>
              <w:rPr>
                <w:rFonts w:ascii="Aptos" w:hAnsi="Aptos" w:cstheme="minorHAnsi"/>
                <w:b/>
                <w:sz w:val="22"/>
                <w:szCs w:val="22"/>
                <w:u w:val="single"/>
                <w:lang w:val="de-DE"/>
              </w:rPr>
            </w:pPr>
            <w:r w:rsidRPr="00122537">
              <w:rPr>
                <w:rFonts w:cs="Arial"/>
                <w:b/>
                <w:color w:val="FF0000"/>
                <w:sz w:val="22"/>
                <w:szCs w:val="22"/>
                <w:u w:val="single"/>
                <w:lang w:val="de-DE" w:eastAsia="it-IT"/>
              </w:rPr>
              <w:t>►</w:t>
            </w:r>
            <w:r w:rsidRPr="00122537">
              <w:rPr>
                <w:rFonts w:ascii="Aptos" w:hAnsi="Aptos" w:cstheme="minorHAnsi"/>
                <w:b/>
                <w:color w:val="FF0000"/>
                <w:sz w:val="22"/>
                <w:szCs w:val="22"/>
                <w:u w:val="single"/>
                <w:lang w:val="de-DE"/>
              </w:rPr>
              <w:t>Die fehlende Annahme der Integritätsvereinbarung, die den Ausschreibungsunterlagen beigelegt ist und von der AOV aufgrund des Dekrets Nr. 37 vom 24.11.2021 ab 25.11.2021, stellt einen Ausschlussgrund dar.</w:t>
            </w:r>
          </w:p>
        </w:tc>
        <w:tc>
          <w:tcPr>
            <w:tcW w:w="1276" w:type="dxa"/>
          </w:tcPr>
          <w:p w14:paraId="0148F082" w14:textId="77777777" w:rsidR="00F46AF2" w:rsidRPr="00122537" w:rsidRDefault="00F46AF2" w:rsidP="00C514AB">
            <w:pPr>
              <w:widowControl w:val="0"/>
              <w:ind w:right="181"/>
              <w:rPr>
                <w:rFonts w:ascii="Aptos" w:hAnsi="Aptos" w:cstheme="minorHAnsi"/>
                <w:color w:val="FF0000"/>
                <w:sz w:val="22"/>
                <w:szCs w:val="22"/>
                <w:lang w:val="de-DE"/>
              </w:rPr>
            </w:pPr>
          </w:p>
        </w:tc>
        <w:tc>
          <w:tcPr>
            <w:tcW w:w="4110" w:type="dxa"/>
          </w:tcPr>
          <w:p w14:paraId="663F4FF0" w14:textId="272687D3" w:rsidR="00F46AF2" w:rsidRPr="00122537" w:rsidRDefault="00F46AF2" w:rsidP="00C514AB">
            <w:pPr>
              <w:widowControl w:val="0"/>
              <w:ind w:right="181"/>
              <w:rPr>
                <w:rFonts w:ascii="Aptos" w:hAnsi="Aptos" w:cstheme="minorHAnsi"/>
                <w:b/>
                <w:color w:val="FF0000"/>
                <w:sz w:val="22"/>
                <w:szCs w:val="22"/>
                <w:lang w:val="it-IT"/>
              </w:rPr>
            </w:pPr>
            <w:r w:rsidRPr="00122537">
              <w:rPr>
                <w:rFonts w:cs="Arial"/>
                <w:b/>
                <w:color w:val="FF0000"/>
                <w:sz w:val="22"/>
                <w:szCs w:val="22"/>
                <w:u w:val="single"/>
                <w:lang w:val="it-IT" w:eastAsia="it-IT"/>
              </w:rPr>
              <w:t>►</w:t>
            </w:r>
            <w:r w:rsidRPr="00122537">
              <w:rPr>
                <w:rFonts w:ascii="Aptos" w:hAnsi="Aptos" w:cstheme="minorHAnsi"/>
                <w:b/>
                <w:color w:val="FF0000"/>
                <w:sz w:val="22"/>
                <w:szCs w:val="22"/>
                <w:u w:val="single"/>
                <w:lang w:val="it-IT" w:eastAsia="it-IT"/>
              </w:rPr>
              <w:t>La mancata accettazione del patto di Integrità, allegato alla documentazione di gara e adottato dall’ACP con decreto n. 37 del 24.11.2021, con decorrenza dal giorno 25.11.2021 è causa di esclusione.</w:t>
            </w:r>
          </w:p>
        </w:tc>
      </w:tr>
      <w:tr w:rsidR="00F46AF2" w:rsidRPr="006A0AA2" w14:paraId="1E302ED9" w14:textId="77777777" w:rsidTr="00096330">
        <w:tc>
          <w:tcPr>
            <w:tcW w:w="4395" w:type="dxa"/>
          </w:tcPr>
          <w:p w14:paraId="09BCB7A0" w14:textId="77777777" w:rsidR="00F46AF2" w:rsidRPr="00122537" w:rsidRDefault="00F46AF2" w:rsidP="00C514AB">
            <w:pPr>
              <w:pStyle w:val="Corpotesto"/>
              <w:widowControl w:val="0"/>
              <w:spacing w:after="0"/>
              <w:ind w:right="22"/>
              <w:rPr>
                <w:rFonts w:ascii="Aptos" w:hAnsi="Aptos" w:cstheme="minorHAnsi"/>
                <w:b/>
                <w:sz w:val="22"/>
                <w:szCs w:val="22"/>
                <w:lang w:val="it-IT"/>
              </w:rPr>
            </w:pPr>
          </w:p>
        </w:tc>
        <w:tc>
          <w:tcPr>
            <w:tcW w:w="1276" w:type="dxa"/>
          </w:tcPr>
          <w:p w14:paraId="27DD3DCF"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6D98E904" w14:textId="77777777" w:rsidR="00F46AF2" w:rsidRPr="00122537" w:rsidRDefault="00F46AF2" w:rsidP="00C514AB">
            <w:pPr>
              <w:widowControl w:val="0"/>
              <w:ind w:right="181"/>
              <w:rPr>
                <w:rFonts w:ascii="Aptos" w:hAnsi="Aptos" w:cstheme="minorHAnsi"/>
                <w:b/>
                <w:sz w:val="22"/>
                <w:szCs w:val="22"/>
                <w:lang w:val="it-IT"/>
              </w:rPr>
            </w:pPr>
          </w:p>
        </w:tc>
      </w:tr>
      <w:tr w:rsidR="00F46AF2" w:rsidRPr="006A0AA2" w14:paraId="215B8B00" w14:textId="77777777" w:rsidTr="00096330">
        <w:tc>
          <w:tcPr>
            <w:tcW w:w="4395" w:type="dxa"/>
          </w:tcPr>
          <w:p w14:paraId="6D1F0A6E" w14:textId="1F58EE60" w:rsidR="00F46AF2" w:rsidRPr="00122537" w:rsidRDefault="00F46AF2" w:rsidP="00C514AB">
            <w:pPr>
              <w:widowControl w:val="0"/>
              <w:ind w:right="76"/>
              <w:rPr>
                <w:rFonts w:ascii="Aptos" w:hAnsi="Aptos" w:cstheme="minorHAnsi"/>
                <w:b/>
                <w:bCs/>
                <w:color w:val="FF0000"/>
                <w:sz w:val="22"/>
                <w:szCs w:val="22"/>
                <w:lang w:val="de-DE"/>
              </w:rPr>
            </w:pPr>
            <w:r w:rsidRPr="00122537">
              <w:rPr>
                <w:rFonts w:ascii="Aptos" w:hAnsi="Aptos" w:cstheme="minorHAnsi"/>
                <w:b/>
                <w:bCs/>
                <w:color w:val="FF0000"/>
                <w:sz w:val="22"/>
                <w:szCs w:val="22"/>
                <w:lang w:val="de-DE"/>
              </w:rPr>
              <w:t>Das Nachforderungsverfahren gemäß Punkt 3.1. der Ausschreibungsbedingungen wird eingeleitet, im Falle von:</w:t>
            </w:r>
          </w:p>
          <w:p w14:paraId="3981FFFE" w14:textId="064DF260" w:rsidR="00F46AF2" w:rsidRPr="00122537" w:rsidRDefault="00F46AF2" w:rsidP="00C514AB">
            <w:pPr>
              <w:pStyle w:val="Paragrafoelenco"/>
              <w:ind w:left="426"/>
              <w:rPr>
                <w:rFonts w:ascii="Aptos" w:hAnsi="Aptos" w:cstheme="minorHAnsi"/>
                <w:b/>
                <w:sz w:val="22"/>
                <w:szCs w:val="22"/>
              </w:rPr>
            </w:pPr>
            <w:r w:rsidRPr="00122537">
              <w:rPr>
                <w:rFonts w:ascii="Aptos" w:hAnsi="Aptos" w:cstheme="minorHAnsi"/>
                <w:b/>
                <w:bCs/>
                <w:color w:val="FF0000"/>
                <w:sz w:val="22"/>
                <w:szCs w:val="22"/>
                <w:lang w:eastAsia="en-US"/>
              </w:rPr>
              <w:t>-</w:t>
            </w:r>
            <w:r w:rsidRPr="00122537">
              <w:rPr>
                <w:rFonts w:ascii="Aptos" w:hAnsi="Aptos" w:cstheme="minorHAnsi"/>
                <w:b/>
                <w:bCs/>
                <w:color w:val="FF0000"/>
                <w:sz w:val="22"/>
                <w:szCs w:val="22"/>
                <w:lang w:eastAsia="en-US"/>
              </w:rPr>
              <w:tab/>
              <w:t>Mängel in Bezug auf die Erklärung zur Annahme des Integritätspakts, einschließlich der fehlenden Unterzeichnung.</w:t>
            </w:r>
          </w:p>
        </w:tc>
        <w:tc>
          <w:tcPr>
            <w:tcW w:w="1276" w:type="dxa"/>
          </w:tcPr>
          <w:p w14:paraId="4B467FDA" w14:textId="77777777" w:rsidR="00F46AF2" w:rsidRPr="00122537" w:rsidRDefault="00F46AF2" w:rsidP="00C514AB">
            <w:pPr>
              <w:widowControl w:val="0"/>
              <w:ind w:right="181"/>
              <w:rPr>
                <w:rFonts w:ascii="Aptos" w:hAnsi="Aptos" w:cstheme="minorHAnsi"/>
                <w:sz w:val="22"/>
                <w:szCs w:val="22"/>
                <w:lang w:val="de-DE"/>
              </w:rPr>
            </w:pPr>
          </w:p>
        </w:tc>
        <w:tc>
          <w:tcPr>
            <w:tcW w:w="4110" w:type="dxa"/>
          </w:tcPr>
          <w:p w14:paraId="154FA26A" w14:textId="2183563C" w:rsidR="00F46AF2" w:rsidRPr="00122537" w:rsidRDefault="00F46AF2" w:rsidP="00C514AB">
            <w:pPr>
              <w:widowControl w:val="0"/>
              <w:autoSpaceDE w:val="0"/>
              <w:autoSpaceDN w:val="0"/>
              <w:adjustRightInd w:val="0"/>
              <w:ind w:right="105"/>
              <w:rPr>
                <w:rFonts w:ascii="Aptos" w:hAnsi="Aptos" w:cstheme="minorHAnsi"/>
                <w:b/>
                <w:bCs/>
                <w:color w:val="FF0000"/>
                <w:sz w:val="22"/>
                <w:szCs w:val="22"/>
                <w:lang w:val="it-IT"/>
              </w:rPr>
            </w:pPr>
            <w:r w:rsidRPr="00122537">
              <w:rPr>
                <w:rFonts w:ascii="Aptos" w:hAnsi="Aptos" w:cstheme="minorHAnsi"/>
                <w:b/>
                <w:bCs/>
                <w:color w:val="FF0000"/>
                <w:sz w:val="22"/>
                <w:szCs w:val="22"/>
                <w:lang w:val="it-IT"/>
              </w:rPr>
              <w:t>Si applica il subprocedimento di soccorso istruttorio di cui al punto 3.1. del disciplinare di gara in caso di:</w:t>
            </w:r>
          </w:p>
          <w:p w14:paraId="6AA39A18" w14:textId="5F02B7B1" w:rsidR="00F46AF2" w:rsidRPr="00122537" w:rsidRDefault="00F46AF2" w:rsidP="00C514AB">
            <w:pPr>
              <w:pStyle w:val="Paragrafoelenco"/>
              <w:numPr>
                <w:ilvl w:val="0"/>
                <w:numId w:val="30"/>
              </w:numPr>
              <w:rPr>
                <w:rFonts w:ascii="Aptos" w:hAnsi="Aptos" w:cstheme="minorHAnsi"/>
                <w:b/>
                <w:sz w:val="22"/>
                <w:szCs w:val="22"/>
                <w:lang w:val="it-IT"/>
              </w:rPr>
            </w:pPr>
            <w:r w:rsidRPr="00122537">
              <w:rPr>
                <w:rFonts w:ascii="Aptos" w:hAnsi="Aptos" w:cstheme="minorHAnsi"/>
                <w:b/>
                <w:bCs/>
                <w:color w:val="FF0000"/>
                <w:sz w:val="22"/>
                <w:szCs w:val="22"/>
                <w:lang w:val="it-IT" w:eastAsia="en-US"/>
              </w:rPr>
              <w:t>carenze in ordine alla dichiarazione di accettazione del patto di integrità, compresa la mancata sottoscrizione.</w:t>
            </w:r>
          </w:p>
        </w:tc>
      </w:tr>
      <w:tr w:rsidR="00F46AF2" w:rsidRPr="006A0AA2" w14:paraId="1DE10CC5" w14:textId="77777777" w:rsidTr="00096330">
        <w:tc>
          <w:tcPr>
            <w:tcW w:w="4395" w:type="dxa"/>
          </w:tcPr>
          <w:p w14:paraId="4038E9FD" w14:textId="77777777" w:rsidR="00F46AF2" w:rsidRPr="00122537" w:rsidRDefault="00F46AF2" w:rsidP="00C514AB">
            <w:pPr>
              <w:pStyle w:val="Corpotesto"/>
              <w:widowControl w:val="0"/>
              <w:spacing w:after="0"/>
              <w:ind w:right="22"/>
              <w:rPr>
                <w:rFonts w:ascii="Aptos" w:hAnsi="Aptos" w:cstheme="minorHAnsi"/>
                <w:b/>
                <w:sz w:val="22"/>
                <w:szCs w:val="22"/>
                <w:lang w:val="it-IT"/>
              </w:rPr>
            </w:pPr>
          </w:p>
        </w:tc>
        <w:tc>
          <w:tcPr>
            <w:tcW w:w="1276" w:type="dxa"/>
          </w:tcPr>
          <w:p w14:paraId="62756ED1" w14:textId="77777777" w:rsidR="00F46AF2" w:rsidRPr="00122537" w:rsidRDefault="00F46AF2" w:rsidP="00C514AB">
            <w:pPr>
              <w:widowControl w:val="0"/>
              <w:ind w:right="181"/>
              <w:rPr>
                <w:rFonts w:ascii="Aptos" w:hAnsi="Aptos" w:cstheme="minorHAnsi"/>
                <w:sz w:val="22"/>
                <w:szCs w:val="22"/>
                <w:lang w:val="it-IT"/>
              </w:rPr>
            </w:pPr>
          </w:p>
        </w:tc>
        <w:tc>
          <w:tcPr>
            <w:tcW w:w="4110" w:type="dxa"/>
          </w:tcPr>
          <w:p w14:paraId="4E2934F2" w14:textId="77777777" w:rsidR="00F46AF2" w:rsidRPr="00122537" w:rsidRDefault="00F46AF2" w:rsidP="00C514AB">
            <w:pPr>
              <w:widowControl w:val="0"/>
              <w:ind w:right="181"/>
              <w:rPr>
                <w:rFonts w:ascii="Aptos" w:hAnsi="Aptos" w:cstheme="minorHAnsi"/>
                <w:b/>
                <w:sz w:val="22"/>
                <w:szCs w:val="22"/>
                <w:lang w:val="it-IT"/>
              </w:rPr>
            </w:pPr>
          </w:p>
        </w:tc>
      </w:tr>
      <w:tr w:rsidR="00F46AF2" w:rsidRPr="00122537" w14:paraId="3EF17F00" w14:textId="77777777" w:rsidTr="00096330">
        <w:tblPrEx>
          <w:tblLook w:val="04A0" w:firstRow="1" w:lastRow="0" w:firstColumn="1" w:lastColumn="0" w:noHBand="0" w:noVBand="1"/>
        </w:tblPrEx>
        <w:tc>
          <w:tcPr>
            <w:tcW w:w="4395" w:type="dxa"/>
            <w:hideMark/>
          </w:tcPr>
          <w:p w14:paraId="079649AE" w14:textId="5D7EEBCF" w:rsidR="00F46AF2" w:rsidRPr="00122537" w:rsidRDefault="00F46AF2" w:rsidP="00C514AB">
            <w:pPr>
              <w:widowControl w:val="0"/>
              <w:autoSpaceDE w:val="0"/>
              <w:autoSpaceDN w:val="0"/>
              <w:adjustRightInd w:val="0"/>
              <w:ind w:right="76"/>
              <w:rPr>
                <w:rFonts w:ascii="Aptos" w:hAnsi="Aptos" w:cstheme="minorHAnsi"/>
                <w:b/>
                <w:sz w:val="22"/>
                <w:szCs w:val="22"/>
                <w:lang w:val="de-DE"/>
              </w:rPr>
            </w:pPr>
            <w:r w:rsidRPr="00122537">
              <w:rPr>
                <w:rFonts w:ascii="Aptos" w:hAnsi="Aptos" w:cstheme="minorHAnsi"/>
                <w:b/>
                <w:bCs/>
                <w:sz w:val="22"/>
                <w:szCs w:val="22"/>
                <w:lang w:val="de-DE"/>
              </w:rPr>
              <w:t>2.1 Nutzung der Kapazitäten Dritter</w:t>
            </w:r>
          </w:p>
        </w:tc>
        <w:tc>
          <w:tcPr>
            <w:tcW w:w="1276" w:type="dxa"/>
          </w:tcPr>
          <w:p w14:paraId="2B954DC9" w14:textId="77777777" w:rsidR="00F46AF2" w:rsidRPr="00122537" w:rsidRDefault="00F46AF2" w:rsidP="00C514AB">
            <w:pPr>
              <w:widowControl w:val="0"/>
              <w:rPr>
                <w:rFonts w:ascii="Aptos" w:hAnsi="Aptos" w:cstheme="minorHAnsi"/>
                <w:sz w:val="22"/>
                <w:szCs w:val="22"/>
                <w:lang w:val="de-DE"/>
              </w:rPr>
            </w:pPr>
          </w:p>
        </w:tc>
        <w:tc>
          <w:tcPr>
            <w:tcW w:w="4110" w:type="dxa"/>
            <w:hideMark/>
          </w:tcPr>
          <w:p w14:paraId="19D5ECFE" w14:textId="4A0B58BA" w:rsidR="00F46AF2" w:rsidRPr="00122537" w:rsidRDefault="00F46AF2" w:rsidP="00C514AB">
            <w:pPr>
              <w:widowControl w:val="0"/>
              <w:tabs>
                <w:tab w:val="center" w:pos="4536"/>
                <w:tab w:val="center" w:pos="4680"/>
                <w:tab w:val="right" w:pos="9072"/>
              </w:tabs>
              <w:autoSpaceDE w:val="0"/>
              <w:autoSpaceDN w:val="0"/>
              <w:adjustRightInd w:val="0"/>
              <w:ind w:right="105"/>
              <w:rPr>
                <w:rFonts w:ascii="Aptos" w:hAnsi="Aptos" w:cstheme="minorHAnsi"/>
                <w:b/>
                <w:sz w:val="22"/>
                <w:szCs w:val="22"/>
                <w:lang w:val="it-IT"/>
              </w:rPr>
            </w:pPr>
            <w:r w:rsidRPr="00122537">
              <w:rPr>
                <w:rFonts w:ascii="Aptos" w:hAnsi="Aptos" w:cstheme="minorHAnsi"/>
                <w:b/>
                <w:sz w:val="22"/>
                <w:szCs w:val="22"/>
                <w:lang w:val="it-IT"/>
              </w:rPr>
              <w:t>2.1 Avvalimento</w:t>
            </w:r>
          </w:p>
        </w:tc>
      </w:tr>
      <w:tr w:rsidR="00F46AF2" w:rsidRPr="00122537" w14:paraId="439B70C2" w14:textId="77777777" w:rsidTr="00096330">
        <w:tblPrEx>
          <w:tblLook w:val="04A0" w:firstRow="1" w:lastRow="0" w:firstColumn="1" w:lastColumn="0" w:noHBand="0" w:noVBand="1"/>
        </w:tblPrEx>
        <w:tc>
          <w:tcPr>
            <w:tcW w:w="4395" w:type="dxa"/>
          </w:tcPr>
          <w:p w14:paraId="51A1FBB7" w14:textId="77777777" w:rsidR="00F46AF2" w:rsidRPr="00122537" w:rsidRDefault="00F46AF2" w:rsidP="00C514AB">
            <w:pPr>
              <w:widowControl w:val="0"/>
              <w:ind w:right="76"/>
              <w:rPr>
                <w:rFonts w:ascii="Aptos" w:hAnsi="Aptos" w:cstheme="minorHAnsi"/>
                <w:sz w:val="22"/>
                <w:szCs w:val="22"/>
                <w:lang w:val="de-DE"/>
              </w:rPr>
            </w:pPr>
          </w:p>
        </w:tc>
        <w:tc>
          <w:tcPr>
            <w:tcW w:w="1276" w:type="dxa"/>
          </w:tcPr>
          <w:p w14:paraId="4E4277B7" w14:textId="77777777" w:rsidR="00F46AF2" w:rsidRPr="00122537" w:rsidRDefault="00F46AF2" w:rsidP="00C514AB">
            <w:pPr>
              <w:widowControl w:val="0"/>
              <w:rPr>
                <w:rFonts w:ascii="Aptos" w:hAnsi="Aptos" w:cstheme="minorHAnsi"/>
                <w:sz w:val="22"/>
                <w:szCs w:val="22"/>
                <w:lang w:val="de-DE"/>
              </w:rPr>
            </w:pPr>
          </w:p>
        </w:tc>
        <w:tc>
          <w:tcPr>
            <w:tcW w:w="4110" w:type="dxa"/>
          </w:tcPr>
          <w:p w14:paraId="66F79852" w14:textId="77777777"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p>
        </w:tc>
      </w:tr>
      <w:tr w:rsidR="00F46AF2" w:rsidRPr="006A0AA2" w14:paraId="7DD52231" w14:textId="77777777" w:rsidTr="00096330">
        <w:tblPrEx>
          <w:tblLook w:val="04A0" w:firstRow="1" w:lastRow="0" w:firstColumn="1" w:lastColumn="0" w:noHBand="0" w:noVBand="1"/>
        </w:tblPrEx>
        <w:tc>
          <w:tcPr>
            <w:tcW w:w="4395" w:type="dxa"/>
            <w:hideMark/>
          </w:tcPr>
          <w:p w14:paraId="3D419CB1" w14:textId="67489527" w:rsidR="00F46AF2" w:rsidRPr="00122537" w:rsidRDefault="00F46AF2" w:rsidP="00C514AB">
            <w:pPr>
              <w:widowControl w:val="0"/>
              <w:rPr>
                <w:rFonts w:ascii="Aptos" w:hAnsi="Aptos" w:cstheme="minorHAnsi"/>
                <w:sz w:val="22"/>
                <w:szCs w:val="22"/>
                <w:lang w:val="de-DE"/>
              </w:rPr>
            </w:pPr>
            <w:r w:rsidRPr="00122537">
              <w:rPr>
                <w:rFonts w:ascii="Aptos" w:hAnsi="Aptos" w:cstheme="minorHAnsi"/>
                <w:sz w:val="22"/>
                <w:szCs w:val="22"/>
                <w:lang w:val="de-DE" w:eastAsia="it-IT"/>
              </w:rPr>
              <w:t xml:space="preserve">Der Teilnehmer kann als einzelnes Unternehmen, Konsortium oder Zusammenschluss gemäß </w:t>
            </w:r>
            <w:r w:rsidRPr="00122537">
              <w:rPr>
                <w:rFonts w:ascii="Aptos" w:hAnsi="Aptos" w:cstheme="minorHAnsi"/>
                <w:b/>
                <w:bCs/>
                <w:sz w:val="22"/>
                <w:szCs w:val="22"/>
                <w:lang w:val="de-DE" w:eastAsia="it-IT"/>
              </w:rPr>
              <w:t>Art. 65 GvD Nr. 36/2023</w:t>
            </w:r>
            <w:r w:rsidRPr="00122537">
              <w:rPr>
                <w:rFonts w:ascii="Aptos" w:hAnsi="Aptos" w:cstheme="minorHAnsi"/>
                <w:sz w:val="22"/>
                <w:szCs w:val="22"/>
                <w:lang w:val="de-DE" w:eastAsia="it-IT"/>
              </w:rPr>
              <w:t xml:space="preserve"> nach den Modalitäten und Bedingungen gemäß </w:t>
            </w:r>
            <w:r w:rsidRPr="00122537">
              <w:rPr>
                <w:rFonts w:ascii="Aptos" w:hAnsi="Aptos" w:cstheme="minorHAnsi"/>
                <w:b/>
                <w:bCs/>
                <w:sz w:val="22"/>
                <w:szCs w:val="22"/>
                <w:lang w:val="de-DE" w:eastAsia="it-IT"/>
              </w:rPr>
              <w:t>Art. 100 GvD Nr. 36/2023</w:t>
            </w:r>
            <w:r w:rsidRPr="00122537">
              <w:rPr>
                <w:rFonts w:ascii="Aptos" w:hAnsi="Aptos" w:cstheme="minorHAnsi"/>
                <w:sz w:val="22"/>
                <w:szCs w:val="22"/>
                <w:lang w:val="de-DE" w:eastAsia="it-IT"/>
              </w:rPr>
              <w:t xml:space="preserve"> die Anforderung der wirtschaftlich-finanziellen und/oder technisch-fachlichen Fähigkeiten und/oder um das eigene Angebot zu verbessern, durch die Nutzung der Anforderungen, technischer-, Personalbezogener-  und instrumentellen Ressourcen, die von einem oder mehreren Hilfswirtschaftsteilnehmern zur Verfügung gestellt werden, erfüllen. Will ein Teilnehmer </w:t>
            </w:r>
            <w:r w:rsidRPr="00122537">
              <w:rPr>
                <w:rFonts w:ascii="Aptos" w:hAnsi="Aptos" w:cstheme="minorHAnsi"/>
                <w:b/>
                <w:bCs/>
                <w:sz w:val="22"/>
                <w:szCs w:val="22"/>
                <w:lang w:val="de-DE" w:eastAsia="it-IT"/>
              </w:rPr>
              <w:t>die Kapazitäten eines Dritten</w:t>
            </w:r>
            <w:r w:rsidRPr="00122537">
              <w:rPr>
                <w:rFonts w:ascii="Aptos" w:hAnsi="Aptos" w:cstheme="minorHAnsi"/>
                <w:sz w:val="22"/>
                <w:szCs w:val="22"/>
                <w:lang w:val="de-DE" w:eastAsia="it-IT"/>
              </w:rPr>
              <w:t xml:space="preserve"> nutzen, muss er </w:t>
            </w:r>
            <w:r w:rsidRPr="00122537">
              <w:rPr>
                <w:rFonts w:ascii="Aptos" w:hAnsi="Aptos" w:cstheme="minorHAnsi"/>
                <w:b/>
                <w:bCs/>
                <w:sz w:val="22"/>
                <w:szCs w:val="22"/>
                <w:u w:val="single"/>
                <w:lang w:val="de-DE" w:eastAsia="it-IT"/>
              </w:rPr>
              <w:t>bei sonstigem Ausschluss</w:t>
            </w:r>
            <w:r w:rsidRPr="00122537">
              <w:rPr>
                <w:rFonts w:ascii="Aptos" w:hAnsi="Aptos" w:cstheme="minorHAnsi"/>
                <w:sz w:val="22"/>
                <w:szCs w:val="22"/>
                <w:lang w:val="de-DE" w:eastAsia="it-IT"/>
              </w:rPr>
              <w:t xml:space="preserve"> die Dokumente gemäß </w:t>
            </w:r>
            <w:r w:rsidRPr="00122537">
              <w:rPr>
                <w:rFonts w:ascii="Aptos" w:hAnsi="Aptos" w:cstheme="minorHAnsi"/>
                <w:b/>
                <w:bCs/>
                <w:sz w:val="22"/>
                <w:szCs w:val="22"/>
                <w:lang w:val="de-DE" w:eastAsia="it-IT"/>
              </w:rPr>
              <w:t>Art. 104 GvD Nr. 36/2023</w:t>
            </w:r>
            <w:r w:rsidRPr="00122537">
              <w:rPr>
                <w:rFonts w:ascii="Aptos" w:hAnsi="Aptos" w:cstheme="minorHAnsi"/>
                <w:sz w:val="22"/>
                <w:szCs w:val="22"/>
                <w:lang w:val="de-DE" w:eastAsia="it-IT"/>
              </w:rPr>
              <w:t xml:space="preserve"> vorlegen.</w:t>
            </w:r>
            <w:r w:rsidRPr="00122537">
              <w:rPr>
                <w:rFonts w:ascii="Aptos" w:hAnsi="Aptos" w:cstheme="minorHAnsi"/>
                <w:sz w:val="22"/>
                <w:szCs w:val="22"/>
                <w:lang w:val="de-DE"/>
              </w:rPr>
              <w:t xml:space="preserve"> </w:t>
            </w:r>
          </w:p>
        </w:tc>
        <w:tc>
          <w:tcPr>
            <w:tcW w:w="1276" w:type="dxa"/>
          </w:tcPr>
          <w:p w14:paraId="19250074" w14:textId="77777777" w:rsidR="00F46AF2" w:rsidRPr="00122537" w:rsidRDefault="00F46AF2" w:rsidP="00C514AB">
            <w:pPr>
              <w:widowControl w:val="0"/>
              <w:rPr>
                <w:rFonts w:ascii="Aptos" w:hAnsi="Aptos" w:cstheme="minorHAnsi"/>
                <w:sz w:val="22"/>
                <w:szCs w:val="22"/>
                <w:lang w:val="de-DE"/>
              </w:rPr>
            </w:pPr>
          </w:p>
        </w:tc>
        <w:tc>
          <w:tcPr>
            <w:tcW w:w="4110" w:type="dxa"/>
            <w:hideMark/>
          </w:tcPr>
          <w:p w14:paraId="3B8F26ED" w14:textId="45C8354E"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r w:rsidRPr="00122537">
              <w:rPr>
                <w:rFonts w:ascii="Aptos" w:hAnsi="Aptos" w:cstheme="minorHAnsi"/>
                <w:sz w:val="22"/>
                <w:szCs w:val="22"/>
                <w:lang w:val="it-IT"/>
              </w:rPr>
              <w:t>Ai sensi e secondo le modalità e condizioni di cui all’</w:t>
            </w:r>
            <w:r w:rsidRPr="00122537">
              <w:rPr>
                <w:rFonts w:ascii="Aptos" w:hAnsi="Aptos" w:cstheme="minorHAnsi"/>
                <w:b/>
                <w:bCs/>
                <w:sz w:val="22"/>
                <w:szCs w:val="22"/>
                <w:lang w:val="it-IT"/>
              </w:rPr>
              <w:t xml:space="preserve">articolo </w:t>
            </w:r>
            <w:bookmarkStart w:id="63" w:name="_Hlk134446174"/>
            <w:r w:rsidRPr="00122537">
              <w:rPr>
                <w:rFonts w:ascii="Aptos" w:hAnsi="Aptos" w:cstheme="minorHAnsi"/>
                <w:b/>
                <w:bCs/>
                <w:sz w:val="22"/>
                <w:szCs w:val="22"/>
                <w:lang w:val="it-IT"/>
              </w:rPr>
              <w:t>104 d.lgs.36/2023</w:t>
            </w:r>
            <w:bookmarkEnd w:id="63"/>
            <w:r w:rsidRPr="00122537">
              <w:rPr>
                <w:rFonts w:ascii="Aptos" w:hAnsi="Aptos" w:cstheme="minorHAnsi"/>
                <w:sz w:val="22"/>
                <w:szCs w:val="22"/>
                <w:lang w:val="it-IT"/>
              </w:rPr>
              <w:t>, il concorrente - singolo o consorziato o raggruppato ai sensi dell’</w:t>
            </w:r>
            <w:r w:rsidRPr="00122537">
              <w:rPr>
                <w:rFonts w:ascii="Aptos" w:hAnsi="Aptos" w:cstheme="minorHAnsi"/>
                <w:b/>
                <w:bCs/>
                <w:sz w:val="22"/>
                <w:szCs w:val="22"/>
                <w:lang w:val="it-IT"/>
              </w:rPr>
              <w:t>art. 65 d.lgs. n. 36/2023</w:t>
            </w:r>
            <w:r w:rsidRPr="00122537">
              <w:rPr>
                <w:rFonts w:ascii="Aptos" w:hAnsi="Aptos" w:cstheme="minorHAnsi"/>
                <w:sz w:val="22"/>
                <w:szCs w:val="22"/>
                <w:lang w:val="it-IT"/>
              </w:rPr>
              <w:t xml:space="preserve"> - può soddisfare la richiesta relativa al possesso dei requisiti di capacità economico-finanziaria e/o tecnico-professionale e/o per migliorare la propria offerta avvalendosi dei requisiti, di dotazioni tecniche, risorse umane e strumentali messe a disposizione da uno o più operatori economici ausiliari. Il concorrente che intenda far ricorso all’avvalimento dovrà produrre </w:t>
            </w:r>
            <w:r w:rsidRPr="00122537">
              <w:rPr>
                <w:rFonts w:ascii="Aptos" w:hAnsi="Aptos" w:cstheme="minorHAnsi"/>
                <w:b/>
                <w:bCs/>
                <w:sz w:val="22"/>
                <w:szCs w:val="22"/>
                <w:u w:val="single"/>
                <w:lang w:val="it-IT"/>
              </w:rPr>
              <w:t>a pena di esclusione</w:t>
            </w:r>
            <w:r w:rsidRPr="00122537">
              <w:rPr>
                <w:rFonts w:ascii="Aptos" w:hAnsi="Aptos" w:cstheme="minorHAnsi"/>
                <w:sz w:val="22"/>
                <w:szCs w:val="22"/>
                <w:lang w:val="it-IT"/>
              </w:rPr>
              <w:t xml:space="preserve"> la documentazione ai sensi dell’</w:t>
            </w:r>
            <w:r w:rsidRPr="00122537">
              <w:rPr>
                <w:rFonts w:ascii="Aptos" w:hAnsi="Aptos" w:cstheme="minorHAnsi"/>
                <w:b/>
                <w:bCs/>
                <w:sz w:val="22"/>
                <w:szCs w:val="22"/>
                <w:lang w:val="it-IT"/>
              </w:rPr>
              <w:t>art. 104 d.lgs.36/2023</w:t>
            </w:r>
            <w:r w:rsidRPr="00122537">
              <w:rPr>
                <w:rFonts w:ascii="Aptos" w:hAnsi="Aptos" w:cstheme="minorHAnsi"/>
                <w:sz w:val="22"/>
                <w:szCs w:val="22"/>
                <w:lang w:val="it-IT"/>
              </w:rPr>
              <w:t xml:space="preserve"> come specificato dalla documentazione amministrativa</w:t>
            </w:r>
            <w:r w:rsidRPr="00122537">
              <w:rPr>
                <w:rFonts w:ascii="Aptos" w:hAnsi="Aptos" w:cstheme="minorHAnsi"/>
                <w:color w:val="FF0000"/>
                <w:sz w:val="22"/>
                <w:szCs w:val="22"/>
                <w:lang w:val="it-IT"/>
              </w:rPr>
              <w:t>.</w:t>
            </w:r>
          </w:p>
        </w:tc>
      </w:tr>
      <w:tr w:rsidR="00F46AF2" w:rsidRPr="006A0AA2" w14:paraId="38603F9D" w14:textId="77777777" w:rsidTr="00096330">
        <w:tblPrEx>
          <w:tblLook w:val="04A0" w:firstRow="1" w:lastRow="0" w:firstColumn="1" w:lastColumn="0" w:noHBand="0" w:noVBand="1"/>
        </w:tblPrEx>
        <w:tc>
          <w:tcPr>
            <w:tcW w:w="4395" w:type="dxa"/>
          </w:tcPr>
          <w:p w14:paraId="748DB8AB" w14:textId="77777777" w:rsidR="00F46AF2" w:rsidRPr="00122537" w:rsidRDefault="00F46AF2" w:rsidP="00C514AB">
            <w:pPr>
              <w:widowControl w:val="0"/>
              <w:rPr>
                <w:rFonts w:ascii="Aptos" w:hAnsi="Aptos" w:cstheme="minorHAnsi"/>
                <w:sz w:val="22"/>
                <w:szCs w:val="22"/>
                <w:lang w:val="it-IT" w:eastAsia="it-IT"/>
              </w:rPr>
            </w:pPr>
          </w:p>
        </w:tc>
        <w:tc>
          <w:tcPr>
            <w:tcW w:w="1276" w:type="dxa"/>
          </w:tcPr>
          <w:p w14:paraId="7BF27686" w14:textId="77777777" w:rsidR="00F46AF2" w:rsidRPr="00122537" w:rsidRDefault="00F46AF2" w:rsidP="00C514AB">
            <w:pPr>
              <w:widowControl w:val="0"/>
              <w:rPr>
                <w:rFonts w:ascii="Aptos" w:hAnsi="Aptos" w:cstheme="minorHAnsi"/>
                <w:sz w:val="22"/>
                <w:szCs w:val="22"/>
                <w:lang w:val="it-IT"/>
              </w:rPr>
            </w:pPr>
          </w:p>
        </w:tc>
        <w:tc>
          <w:tcPr>
            <w:tcW w:w="4110" w:type="dxa"/>
          </w:tcPr>
          <w:p w14:paraId="1FB9DD01" w14:textId="77777777"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p>
        </w:tc>
      </w:tr>
      <w:tr w:rsidR="00F46AF2" w:rsidRPr="006A0AA2" w14:paraId="34784EEC" w14:textId="77777777" w:rsidTr="00096330">
        <w:tblPrEx>
          <w:tblLook w:val="04A0" w:firstRow="1" w:lastRow="0" w:firstColumn="1" w:lastColumn="0" w:noHBand="0" w:noVBand="1"/>
        </w:tblPrEx>
        <w:tc>
          <w:tcPr>
            <w:tcW w:w="4395" w:type="dxa"/>
            <w:hideMark/>
          </w:tcPr>
          <w:p w14:paraId="5F75321D" w14:textId="6C4615C5" w:rsidR="00F46AF2" w:rsidRPr="00122537" w:rsidRDefault="00F46AF2" w:rsidP="00C514AB">
            <w:pPr>
              <w:widowControl w:val="0"/>
              <w:rPr>
                <w:rFonts w:ascii="Aptos" w:hAnsi="Aptos" w:cstheme="minorHAnsi"/>
                <w:sz w:val="22"/>
                <w:szCs w:val="22"/>
                <w:lang w:val="de-DE" w:eastAsia="it-IT"/>
              </w:rPr>
            </w:pPr>
            <w:r w:rsidRPr="00122537">
              <w:rPr>
                <w:rFonts w:ascii="Aptos" w:hAnsi="Aptos" w:cstheme="minorHAnsi"/>
                <w:sz w:val="22"/>
                <w:szCs w:val="22"/>
                <w:lang w:val="de-DE"/>
              </w:rPr>
              <w:t xml:space="preserve">Im Vertrag zur Nutzung der Kapazitäten Dritter legen die Parteien die instrumentellen und Personal Ressourcen fest, die der </w:t>
            </w:r>
            <w:r w:rsidRPr="00122537">
              <w:rPr>
                <w:rFonts w:ascii="Aptos" w:hAnsi="Aptos" w:cstheme="minorHAnsi"/>
                <w:sz w:val="22"/>
                <w:szCs w:val="22"/>
                <w:lang w:val="de-DE" w:eastAsia="it-IT"/>
              </w:rPr>
              <w:t>Hilfsunternehmen</w:t>
            </w:r>
            <w:r w:rsidRPr="00122537">
              <w:rPr>
                <w:rFonts w:ascii="Aptos" w:hAnsi="Aptos" w:cstheme="minorHAnsi"/>
                <w:sz w:val="22"/>
                <w:szCs w:val="22"/>
                <w:lang w:val="de-DE"/>
              </w:rPr>
              <w:t xml:space="preserve"> dem Teilnehmer zur Verfügung stellt, und geben an, ob der die Nutzung der Kapazitäten Dritter darauf abzielt, eine Teilnahmeanforderung zu erfüllen.</w:t>
            </w:r>
          </w:p>
        </w:tc>
        <w:tc>
          <w:tcPr>
            <w:tcW w:w="1276" w:type="dxa"/>
          </w:tcPr>
          <w:p w14:paraId="2E1078B3" w14:textId="77777777" w:rsidR="00F46AF2" w:rsidRPr="00122537" w:rsidRDefault="00F46AF2" w:rsidP="00C514AB">
            <w:pPr>
              <w:widowControl w:val="0"/>
              <w:rPr>
                <w:rFonts w:ascii="Aptos" w:hAnsi="Aptos" w:cstheme="minorHAnsi"/>
                <w:sz w:val="22"/>
                <w:szCs w:val="22"/>
                <w:lang w:val="de-DE"/>
              </w:rPr>
            </w:pPr>
          </w:p>
        </w:tc>
        <w:tc>
          <w:tcPr>
            <w:tcW w:w="4110" w:type="dxa"/>
            <w:hideMark/>
          </w:tcPr>
          <w:p w14:paraId="48F32FA9" w14:textId="125581AB"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r w:rsidRPr="00122537">
              <w:rPr>
                <w:rFonts w:ascii="Aptos" w:hAnsi="Aptos" w:cstheme="minorHAnsi"/>
                <w:sz w:val="22"/>
                <w:szCs w:val="22"/>
                <w:lang w:val="it-IT"/>
              </w:rPr>
              <w:t>Nel contratto di avvalimento le parti specificano le risorse strumentali e umane che l’ausiliario mette a disposizione del concorrente e indicano se l’avvalimento è finalizzato ad acquisire un requisito di partecipazione.</w:t>
            </w:r>
          </w:p>
        </w:tc>
      </w:tr>
      <w:tr w:rsidR="00F46AF2" w:rsidRPr="006A0AA2" w14:paraId="30FDC802" w14:textId="77777777" w:rsidTr="00096330">
        <w:tblPrEx>
          <w:tblLook w:val="04A0" w:firstRow="1" w:lastRow="0" w:firstColumn="1" w:lastColumn="0" w:noHBand="0" w:noVBand="1"/>
        </w:tblPrEx>
        <w:tc>
          <w:tcPr>
            <w:tcW w:w="4395" w:type="dxa"/>
          </w:tcPr>
          <w:p w14:paraId="06787620" w14:textId="77777777" w:rsidR="00F46AF2" w:rsidRPr="00122537" w:rsidRDefault="00F46AF2" w:rsidP="00C514AB">
            <w:pPr>
              <w:widowControl w:val="0"/>
              <w:ind w:right="76"/>
              <w:rPr>
                <w:rFonts w:ascii="Aptos" w:hAnsi="Aptos" w:cstheme="minorHAnsi"/>
                <w:sz w:val="22"/>
                <w:szCs w:val="22"/>
                <w:lang w:val="it-IT"/>
              </w:rPr>
            </w:pPr>
          </w:p>
        </w:tc>
        <w:tc>
          <w:tcPr>
            <w:tcW w:w="1276" w:type="dxa"/>
          </w:tcPr>
          <w:p w14:paraId="56585A8D" w14:textId="77777777" w:rsidR="00F46AF2" w:rsidRPr="00122537" w:rsidRDefault="00F46AF2" w:rsidP="00C514AB">
            <w:pPr>
              <w:widowControl w:val="0"/>
              <w:rPr>
                <w:rFonts w:ascii="Aptos" w:hAnsi="Aptos" w:cstheme="minorHAnsi"/>
                <w:sz w:val="22"/>
                <w:szCs w:val="22"/>
                <w:lang w:val="it-IT"/>
              </w:rPr>
            </w:pPr>
          </w:p>
        </w:tc>
        <w:tc>
          <w:tcPr>
            <w:tcW w:w="4110" w:type="dxa"/>
          </w:tcPr>
          <w:p w14:paraId="1696C484" w14:textId="77777777" w:rsidR="00F46AF2" w:rsidRPr="00122537" w:rsidRDefault="00F46AF2" w:rsidP="00C514AB">
            <w:pPr>
              <w:widowControl w:val="0"/>
              <w:tabs>
                <w:tab w:val="center" w:pos="4536"/>
                <w:tab w:val="center" w:pos="4680"/>
                <w:tab w:val="right" w:pos="9072"/>
              </w:tabs>
              <w:ind w:right="105"/>
              <w:rPr>
                <w:rFonts w:ascii="Aptos" w:hAnsi="Aptos" w:cstheme="minorHAnsi"/>
                <w:sz w:val="22"/>
                <w:szCs w:val="22"/>
                <w:lang w:val="it-IT"/>
              </w:rPr>
            </w:pPr>
          </w:p>
        </w:tc>
      </w:tr>
      <w:tr w:rsidR="00F46AF2" w:rsidRPr="00122537" w14:paraId="5331663C" w14:textId="77777777" w:rsidTr="00096330">
        <w:tblPrEx>
          <w:tblLook w:val="04A0" w:firstRow="1" w:lastRow="0" w:firstColumn="1" w:lastColumn="0" w:noHBand="0" w:noVBand="1"/>
        </w:tblPrEx>
        <w:tc>
          <w:tcPr>
            <w:tcW w:w="4395" w:type="dxa"/>
            <w:hideMark/>
          </w:tcPr>
          <w:p w14:paraId="12EEB638" w14:textId="3B75B27B" w:rsidR="00F46AF2" w:rsidRPr="00122537" w:rsidRDefault="00F46AF2" w:rsidP="00C514AB">
            <w:pPr>
              <w:widowControl w:val="0"/>
              <w:rPr>
                <w:rFonts w:ascii="Aptos" w:hAnsi="Aptos" w:cstheme="minorHAnsi"/>
                <w:sz w:val="22"/>
                <w:szCs w:val="22"/>
                <w:lang w:val="de-DE" w:eastAsia="it-IT"/>
              </w:rPr>
            </w:pPr>
            <w:bookmarkStart w:id="64" w:name="_Hlk505939824"/>
            <w:r w:rsidRPr="00122537">
              <w:rPr>
                <w:rFonts w:ascii="Aptos" w:hAnsi="Aptos" w:cstheme="minorHAnsi"/>
                <w:b/>
                <w:bCs/>
                <w:sz w:val="22"/>
                <w:szCs w:val="22"/>
                <w:lang w:val="de-DE" w:eastAsia="it-IT"/>
              </w:rPr>
              <w:t>Für den Beweis der allgemeinen Anforderungen ist die Nutzung der Kapazitäten Dritter unzulässig</w:t>
            </w:r>
            <w:r w:rsidRPr="00122537">
              <w:rPr>
                <w:rFonts w:ascii="Aptos" w:hAnsi="Aptos" w:cstheme="minorHAnsi"/>
                <w:sz w:val="22"/>
                <w:szCs w:val="22"/>
                <w:lang w:val="de-DE" w:eastAsia="it-IT"/>
              </w:rPr>
              <w:t>.</w:t>
            </w:r>
          </w:p>
          <w:p w14:paraId="75A05B41" w14:textId="755C2BA6" w:rsidR="00F46AF2" w:rsidRPr="00122537" w:rsidRDefault="00F46AF2"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Falls der Vertrag zur Nutzung der Kapazitäten Dritter mit einem </w:t>
            </w:r>
            <w:r w:rsidRPr="00122537">
              <w:rPr>
                <w:rFonts w:ascii="Aptos" w:hAnsi="Aptos" w:cstheme="minorHAnsi"/>
                <w:sz w:val="22"/>
                <w:szCs w:val="22"/>
                <w:lang w:val="de-DE" w:eastAsia="it-IT"/>
              </w:rPr>
              <w:t>Hilfsunternehmen</w:t>
            </w:r>
            <w:r w:rsidRPr="00122537">
              <w:rPr>
                <w:rFonts w:ascii="Aptos" w:hAnsi="Aptos" w:cstheme="minorHAnsi"/>
                <w:sz w:val="22"/>
                <w:szCs w:val="22"/>
                <w:lang w:val="de-DE"/>
              </w:rPr>
              <w:t xml:space="preserve"> abgeschlossen wird, das über die erforderliche Genehmigung oder sonstige Befähigungsnachweise gemäß </w:t>
            </w:r>
            <w:r w:rsidRPr="00122537">
              <w:rPr>
                <w:rFonts w:ascii="Aptos" w:hAnsi="Aptos" w:cstheme="minorHAnsi"/>
                <w:b/>
                <w:bCs/>
                <w:sz w:val="22"/>
                <w:szCs w:val="22"/>
                <w:lang w:val="de-DE"/>
              </w:rPr>
              <w:t>Artikel 100 Absatz 3 GvD Nr. 36/2023</w:t>
            </w:r>
            <w:r w:rsidRPr="00122537">
              <w:rPr>
                <w:rFonts w:ascii="Aptos" w:hAnsi="Aptos" w:cstheme="minorHAnsi"/>
                <w:sz w:val="22"/>
                <w:szCs w:val="22"/>
                <w:lang w:val="de-DE"/>
              </w:rPr>
              <w:t xml:space="preserve"> für die Teilnahme am Vergabeverfahren verfügt, oder mit einer Person, die über die </w:t>
            </w:r>
            <w:r w:rsidRPr="00122537">
              <w:rPr>
                <w:rFonts w:ascii="Aptos" w:hAnsi="Aptos" w:cstheme="minorHAnsi"/>
                <w:sz w:val="22"/>
                <w:szCs w:val="22"/>
                <w:lang w:val="de-DE"/>
              </w:rPr>
              <w:lastRenderedPageBreak/>
              <w:t xml:space="preserve">für die Ausführung der betreffenden Leistung erforderlichen Ausbildungs- oder Berufsabschlüsse verfügt, werden die Arbeiten, Lieferungen oder Dienstleistungen direkt vom </w:t>
            </w:r>
            <w:r w:rsidRPr="00122537">
              <w:rPr>
                <w:rFonts w:ascii="Aptos" w:hAnsi="Aptos" w:cstheme="minorHAnsi"/>
                <w:sz w:val="22"/>
                <w:szCs w:val="22"/>
                <w:lang w:val="de-DE" w:eastAsia="it-IT"/>
              </w:rPr>
              <w:t>Hilfsunternehmen</w:t>
            </w:r>
            <w:r w:rsidRPr="00122537">
              <w:rPr>
                <w:rFonts w:ascii="Aptos" w:hAnsi="Aptos" w:cstheme="minorHAnsi"/>
                <w:sz w:val="22"/>
                <w:szCs w:val="22"/>
                <w:lang w:val="de-DE"/>
              </w:rPr>
              <w:t xml:space="preserve"> ausgeführt. Es finden die Bestimmungen zum Unterauftrag Anwendung.</w:t>
            </w:r>
          </w:p>
        </w:tc>
        <w:tc>
          <w:tcPr>
            <w:tcW w:w="1276" w:type="dxa"/>
          </w:tcPr>
          <w:p w14:paraId="23D9BA89" w14:textId="77777777" w:rsidR="00F46AF2" w:rsidRPr="00122537" w:rsidRDefault="00F46AF2" w:rsidP="00C514AB">
            <w:pPr>
              <w:widowControl w:val="0"/>
              <w:rPr>
                <w:rFonts w:ascii="Aptos" w:hAnsi="Aptos" w:cstheme="minorHAnsi"/>
                <w:sz w:val="22"/>
                <w:szCs w:val="22"/>
                <w:lang w:val="de-DE"/>
              </w:rPr>
            </w:pPr>
          </w:p>
        </w:tc>
        <w:tc>
          <w:tcPr>
            <w:tcW w:w="4110" w:type="dxa"/>
            <w:hideMark/>
          </w:tcPr>
          <w:p w14:paraId="72D5DF3A" w14:textId="7B0F5B36" w:rsidR="00F46AF2" w:rsidRPr="00122537" w:rsidRDefault="00F46AF2"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trike/>
                <w:sz w:val="22"/>
                <w:szCs w:val="22"/>
                <w:lang w:val="it-IT"/>
              </w:rPr>
            </w:pPr>
            <w:r w:rsidRPr="00122537">
              <w:rPr>
                <w:rFonts w:ascii="Aptos" w:hAnsi="Aptos" w:cstheme="minorHAnsi"/>
                <w:b/>
                <w:bCs/>
                <w:sz w:val="22"/>
                <w:szCs w:val="22"/>
                <w:lang w:val="it-IT"/>
              </w:rPr>
              <w:t>Non è consentito l’avvalimento per la dimostrazione dei requisiti generali</w:t>
            </w:r>
            <w:r w:rsidRPr="00122537">
              <w:rPr>
                <w:rFonts w:ascii="Aptos" w:hAnsi="Aptos" w:cstheme="minorHAnsi"/>
                <w:sz w:val="22"/>
                <w:szCs w:val="22"/>
                <w:lang w:val="it-IT"/>
              </w:rPr>
              <w:t xml:space="preserve">. </w:t>
            </w:r>
          </w:p>
          <w:p w14:paraId="11E19C86" w14:textId="4530ABD9" w:rsidR="00F46AF2" w:rsidRPr="00122537" w:rsidRDefault="00F46AF2"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Qualora il contratto di avvalimento sia stipulato con impresa ausiliaria in possesso di autorizzazione o altro titolo abilitativo richiesto per la partecipazione alla procedura di aggiudicazione ai sensi dell’</w:t>
            </w:r>
            <w:r w:rsidRPr="00122537">
              <w:rPr>
                <w:rFonts w:ascii="Aptos" w:hAnsi="Aptos" w:cstheme="minorHAnsi"/>
                <w:b/>
                <w:bCs/>
                <w:sz w:val="22"/>
                <w:szCs w:val="22"/>
                <w:lang w:val="it-IT"/>
              </w:rPr>
              <w:t>articolo 100, comma 3 d.lgs. n. 36/2023</w:t>
            </w:r>
            <w:r w:rsidRPr="00122537">
              <w:rPr>
                <w:rFonts w:ascii="Aptos" w:hAnsi="Aptos" w:cstheme="minorHAnsi"/>
                <w:sz w:val="22"/>
                <w:szCs w:val="22"/>
                <w:lang w:val="it-IT"/>
              </w:rPr>
              <w:t xml:space="preserve"> o con un soggetto in possesso di titoli di studio o professionali necessari </w:t>
            </w:r>
            <w:r w:rsidRPr="00122537">
              <w:rPr>
                <w:rFonts w:ascii="Aptos" w:hAnsi="Aptos" w:cstheme="minorHAnsi"/>
                <w:sz w:val="22"/>
                <w:szCs w:val="22"/>
                <w:lang w:val="it-IT"/>
              </w:rPr>
              <w:lastRenderedPageBreak/>
              <w:t xml:space="preserve">all’esecuzione della prestazione oggetto dell’appalto, i lavori, forniture o i servizi sono eseguiti direttamente dall’impresa ausiliaria. Si applicano le disposizioni in materia di subappalto. </w:t>
            </w:r>
          </w:p>
          <w:p w14:paraId="173E7C40" w14:textId="2DBB5B13" w:rsidR="00F46AF2" w:rsidRPr="00122537" w:rsidRDefault="00F46AF2"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F46AF2" w:rsidRPr="00122537" w14:paraId="6617124A" w14:textId="77777777" w:rsidTr="00096330">
        <w:tblPrEx>
          <w:tblLook w:val="04A0" w:firstRow="1" w:lastRow="0" w:firstColumn="1" w:lastColumn="0" w:noHBand="0" w:noVBand="1"/>
        </w:tblPrEx>
        <w:tc>
          <w:tcPr>
            <w:tcW w:w="4395" w:type="dxa"/>
          </w:tcPr>
          <w:p w14:paraId="1AA05E4E" w14:textId="77777777" w:rsidR="00F46AF2" w:rsidRPr="00122537" w:rsidRDefault="00F46AF2" w:rsidP="00C514AB">
            <w:pPr>
              <w:widowControl w:val="0"/>
              <w:tabs>
                <w:tab w:val="num" w:pos="612"/>
              </w:tabs>
              <w:autoSpaceDE w:val="0"/>
              <w:autoSpaceDN w:val="0"/>
              <w:adjustRightInd w:val="0"/>
              <w:rPr>
                <w:rFonts w:ascii="Aptos" w:hAnsi="Aptos" w:cstheme="minorHAnsi"/>
                <w:sz w:val="22"/>
                <w:szCs w:val="22"/>
                <w:lang w:val="it-IT"/>
              </w:rPr>
            </w:pPr>
          </w:p>
        </w:tc>
        <w:tc>
          <w:tcPr>
            <w:tcW w:w="1276" w:type="dxa"/>
          </w:tcPr>
          <w:p w14:paraId="154E9C3F" w14:textId="77777777" w:rsidR="00F46AF2" w:rsidRPr="00122537" w:rsidRDefault="00F46AF2" w:rsidP="00C514AB">
            <w:pPr>
              <w:widowControl w:val="0"/>
              <w:rPr>
                <w:rFonts w:ascii="Aptos" w:hAnsi="Aptos" w:cstheme="minorHAnsi"/>
                <w:sz w:val="22"/>
                <w:szCs w:val="22"/>
                <w:lang w:val="it-IT"/>
              </w:rPr>
            </w:pPr>
          </w:p>
        </w:tc>
        <w:tc>
          <w:tcPr>
            <w:tcW w:w="4110" w:type="dxa"/>
          </w:tcPr>
          <w:p w14:paraId="03CCE26D" w14:textId="77777777" w:rsidR="00F46AF2" w:rsidRPr="00122537" w:rsidRDefault="00F46AF2"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F46AF2" w:rsidRPr="006A0AA2" w14:paraId="2F78238E" w14:textId="77777777" w:rsidTr="00096330">
        <w:tblPrEx>
          <w:tblLook w:val="04A0" w:firstRow="1" w:lastRow="0" w:firstColumn="1" w:lastColumn="0" w:noHBand="0" w:noVBand="1"/>
        </w:tblPrEx>
        <w:tc>
          <w:tcPr>
            <w:tcW w:w="4395" w:type="dxa"/>
          </w:tcPr>
          <w:p w14:paraId="1E257E8C" w14:textId="548E33D2" w:rsidR="00F46AF2" w:rsidRPr="00122537" w:rsidRDefault="00F46AF2" w:rsidP="00C514AB">
            <w:pPr>
              <w:widowControl w:val="0"/>
              <w:tabs>
                <w:tab w:val="num" w:pos="612"/>
              </w:tabs>
              <w:autoSpaceDE w:val="0"/>
              <w:autoSpaceDN w:val="0"/>
              <w:adjustRightInd w:val="0"/>
              <w:rPr>
                <w:rFonts w:ascii="Aptos" w:hAnsi="Aptos" w:cstheme="minorHAnsi"/>
                <w:sz w:val="22"/>
                <w:szCs w:val="22"/>
                <w:lang w:val="de-DE"/>
              </w:rPr>
            </w:pPr>
            <w:r w:rsidRPr="00122537">
              <w:rPr>
                <w:rFonts w:ascii="Aptos" w:hAnsi="Aptos" w:cstheme="minorHAnsi"/>
                <w:sz w:val="22"/>
                <w:szCs w:val="22"/>
                <w:lang w:val="de-DE"/>
              </w:rPr>
              <w:t xml:space="preserve">Die Nutzung der Kapazitäten Dritter </w:t>
            </w:r>
            <w:r w:rsidRPr="00122537">
              <w:rPr>
                <w:rFonts w:ascii="Aptos" w:hAnsi="Aptos" w:cstheme="minorHAnsi"/>
                <w:b/>
                <w:bCs/>
                <w:sz w:val="22"/>
                <w:szCs w:val="22"/>
                <w:lang w:val="de-DE"/>
              </w:rPr>
              <w:t>ist nicht zulässig</w:t>
            </w:r>
            <w:r w:rsidRPr="00122537">
              <w:rPr>
                <w:rFonts w:ascii="Aptos" w:hAnsi="Aptos" w:cstheme="minorHAnsi"/>
                <w:sz w:val="22"/>
                <w:szCs w:val="22"/>
                <w:lang w:val="de-DE"/>
              </w:rPr>
              <w:t xml:space="preserve">, um die Anforderung </w:t>
            </w:r>
            <w:r w:rsidRPr="00122537">
              <w:rPr>
                <w:rFonts w:ascii="Aptos" w:hAnsi="Aptos" w:cstheme="minorHAnsi"/>
                <w:b/>
                <w:bCs/>
                <w:sz w:val="22"/>
                <w:szCs w:val="22"/>
                <w:lang w:val="de-DE"/>
              </w:rPr>
              <w:t>der Registrierung im Nationalen Verzeichnis der Umweltfachbetreiber</w:t>
            </w:r>
            <w:r w:rsidRPr="00122537">
              <w:rPr>
                <w:rFonts w:ascii="Aptos" w:hAnsi="Aptos" w:cstheme="minorHAnsi"/>
                <w:sz w:val="22"/>
                <w:szCs w:val="22"/>
                <w:lang w:val="de-DE"/>
              </w:rPr>
              <w:t xml:space="preserve"> gemäß Artikel 212 des Gesetzesvertretendes Dekrets vom 3. April 2006, Nr. 152, zu erfüllen.</w:t>
            </w:r>
          </w:p>
        </w:tc>
        <w:tc>
          <w:tcPr>
            <w:tcW w:w="1276" w:type="dxa"/>
          </w:tcPr>
          <w:p w14:paraId="1F747649" w14:textId="77777777" w:rsidR="00F46AF2" w:rsidRPr="00122537" w:rsidRDefault="00F46AF2" w:rsidP="00C514AB">
            <w:pPr>
              <w:widowControl w:val="0"/>
              <w:rPr>
                <w:rFonts w:ascii="Aptos" w:hAnsi="Aptos" w:cstheme="minorHAnsi"/>
                <w:sz w:val="22"/>
                <w:szCs w:val="22"/>
                <w:lang w:val="de-DE"/>
              </w:rPr>
            </w:pPr>
          </w:p>
        </w:tc>
        <w:tc>
          <w:tcPr>
            <w:tcW w:w="4110" w:type="dxa"/>
          </w:tcPr>
          <w:p w14:paraId="51EA958D" w14:textId="07A1B648" w:rsidR="00F46AF2" w:rsidRPr="00122537" w:rsidRDefault="00F46AF2"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 xml:space="preserve">L'avvalimento </w:t>
            </w:r>
            <w:r w:rsidRPr="00122537">
              <w:rPr>
                <w:rFonts w:ascii="Aptos" w:hAnsi="Aptos" w:cstheme="minorHAnsi"/>
                <w:b/>
                <w:bCs/>
                <w:sz w:val="22"/>
                <w:szCs w:val="22"/>
                <w:lang w:val="it-IT"/>
              </w:rPr>
              <w:t>non è ammesso</w:t>
            </w:r>
            <w:r w:rsidRPr="00122537">
              <w:rPr>
                <w:rFonts w:ascii="Aptos" w:hAnsi="Aptos" w:cstheme="minorHAnsi"/>
                <w:sz w:val="22"/>
                <w:szCs w:val="22"/>
                <w:lang w:val="it-IT"/>
              </w:rPr>
              <w:t xml:space="preserve"> per soddisfare il requisito dell'</w:t>
            </w:r>
            <w:r w:rsidRPr="00122537">
              <w:rPr>
                <w:rFonts w:ascii="Aptos" w:hAnsi="Aptos" w:cstheme="minorHAnsi"/>
                <w:b/>
                <w:bCs/>
                <w:sz w:val="22"/>
                <w:szCs w:val="22"/>
                <w:lang w:val="it-IT"/>
              </w:rPr>
              <w:t>iscrizione all'Albo nazionale dei gestori ambientali</w:t>
            </w:r>
            <w:r w:rsidRPr="00122537">
              <w:rPr>
                <w:rFonts w:ascii="Aptos" w:hAnsi="Aptos" w:cstheme="minorHAnsi"/>
                <w:sz w:val="22"/>
                <w:szCs w:val="22"/>
                <w:lang w:val="it-IT"/>
              </w:rPr>
              <w:t xml:space="preserve"> di cui all'articolo 212 del decreto legislativo 3 aprile 2006, n. 152.</w:t>
            </w:r>
          </w:p>
        </w:tc>
      </w:tr>
      <w:tr w:rsidR="006B39FC" w:rsidRPr="006A0AA2" w14:paraId="1130EC40" w14:textId="77777777" w:rsidTr="00096330">
        <w:tblPrEx>
          <w:tblLook w:val="04A0" w:firstRow="1" w:lastRow="0" w:firstColumn="1" w:lastColumn="0" w:noHBand="0" w:noVBand="1"/>
        </w:tblPrEx>
        <w:tc>
          <w:tcPr>
            <w:tcW w:w="4395" w:type="dxa"/>
          </w:tcPr>
          <w:p w14:paraId="0772A658" w14:textId="77777777" w:rsidR="006B39FC" w:rsidRPr="00122537" w:rsidRDefault="006B39FC" w:rsidP="00C514AB">
            <w:pPr>
              <w:widowControl w:val="0"/>
              <w:tabs>
                <w:tab w:val="num" w:pos="612"/>
              </w:tabs>
              <w:autoSpaceDE w:val="0"/>
              <w:autoSpaceDN w:val="0"/>
              <w:adjustRightInd w:val="0"/>
              <w:rPr>
                <w:rFonts w:ascii="Aptos" w:hAnsi="Aptos" w:cstheme="minorHAnsi"/>
                <w:sz w:val="22"/>
                <w:szCs w:val="22"/>
                <w:lang w:val="it-IT"/>
              </w:rPr>
            </w:pPr>
          </w:p>
        </w:tc>
        <w:tc>
          <w:tcPr>
            <w:tcW w:w="1276" w:type="dxa"/>
          </w:tcPr>
          <w:p w14:paraId="54643E8E" w14:textId="77777777" w:rsidR="006B39FC" w:rsidRPr="00122537" w:rsidRDefault="006B39FC" w:rsidP="00C514AB">
            <w:pPr>
              <w:widowControl w:val="0"/>
              <w:rPr>
                <w:rFonts w:ascii="Aptos" w:hAnsi="Aptos" w:cstheme="minorHAnsi"/>
                <w:sz w:val="22"/>
                <w:szCs w:val="22"/>
                <w:lang w:val="it-IT"/>
              </w:rPr>
            </w:pPr>
          </w:p>
        </w:tc>
        <w:tc>
          <w:tcPr>
            <w:tcW w:w="4110" w:type="dxa"/>
          </w:tcPr>
          <w:p w14:paraId="24C0BD75"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bookmarkEnd w:id="64"/>
      <w:tr w:rsidR="006B39FC" w:rsidRPr="006A0AA2" w14:paraId="5C242D83" w14:textId="77777777" w:rsidTr="00096330">
        <w:tblPrEx>
          <w:tblLook w:val="04A0" w:firstRow="1" w:lastRow="0" w:firstColumn="1" w:lastColumn="0" w:noHBand="0" w:noVBand="1"/>
        </w:tblPrEx>
        <w:tc>
          <w:tcPr>
            <w:tcW w:w="4395" w:type="dxa"/>
          </w:tcPr>
          <w:p w14:paraId="24F2447A" w14:textId="77777777" w:rsidR="006B39FC" w:rsidRPr="00122537" w:rsidRDefault="006B39FC"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 xml:space="preserve">Gemäß </w:t>
            </w:r>
            <w:r w:rsidRPr="00122537">
              <w:rPr>
                <w:rFonts w:ascii="Aptos" w:hAnsi="Aptos" w:cstheme="minorHAnsi"/>
                <w:b/>
                <w:bCs/>
                <w:sz w:val="22"/>
                <w:szCs w:val="22"/>
                <w:lang w:val="de-DE" w:eastAsia="it-IT"/>
              </w:rPr>
              <w:t>Artikel 104 Absatz 12 GvD Nr.  34/2023</w:t>
            </w:r>
            <w:r w:rsidRPr="00122537">
              <w:rPr>
                <w:rFonts w:ascii="Aptos" w:hAnsi="Aptos" w:cstheme="minorHAnsi"/>
                <w:sz w:val="22"/>
                <w:szCs w:val="22"/>
                <w:lang w:val="de-DE" w:eastAsia="it-IT"/>
              </w:rPr>
              <w:t xml:space="preserve"> ist es nur in den Fällen, in denen </w:t>
            </w:r>
            <w:r w:rsidRPr="00122537">
              <w:rPr>
                <w:rFonts w:ascii="Aptos" w:hAnsi="Aptos" w:cstheme="minorHAnsi"/>
                <w:b/>
                <w:bCs/>
                <w:sz w:val="22"/>
                <w:szCs w:val="22"/>
                <w:lang w:val="de-DE" w:eastAsia="it-IT"/>
              </w:rPr>
              <w:t>die Nutzung der Kapazitäten Dritter dazu dient, das Angebot zu verbessern</w:t>
            </w:r>
            <w:r w:rsidRPr="00122537">
              <w:rPr>
                <w:rFonts w:ascii="Aptos" w:hAnsi="Aptos" w:cstheme="minorHAnsi"/>
                <w:sz w:val="22"/>
                <w:szCs w:val="22"/>
                <w:lang w:val="de-DE" w:eastAsia="it-IT"/>
              </w:rPr>
              <w:t xml:space="preserve">, nicht zulässig, dass sowohl das Hilfsunternehmen als auch das Unternehmen, das auf die von ihm bereitgestellten Ressourcen zurückgreift, an derselben Ausschreibung teilnehmen, es sei denn, das Hilfsunternehmen weist bei der Einreichung seines Teilnahme konkret und mit angemessener Dokumentation nach, dass keine Verbindungen bestehen, die beide Unternehmen auf ein und dasselbe </w:t>
            </w:r>
            <w:r w:rsidRPr="00122537">
              <w:rPr>
                <w:rFonts w:ascii="Aptos" w:hAnsi="Aptos" w:cstheme="minorHAnsi"/>
                <w:b/>
                <w:bCs/>
                <w:sz w:val="22"/>
                <w:szCs w:val="22"/>
                <w:lang w:val="de-DE" w:eastAsia="it-IT"/>
              </w:rPr>
              <w:t>Entscheidungszentrum</w:t>
            </w:r>
            <w:r w:rsidRPr="00122537">
              <w:rPr>
                <w:rFonts w:ascii="Aptos" w:hAnsi="Aptos" w:cstheme="minorHAnsi"/>
                <w:sz w:val="22"/>
                <w:szCs w:val="22"/>
                <w:lang w:val="de-DE" w:eastAsia="it-IT"/>
              </w:rPr>
              <w:t xml:space="preserve"> zurückführen lassen.</w:t>
            </w:r>
          </w:p>
          <w:p w14:paraId="7D39D555" w14:textId="77777777" w:rsidR="006B39FC" w:rsidRPr="00122537" w:rsidRDefault="006B39FC"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Die Vergabestelle kann dennoch von beiden Unternehmen Klarstellungen oder zusätzliche Unterlagen verlangen und ihnen hierfür eine angemessene, nicht verlängerbare Frist setzen.</w:t>
            </w:r>
          </w:p>
          <w:p w14:paraId="0360666A" w14:textId="77777777" w:rsidR="006B39FC" w:rsidRPr="00122537" w:rsidRDefault="006B39FC" w:rsidP="00C514AB">
            <w:pPr>
              <w:widowControl w:val="0"/>
              <w:rPr>
                <w:rFonts w:ascii="Aptos" w:hAnsi="Aptos" w:cstheme="minorHAnsi"/>
                <w:sz w:val="22"/>
                <w:szCs w:val="22"/>
                <w:lang w:val="de-DE" w:eastAsia="it-IT"/>
              </w:rPr>
            </w:pPr>
          </w:p>
        </w:tc>
        <w:tc>
          <w:tcPr>
            <w:tcW w:w="1276" w:type="dxa"/>
          </w:tcPr>
          <w:p w14:paraId="2445A423" w14:textId="77777777" w:rsidR="006B39FC" w:rsidRPr="00122537" w:rsidRDefault="006B39FC" w:rsidP="00C514AB">
            <w:pPr>
              <w:widowControl w:val="0"/>
              <w:rPr>
                <w:rFonts w:ascii="Aptos" w:hAnsi="Aptos" w:cstheme="minorHAnsi"/>
                <w:sz w:val="22"/>
                <w:szCs w:val="22"/>
                <w:lang w:val="de-DE" w:eastAsia="it-IT"/>
              </w:rPr>
            </w:pPr>
          </w:p>
        </w:tc>
        <w:tc>
          <w:tcPr>
            <w:tcW w:w="4110" w:type="dxa"/>
          </w:tcPr>
          <w:p w14:paraId="7C247F2B" w14:textId="77777777" w:rsidR="006B39FC" w:rsidRPr="00122537" w:rsidRDefault="006B39FC" w:rsidP="00C514AB">
            <w:pPr>
              <w:widowControl w:val="0"/>
              <w:rPr>
                <w:rFonts w:ascii="Aptos" w:hAnsi="Aptos" w:cstheme="minorHAnsi"/>
                <w:sz w:val="22"/>
                <w:szCs w:val="22"/>
                <w:lang w:val="it-IT" w:eastAsia="it-IT"/>
              </w:rPr>
            </w:pPr>
            <w:r w:rsidRPr="00122537">
              <w:rPr>
                <w:rFonts w:ascii="Aptos" w:hAnsi="Aptos" w:cstheme="minorHAnsi"/>
                <w:sz w:val="22"/>
                <w:szCs w:val="22"/>
                <w:lang w:val="it-IT" w:eastAsia="it-IT"/>
              </w:rPr>
              <w:t>Ai sensi dell’</w:t>
            </w:r>
            <w:r w:rsidRPr="00122537">
              <w:rPr>
                <w:rFonts w:ascii="Aptos" w:hAnsi="Aptos" w:cstheme="minorHAnsi"/>
                <w:b/>
                <w:bCs/>
                <w:sz w:val="22"/>
                <w:szCs w:val="22"/>
                <w:lang w:val="it-IT" w:eastAsia="it-IT"/>
              </w:rPr>
              <w:t>art. 104, comma 12 d.lgs. 34/2023</w:t>
            </w:r>
            <w:r w:rsidRPr="00122537">
              <w:rPr>
                <w:rFonts w:ascii="Aptos" w:hAnsi="Aptos" w:cstheme="minorHAnsi"/>
                <w:sz w:val="22"/>
                <w:szCs w:val="22"/>
                <w:lang w:val="it-IT" w:eastAsia="it-IT"/>
              </w:rPr>
              <w:t>, nei soli casi in cui l’</w:t>
            </w:r>
            <w:r w:rsidRPr="00122537">
              <w:rPr>
                <w:rFonts w:ascii="Aptos" w:hAnsi="Aptos" w:cstheme="minorHAnsi"/>
                <w:b/>
                <w:bCs/>
                <w:sz w:val="22"/>
                <w:szCs w:val="22"/>
                <w:lang w:val="it-IT" w:eastAsia="it-IT"/>
              </w:rPr>
              <w:t>avvalimento sia finalizzato a migliorare l’offerta</w:t>
            </w:r>
            <w:r w:rsidRPr="00122537">
              <w:rPr>
                <w:rFonts w:ascii="Aptos" w:hAnsi="Aptos" w:cstheme="minorHAnsi"/>
                <w:sz w:val="22"/>
                <w:szCs w:val="22"/>
                <w:lang w:val="it-IT" w:eastAsia="it-IT"/>
              </w:rPr>
              <w:t xml:space="preserve">, non è consentito che partecipino alla medesima gara l’impresa ausiliaria e quella che si avvale delle risorse da essa messe a disposizione, salvo che l’impresa ausiliaria non dimostri in concreto e con adeguato supporto documentale, in sede di presentazione della propria domanda, che non sussistano collegamenti tali da ricondurre entrambe le imprese ad uno </w:t>
            </w:r>
            <w:r w:rsidRPr="00122537">
              <w:rPr>
                <w:rFonts w:ascii="Aptos" w:hAnsi="Aptos" w:cstheme="minorHAnsi"/>
                <w:b/>
                <w:bCs/>
                <w:sz w:val="22"/>
                <w:szCs w:val="22"/>
                <w:lang w:val="it-IT" w:eastAsia="it-IT"/>
              </w:rPr>
              <w:t>stesso centro decisionale</w:t>
            </w:r>
            <w:r w:rsidRPr="00122537">
              <w:rPr>
                <w:rFonts w:ascii="Aptos" w:hAnsi="Aptos" w:cstheme="minorHAnsi"/>
                <w:sz w:val="22"/>
                <w:szCs w:val="22"/>
                <w:lang w:val="it-IT" w:eastAsia="it-IT"/>
              </w:rPr>
              <w:t>.</w:t>
            </w:r>
          </w:p>
          <w:p w14:paraId="1EB68BF6" w14:textId="1F2F8DA2" w:rsidR="006B39FC" w:rsidRPr="00122537" w:rsidRDefault="006B39FC" w:rsidP="00C514AB">
            <w:pPr>
              <w:widowControl w:val="0"/>
              <w:rPr>
                <w:rFonts w:ascii="Aptos" w:hAnsi="Aptos" w:cstheme="minorHAnsi"/>
                <w:sz w:val="22"/>
                <w:szCs w:val="22"/>
                <w:lang w:val="it-IT" w:eastAsia="it-IT"/>
              </w:rPr>
            </w:pPr>
            <w:r w:rsidRPr="00122537">
              <w:rPr>
                <w:rFonts w:ascii="Aptos" w:hAnsi="Aptos" w:cstheme="minorHAnsi"/>
                <w:sz w:val="22"/>
                <w:szCs w:val="22"/>
                <w:lang w:val="it-IT" w:eastAsia="it-IT"/>
              </w:rPr>
              <w:t>La stazione appaltante può comunque chiedere ad entrambe le imprese chiarimenti o integrazioni documentali assegnando a tal fine un congruo termine non prorogabile.</w:t>
            </w:r>
          </w:p>
        </w:tc>
      </w:tr>
      <w:tr w:rsidR="006B39FC" w:rsidRPr="006A0AA2" w14:paraId="5B6BB6D4" w14:textId="77777777" w:rsidTr="00096330">
        <w:tblPrEx>
          <w:tblLook w:val="04A0" w:firstRow="1" w:lastRow="0" w:firstColumn="1" w:lastColumn="0" w:noHBand="0" w:noVBand="1"/>
        </w:tblPrEx>
        <w:tc>
          <w:tcPr>
            <w:tcW w:w="4395" w:type="dxa"/>
            <w:hideMark/>
          </w:tcPr>
          <w:p w14:paraId="78E5A077" w14:textId="09FF68E0" w:rsidR="006B39FC" w:rsidRPr="00122537" w:rsidRDefault="006B39FC" w:rsidP="00C514AB">
            <w:pPr>
              <w:widowControl w:val="0"/>
              <w:rPr>
                <w:rFonts w:ascii="Aptos" w:hAnsi="Aptos" w:cstheme="minorHAnsi"/>
                <w:b/>
                <w:bCs/>
                <w:sz w:val="22"/>
                <w:szCs w:val="22"/>
                <w:lang w:val="de-DE" w:eastAsia="it-IT"/>
              </w:rPr>
            </w:pPr>
            <w:r w:rsidRPr="00122537">
              <w:rPr>
                <w:rFonts w:ascii="Aptos" w:hAnsi="Aptos" w:cstheme="minorHAnsi"/>
                <w:b/>
                <w:bCs/>
                <w:sz w:val="22"/>
                <w:szCs w:val="22"/>
                <w:lang w:val="de-DE" w:eastAsia="it-IT"/>
              </w:rPr>
              <w:t>Das Hilfsunternehmen kann die Rolle als Unterauftragnehmer übernehmen.</w:t>
            </w:r>
          </w:p>
        </w:tc>
        <w:tc>
          <w:tcPr>
            <w:tcW w:w="1276" w:type="dxa"/>
          </w:tcPr>
          <w:p w14:paraId="1C49EDF1" w14:textId="77777777" w:rsidR="006B39FC" w:rsidRPr="00122537" w:rsidRDefault="006B39FC" w:rsidP="00C514AB">
            <w:pPr>
              <w:widowControl w:val="0"/>
              <w:rPr>
                <w:rFonts w:ascii="Aptos" w:hAnsi="Aptos" w:cstheme="minorHAnsi"/>
                <w:b/>
                <w:bCs/>
                <w:sz w:val="22"/>
                <w:szCs w:val="22"/>
                <w:lang w:val="de-DE"/>
              </w:rPr>
            </w:pPr>
          </w:p>
        </w:tc>
        <w:tc>
          <w:tcPr>
            <w:tcW w:w="4110" w:type="dxa"/>
            <w:hideMark/>
          </w:tcPr>
          <w:p w14:paraId="5B3A0201" w14:textId="266716AB" w:rsidR="006B39FC" w:rsidRPr="00122537" w:rsidRDefault="006B39FC" w:rsidP="00C514AB">
            <w:pPr>
              <w:widowControl w:val="0"/>
              <w:autoSpaceDE w:val="0"/>
              <w:autoSpaceDN w:val="0"/>
              <w:adjustRightInd w:val="0"/>
              <w:rPr>
                <w:rFonts w:ascii="Aptos" w:hAnsi="Aptos" w:cstheme="minorHAnsi"/>
                <w:b/>
                <w:bCs/>
                <w:sz w:val="22"/>
                <w:szCs w:val="22"/>
                <w:lang w:val="it-IT" w:eastAsia="de-DE"/>
              </w:rPr>
            </w:pPr>
            <w:r w:rsidRPr="00122537">
              <w:rPr>
                <w:rFonts w:ascii="Aptos" w:hAnsi="Aptos" w:cstheme="minorHAnsi"/>
                <w:b/>
                <w:bCs/>
                <w:sz w:val="22"/>
                <w:szCs w:val="22"/>
                <w:lang w:val="it-IT" w:eastAsia="de-DE"/>
              </w:rPr>
              <w:t>L’ausiliaria può assumere il ruolo di subappaltatore.</w:t>
            </w:r>
          </w:p>
        </w:tc>
      </w:tr>
      <w:tr w:rsidR="006B39FC" w:rsidRPr="006A0AA2" w14:paraId="316C638C" w14:textId="77777777" w:rsidTr="00096330">
        <w:tblPrEx>
          <w:tblLook w:val="04A0" w:firstRow="1" w:lastRow="0" w:firstColumn="1" w:lastColumn="0" w:noHBand="0" w:noVBand="1"/>
        </w:tblPrEx>
        <w:tc>
          <w:tcPr>
            <w:tcW w:w="4395" w:type="dxa"/>
          </w:tcPr>
          <w:p w14:paraId="4E51D462" w14:textId="77777777" w:rsidR="006B39FC" w:rsidRPr="00122537" w:rsidRDefault="006B39FC" w:rsidP="00C514AB">
            <w:pPr>
              <w:widowControl w:val="0"/>
              <w:rPr>
                <w:rFonts w:ascii="Aptos" w:hAnsi="Aptos" w:cstheme="minorHAnsi"/>
                <w:sz w:val="22"/>
                <w:szCs w:val="22"/>
                <w:lang w:val="it-IT" w:eastAsia="it-IT"/>
              </w:rPr>
            </w:pPr>
          </w:p>
        </w:tc>
        <w:tc>
          <w:tcPr>
            <w:tcW w:w="1276" w:type="dxa"/>
          </w:tcPr>
          <w:p w14:paraId="344D86A0" w14:textId="77777777" w:rsidR="006B39FC" w:rsidRPr="00122537" w:rsidRDefault="006B39FC" w:rsidP="00C514AB">
            <w:pPr>
              <w:widowControl w:val="0"/>
              <w:rPr>
                <w:rFonts w:ascii="Aptos" w:hAnsi="Aptos" w:cstheme="minorHAnsi"/>
                <w:sz w:val="22"/>
                <w:szCs w:val="22"/>
                <w:lang w:val="it-IT"/>
              </w:rPr>
            </w:pPr>
          </w:p>
        </w:tc>
        <w:tc>
          <w:tcPr>
            <w:tcW w:w="4110" w:type="dxa"/>
          </w:tcPr>
          <w:p w14:paraId="1D32657E" w14:textId="77777777" w:rsidR="006B39FC" w:rsidRPr="00122537" w:rsidRDefault="006B39FC" w:rsidP="00C514AB">
            <w:pPr>
              <w:widowControl w:val="0"/>
              <w:autoSpaceDE w:val="0"/>
              <w:autoSpaceDN w:val="0"/>
              <w:adjustRightInd w:val="0"/>
              <w:rPr>
                <w:rFonts w:ascii="Aptos" w:hAnsi="Aptos" w:cstheme="minorHAnsi"/>
                <w:sz w:val="22"/>
                <w:szCs w:val="22"/>
                <w:lang w:val="it-IT" w:eastAsia="de-DE"/>
              </w:rPr>
            </w:pPr>
          </w:p>
        </w:tc>
      </w:tr>
      <w:tr w:rsidR="006B39FC" w:rsidRPr="006A0AA2" w14:paraId="11A65A3A" w14:textId="77777777" w:rsidTr="00096330">
        <w:tblPrEx>
          <w:tblLook w:val="04A0" w:firstRow="1" w:lastRow="0" w:firstColumn="1" w:lastColumn="0" w:noHBand="0" w:noVBand="1"/>
        </w:tblPrEx>
        <w:tc>
          <w:tcPr>
            <w:tcW w:w="4395" w:type="dxa"/>
            <w:hideMark/>
          </w:tcPr>
          <w:p w14:paraId="2633C45B" w14:textId="7B2F199E" w:rsidR="006B39FC" w:rsidRPr="00122537" w:rsidRDefault="006B39FC" w:rsidP="00C514AB">
            <w:pPr>
              <w:widowControl w:val="0"/>
              <w:rPr>
                <w:rFonts w:ascii="Aptos" w:hAnsi="Aptos" w:cstheme="minorHAnsi"/>
                <w:sz w:val="22"/>
                <w:szCs w:val="22"/>
                <w:lang w:val="de-DE" w:eastAsia="it-IT"/>
              </w:rPr>
            </w:pPr>
            <w:r w:rsidRPr="00122537">
              <w:rPr>
                <w:rFonts w:ascii="Aptos" w:hAnsi="Aptos" w:cstheme="minorHAnsi"/>
                <w:sz w:val="22"/>
                <w:szCs w:val="22"/>
                <w:lang w:val="de-DE" w:eastAsia="it-IT"/>
              </w:rPr>
              <w:t xml:space="preserve">Sollten anlässlich der Überprüfungen gemäß </w:t>
            </w:r>
            <w:r w:rsidRPr="00122537">
              <w:rPr>
                <w:rFonts w:ascii="Aptos" w:hAnsi="Aptos" w:cstheme="minorHAnsi"/>
                <w:b/>
                <w:bCs/>
                <w:sz w:val="22"/>
                <w:szCs w:val="22"/>
                <w:lang w:val="de-DE" w:eastAsia="it-IT"/>
              </w:rPr>
              <w:t>Art. 27 Abs. 2 LG Nr. 16/2015</w:t>
            </w:r>
            <w:r w:rsidRPr="00122537">
              <w:rPr>
                <w:rFonts w:ascii="Aptos" w:hAnsi="Aptos" w:cstheme="minorHAnsi"/>
                <w:sz w:val="22"/>
                <w:szCs w:val="22"/>
                <w:lang w:val="de-DE" w:eastAsia="it-IT"/>
              </w:rPr>
              <w:t xml:space="preserve"> zwingende Ausschlussgründe dem Hilfssubjekt gegenüber erhoben werden oder sollte dieses die einschlägigen Auswahlkriterien nicht erfüllen, bürdet die Verwaltung dem</w:t>
            </w:r>
            <w:r w:rsidRPr="00122537">
              <w:rPr>
                <w:rFonts w:ascii="Aptos" w:hAnsi="Aptos" w:cstheme="minorHAnsi"/>
                <w:strike/>
                <w:sz w:val="22"/>
                <w:szCs w:val="22"/>
                <w:lang w:val="de-DE" w:eastAsia="it-IT"/>
              </w:rPr>
              <w:t xml:space="preserve"> </w:t>
            </w:r>
            <w:r w:rsidRPr="00122537">
              <w:rPr>
                <w:rFonts w:ascii="Aptos" w:hAnsi="Aptos" w:cstheme="minorHAnsi"/>
                <w:sz w:val="22"/>
                <w:szCs w:val="22"/>
                <w:lang w:val="de-DE" w:eastAsia="it-IT"/>
              </w:rPr>
              <w:t xml:space="preserve">Wirtschsftsteilnehmer auf, das Hilfssubjekt zu ersetzen. </w:t>
            </w:r>
          </w:p>
        </w:tc>
        <w:tc>
          <w:tcPr>
            <w:tcW w:w="1276" w:type="dxa"/>
          </w:tcPr>
          <w:p w14:paraId="2B00B060" w14:textId="77777777" w:rsidR="006B39FC" w:rsidRPr="00122537" w:rsidRDefault="006B39FC" w:rsidP="00C514AB">
            <w:pPr>
              <w:widowControl w:val="0"/>
              <w:autoSpaceDE w:val="0"/>
              <w:autoSpaceDN w:val="0"/>
              <w:adjustRightInd w:val="0"/>
              <w:rPr>
                <w:rFonts w:ascii="Aptos" w:hAnsi="Aptos" w:cstheme="minorHAnsi"/>
                <w:sz w:val="22"/>
                <w:szCs w:val="22"/>
                <w:lang w:val="de-DE" w:eastAsia="it-IT"/>
              </w:rPr>
            </w:pPr>
          </w:p>
        </w:tc>
        <w:tc>
          <w:tcPr>
            <w:tcW w:w="4110" w:type="dxa"/>
            <w:hideMark/>
          </w:tcPr>
          <w:p w14:paraId="547B1A22" w14:textId="58F6AAB3" w:rsidR="006B39FC" w:rsidRPr="00122537" w:rsidRDefault="006B39FC" w:rsidP="00C514AB">
            <w:pPr>
              <w:widowControl w:val="0"/>
              <w:autoSpaceDE w:val="0"/>
              <w:autoSpaceDN w:val="0"/>
              <w:adjustRightInd w:val="0"/>
              <w:rPr>
                <w:rFonts w:ascii="Aptos" w:hAnsi="Aptos" w:cstheme="minorHAnsi"/>
                <w:sz w:val="22"/>
                <w:szCs w:val="22"/>
                <w:lang w:val="it-IT" w:eastAsia="it-IT"/>
              </w:rPr>
            </w:pPr>
            <w:r w:rsidRPr="00122537">
              <w:rPr>
                <w:rFonts w:ascii="Aptos" w:hAnsi="Aptos" w:cstheme="minorHAnsi"/>
                <w:sz w:val="22"/>
                <w:szCs w:val="22"/>
                <w:lang w:val="it-IT" w:eastAsia="it-IT"/>
              </w:rPr>
              <w:t>Qualora in sede di controlli ai sensi dell’</w:t>
            </w:r>
            <w:r w:rsidRPr="00122537">
              <w:rPr>
                <w:rFonts w:ascii="Aptos" w:hAnsi="Aptos" w:cstheme="minorHAnsi"/>
                <w:b/>
                <w:bCs/>
                <w:sz w:val="22"/>
                <w:szCs w:val="22"/>
                <w:lang w:val="it-IT" w:eastAsia="it-IT"/>
              </w:rPr>
              <w:t>art. 27, comma 2 della l.p. 16/2015</w:t>
            </w:r>
            <w:r w:rsidRPr="00122537">
              <w:rPr>
                <w:rFonts w:ascii="Aptos" w:hAnsi="Aptos" w:cstheme="minorHAnsi"/>
                <w:sz w:val="22"/>
                <w:szCs w:val="22"/>
                <w:lang w:val="it-IT" w:eastAsia="it-IT"/>
              </w:rPr>
              <w:t xml:space="preserve"> per il soggetto ausiliario vengano rilevati motivi obbligatori di esclusione o laddove esso non soddisfi i pertinenti criteri di selezione</w:t>
            </w:r>
            <w:r w:rsidRPr="00122537">
              <w:rPr>
                <w:rFonts w:ascii="Aptos" w:hAnsi="Aptos" w:cstheme="minorHAnsi"/>
                <w:strike/>
                <w:sz w:val="22"/>
                <w:szCs w:val="22"/>
                <w:lang w:val="it-IT" w:eastAsia="it-IT"/>
              </w:rPr>
              <w:t>,</w:t>
            </w:r>
            <w:r w:rsidRPr="00122537">
              <w:rPr>
                <w:rFonts w:ascii="Aptos" w:hAnsi="Aptos" w:cstheme="minorHAnsi"/>
                <w:sz w:val="22"/>
                <w:szCs w:val="22"/>
                <w:lang w:val="it-IT" w:eastAsia="it-IT"/>
              </w:rPr>
              <w:t xml:space="preserve"> l’amministrazione impone all’operatore economico concorrente di sostituire il soggetto ausiliario.</w:t>
            </w:r>
          </w:p>
        </w:tc>
      </w:tr>
      <w:tr w:rsidR="006B39FC" w:rsidRPr="006A0AA2" w14:paraId="408BEDB3" w14:textId="77777777" w:rsidTr="00096330">
        <w:tblPrEx>
          <w:tblLook w:val="04A0" w:firstRow="1" w:lastRow="0" w:firstColumn="1" w:lastColumn="0" w:noHBand="0" w:noVBand="1"/>
        </w:tblPrEx>
        <w:tc>
          <w:tcPr>
            <w:tcW w:w="4395" w:type="dxa"/>
          </w:tcPr>
          <w:p w14:paraId="35E02EAD" w14:textId="77777777" w:rsidR="006B39FC" w:rsidRPr="00122537" w:rsidRDefault="006B39FC" w:rsidP="00C514AB">
            <w:pPr>
              <w:widowControl w:val="0"/>
              <w:rPr>
                <w:rFonts w:ascii="Aptos" w:hAnsi="Aptos" w:cstheme="minorHAnsi"/>
                <w:sz w:val="22"/>
                <w:szCs w:val="22"/>
                <w:lang w:val="it-IT" w:eastAsia="it-IT"/>
              </w:rPr>
            </w:pPr>
          </w:p>
        </w:tc>
        <w:tc>
          <w:tcPr>
            <w:tcW w:w="1276" w:type="dxa"/>
          </w:tcPr>
          <w:p w14:paraId="746B60E3" w14:textId="77777777" w:rsidR="006B39FC" w:rsidRPr="00122537" w:rsidRDefault="006B39FC" w:rsidP="00C514AB">
            <w:pPr>
              <w:widowControl w:val="0"/>
              <w:rPr>
                <w:rFonts w:ascii="Aptos" w:hAnsi="Aptos" w:cstheme="minorHAnsi"/>
                <w:sz w:val="22"/>
                <w:szCs w:val="22"/>
                <w:lang w:val="it-IT"/>
              </w:rPr>
            </w:pPr>
          </w:p>
        </w:tc>
        <w:tc>
          <w:tcPr>
            <w:tcW w:w="4110" w:type="dxa"/>
          </w:tcPr>
          <w:p w14:paraId="5670CD97" w14:textId="77777777" w:rsidR="006B39FC" w:rsidRPr="00122537" w:rsidRDefault="006B39FC" w:rsidP="00C514AB">
            <w:pPr>
              <w:widowControl w:val="0"/>
              <w:autoSpaceDE w:val="0"/>
              <w:autoSpaceDN w:val="0"/>
              <w:adjustRightInd w:val="0"/>
              <w:rPr>
                <w:rFonts w:ascii="Aptos" w:hAnsi="Aptos" w:cstheme="minorHAnsi"/>
                <w:sz w:val="22"/>
                <w:szCs w:val="22"/>
                <w:lang w:val="it-IT" w:eastAsia="de-DE"/>
              </w:rPr>
            </w:pPr>
          </w:p>
        </w:tc>
      </w:tr>
      <w:tr w:rsidR="006B39FC" w:rsidRPr="006A0AA2" w14:paraId="6C74EE6E" w14:textId="77777777" w:rsidTr="00096330">
        <w:tblPrEx>
          <w:tblLook w:val="04A0" w:firstRow="1" w:lastRow="0" w:firstColumn="1" w:lastColumn="0" w:noHBand="0" w:noVBand="1"/>
        </w:tblPrEx>
        <w:tc>
          <w:tcPr>
            <w:tcW w:w="4395" w:type="dxa"/>
            <w:hideMark/>
          </w:tcPr>
          <w:p w14:paraId="769C1C8E"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122537">
              <w:rPr>
                <w:rFonts w:ascii="Aptos" w:hAnsi="Aptos" w:cstheme="minorHAnsi"/>
                <w:sz w:val="22"/>
                <w:szCs w:val="22"/>
                <w:lang w:val="de-DE"/>
              </w:rPr>
              <w:t xml:space="preserve">Falls für das Hilfsunternehmen Ausschlussgründe bestehen oder die besonderen Anforderungen nicht erfüllt werden, muss der Teilnehmer das Hilfsunternehmen innerhalb </w:t>
            </w:r>
            <w:r w:rsidRPr="00122537">
              <w:rPr>
                <w:rFonts w:ascii="Aptos" w:hAnsi="Aptos" w:cstheme="minorHAnsi"/>
                <w:b/>
                <w:bCs/>
                <w:sz w:val="22"/>
                <w:szCs w:val="22"/>
                <w:lang w:val="de-DE"/>
              </w:rPr>
              <w:t>von 10 Tagen</w:t>
            </w:r>
            <w:r w:rsidRPr="00122537">
              <w:rPr>
                <w:rFonts w:ascii="Aptos" w:hAnsi="Aptos" w:cstheme="minorHAnsi"/>
                <w:sz w:val="22"/>
                <w:szCs w:val="22"/>
                <w:lang w:val="de-DE"/>
              </w:rPr>
              <w:t xml:space="preserve"> nach Erhalt des entsprechenden Antrags vonseiten der Vergabestelle, ersetzen.</w:t>
            </w:r>
          </w:p>
          <w:p w14:paraId="5E00645A" w14:textId="2C994A51"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122537">
              <w:rPr>
                <w:rFonts w:ascii="Aptos" w:hAnsi="Aptos" w:cstheme="minorHAnsi"/>
                <w:sz w:val="22"/>
                <w:szCs w:val="22"/>
                <w:lang w:val="de-DE"/>
              </w:rPr>
              <w:t>Gleichzeitig muss der Teilnehmer, die für die Nutzung der Kapazitäten Dritter erforderlichen Dokumente vorlegen.</w:t>
            </w:r>
          </w:p>
          <w:p w14:paraId="5016B8C5"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122537">
              <w:rPr>
                <w:rFonts w:ascii="Aptos" w:hAnsi="Aptos" w:cstheme="minorHAnsi"/>
                <w:sz w:val="22"/>
                <w:szCs w:val="22"/>
                <w:lang w:val="de-DE"/>
              </w:rPr>
              <w:lastRenderedPageBreak/>
              <w:t xml:space="preserve">Falls das Hilfsunternehmen eine falsche Erklärung über den Besitz der Anforderungen abgegeben hat, meldet die Vergabestelle das Verhalten des Hilfsunternehmen an die zuständige Behörde, um die gemäß </w:t>
            </w:r>
            <w:r w:rsidRPr="00122537">
              <w:rPr>
                <w:rFonts w:ascii="Aptos" w:hAnsi="Aptos" w:cstheme="minorHAnsi"/>
                <w:b/>
                <w:bCs/>
                <w:sz w:val="22"/>
                <w:szCs w:val="22"/>
                <w:lang w:val="de-DE"/>
              </w:rPr>
              <w:t>Artikel 96 Absatz 15 GvD Nr. 36/2023</w:t>
            </w:r>
            <w:r w:rsidRPr="00122537">
              <w:rPr>
                <w:rFonts w:ascii="Aptos" w:hAnsi="Aptos" w:cstheme="minorHAnsi"/>
                <w:sz w:val="22"/>
                <w:szCs w:val="22"/>
                <w:lang w:val="de-DE"/>
              </w:rPr>
              <w:t xml:space="preserve"> erforderlichen Bewertungen vorzunehmen.</w:t>
            </w:r>
          </w:p>
          <w:p w14:paraId="12BB42DF"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122537">
              <w:rPr>
                <w:rFonts w:ascii="Aptos" w:hAnsi="Aptos" w:cstheme="minorHAnsi"/>
                <w:sz w:val="22"/>
                <w:szCs w:val="22"/>
                <w:lang w:val="de-DE"/>
              </w:rPr>
              <w:t xml:space="preserve">Der Wirtschaftsteilnehmer kann innerhalb von zehn Tagen ein anderes Hilfsunternehmen benennen, andernfalls führt dies </w:t>
            </w:r>
            <w:r w:rsidRPr="00122537">
              <w:rPr>
                <w:rFonts w:ascii="Aptos" w:hAnsi="Aptos" w:cstheme="minorHAnsi"/>
                <w:b/>
                <w:bCs/>
                <w:sz w:val="22"/>
                <w:szCs w:val="22"/>
                <w:lang w:val="de-DE"/>
              </w:rPr>
              <w:t>zum Ausschluss von der Ausschreibung</w:t>
            </w:r>
            <w:r w:rsidRPr="00122537">
              <w:rPr>
                <w:rFonts w:ascii="Aptos" w:hAnsi="Aptos" w:cstheme="minorHAnsi"/>
                <w:sz w:val="22"/>
                <w:szCs w:val="22"/>
                <w:lang w:val="de-DE"/>
              </w:rPr>
              <w:t>.</w:t>
            </w:r>
          </w:p>
          <w:p w14:paraId="35012EAB"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122537">
              <w:rPr>
                <w:rFonts w:ascii="Aptos" w:hAnsi="Aptos" w:cstheme="minorHAnsi"/>
                <w:b/>
                <w:bCs/>
                <w:sz w:val="22"/>
                <w:szCs w:val="22"/>
                <w:lang w:val="de-DE"/>
              </w:rPr>
              <w:t>Der Austausch</w:t>
            </w:r>
            <w:r w:rsidRPr="00122537">
              <w:rPr>
                <w:rFonts w:ascii="Aptos" w:hAnsi="Aptos" w:cstheme="minorHAnsi"/>
                <w:sz w:val="22"/>
                <w:szCs w:val="22"/>
                <w:lang w:val="de-DE"/>
              </w:rPr>
              <w:t xml:space="preserve"> kann nur dann erfolgen, wenn er keine wesentliche Änderung des Angebots mit sich bringt.</w:t>
            </w:r>
          </w:p>
          <w:p w14:paraId="09681ECE"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de-DE"/>
              </w:rPr>
            </w:pPr>
            <w:r w:rsidRPr="00122537">
              <w:rPr>
                <w:rFonts w:ascii="Aptos" w:hAnsi="Aptos" w:cstheme="minorHAnsi"/>
                <w:sz w:val="22"/>
                <w:szCs w:val="22"/>
                <w:lang w:val="de-DE"/>
              </w:rPr>
              <w:t>Die Nichtbeachtung der festgesetzten Frist für den Austausch führt zum Ausschluss des Teilnehmers.</w:t>
            </w:r>
          </w:p>
        </w:tc>
        <w:tc>
          <w:tcPr>
            <w:tcW w:w="1276" w:type="dxa"/>
          </w:tcPr>
          <w:p w14:paraId="7A727FA7" w14:textId="77777777" w:rsidR="006B39FC" w:rsidRPr="00122537" w:rsidRDefault="006B39FC" w:rsidP="00C514AB">
            <w:pPr>
              <w:widowControl w:val="0"/>
              <w:rPr>
                <w:rFonts w:ascii="Aptos" w:hAnsi="Aptos" w:cstheme="minorHAnsi"/>
                <w:sz w:val="22"/>
                <w:szCs w:val="22"/>
                <w:lang w:val="de-DE"/>
              </w:rPr>
            </w:pPr>
          </w:p>
        </w:tc>
        <w:tc>
          <w:tcPr>
            <w:tcW w:w="4110" w:type="dxa"/>
            <w:hideMark/>
          </w:tcPr>
          <w:p w14:paraId="15981A10"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 xml:space="preserve">Qualora per l’ausiliario sussistano motivi di esclusione o laddove esso non soddisfi i requisiti di ordine speciale, il concorrente sostituisce l’ausiliario </w:t>
            </w:r>
            <w:r w:rsidRPr="00122537">
              <w:rPr>
                <w:rFonts w:ascii="Aptos" w:hAnsi="Aptos" w:cstheme="minorHAnsi"/>
                <w:b/>
                <w:bCs/>
                <w:sz w:val="22"/>
                <w:szCs w:val="22"/>
                <w:lang w:val="it-IT"/>
              </w:rPr>
              <w:t>entro 10 giorni</w:t>
            </w:r>
            <w:r w:rsidRPr="00122537">
              <w:rPr>
                <w:rFonts w:ascii="Aptos" w:hAnsi="Aptos" w:cstheme="minorHAnsi"/>
                <w:sz w:val="22"/>
                <w:szCs w:val="22"/>
                <w:lang w:val="it-IT"/>
              </w:rPr>
              <w:t xml:space="preserve"> decorrenti dal ricevimento della richiesta da parte della stazione appaltante. </w:t>
            </w:r>
          </w:p>
          <w:p w14:paraId="072C9CFA"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 xml:space="preserve">Contestualmente il concorrente produce i documenti richiesti per l’avvalimento. </w:t>
            </w:r>
          </w:p>
          <w:p w14:paraId="558EC908" w14:textId="4A17790E"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 xml:space="preserve">Nel caso in cui l’ausiliario si sia reso responsabile di una falsa dichiarazione sul </w:t>
            </w:r>
            <w:r w:rsidRPr="00122537">
              <w:rPr>
                <w:rFonts w:ascii="Aptos" w:hAnsi="Aptos" w:cstheme="minorHAnsi"/>
                <w:sz w:val="22"/>
                <w:szCs w:val="22"/>
                <w:lang w:val="it-IT"/>
              </w:rPr>
              <w:lastRenderedPageBreak/>
              <w:t>possesso dei requisiti, la stazione appaltante procede a segnalazione all’Autorità il comportamento tenuto dall’ausiliario per consentire le valutazioni di cui all’</w:t>
            </w:r>
            <w:r w:rsidRPr="00122537">
              <w:rPr>
                <w:rFonts w:ascii="Aptos" w:hAnsi="Aptos" w:cstheme="minorHAnsi"/>
                <w:b/>
                <w:bCs/>
                <w:sz w:val="22"/>
                <w:szCs w:val="22"/>
                <w:lang w:val="it-IT"/>
              </w:rPr>
              <w:t>articolo 96, comma 15 d.lgs. n. 36/2023</w:t>
            </w:r>
            <w:r w:rsidRPr="00122537">
              <w:rPr>
                <w:rFonts w:ascii="Aptos" w:hAnsi="Aptos" w:cstheme="minorHAnsi"/>
                <w:sz w:val="22"/>
                <w:szCs w:val="22"/>
                <w:lang w:val="it-IT"/>
              </w:rPr>
              <w:t xml:space="preserve">. </w:t>
            </w:r>
          </w:p>
          <w:p w14:paraId="61C32A2C"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 xml:space="preserve">L’operatore economico può indicare un altro ausiliario nel termine di dieci giorni, </w:t>
            </w:r>
            <w:r w:rsidRPr="00122537">
              <w:rPr>
                <w:rFonts w:ascii="Aptos" w:hAnsi="Aptos" w:cstheme="minorHAnsi"/>
                <w:b/>
                <w:bCs/>
                <w:sz w:val="22"/>
                <w:szCs w:val="22"/>
                <w:lang w:val="it-IT"/>
              </w:rPr>
              <w:t>pena l’esclusione dalla gara</w:t>
            </w:r>
            <w:r w:rsidRPr="00122537">
              <w:rPr>
                <w:rFonts w:ascii="Aptos" w:hAnsi="Aptos" w:cstheme="minorHAnsi"/>
                <w:sz w:val="22"/>
                <w:szCs w:val="22"/>
                <w:lang w:val="it-IT"/>
              </w:rPr>
              <w:t xml:space="preserve">. </w:t>
            </w:r>
          </w:p>
          <w:p w14:paraId="1735B3E7"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 xml:space="preserve">La </w:t>
            </w:r>
            <w:r w:rsidRPr="00122537">
              <w:rPr>
                <w:rFonts w:ascii="Aptos" w:hAnsi="Aptos" w:cstheme="minorHAnsi"/>
                <w:b/>
                <w:bCs/>
                <w:sz w:val="22"/>
                <w:szCs w:val="22"/>
                <w:lang w:val="it-IT"/>
              </w:rPr>
              <w:t>sostituzione</w:t>
            </w:r>
            <w:r w:rsidRPr="00122537">
              <w:rPr>
                <w:rFonts w:ascii="Aptos" w:hAnsi="Aptos" w:cstheme="minorHAnsi"/>
                <w:sz w:val="22"/>
                <w:szCs w:val="22"/>
                <w:lang w:val="it-IT"/>
              </w:rPr>
              <w:t xml:space="preserve"> può essere effettuata soltanto nel caso in cui non conduca a una modifica sostanziale dell’offerta. </w:t>
            </w:r>
          </w:p>
          <w:p w14:paraId="02435733"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Il mancato rispetto del termine assegnato per la sostituzione comporta l’esclusione del concorrente.</w:t>
            </w:r>
          </w:p>
        </w:tc>
      </w:tr>
      <w:tr w:rsidR="006B39FC" w:rsidRPr="006A0AA2" w14:paraId="53592E94" w14:textId="77777777" w:rsidTr="00096330">
        <w:tblPrEx>
          <w:tblLook w:val="04A0" w:firstRow="1" w:lastRow="0" w:firstColumn="1" w:lastColumn="0" w:noHBand="0" w:noVBand="1"/>
        </w:tblPrEx>
        <w:tc>
          <w:tcPr>
            <w:tcW w:w="4395" w:type="dxa"/>
          </w:tcPr>
          <w:p w14:paraId="7A557C2B" w14:textId="77777777" w:rsidR="006B39FC" w:rsidRPr="00122537" w:rsidRDefault="006B39FC" w:rsidP="00C514AB">
            <w:pPr>
              <w:widowControl w:val="0"/>
              <w:tabs>
                <w:tab w:val="center" w:pos="4536"/>
                <w:tab w:val="right" w:pos="9072"/>
              </w:tabs>
              <w:autoSpaceDE w:val="0"/>
              <w:autoSpaceDN w:val="0"/>
              <w:adjustRightInd w:val="0"/>
              <w:rPr>
                <w:rFonts w:ascii="Aptos" w:hAnsi="Aptos" w:cstheme="minorHAnsi"/>
                <w:sz w:val="22"/>
                <w:szCs w:val="22"/>
                <w:lang w:val="it-IT"/>
              </w:rPr>
            </w:pPr>
          </w:p>
        </w:tc>
        <w:tc>
          <w:tcPr>
            <w:tcW w:w="1276" w:type="dxa"/>
          </w:tcPr>
          <w:p w14:paraId="3C897C40" w14:textId="77777777" w:rsidR="006B39FC" w:rsidRPr="00122537" w:rsidRDefault="006B39FC" w:rsidP="00C514AB">
            <w:pPr>
              <w:widowControl w:val="0"/>
              <w:rPr>
                <w:rFonts w:ascii="Aptos" w:hAnsi="Aptos" w:cstheme="minorHAnsi"/>
                <w:sz w:val="22"/>
                <w:szCs w:val="22"/>
                <w:lang w:val="it-IT"/>
              </w:rPr>
            </w:pPr>
          </w:p>
        </w:tc>
        <w:tc>
          <w:tcPr>
            <w:tcW w:w="4110" w:type="dxa"/>
          </w:tcPr>
          <w:p w14:paraId="01707C32"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6B39FC" w:rsidRPr="00122537" w14:paraId="6D1003F8" w14:textId="77777777" w:rsidTr="00096330">
        <w:tblPrEx>
          <w:tblLook w:val="04A0" w:firstRow="1" w:lastRow="0" w:firstColumn="1" w:lastColumn="0" w:noHBand="0" w:noVBand="1"/>
        </w:tblPrEx>
        <w:tc>
          <w:tcPr>
            <w:tcW w:w="4395" w:type="dxa"/>
          </w:tcPr>
          <w:p w14:paraId="6C9A6A67" w14:textId="77777777" w:rsidR="006B39FC" w:rsidRPr="00122537" w:rsidRDefault="006B39FC" w:rsidP="00C514AB">
            <w:pPr>
              <w:widowControl w:val="0"/>
              <w:tabs>
                <w:tab w:val="center" w:pos="4536"/>
                <w:tab w:val="right" w:pos="9072"/>
              </w:tabs>
              <w:autoSpaceDE w:val="0"/>
              <w:autoSpaceDN w:val="0"/>
              <w:adjustRightInd w:val="0"/>
              <w:rPr>
                <w:rFonts w:ascii="Aptos" w:hAnsi="Aptos" w:cstheme="minorHAnsi"/>
                <w:sz w:val="22"/>
                <w:szCs w:val="22"/>
                <w:lang w:val="de-DE"/>
              </w:rPr>
            </w:pPr>
            <w:r w:rsidRPr="00122537">
              <w:rPr>
                <w:rFonts w:ascii="Aptos" w:hAnsi="Aptos" w:cstheme="minorHAnsi"/>
                <w:sz w:val="22"/>
                <w:szCs w:val="22"/>
                <w:lang w:val="de-DE"/>
              </w:rPr>
              <w:t xml:space="preserve">Die Nutzung der Kapazitäten von Dritten </w:t>
            </w:r>
            <w:r w:rsidRPr="00122537">
              <w:rPr>
                <w:rFonts w:ascii="Aptos" w:hAnsi="Aptos" w:cstheme="minorHAnsi"/>
                <w:b/>
                <w:bCs/>
                <w:sz w:val="22"/>
                <w:szCs w:val="22"/>
                <w:lang w:val="de-DE"/>
              </w:rPr>
              <w:t>innerhalb der Unternehmensgruppe</w:t>
            </w:r>
            <w:r w:rsidRPr="00122537">
              <w:rPr>
                <w:rFonts w:ascii="Aptos" w:hAnsi="Aptos" w:cstheme="minorHAnsi"/>
                <w:sz w:val="22"/>
                <w:szCs w:val="22"/>
                <w:lang w:val="de-DE"/>
              </w:rPr>
              <w:t xml:space="preserve"> ist zulässig.</w:t>
            </w:r>
          </w:p>
        </w:tc>
        <w:tc>
          <w:tcPr>
            <w:tcW w:w="1276" w:type="dxa"/>
          </w:tcPr>
          <w:p w14:paraId="7AF0DE5D" w14:textId="77777777" w:rsidR="006B39FC" w:rsidRPr="00122537" w:rsidRDefault="006B39FC" w:rsidP="00C514AB">
            <w:pPr>
              <w:widowControl w:val="0"/>
              <w:rPr>
                <w:rFonts w:ascii="Aptos" w:hAnsi="Aptos" w:cstheme="minorHAnsi"/>
                <w:sz w:val="22"/>
                <w:szCs w:val="22"/>
                <w:lang w:val="de-DE"/>
              </w:rPr>
            </w:pPr>
          </w:p>
        </w:tc>
        <w:tc>
          <w:tcPr>
            <w:tcW w:w="4110" w:type="dxa"/>
          </w:tcPr>
          <w:p w14:paraId="058F7F37"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rPr>
              <w:t>È ammesso l’</w:t>
            </w:r>
            <w:r w:rsidRPr="00122537">
              <w:rPr>
                <w:rFonts w:ascii="Aptos" w:hAnsi="Aptos" w:cstheme="minorHAnsi"/>
                <w:b/>
                <w:bCs/>
                <w:sz w:val="22"/>
                <w:szCs w:val="22"/>
                <w:lang w:val="it-IT"/>
              </w:rPr>
              <w:t>avvalimento infragruppo</w:t>
            </w:r>
            <w:r w:rsidRPr="00122537">
              <w:rPr>
                <w:rFonts w:ascii="Aptos" w:hAnsi="Aptos" w:cstheme="minorHAnsi"/>
                <w:sz w:val="22"/>
                <w:szCs w:val="22"/>
                <w:lang w:val="it-IT"/>
              </w:rPr>
              <w:t>.</w:t>
            </w:r>
          </w:p>
        </w:tc>
      </w:tr>
      <w:tr w:rsidR="006B39FC" w:rsidRPr="00122537" w14:paraId="5C51C470" w14:textId="77777777" w:rsidTr="00096330">
        <w:tblPrEx>
          <w:tblLook w:val="04A0" w:firstRow="1" w:lastRow="0" w:firstColumn="1" w:lastColumn="0" w:noHBand="0" w:noVBand="1"/>
        </w:tblPrEx>
        <w:tc>
          <w:tcPr>
            <w:tcW w:w="4395" w:type="dxa"/>
          </w:tcPr>
          <w:p w14:paraId="5CEBE6ED" w14:textId="77777777" w:rsidR="006B39FC" w:rsidRPr="00122537" w:rsidRDefault="006B39FC" w:rsidP="00C514AB">
            <w:pPr>
              <w:widowControl w:val="0"/>
              <w:tabs>
                <w:tab w:val="center" w:pos="4536"/>
                <w:tab w:val="right" w:pos="9072"/>
              </w:tabs>
              <w:autoSpaceDE w:val="0"/>
              <w:autoSpaceDN w:val="0"/>
              <w:adjustRightInd w:val="0"/>
              <w:rPr>
                <w:rFonts w:ascii="Aptos" w:hAnsi="Aptos" w:cstheme="minorHAnsi"/>
                <w:sz w:val="22"/>
                <w:szCs w:val="22"/>
                <w:lang w:val="it-IT"/>
              </w:rPr>
            </w:pPr>
          </w:p>
        </w:tc>
        <w:tc>
          <w:tcPr>
            <w:tcW w:w="1276" w:type="dxa"/>
          </w:tcPr>
          <w:p w14:paraId="6106F154" w14:textId="77777777" w:rsidR="006B39FC" w:rsidRPr="00122537" w:rsidRDefault="006B39FC" w:rsidP="00C514AB">
            <w:pPr>
              <w:widowControl w:val="0"/>
              <w:rPr>
                <w:rFonts w:ascii="Aptos" w:hAnsi="Aptos" w:cstheme="minorHAnsi"/>
                <w:sz w:val="22"/>
                <w:szCs w:val="22"/>
                <w:lang w:val="it-IT"/>
              </w:rPr>
            </w:pPr>
          </w:p>
        </w:tc>
        <w:tc>
          <w:tcPr>
            <w:tcW w:w="4110" w:type="dxa"/>
          </w:tcPr>
          <w:p w14:paraId="62651E8C"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z w:val="22"/>
                <w:szCs w:val="22"/>
                <w:lang w:val="it-IT"/>
              </w:rPr>
            </w:pPr>
          </w:p>
        </w:tc>
      </w:tr>
      <w:tr w:rsidR="006B39FC" w:rsidRPr="00122537" w14:paraId="36B91DF4" w14:textId="77777777" w:rsidTr="00096330">
        <w:tblPrEx>
          <w:tblLook w:val="04A0" w:firstRow="1" w:lastRow="0" w:firstColumn="1" w:lastColumn="0" w:noHBand="0" w:noVBand="1"/>
        </w:tblPrEx>
        <w:tc>
          <w:tcPr>
            <w:tcW w:w="4395" w:type="dxa"/>
            <w:hideMark/>
          </w:tcPr>
          <w:p w14:paraId="47E9E5E3" w14:textId="77646CEA" w:rsidR="006B39FC" w:rsidRPr="00122537" w:rsidRDefault="006B39FC" w:rsidP="00C514AB">
            <w:pPr>
              <w:widowControl w:val="0"/>
              <w:tabs>
                <w:tab w:val="center" w:pos="4536"/>
                <w:tab w:val="right" w:pos="9072"/>
              </w:tabs>
              <w:autoSpaceDE w:val="0"/>
              <w:autoSpaceDN w:val="0"/>
              <w:adjustRightInd w:val="0"/>
              <w:rPr>
                <w:rFonts w:ascii="Aptos" w:hAnsi="Aptos" w:cstheme="minorHAnsi"/>
                <w:b/>
                <w:sz w:val="22"/>
                <w:szCs w:val="22"/>
                <w:lang w:val="de-DE"/>
              </w:rPr>
            </w:pPr>
            <w:r w:rsidRPr="00122537">
              <w:rPr>
                <w:rFonts w:ascii="Aptos" w:hAnsi="Aptos" w:cstheme="minorHAnsi"/>
                <w:b/>
                <w:sz w:val="22"/>
                <w:szCs w:val="22"/>
                <w:lang w:val="de-DE" w:eastAsia="it-IT"/>
              </w:rPr>
              <w:t>2.2 Mehrfache Nutzung von Kapazitäten Dritter</w:t>
            </w:r>
          </w:p>
        </w:tc>
        <w:tc>
          <w:tcPr>
            <w:tcW w:w="1276" w:type="dxa"/>
          </w:tcPr>
          <w:p w14:paraId="73251033" w14:textId="77777777" w:rsidR="006B39FC" w:rsidRPr="00122537" w:rsidRDefault="006B39FC" w:rsidP="00C514AB">
            <w:pPr>
              <w:widowControl w:val="0"/>
              <w:rPr>
                <w:rFonts w:ascii="Aptos" w:hAnsi="Aptos" w:cstheme="minorHAnsi"/>
                <w:sz w:val="22"/>
                <w:szCs w:val="22"/>
                <w:lang w:val="de-DE"/>
              </w:rPr>
            </w:pPr>
          </w:p>
        </w:tc>
        <w:tc>
          <w:tcPr>
            <w:tcW w:w="4110" w:type="dxa"/>
            <w:hideMark/>
          </w:tcPr>
          <w:p w14:paraId="6FEB7374" w14:textId="0C98AE00" w:rsidR="006B39FC" w:rsidRPr="00122537" w:rsidRDefault="006B39FC" w:rsidP="00C514AB">
            <w:pPr>
              <w:widowControl w:val="0"/>
              <w:tabs>
                <w:tab w:val="left" w:pos="204"/>
                <w:tab w:val="center" w:pos="4536"/>
                <w:tab w:val="center" w:pos="4680"/>
                <w:tab w:val="right" w:pos="9072"/>
              </w:tabs>
              <w:autoSpaceDE w:val="0"/>
              <w:autoSpaceDN w:val="0"/>
              <w:adjustRightInd w:val="0"/>
              <w:ind w:right="105"/>
              <w:rPr>
                <w:rFonts w:ascii="Aptos" w:hAnsi="Aptos" w:cstheme="minorHAnsi"/>
                <w:strike/>
                <w:sz w:val="22"/>
                <w:szCs w:val="22"/>
                <w:lang w:val="it-IT"/>
              </w:rPr>
            </w:pPr>
            <w:r w:rsidRPr="00122537">
              <w:rPr>
                <w:rFonts w:ascii="Aptos" w:hAnsi="Aptos" w:cstheme="minorHAnsi"/>
                <w:b/>
                <w:sz w:val="22"/>
                <w:szCs w:val="22"/>
                <w:lang w:val="it-IT"/>
              </w:rPr>
              <w:t>2.2 Avvalimento plurimo</w:t>
            </w:r>
          </w:p>
        </w:tc>
      </w:tr>
      <w:tr w:rsidR="006B39FC" w:rsidRPr="00122537" w14:paraId="77F3A765" w14:textId="77777777" w:rsidTr="00096330">
        <w:tblPrEx>
          <w:tblLook w:val="04A0" w:firstRow="1" w:lastRow="0" w:firstColumn="1" w:lastColumn="0" w:noHBand="0" w:noVBand="1"/>
        </w:tblPrEx>
        <w:tc>
          <w:tcPr>
            <w:tcW w:w="4395" w:type="dxa"/>
          </w:tcPr>
          <w:p w14:paraId="76BEFA5F" w14:textId="77777777" w:rsidR="006B39FC" w:rsidRPr="00122537" w:rsidRDefault="006B39FC" w:rsidP="00C514AB">
            <w:pPr>
              <w:widowControl w:val="0"/>
              <w:autoSpaceDE w:val="0"/>
              <w:autoSpaceDN w:val="0"/>
              <w:adjustRightInd w:val="0"/>
              <w:rPr>
                <w:rFonts w:ascii="Aptos" w:hAnsi="Aptos" w:cstheme="minorHAnsi"/>
                <w:sz w:val="22"/>
                <w:szCs w:val="22"/>
                <w:lang w:val="de-DE"/>
              </w:rPr>
            </w:pPr>
          </w:p>
        </w:tc>
        <w:tc>
          <w:tcPr>
            <w:tcW w:w="1276" w:type="dxa"/>
          </w:tcPr>
          <w:p w14:paraId="1797FB76" w14:textId="77777777" w:rsidR="006B39FC" w:rsidRPr="00122537" w:rsidRDefault="006B39FC" w:rsidP="00C514AB">
            <w:pPr>
              <w:widowControl w:val="0"/>
              <w:rPr>
                <w:rFonts w:ascii="Aptos" w:hAnsi="Aptos" w:cstheme="minorHAnsi"/>
                <w:b/>
                <w:sz w:val="22"/>
                <w:szCs w:val="22"/>
                <w:u w:val="single"/>
                <w:lang w:val="de-DE"/>
              </w:rPr>
            </w:pPr>
          </w:p>
        </w:tc>
        <w:tc>
          <w:tcPr>
            <w:tcW w:w="4110" w:type="dxa"/>
          </w:tcPr>
          <w:p w14:paraId="3C96958A"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left="34" w:right="105"/>
              <w:rPr>
                <w:rFonts w:ascii="Aptos" w:hAnsi="Aptos" w:cstheme="minorHAnsi"/>
                <w:sz w:val="22"/>
                <w:szCs w:val="22"/>
                <w:lang w:val="it-IT"/>
              </w:rPr>
            </w:pPr>
          </w:p>
        </w:tc>
      </w:tr>
      <w:tr w:rsidR="006B39FC" w:rsidRPr="006A0AA2" w14:paraId="6DF2301F" w14:textId="77777777" w:rsidTr="00096330">
        <w:tblPrEx>
          <w:tblLook w:val="04A0" w:firstRow="1" w:lastRow="0" w:firstColumn="1" w:lastColumn="0" w:noHBand="0" w:noVBand="1"/>
        </w:tblPrEx>
        <w:tc>
          <w:tcPr>
            <w:tcW w:w="4395" w:type="dxa"/>
            <w:hideMark/>
          </w:tcPr>
          <w:p w14:paraId="5969CCD8" w14:textId="77777777" w:rsidR="006B39FC" w:rsidRPr="00122537" w:rsidRDefault="006B39FC" w:rsidP="00C514AB">
            <w:pPr>
              <w:widowControl w:val="0"/>
              <w:autoSpaceDE w:val="0"/>
              <w:autoSpaceDN w:val="0"/>
              <w:adjustRightInd w:val="0"/>
              <w:rPr>
                <w:rFonts w:ascii="Aptos" w:hAnsi="Aptos" w:cstheme="minorHAnsi"/>
                <w:b/>
                <w:sz w:val="22"/>
                <w:szCs w:val="22"/>
                <w:u w:val="single"/>
                <w:lang w:val="de-DE"/>
              </w:rPr>
            </w:pPr>
            <w:r w:rsidRPr="00122537">
              <w:rPr>
                <w:rFonts w:ascii="Aptos" w:hAnsi="Aptos" w:cstheme="minorHAnsi"/>
                <w:sz w:val="22"/>
                <w:szCs w:val="22"/>
                <w:lang w:val="de-DE"/>
              </w:rPr>
              <w:t>Die Nutzung mehrerer Hilfsunternehmen ist zuläs</w:t>
            </w:r>
            <w:r w:rsidRPr="00122537">
              <w:rPr>
                <w:rFonts w:ascii="Aptos" w:hAnsi="Aptos" w:cstheme="minorHAnsi"/>
                <w:sz w:val="22"/>
                <w:szCs w:val="22"/>
                <w:lang w:val="de-DE" w:eastAsia="it-IT"/>
              </w:rPr>
              <w:softHyphen/>
            </w:r>
            <w:r w:rsidRPr="00122537">
              <w:rPr>
                <w:rFonts w:ascii="Aptos" w:hAnsi="Aptos" w:cstheme="minorHAnsi"/>
                <w:sz w:val="22"/>
                <w:szCs w:val="22"/>
                <w:lang w:val="de-DE"/>
              </w:rPr>
              <w:t>sig. Das Hilfsunternehmen darf seinerseits nicht die Kapazitäten eines weiteren Subjekts nutzen.</w:t>
            </w:r>
          </w:p>
        </w:tc>
        <w:tc>
          <w:tcPr>
            <w:tcW w:w="1276" w:type="dxa"/>
          </w:tcPr>
          <w:p w14:paraId="4AE45DC0" w14:textId="77777777" w:rsidR="006B39FC" w:rsidRPr="00122537" w:rsidRDefault="006B39FC" w:rsidP="00C514AB">
            <w:pPr>
              <w:widowControl w:val="0"/>
              <w:rPr>
                <w:rFonts w:ascii="Aptos" w:hAnsi="Aptos" w:cstheme="minorHAnsi"/>
                <w:b/>
                <w:sz w:val="22"/>
                <w:szCs w:val="22"/>
                <w:u w:val="single"/>
                <w:lang w:val="de-DE"/>
              </w:rPr>
            </w:pPr>
          </w:p>
        </w:tc>
        <w:tc>
          <w:tcPr>
            <w:tcW w:w="4110" w:type="dxa"/>
            <w:hideMark/>
          </w:tcPr>
          <w:p w14:paraId="35ED5C14"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left="34" w:right="105"/>
              <w:rPr>
                <w:rFonts w:ascii="Aptos" w:hAnsi="Aptos" w:cstheme="minorHAnsi"/>
                <w:sz w:val="22"/>
                <w:szCs w:val="22"/>
                <w:lang w:val="it-IT"/>
              </w:rPr>
            </w:pPr>
            <w:r w:rsidRPr="00122537">
              <w:rPr>
                <w:rFonts w:ascii="Aptos" w:hAnsi="Aptos" w:cstheme="minorHAnsi"/>
                <w:sz w:val="22"/>
                <w:szCs w:val="22"/>
                <w:lang w:val="it-IT"/>
              </w:rPr>
              <w:t>È ammesso l’avvalimento di più imprese ausiliarie. L’ausiliaria non può avvalersi a sua volta di altro soggetto.</w:t>
            </w:r>
          </w:p>
        </w:tc>
      </w:tr>
      <w:tr w:rsidR="006B39FC" w:rsidRPr="006A0AA2" w14:paraId="3270BB26" w14:textId="77777777" w:rsidTr="00096330">
        <w:tblPrEx>
          <w:tblLook w:val="04A0" w:firstRow="1" w:lastRow="0" w:firstColumn="1" w:lastColumn="0" w:noHBand="0" w:noVBand="1"/>
        </w:tblPrEx>
        <w:tc>
          <w:tcPr>
            <w:tcW w:w="4395" w:type="dxa"/>
          </w:tcPr>
          <w:p w14:paraId="7F2D12B0" w14:textId="77777777" w:rsidR="006B39FC" w:rsidRPr="00122537" w:rsidRDefault="006B39FC" w:rsidP="00C514AB">
            <w:pPr>
              <w:widowControl w:val="0"/>
              <w:autoSpaceDE w:val="0"/>
              <w:autoSpaceDN w:val="0"/>
              <w:adjustRightInd w:val="0"/>
              <w:rPr>
                <w:rFonts w:ascii="Aptos" w:hAnsi="Aptos" w:cstheme="minorHAnsi"/>
                <w:color w:val="FF0000"/>
                <w:sz w:val="22"/>
                <w:szCs w:val="22"/>
                <w:lang w:val="it-IT"/>
              </w:rPr>
            </w:pPr>
          </w:p>
        </w:tc>
        <w:tc>
          <w:tcPr>
            <w:tcW w:w="1276" w:type="dxa"/>
          </w:tcPr>
          <w:p w14:paraId="7F32ECD5" w14:textId="77777777" w:rsidR="006B39FC" w:rsidRPr="00122537" w:rsidRDefault="006B39FC" w:rsidP="00C514AB">
            <w:pPr>
              <w:widowControl w:val="0"/>
              <w:rPr>
                <w:rFonts w:ascii="Aptos" w:hAnsi="Aptos" w:cstheme="minorHAnsi"/>
                <w:color w:val="FF0000"/>
                <w:sz w:val="22"/>
                <w:szCs w:val="22"/>
                <w:lang w:val="it-IT"/>
              </w:rPr>
            </w:pPr>
          </w:p>
        </w:tc>
        <w:tc>
          <w:tcPr>
            <w:tcW w:w="4110" w:type="dxa"/>
          </w:tcPr>
          <w:p w14:paraId="5FB4B42B" w14:textId="77777777" w:rsidR="006B39FC" w:rsidRPr="00122537" w:rsidRDefault="006B39FC" w:rsidP="00C514AB">
            <w:pPr>
              <w:widowControl w:val="0"/>
              <w:tabs>
                <w:tab w:val="left" w:pos="204"/>
                <w:tab w:val="center" w:pos="4536"/>
                <w:tab w:val="center" w:pos="4680"/>
                <w:tab w:val="right" w:pos="9072"/>
              </w:tabs>
              <w:autoSpaceDE w:val="0"/>
              <w:autoSpaceDN w:val="0"/>
              <w:adjustRightInd w:val="0"/>
              <w:ind w:left="34" w:right="105"/>
              <w:rPr>
                <w:rFonts w:ascii="Aptos" w:hAnsi="Aptos" w:cstheme="minorHAnsi"/>
                <w:color w:val="FF0000"/>
                <w:sz w:val="22"/>
                <w:szCs w:val="22"/>
                <w:lang w:val="it-IT"/>
              </w:rPr>
            </w:pPr>
          </w:p>
        </w:tc>
      </w:tr>
      <w:tr w:rsidR="006B39FC" w:rsidRPr="00122537" w14:paraId="68AF4598" w14:textId="77777777" w:rsidTr="00096330">
        <w:tblPrEx>
          <w:tblLook w:val="04A0" w:firstRow="1" w:lastRow="0" w:firstColumn="1" w:lastColumn="0" w:noHBand="0" w:noVBand="1"/>
        </w:tblPrEx>
        <w:tc>
          <w:tcPr>
            <w:tcW w:w="4395" w:type="dxa"/>
            <w:hideMark/>
          </w:tcPr>
          <w:p w14:paraId="29C87F5E" w14:textId="40F44722" w:rsidR="006B39FC" w:rsidRPr="00122537" w:rsidRDefault="006B39FC" w:rsidP="00C514AB">
            <w:pPr>
              <w:widowControl w:val="0"/>
              <w:tabs>
                <w:tab w:val="left" w:pos="204"/>
                <w:tab w:val="center" w:pos="4536"/>
                <w:tab w:val="right" w:pos="9072"/>
              </w:tabs>
              <w:autoSpaceDE w:val="0"/>
              <w:autoSpaceDN w:val="0"/>
              <w:adjustRightInd w:val="0"/>
              <w:ind w:hanging="14"/>
              <w:rPr>
                <w:rFonts w:ascii="Aptos" w:hAnsi="Aptos" w:cstheme="minorHAnsi"/>
                <w:b/>
                <w:sz w:val="22"/>
                <w:szCs w:val="22"/>
                <w:lang w:val="de-DE"/>
              </w:rPr>
            </w:pPr>
            <w:r w:rsidRPr="00122537">
              <w:rPr>
                <w:rFonts w:ascii="Aptos" w:hAnsi="Aptos" w:cstheme="minorHAnsi"/>
                <w:b/>
                <w:sz w:val="22"/>
                <w:szCs w:val="22"/>
                <w:lang w:val="de-DE"/>
              </w:rPr>
              <w:t xml:space="preserve">2.3 Gesamtschuldnerische Haftung </w:t>
            </w:r>
          </w:p>
        </w:tc>
        <w:tc>
          <w:tcPr>
            <w:tcW w:w="1276" w:type="dxa"/>
          </w:tcPr>
          <w:p w14:paraId="0BCAF578" w14:textId="77777777" w:rsidR="006B39FC" w:rsidRPr="00122537" w:rsidRDefault="006B39FC" w:rsidP="00C514AB">
            <w:pPr>
              <w:widowControl w:val="0"/>
              <w:rPr>
                <w:rFonts w:ascii="Aptos" w:hAnsi="Aptos" w:cstheme="minorHAnsi"/>
                <w:b/>
                <w:sz w:val="22"/>
                <w:szCs w:val="22"/>
                <w:lang w:val="de-DE"/>
              </w:rPr>
            </w:pPr>
          </w:p>
        </w:tc>
        <w:tc>
          <w:tcPr>
            <w:tcW w:w="4110" w:type="dxa"/>
            <w:hideMark/>
          </w:tcPr>
          <w:p w14:paraId="0437B88A" w14:textId="617C4431" w:rsidR="006B39FC" w:rsidRPr="00122537" w:rsidRDefault="006B39FC" w:rsidP="00C514AB">
            <w:pPr>
              <w:widowControl w:val="0"/>
              <w:tabs>
                <w:tab w:val="left" w:pos="204"/>
                <w:tab w:val="center" w:pos="4536"/>
                <w:tab w:val="center" w:pos="4680"/>
                <w:tab w:val="right" w:pos="9072"/>
              </w:tabs>
              <w:autoSpaceDE w:val="0"/>
              <w:autoSpaceDN w:val="0"/>
              <w:adjustRightInd w:val="0"/>
              <w:ind w:right="105" w:hanging="14"/>
              <w:rPr>
                <w:rFonts w:ascii="Aptos" w:hAnsi="Aptos" w:cstheme="minorHAnsi"/>
                <w:b/>
                <w:sz w:val="22"/>
                <w:szCs w:val="22"/>
                <w:lang w:val="it-IT"/>
              </w:rPr>
            </w:pPr>
            <w:r w:rsidRPr="00122537">
              <w:rPr>
                <w:rFonts w:ascii="Aptos" w:hAnsi="Aptos" w:cstheme="minorHAnsi"/>
                <w:b/>
                <w:sz w:val="22"/>
                <w:szCs w:val="22"/>
                <w:lang w:val="it-IT"/>
              </w:rPr>
              <w:t>2.3 Responsabilità solidale</w:t>
            </w:r>
          </w:p>
        </w:tc>
      </w:tr>
      <w:tr w:rsidR="006B39FC" w:rsidRPr="00122537" w14:paraId="5D96B618" w14:textId="77777777" w:rsidTr="00096330">
        <w:tblPrEx>
          <w:tblLook w:val="04A0" w:firstRow="1" w:lastRow="0" w:firstColumn="1" w:lastColumn="0" w:noHBand="0" w:noVBand="1"/>
        </w:tblPrEx>
        <w:tc>
          <w:tcPr>
            <w:tcW w:w="4395" w:type="dxa"/>
          </w:tcPr>
          <w:p w14:paraId="270DD2A7" w14:textId="77777777" w:rsidR="006B39FC" w:rsidRPr="00122537" w:rsidRDefault="006B39FC" w:rsidP="00C514AB">
            <w:pPr>
              <w:widowControl w:val="0"/>
              <w:autoSpaceDE w:val="0"/>
              <w:autoSpaceDN w:val="0"/>
              <w:adjustRightInd w:val="0"/>
              <w:rPr>
                <w:rFonts w:ascii="Aptos" w:hAnsi="Aptos" w:cstheme="minorHAnsi"/>
                <w:sz w:val="22"/>
                <w:szCs w:val="22"/>
                <w:lang w:val="de-DE"/>
              </w:rPr>
            </w:pPr>
          </w:p>
        </w:tc>
        <w:tc>
          <w:tcPr>
            <w:tcW w:w="1276" w:type="dxa"/>
          </w:tcPr>
          <w:p w14:paraId="585722DD" w14:textId="77777777" w:rsidR="006B39FC" w:rsidRPr="00122537" w:rsidRDefault="006B39FC" w:rsidP="00C514AB">
            <w:pPr>
              <w:widowControl w:val="0"/>
              <w:rPr>
                <w:rFonts w:ascii="Aptos" w:hAnsi="Aptos" w:cstheme="minorHAnsi"/>
                <w:sz w:val="22"/>
                <w:szCs w:val="22"/>
                <w:lang w:val="de-DE"/>
              </w:rPr>
            </w:pPr>
          </w:p>
        </w:tc>
        <w:tc>
          <w:tcPr>
            <w:tcW w:w="4110" w:type="dxa"/>
          </w:tcPr>
          <w:p w14:paraId="21E15C18" w14:textId="77777777" w:rsidR="006B39FC" w:rsidRPr="00122537" w:rsidRDefault="006B39FC" w:rsidP="00C514AB">
            <w:pPr>
              <w:pStyle w:val="Rientrocorpodeltesto3"/>
              <w:widowControl w:val="0"/>
              <w:tabs>
                <w:tab w:val="center" w:pos="4680"/>
              </w:tabs>
              <w:spacing w:after="0"/>
              <w:ind w:left="0" w:right="105"/>
              <w:rPr>
                <w:rFonts w:ascii="Aptos" w:hAnsi="Aptos" w:cstheme="minorHAnsi"/>
                <w:sz w:val="22"/>
                <w:szCs w:val="22"/>
                <w:lang w:val="it-IT"/>
              </w:rPr>
            </w:pPr>
          </w:p>
        </w:tc>
      </w:tr>
      <w:tr w:rsidR="006B39FC" w:rsidRPr="006A0AA2" w14:paraId="4A7B5AE6" w14:textId="77777777" w:rsidTr="00096330">
        <w:tblPrEx>
          <w:tblLook w:val="04A0" w:firstRow="1" w:lastRow="0" w:firstColumn="1" w:lastColumn="0" w:noHBand="0" w:noVBand="1"/>
        </w:tblPrEx>
        <w:tc>
          <w:tcPr>
            <w:tcW w:w="4395" w:type="dxa"/>
          </w:tcPr>
          <w:p w14:paraId="79D4AB74" w14:textId="77777777" w:rsidR="006B39FC" w:rsidRPr="00122537" w:rsidRDefault="006B39FC" w:rsidP="00C514AB">
            <w:pPr>
              <w:widowControl w:val="0"/>
              <w:autoSpaceDE w:val="0"/>
              <w:autoSpaceDN w:val="0"/>
              <w:adjustRightInd w:val="0"/>
              <w:rPr>
                <w:rFonts w:ascii="Aptos" w:hAnsi="Aptos" w:cstheme="minorHAnsi"/>
                <w:sz w:val="22"/>
                <w:szCs w:val="22"/>
                <w:lang w:val="de-DE"/>
              </w:rPr>
            </w:pPr>
            <w:r w:rsidRPr="00122537">
              <w:rPr>
                <w:rFonts w:ascii="Aptos" w:hAnsi="Aptos" w:cstheme="minorHAnsi"/>
                <w:sz w:val="22"/>
                <w:szCs w:val="22"/>
                <w:lang w:val="de-DE"/>
              </w:rPr>
              <w:t>Der Teilnehmer und das Hilfsunternehmen haften gesamtschuldnerisch für die mit dem Vertrags-abschluss übernommenen Verpflichtungen.</w:t>
            </w:r>
          </w:p>
          <w:p w14:paraId="6EC28131" w14:textId="77777777" w:rsidR="006B39FC" w:rsidRPr="00122537" w:rsidRDefault="006B39FC" w:rsidP="00C514AB">
            <w:pPr>
              <w:pStyle w:val="Rientrocorpodeltesto"/>
              <w:widowControl w:val="0"/>
              <w:tabs>
                <w:tab w:val="left" w:pos="426"/>
                <w:tab w:val="left" w:pos="8496"/>
              </w:tabs>
              <w:spacing w:after="0"/>
              <w:ind w:left="0"/>
              <w:rPr>
                <w:rFonts w:ascii="Aptos" w:hAnsi="Aptos" w:cstheme="minorHAnsi"/>
                <w:sz w:val="22"/>
                <w:szCs w:val="22"/>
                <w:lang w:val="de-DE"/>
              </w:rPr>
            </w:pPr>
          </w:p>
        </w:tc>
        <w:tc>
          <w:tcPr>
            <w:tcW w:w="1276" w:type="dxa"/>
          </w:tcPr>
          <w:p w14:paraId="36E31EFA" w14:textId="77777777" w:rsidR="006B39FC" w:rsidRPr="00122537" w:rsidRDefault="006B39FC" w:rsidP="00C514AB">
            <w:pPr>
              <w:widowControl w:val="0"/>
              <w:rPr>
                <w:rFonts w:ascii="Aptos" w:hAnsi="Aptos" w:cstheme="minorHAnsi"/>
                <w:sz w:val="22"/>
                <w:szCs w:val="22"/>
                <w:lang w:val="de-DE"/>
              </w:rPr>
            </w:pPr>
          </w:p>
        </w:tc>
        <w:tc>
          <w:tcPr>
            <w:tcW w:w="4110" w:type="dxa"/>
          </w:tcPr>
          <w:p w14:paraId="42281F22" w14:textId="77777777" w:rsidR="006B39FC" w:rsidRPr="00122537" w:rsidRDefault="006B39FC" w:rsidP="00C514AB">
            <w:pPr>
              <w:pStyle w:val="Rientrocorpodeltesto3"/>
              <w:widowControl w:val="0"/>
              <w:tabs>
                <w:tab w:val="center" w:pos="4680"/>
              </w:tabs>
              <w:spacing w:after="0"/>
              <w:ind w:left="0" w:right="105"/>
              <w:rPr>
                <w:rFonts w:ascii="Aptos" w:hAnsi="Aptos" w:cstheme="minorHAnsi"/>
                <w:sz w:val="22"/>
                <w:szCs w:val="22"/>
                <w:lang w:val="it-IT"/>
              </w:rPr>
            </w:pPr>
            <w:r w:rsidRPr="00122537">
              <w:rPr>
                <w:rFonts w:ascii="Aptos" w:hAnsi="Aptos" w:cstheme="minorHAnsi"/>
                <w:sz w:val="22"/>
                <w:szCs w:val="22"/>
                <w:lang w:val="it-IT"/>
              </w:rPr>
              <w:t>Il concorrente e l’impresa ausiliaria sono responsabili in solido delle obbligazioni assunte con la stipula del contratto.</w:t>
            </w:r>
          </w:p>
          <w:p w14:paraId="183F2BAD" w14:textId="77777777" w:rsidR="006B39FC" w:rsidRPr="00122537" w:rsidRDefault="006B39FC" w:rsidP="00C514AB">
            <w:pPr>
              <w:widowControl w:val="0"/>
              <w:tabs>
                <w:tab w:val="center" w:pos="4536"/>
                <w:tab w:val="center" w:pos="4680"/>
                <w:tab w:val="right" w:pos="9072"/>
              </w:tabs>
              <w:autoSpaceDE w:val="0"/>
              <w:autoSpaceDN w:val="0"/>
              <w:adjustRightInd w:val="0"/>
              <w:ind w:left="34" w:right="105"/>
              <w:rPr>
                <w:rFonts w:ascii="Aptos" w:hAnsi="Aptos" w:cstheme="minorHAnsi"/>
                <w:sz w:val="22"/>
                <w:szCs w:val="22"/>
                <w:lang w:val="it-IT"/>
              </w:rPr>
            </w:pPr>
          </w:p>
        </w:tc>
      </w:tr>
      <w:tr w:rsidR="006B39FC" w:rsidRPr="00122537" w14:paraId="0CD6F04F" w14:textId="77777777" w:rsidTr="00096330">
        <w:tc>
          <w:tcPr>
            <w:tcW w:w="4395" w:type="dxa"/>
            <w:shd w:val="clear" w:color="auto" w:fill="E0E0E0"/>
          </w:tcPr>
          <w:p w14:paraId="21A9B335" w14:textId="5931F64C" w:rsidR="006B39FC" w:rsidRPr="00122537" w:rsidRDefault="006B39FC" w:rsidP="00C514AB">
            <w:pPr>
              <w:widowControl w:val="0"/>
              <w:ind w:left="1260" w:right="22" w:hanging="1260"/>
              <w:jc w:val="center"/>
              <w:rPr>
                <w:rFonts w:ascii="Aptos" w:hAnsi="Aptos" w:cstheme="minorHAnsi"/>
                <w:b/>
                <w:sz w:val="22"/>
                <w:szCs w:val="22"/>
                <w:lang w:val="de-DE"/>
              </w:rPr>
            </w:pPr>
            <w:r w:rsidRPr="00122537">
              <w:rPr>
                <w:rFonts w:ascii="Aptos" w:hAnsi="Aptos" w:cstheme="minorHAnsi"/>
                <w:b/>
                <w:sz w:val="22"/>
                <w:szCs w:val="22"/>
                <w:lang w:val="de-DE"/>
              </w:rPr>
              <w:t>ARTIKEL 4</w:t>
            </w:r>
          </w:p>
          <w:p w14:paraId="7B7028BE" w14:textId="7078D771" w:rsidR="006B39FC" w:rsidRPr="00122537" w:rsidRDefault="006B39FC" w:rsidP="00C514AB">
            <w:pPr>
              <w:widowControl w:val="0"/>
              <w:ind w:left="1260" w:right="22" w:hanging="1260"/>
              <w:jc w:val="center"/>
              <w:rPr>
                <w:rFonts w:ascii="Aptos" w:hAnsi="Aptos" w:cstheme="minorHAnsi"/>
                <w:b/>
                <w:sz w:val="22"/>
                <w:szCs w:val="22"/>
                <w:lang w:val="de-DE"/>
              </w:rPr>
            </w:pPr>
            <w:r w:rsidRPr="00122537">
              <w:rPr>
                <w:rFonts w:ascii="Aptos" w:hAnsi="Aptos" w:cstheme="minorHAnsi"/>
                <w:b/>
                <w:sz w:val="22"/>
                <w:szCs w:val="22"/>
                <w:lang w:val="de-DE"/>
              </w:rPr>
              <w:t>WEITERE HINWEISE</w:t>
            </w:r>
          </w:p>
        </w:tc>
        <w:tc>
          <w:tcPr>
            <w:tcW w:w="1276" w:type="dxa"/>
          </w:tcPr>
          <w:p w14:paraId="18D808DF" w14:textId="77777777" w:rsidR="006B39FC" w:rsidRPr="00122537" w:rsidRDefault="006B39FC" w:rsidP="00C514AB">
            <w:pPr>
              <w:widowControl w:val="0"/>
              <w:rPr>
                <w:rFonts w:ascii="Aptos" w:hAnsi="Aptos" w:cstheme="minorHAnsi"/>
                <w:b/>
                <w:sz w:val="22"/>
                <w:szCs w:val="22"/>
                <w:lang w:val="de-DE"/>
              </w:rPr>
            </w:pPr>
          </w:p>
        </w:tc>
        <w:tc>
          <w:tcPr>
            <w:tcW w:w="4110" w:type="dxa"/>
            <w:shd w:val="clear" w:color="auto" w:fill="E0E0E0"/>
          </w:tcPr>
          <w:p w14:paraId="7F826252" w14:textId="4802E6B0" w:rsidR="006B39FC" w:rsidRPr="00122537" w:rsidRDefault="006B39FC"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ARTICOLO 4</w:t>
            </w:r>
          </w:p>
          <w:p w14:paraId="4CAC6621" w14:textId="66EDFA5E" w:rsidR="006B39FC" w:rsidRPr="00122537" w:rsidRDefault="006B39FC"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ALTRE INFORMAZIONI</w:t>
            </w:r>
          </w:p>
        </w:tc>
      </w:tr>
      <w:tr w:rsidR="006B39FC" w:rsidRPr="00122537" w14:paraId="565CD379" w14:textId="77777777" w:rsidTr="00096330">
        <w:tc>
          <w:tcPr>
            <w:tcW w:w="4395" w:type="dxa"/>
          </w:tcPr>
          <w:p w14:paraId="2CCDC4E4"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6D072F86" w14:textId="77777777" w:rsidR="006B39FC" w:rsidRPr="00122537" w:rsidRDefault="006B39FC" w:rsidP="00C514AB">
            <w:pPr>
              <w:widowControl w:val="0"/>
              <w:rPr>
                <w:rFonts w:ascii="Aptos" w:hAnsi="Aptos" w:cstheme="minorHAnsi"/>
                <w:sz w:val="22"/>
                <w:szCs w:val="22"/>
                <w:lang w:val="it-IT"/>
              </w:rPr>
            </w:pPr>
          </w:p>
        </w:tc>
        <w:tc>
          <w:tcPr>
            <w:tcW w:w="4110" w:type="dxa"/>
          </w:tcPr>
          <w:p w14:paraId="47B71992"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6B39FC" w:rsidRPr="00122537" w14:paraId="3C85EE1A" w14:textId="77777777" w:rsidTr="00096330">
        <w:tc>
          <w:tcPr>
            <w:tcW w:w="4395" w:type="dxa"/>
          </w:tcPr>
          <w:p w14:paraId="4229B634" w14:textId="77777777" w:rsidR="006B39FC" w:rsidRPr="00122537" w:rsidRDefault="006B39FC" w:rsidP="00C514AB">
            <w:pPr>
              <w:widowControl w:val="0"/>
              <w:ind w:right="22"/>
              <w:rPr>
                <w:rFonts w:ascii="Aptos" w:hAnsi="Aptos" w:cstheme="minorHAnsi"/>
                <w:b/>
                <w:sz w:val="22"/>
                <w:szCs w:val="22"/>
                <w:lang w:val="it-IT"/>
              </w:rPr>
            </w:pPr>
            <w:r w:rsidRPr="00122537">
              <w:rPr>
                <w:rFonts w:ascii="Aptos" w:hAnsi="Aptos" w:cstheme="minorHAnsi"/>
                <w:b/>
                <w:sz w:val="22"/>
                <w:szCs w:val="22"/>
                <w:lang w:val="it-IT"/>
              </w:rPr>
              <w:t>1. Rechtsmittelbelehrung</w:t>
            </w:r>
          </w:p>
        </w:tc>
        <w:tc>
          <w:tcPr>
            <w:tcW w:w="1276" w:type="dxa"/>
          </w:tcPr>
          <w:p w14:paraId="553FBC49" w14:textId="77777777" w:rsidR="006B39FC" w:rsidRPr="00122537" w:rsidRDefault="006B39FC" w:rsidP="00C514AB">
            <w:pPr>
              <w:widowControl w:val="0"/>
              <w:rPr>
                <w:rFonts w:ascii="Aptos" w:hAnsi="Aptos" w:cstheme="minorHAnsi"/>
                <w:b/>
                <w:sz w:val="22"/>
                <w:szCs w:val="22"/>
                <w:lang w:val="it-IT"/>
              </w:rPr>
            </w:pPr>
          </w:p>
        </w:tc>
        <w:tc>
          <w:tcPr>
            <w:tcW w:w="4110" w:type="dxa"/>
          </w:tcPr>
          <w:p w14:paraId="09271CBB"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de-DE" w:eastAsia="de-DE"/>
              </w:rPr>
            </w:pPr>
            <w:r w:rsidRPr="00122537">
              <w:rPr>
                <w:rFonts w:ascii="Aptos" w:hAnsi="Aptos" w:cstheme="minorHAnsi"/>
                <w:b/>
                <w:color w:val="000000"/>
                <w:sz w:val="22"/>
                <w:szCs w:val="22"/>
                <w:lang w:val="de-DE" w:eastAsia="de-DE"/>
              </w:rPr>
              <w:t>1. Tutela giurisdizionale</w:t>
            </w:r>
          </w:p>
        </w:tc>
      </w:tr>
      <w:tr w:rsidR="006B39FC" w:rsidRPr="00122537" w14:paraId="23764F19" w14:textId="77777777" w:rsidTr="00096330">
        <w:tc>
          <w:tcPr>
            <w:tcW w:w="4395" w:type="dxa"/>
          </w:tcPr>
          <w:p w14:paraId="790C2FD0" w14:textId="77777777" w:rsidR="006B39FC" w:rsidRPr="00122537" w:rsidRDefault="006B39FC" w:rsidP="00C514AB">
            <w:pPr>
              <w:widowControl w:val="0"/>
              <w:ind w:right="22"/>
              <w:rPr>
                <w:rFonts w:ascii="Aptos" w:hAnsi="Aptos" w:cstheme="minorHAnsi"/>
                <w:sz w:val="22"/>
                <w:szCs w:val="22"/>
                <w:lang w:val="de-DE"/>
              </w:rPr>
            </w:pPr>
          </w:p>
        </w:tc>
        <w:tc>
          <w:tcPr>
            <w:tcW w:w="1276" w:type="dxa"/>
          </w:tcPr>
          <w:p w14:paraId="63932CA1" w14:textId="77777777" w:rsidR="006B39FC" w:rsidRPr="00122537" w:rsidRDefault="006B39FC" w:rsidP="00C514AB">
            <w:pPr>
              <w:widowControl w:val="0"/>
              <w:rPr>
                <w:rFonts w:ascii="Aptos" w:hAnsi="Aptos" w:cstheme="minorHAnsi"/>
                <w:sz w:val="22"/>
                <w:szCs w:val="22"/>
                <w:lang w:val="de-DE"/>
              </w:rPr>
            </w:pPr>
          </w:p>
        </w:tc>
        <w:tc>
          <w:tcPr>
            <w:tcW w:w="4110" w:type="dxa"/>
          </w:tcPr>
          <w:p w14:paraId="20241640"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de-DE" w:eastAsia="de-DE"/>
              </w:rPr>
            </w:pPr>
          </w:p>
        </w:tc>
      </w:tr>
      <w:tr w:rsidR="006B39FC" w:rsidRPr="006A0AA2" w14:paraId="42D006EA" w14:textId="77777777" w:rsidTr="00096330">
        <w:tc>
          <w:tcPr>
            <w:tcW w:w="4395" w:type="dxa"/>
          </w:tcPr>
          <w:p w14:paraId="0CC52E41" w14:textId="33825EAD" w:rsidR="006B39FC" w:rsidRPr="00122537" w:rsidRDefault="006B39FC"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 xml:space="preserve">Die </w:t>
            </w:r>
            <w:r w:rsidRPr="00122537">
              <w:rPr>
                <w:rFonts w:ascii="Aptos" w:hAnsi="Aptos" w:cstheme="minorHAnsi"/>
                <w:color w:val="FF0000"/>
                <w:sz w:val="22"/>
                <w:szCs w:val="22"/>
                <w:lang w:val="de-DE"/>
              </w:rPr>
              <w:t xml:space="preserve">Ausschreibungsbekanntmachung und/oder das Aufforderungsschreiben </w:t>
            </w:r>
            <w:r w:rsidRPr="00122537">
              <w:rPr>
                <w:rFonts w:ascii="Aptos" w:hAnsi="Aptos" w:cstheme="minorHAnsi"/>
                <w:sz w:val="22"/>
                <w:szCs w:val="22"/>
                <w:lang w:val="de-DE"/>
              </w:rPr>
              <w:t>und die damit verbundenen und darauffolgenden Vergabever</w:t>
            </w:r>
            <w:r w:rsidRPr="00122537">
              <w:rPr>
                <w:rFonts w:ascii="Aptos" w:hAnsi="Aptos" w:cstheme="minorHAnsi"/>
                <w:sz w:val="22"/>
                <w:szCs w:val="22"/>
                <w:lang w:val="de-DE" w:eastAsia="it-IT"/>
              </w:rPr>
              <w:softHyphen/>
            </w:r>
            <w:r w:rsidRPr="00122537">
              <w:rPr>
                <w:rFonts w:ascii="Aptos" w:hAnsi="Aptos" w:cstheme="minorHAnsi"/>
                <w:sz w:val="22"/>
                <w:szCs w:val="22"/>
                <w:lang w:val="de-DE"/>
              </w:rPr>
              <w:t>fahrensakte können nur mit Rekurs beim Regionalen Verwaltungsgericht angefochten wer</w:t>
            </w:r>
            <w:r w:rsidRPr="00122537">
              <w:rPr>
                <w:rFonts w:ascii="Aptos" w:hAnsi="Aptos" w:cstheme="minorHAnsi"/>
                <w:sz w:val="22"/>
                <w:szCs w:val="22"/>
                <w:lang w:val="de-DE" w:eastAsia="it-IT"/>
              </w:rPr>
              <w:softHyphen/>
            </w:r>
            <w:r w:rsidRPr="00122537">
              <w:rPr>
                <w:rFonts w:ascii="Aptos" w:hAnsi="Aptos" w:cstheme="minorHAnsi"/>
                <w:sz w:val="22"/>
                <w:szCs w:val="22"/>
                <w:lang w:val="de-DE"/>
              </w:rPr>
              <w:t>den. Anwendung finden Art. 119 und 120 GvD Nr. 104/2010 (Verwaltungsprozessordnung). Der Rekurs muss mit dem Beistand eines Rechtsanwalts innerhalb der Frist von 30 Tagen mit Fristbeginn gemäß Art. 120 Verwaltungsprozessordnung eingelegt werden.</w:t>
            </w:r>
          </w:p>
        </w:tc>
        <w:tc>
          <w:tcPr>
            <w:tcW w:w="1276" w:type="dxa"/>
          </w:tcPr>
          <w:p w14:paraId="038C21A0" w14:textId="77777777" w:rsidR="006B39FC" w:rsidRPr="00122537" w:rsidRDefault="006B39FC" w:rsidP="00C514AB">
            <w:pPr>
              <w:widowControl w:val="0"/>
              <w:rPr>
                <w:rFonts w:ascii="Aptos" w:hAnsi="Aptos" w:cstheme="minorHAnsi"/>
                <w:sz w:val="22"/>
                <w:szCs w:val="22"/>
                <w:lang w:val="de-DE"/>
              </w:rPr>
            </w:pPr>
          </w:p>
        </w:tc>
        <w:tc>
          <w:tcPr>
            <w:tcW w:w="4110" w:type="dxa"/>
          </w:tcPr>
          <w:p w14:paraId="31F29878" w14:textId="77777777" w:rsidR="006B39FC" w:rsidRPr="00122537" w:rsidRDefault="006B39FC" w:rsidP="00C514AB">
            <w:pPr>
              <w:widowControl w:val="0"/>
              <w:autoSpaceDE w:val="0"/>
              <w:autoSpaceDN w:val="0"/>
              <w:adjustRightInd w:val="0"/>
              <w:ind w:right="181"/>
              <w:rPr>
                <w:rFonts w:ascii="Aptos" w:hAnsi="Aptos" w:cstheme="minorHAnsi"/>
                <w:color w:val="000000"/>
                <w:sz w:val="22"/>
                <w:szCs w:val="22"/>
                <w:lang w:val="it-IT" w:eastAsia="de-DE"/>
              </w:rPr>
            </w:pPr>
            <w:r w:rsidRPr="00122537">
              <w:rPr>
                <w:rFonts w:ascii="Aptos" w:hAnsi="Aptos" w:cstheme="minorHAnsi"/>
                <w:sz w:val="22"/>
                <w:szCs w:val="22"/>
                <w:lang w:val="it-IT"/>
              </w:rPr>
              <w:t xml:space="preserve">Il </w:t>
            </w:r>
            <w:r w:rsidRPr="00122537">
              <w:rPr>
                <w:rFonts w:ascii="Aptos" w:hAnsi="Aptos" w:cstheme="minorHAnsi"/>
                <w:color w:val="FF0000"/>
                <w:sz w:val="22"/>
                <w:szCs w:val="22"/>
                <w:lang w:val="it-IT"/>
              </w:rPr>
              <w:t>bando di gara e/o la lettera di invito</w:t>
            </w:r>
            <w:r w:rsidRPr="00122537">
              <w:rPr>
                <w:rFonts w:ascii="Aptos" w:hAnsi="Aptos" w:cstheme="minorHAnsi"/>
                <w:sz w:val="22"/>
                <w:szCs w:val="22"/>
                <w:lang w:val="it-IT"/>
              </w:rPr>
              <w:t xml:space="preserve"> e gli atti connessi e consequenziali relativi alla procedura di affidamento sono impugnabili unicamente mediante ricorso al tribunale amministrativo regionale. Trovano applicazione gli artt. 119 e 120 del d.lgs. 104/10 (Codice del processo amministrativo). Il ricorso deve essere proposto con il patrocinio di avvocato entro il termine di 30 giorni con le decorrenze di cui all’art. 120, Codice del processo amministrativo.</w:t>
            </w:r>
          </w:p>
        </w:tc>
      </w:tr>
      <w:tr w:rsidR="006B39FC" w:rsidRPr="006A0AA2" w14:paraId="6E4DBE37" w14:textId="77777777" w:rsidTr="00096330">
        <w:tc>
          <w:tcPr>
            <w:tcW w:w="4395" w:type="dxa"/>
          </w:tcPr>
          <w:p w14:paraId="41A6183F" w14:textId="77777777" w:rsidR="006B39FC" w:rsidRPr="00122537" w:rsidRDefault="006B39FC" w:rsidP="00C514AB">
            <w:pPr>
              <w:widowControl w:val="0"/>
              <w:autoSpaceDE w:val="0"/>
              <w:autoSpaceDN w:val="0"/>
              <w:adjustRightInd w:val="0"/>
              <w:ind w:right="22"/>
              <w:rPr>
                <w:rFonts w:ascii="Aptos" w:hAnsi="Aptos" w:cstheme="minorHAnsi"/>
                <w:sz w:val="22"/>
                <w:szCs w:val="22"/>
                <w:lang w:val="it-IT"/>
              </w:rPr>
            </w:pPr>
          </w:p>
        </w:tc>
        <w:tc>
          <w:tcPr>
            <w:tcW w:w="1276" w:type="dxa"/>
          </w:tcPr>
          <w:p w14:paraId="1BFD0F8A" w14:textId="77777777" w:rsidR="006B39FC" w:rsidRPr="00122537" w:rsidRDefault="006B39FC" w:rsidP="00C514AB">
            <w:pPr>
              <w:widowControl w:val="0"/>
              <w:rPr>
                <w:rFonts w:ascii="Aptos" w:hAnsi="Aptos" w:cstheme="minorHAnsi"/>
                <w:sz w:val="22"/>
                <w:szCs w:val="22"/>
                <w:lang w:val="it-IT"/>
              </w:rPr>
            </w:pPr>
          </w:p>
        </w:tc>
        <w:tc>
          <w:tcPr>
            <w:tcW w:w="4110" w:type="dxa"/>
          </w:tcPr>
          <w:p w14:paraId="5649F520"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p>
        </w:tc>
      </w:tr>
      <w:tr w:rsidR="006B39FC" w:rsidRPr="00122537" w14:paraId="7A5404E0" w14:textId="77777777" w:rsidTr="00096330">
        <w:tc>
          <w:tcPr>
            <w:tcW w:w="4395" w:type="dxa"/>
          </w:tcPr>
          <w:p w14:paraId="37872BE8" w14:textId="77777777" w:rsidR="006B39FC" w:rsidRPr="00122537" w:rsidRDefault="006B39FC"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Zuständiges Gericht:</w:t>
            </w:r>
          </w:p>
          <w:p w14:paraId="57AC3AB9" w14:textId="77777777" w:rsidR="006B39FC" w:rsidRPr="00122537" w:rsidRDefault="006B39FC" w:rsidP="00C514AB">
            <w:pPr>
              <w:widowControl w:val="0"/>
              <w:autoSpaceDE w:val="0"/>
              <w:autoSpaceDN w:val="0"/>
              <w:adjustRightInd w:val="0"/>
              <w:ind w:right="22"/>
              <w:rPr>
                <w:rFonts w:ascii="Aptos" w:hAnsi="Aptos" w:cstheme="minorHAnsi"/>
                <w:b/>
                <w:sz w:val="22"/>
                <w:szCs w:val="22"/>
                <w:lang w:val="de-DE"/>
              </w:rPr>
            </w:pPr>
            <w:r w:rsidRPr="00122537">
              <w:rPr>
                <w:rFonts w:ascii="Aptos" w:hAnsi="Aptos" w:cstheme="minorHAnsi"/>
                <w:b/>
                <w:sz w:val="22"/>
                <w:szCs w:val="22"/>
                <w:lang w:val="de-DE"/>
              </w:rPr>
              <w:t xml:space="preserve">Regionales Verwaltungsgericht, Autonome </w:t>
            </w:r>
            <w:r w:rsidRPr="00122537">
              <w:rPr>
                <w:rFonts w:ascii="Aptos" w:hAnsi="Aptos" w:cstheme="minorHAnsi"/>
                <w:b/>
                <w:sz w:val="22"/>
                <w:szCs w:val="22"/>
                <w:lang w:val="de-DE"/>
              </w:rPr>
              <w:lastRenderedPageBreak/>
              <w:t>Sektion Bozen</w:t>
            </w:r>
          </w:p>
          <w:p w14:paraId="0555A413" w14:textId="77777777" w:rsidR="006B39FC" w:rsidRPr="00122537" w:rsidRDefault="006B39FC" w:rsidP="00C514AB">
            <w:pPr>
              <w:widowControl w:val="0"/>
              <w:autoSpaceDE w:val="0"/>
              <w:autoSpaceDN w:val="0"/>
              <w:adjustRightInd w:val="0"/>
              <w:ind w:right="22"/>
              <w:rPr>
                <w:rFonts w:ascii="Aptos" w:hAnsi="Aptos" w:cstheme="minorHAnsi"/>
                <w:b/>
                <w:sz w:val="22"/>
                <w:szCs w:val="22"/>
                <w:lang w:val="de-DE"/>
              </w:rPr>
            </w:pPr>
          </w:p>
          <w:p w14:paraId="418430B6" w14:textId="77777777" w:rsidR="006B39FC" w:rsidRPr="00122537" w:rsidRDefault="006B39FC" w:rsidP="00C514AB">
            <w:pPr>
              <w:widowControl w:val="0"/>
              <w:autoSpaceDE w:val="0"/>
              <w:autoSpaceDN w:val="0"/>
              <w:adjustRightInd w:val="0"/>
              <w:ind w:right="22"/>
              <w:rPr>
                <w:rFonts w:ascii="Aptos" w:hAnsi="Aptos" w:cstheme="minorHAnsi"/>
                <w:sz w:val="22"/>
                <w:szCs w:val="22"/>
                <w:lang w:val="it-IT"/>
              </w:rPr>
            </w:pPr>
            <w:r w:rsidRPr="00122537">
              <w:rPr>
                <w:rFonts w:ascii="Aptos" w:hAnsi="Aptos" w:cstheme="minorHAnsi"/>
                <w:sz w:val="22"/>
                <w:szCs w:val="22"/>
                <w:lang w:val="it-IT"/>
              </w:rPr>
              <w:t>Claudia-de-Medici-Str. 8 - 39100 Bozen - Italien</w:t>
            </w:r>
          </w:p>
          <w:p w14:paraId="074D9EB9" w14:textId="77777777" w:rsidR="006B39FC" w:rsidRPr="00122537" w:rsidRDefault="006B39FC" w:rsidP="00C514AB">
            <w:pPr>
              <w:widowControl w:val="0"/>
              <w:autoSpaceDE w:val="0"/>
              <w:autoSpaceDN w:val="0"/>
              <w:adjustRightInd w:val="0"/>
              <w:ind w:right="22"/>
              <w:rPr>
                <w:rFonts w:ascii="Aptos" w:hAnsi="Aptos" w:cstheme="minorHAnsi"/>
                <w:sz w:val="22"/>
                <w:szCs w:val="22"/>
                <w:lang w:val="it-IT"/>
              </w:rPr>
            </w:pPr>
            <w:r w:rsidRPr="00122537">
              <w:rPr>
                <w:rFonts w:ascii="Aptos" w:hAnsi="Aptos" w:cstheme="minorHAnsi"/>
                <w:sz w:val="22"/>
                <w:szCs w:val="22"/>
                <w:lang w:val="it-IT"/>
              </w:rPr>
              <w:t xml:space="preserve">E-Mail: </w:t>
            </w:r>
          </w:p>
          <w:p w14:paraId="47CEC233" w14:textId="77777777" w:rsidR="006B39FC" w:rsidRPr="00122537" w:rsidRDefault="006B39FC" w:rsidP="00C514AB">
            <w:pPr>
              <w:widowControl w:val="0"/>
              <w:autoSpaceDE w:val="0"/>
              <w:autoSpaceDN w:val="0"/>
              <w:adjustRightInd w:val="0"/>
              <w:ind w:right="22"/>
              <w:rPr>
                <w:rFonts w:ascii="Aptos" w:hAnsi="Aptos" w:cstheme="minorHAnsi"/>
                <w:sz w:val="22"/>
                <w:szCs w:val="22"/>
                <w:lang w:val="it-IT"/>
              </w:rPr>
            </w:pPr>
            <w:hyperlink r:id="rId57" w:history="1">
              <w:r w:rsidRPr="00122537">
                <w:rPr>
                  <w:rStyle w:val="Collegamentoipertestuale"/>
                  <w:rFonts w:ascii="Aptos" w:hAnsi="Aptos" w:cstheme="minorHAnsi"/>
                  <w:color w:val="auto"/>
                  <w:sz w:val="22"/>
                  <w:szCs w:val="22"/>
                  <w:lang w:val="it-IT"/>
                </w:rPr>
                <w:t>trga.vg.bz@giustizia-amministrativa.it</w:t>
              </w:r>
            </w:hyperlink>
          </w:p>
          <w:p w14:paraId="61FCF1B2" w14:textId="77777777" w:rsidR="006B39FC" w:rsidRPr="00122537" w:rsidRDefault="006B39FC" w:rsidP="00C514AB">
            <w:pPr>
              <w:pStyle w:val="Corpotesto"/>
              <w:widowControl w:val="0"/>
              <w:tabs>
                <w:tab w:val="left" w:pos="0"/>
                <w:tab w:val="center" w:pos="4536"/>
                <w:tab w:val="center" w:pos="4680"/>
                <w:tab w:val="right" w:pos="9072"/>
              </w:tabs>
              <w:spacing w:after="0"/>
              <w:ind w:right="22"/>
              <w:rPr>
                <w:rFonts w:ascii="Aptos" w:hAnsi="Aptos" w:cstheme="minorHAnsi"/>
                <w:sz w:val="22"/>
                <w:szCs w:val="22"/>
                <w:lang w:val="de-DE"/>
              </w:rPr>
            </w:pPr>
            <w:r w:rsidRPr="00122537">
              <w:rPr>
                <w:rFonts w:ascii="Aptos" w:hAnsi="Aptos" w:cstheme="minorHAnsi"/>
                <w:sz w:val="22"/>
                <w:szCs w:val="22"/>
                <w:lang w:val="de-DE"/>
              </w:rPr>
              <w:t>Telefon: +39 0471 319000</w:t>
            </w:r>
          </w:p>
          <w:p w14:paraId="3FD12B55" w14:textId="77777777" w:rsidR="006B39FC" w:rsidRPr="00122537" w:rsidRDefault="006B39FC"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Internet-Adresse (URL):</w:t>
            </w:r>
          </w:p>
          <w:p w14:paraId="56782469" w14:textId="77777777" w:rsidR="006B39FC" w:rsidRPr="00122537" w:rsidRDefault="006B39FC"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http://www.giustizia-amministrativa.it</w:t>
            </w:r>
          </w:p>
          <w:p w14:paraId="5A19A363" w14:textId="77777777" w:rsidR="006B39FC" w:rsidRPr="00122537" w:rsidRDefault="006B39FC"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Fax: +39 0471 972574.</w:t>
            </w:r>
          </w:p>
        </w:tc>
        <w:tc>
          <w:tcPr>
            <w:tcW w:w="1276" w:type="dxa"/>
          </w:tcPr>
          <w:p w14:paraId="249E059A" w14:textId="77777777" w:rsidR="006B39FC" w:rsidRPr="00122537" w:rsidRDefault="006B39FC" w:rsidP="00C514AB">
            <w:pPr>
              <w:widowControl w:val="0"/>
              <w:rPr>
                <w:rFonts w:ascii="Aptos" w:hAnsi="Aptos" w:cstheme="minorHAnsi"/>
                <w:sz w:val="22"/>
                <w:szCs w:val="22"/>
                <w:lang w:val="de-DE"/>
              </w:rPr>
            </w:pPr>
          </w:p>
        </w:tc>
        <w:tc>
          <w:tcPr>
            <w:tcW w:w="4110" w:type="dxa"/>
          </w:tcPr>
          <w:p w14:paraId="5D49A95A"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Tribunale competente:</w:t>
            </w:r>
          </w:p>
          <w:p w14:paraId="6DF2DBAD" w14:textId="77777777" w:rsidR="006B39FC" w:rsidRPr="00122537" w:rsidRDefault="006B39FC" w:rsidP="00C514AB">
            <w:pPr>
              <w:widowControl w:val="0"/>
              <w:autoSpaceDE w:val="0"/>
              <w:autoSpaceDN w:val="0"/>
              <w:adjustRightInd w:val="0"/>
              <w:rPr>
                <w:rFonts w:ascii="Aptos" w:hAnsi="Aptos" w:cstheme="minorHAnsi"/>
                <w:b/>
                <w:sz w:val="22"/>
                <w:szCs w:val="22"/>
                <w:lang w:val="it-IT"/>
              </w:rPr>
            </w:pPr>
            <w:r w:rsidRPr="00122537">
              <w:rPr>
                <w:rFonts w:ascii="Aptos" w:hAnsi="Aptos" w:cstheme="minorHAnsi"/>
                <w:b/>
                <w:sz w:val="22"/>
                <w:szCs w:val="22"/>
                <w:lang w:val="it-IT"/>
              </w:rPr>
              <w:t xml:space="preserve">Tribunale Regionale di Giustizia </w:t>
            </w:r>
            <w:r w:rsidRPr="00122537">
              <w:rPr>
                <w:rFonts w:ascii="Aptos" w:hAnsi="Aptos" w:cstheme="minorHAnsi"/>
                <w:b/>
                <w:sz w:val="22"/>
                <w:szCs w:val="22"/>
                <w:lang w:val="it-IT"/>
              </w:rPr>
              <w:lastRenderedPageBreak/>
              <w:t>Amministrativa, Sezione Autonoma per la Provincia di Bolzano</w:t>
            </w:r>
          </w:p>
          <w:p w14:paraId="18E270F7"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Via Claudia de Medici 8 - 39100 Bolzano - Italia</w:t>
            </w:r>
          </w:p>
          <w:p w14:paraId="4214639C"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Posta elettronica:</w:t>
            </w:r>
          </w:p>
          <w:p w14:paraId="233E3423"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hyperlink r:id="rId58" w:history="1">
              <w:r w:rsidRPr="00122537">
                <w:rPr>
                  <w:rStyle w:val="Collegamentoipertestuale"/>
                  <w:rFonts w:ascii="Aptos" w:hAnsi="Aptos" w:cstheme="minorHAnsi"/>
                  <w:color w:val="auto"/>
                  <w:sz w:val="22"/>
                  <w:szCs w:val="22"/>
                  <w:lang w:val="it-IT"/>
                </w:rPr>
                <w:t>trga.vg.bz@giustizia-amministrativa.it</w:t>
              </w:r>
            </w:hyperlink>
          </w:p>
          <w:p w14:paraId="2462DBBD"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Telefono: +39 0471 319000</w:t>
            </w:r>
          </w:p>
          <w:p w14:paraId="7F949DE6"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 xml:space="preserve">Indirizzo Internet (URL): </w:t>
            </w:r>
          </w:p>
          <w:p w14:paraId="037A8242"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http://www.giustizia-amministrativa.it</w:t>
            </w:r>
          </w:p>
          <w:p w14:paraId="0DE3E1A4"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r w:rsidRPr="00122537">
              <w:rPr>
                <w:rFonts w:ascii="Aptos" w:hAnsi="Aptos" w:cstheme="minorHAnsi"/>
                <w:sz w:val="22"/>
                <w:szCs w:val="22"/>
                <w:lang w:val="it-IT"/>
              </w:rPr>
              <w:t>Fax: +39 0471 972574</w:t>
            </w:r>
          </w:p>
        </w:tc>
      </w:tr>
      <w:tr w:rsidR="006B39FC" w:rsidRPr="00122537" w14:paraId="5C7CEB13" w14:textId="77777777" w:rsidTr="00096330">
        <w:tc>
          <w:tcPr>
            <w:tcW w:w="4395" w:type="dxa"/>
          </w:tcPr>
          <w:p w14:paraId="044BFD57" w14:textId="77777777" w:rsidR="006B39FC" w:rsidRPr="00122537" w:rsidRDefault="006B39FC" w:rsidP="00C514AB">
            <w:pPr>
              <w:widowControl w:val="0"/>
              <w:autoSpaceDE w:val="0"/>
              <w:autoSpaceDN w:val="0"/>
              <w:adjustRightInd w:val="0"/>
              <w:ind w:right="22"/>
              <w:rPr>
                <w:rFonts w:ascii="Aptos" w:hAnsi="Aptos" w:cstheme="minorHAnsi"/>
                <w:sz w:val="22"/>
                <w:szCs w:val="22"/>
                <w:lang w:val="de-DE"/>
              </w:rPr>
            </w:pPr>
          </w:p>
        </w:tc>
        <w:tc>
          <w:tcPr>
            <w:tcW w:w="1276" w:type="dxa"/>
          </w:tcPr>
          <w:p w14:paraId="72429EBC" w14:textId="77777777" w:rsidR="006B39FC" w:rsidRPr="00122537" w:rsidRDefault="006B39FC" w:rsidP="00C514AB">
            <w:pPr>
              <w:widowControl w:val="0"/>
              <w:rPr>
                <w:rFonts w:ascii="Aptos" w:hAnsi="Aptos" w:cstheme="minorHAnsi"/>
                <w:sz w:val="22"/>
                <w:szCs w:val="22"/>
                <w:lang w:val="de-DE"/>
              </w:rPr>
            </w:pPr>
          </w:p>
        </w:tc>
        <w:tc>
          <w:tcPr>
            <w:tcW w:w="4110" w:type="dxa"/>
          </w:tcPr>
          <w:p w14:paraId="00D091FB" w14:textId="77777777" w:rsidR="006B39FC" w:rsidRPr="00122537" w:rsidRDefault="006B39FC" w:rsidP="00C514AB">
            <w:pPr>
              <w:widowControl w:val="0"/>
              <w:autoSpaceDE w:val="0"/>
              <w:autoSpaceDN w:val="0"/>
              <w:adjustRightInd w:val="0"/>
              <w:ind w:right="181"/>
              <w:rPr>
                <w:rFonts w:ascii="Aptos" w:hAnsi="Aptos" w:cstheme="minorHAnsi"/>
                <w:sz w:val="22"/>
                <w:szCs w:val="22"/>
                <w:lang w:val="it-IT"/>
              </w:rPr>
            </w:pPr>
          </w:p>
        </w:tc>
      </w:tr>
      <w:tr w:rsidR="006B39FC" w:rsidRPr="006A0AA2" w14:paraId="4A530A81" w14:textId="77777777" w:rsidTr="00096330">
        <w:tc>
          <w:tcPr>
            <w:tcW w:w="4395" w:type="dxa"/>
          </w:tcPr>
          <w:p w14:paraId="3F532E24" w14:textId="77777777" w:rsidR="006B39FC" w:rsidRPr="00122537" w:rsidRDefault="006B39FC" w:rsidP="00C514AB">
            <w:pPr>
              <w:widowControl w:val="0"/>
              <w:ind w:right="22"/>
              <w:rPr>
                <w:rFonts w:ascii="Aptos" w:hAnsi="Aptos" w:cstheme="minorHAnsi"/>
                <w:b/>
                <w:sz w:val="22"/>
                <w:szCs w:val="22"/>
                <w:lang w:val="de-DE"/>
              </w:rPr>
            </w:pPr>
            <w:r w:rsidRPr="00122537">
              <w:rPr>
                <w:rFonts w:ascii="Aptos" w:hAnsi="Aptos" w:cstheme="minorHAnsi"/>
                <w:b/>
                <w:sz w:val="22"/>
                <w:szCs w:val="22"/>
                <w:lang w:val="de-DE"/>
              </w:rPr>
              <w:t>2. Ausführungort der Arbeiten und Lokalaugenschein</w:t>
            </w:r>
          </w:p>
        </w:tc>
        <w:tc>
          <w:tcPr>
            <w:tcW w:w="1276" w:type="dxa"/>
          </w:tcPr>
          <w:p w14:paraId="751DF224" w14:textId="77777777" w:rsidR="006B39FC" w:rsidRPr="00122537" w:rsidRDefault="006B39FC" w:rsidP="00C514AB">
            <w:pPr>
              <w:widowControl w:val="0"/>
              <w:rPr>
                <w:rFonts w:ascii="Aptos" w:hAnsi="Aptos" w:cstheme="minorHAnsi"/>
                <w:b/>
                <w:sz w:val="22"/>
                <w:szCs w:val="22"/>
                <w:lang w:val="de-DE"/>
              </w:rPr>
            </w:pPr>
          </w:p>
        </w:tc>
        <w:tc>
          <w:tcPr>
            <w:tcW w:w="4110" w:type="dxa"/>
          </w:tcPr>
          <w:p w14:paraId="18DF51D5"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r w:rsidRPr="00122537">
              <w:rPr>
                <w:rFonts w:ascii="Aptos" w:hAnsi="Aptos" w:cstheme="minorHAnsi"/>
                <w:b/>
                <w:sz w:val="22"/>
                <w:szCs w:val="22"/>
                <w:lang w:val="it-IT" w:eastAsia="de-DE"/>
              </w:rPr>
              <w:t xml:space="preserve">2. Luogo dell’esecuzione dei lavori e sopralluogo </w:t>
            </w:r>
          </w:p>
        </w:tc>
      </w:tr>
      <w:tr w:rsidR="006B39FC" w:rsidRPr="006A0AA2" w14:paraId="3179D4B9" w14:textId="77777777" w:rsidTr="00096330">
        <w:tc>
          <w:tcPr>
            <w:tcW w:w="4395" w:type="dxa"/>
          </w:tcPr>
          <w:p w14:paraId="6EC6E48E"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5F3B18CA" w14:textId="77777777" w:rsidR="006B39FC" w:rsidRPr="00122537" w:rsidRDefault="006B39FC" w:rsidP="00C514AB">
            <w:pPr>
              <w:widowControl w:val="0"/>
              <w:rPr>
                <w:rFonts w:ascii="Aptos" w:hAnsi="Aptos" w:cstheme="minorHAnsi"/>
                <w:b/>
                <w:sz w:val="22"/>
                <w:szCs w:val="22"/>
                <w:lang w:val="it-IT"/>
              </w:rPr>
            </w:pPr>
          </w:p>
        </w:tc>
        <w:tc>
          <w:tcPr>
            <w:tcW w:w="4110" w:type="dxa"/>
          </w:tcPr>
          <w:p w14:paraId="7932EB4D"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6B39FC" w:rsidRPr="00122537" w14:paraId="7ADFBC2D" w14:textId="77777777" w:rsidTr="00096330">
        <w:tc>
          <w:tcPr>
            <w:tcW w:w="4395" w:type="dxa"/>
          </w:tcPr>
          <w:p w14:paraId="29E2787A" w14:textId="77777777" w:rsidR="006B39FC" w:rsidRPr="00122537" w:rsidRDefault="006B39FC" w:rsidP="00C514AB">
            <w:pPr>
              <w:widowControl w:val="0"/>
              <w:ind w:right="22"/>
              <w:rPr>
                <w:rFonts w:ascii="Aptos" w:hAnsi="Aptos" w:cstheme="minorHAnsi"/>
                <w:b/>
                <w:sz w:val="22"/>
                <w:szCs w:val="22"/>
                <w:lang w:val="it-IT"/>
              </w:rPr>
            </w:pPr>
            <w:r w:rsidRPr="00122537">
              <w:rPr>
                <w:rFonts w:ascii="Aptos" w:hAnsi="Aptos" w:cstheme="minorHAnsi"/>
                <w:sz w:val="22"/>
                <w:szCs w:val="22"/>
                <w:lang w:val="it-IT"/>
              </w:rPr>
              <w:t>NUTS-Code: ITH10</w:t>
            </w:r>
          </w:p>
        </w:tc>
        <w:tc>
          <w:tcPr>
            <w:tcW w:w="1276" w:type="dxa"/>
          </w:tcPr>
          <w:p w14:paraId="7034ADCB" w14:textId="77777777" w:rsidR="006B39FC" w:rsidRPr="00122537" w:rsidRDefault="006B39FC" w:rsidP="00C514AB">
            <w:pPr>
              <w:widowControl w:val="0"/>
              <w:rPr>
                <w:rFonts w:ascii="Aptos" w:hAnsi="Aptos" w:cstheme="minorHAnsi"/>
                <w:b/>
                <w:sz w:val="22"/>
                <w:szCs w:val="22"/>
                <w:lang w:val="it-IT"/>
              </w:rPr>
            </w:pPr>
          </w:p>
        </w:tc>
        <w:tc>
          <w:tcPr>
            <w:tcW w:w="4110" w:type="dxa"/>
          </w:tcPr>
          <w:p w14:paraId="2FFC3DE8"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r w:rsidRPr="00122537">
              <w:rPr>
                <w:rFonts w:ascii="Aptos" w:hAnsi="Aptos" w:cstheme="minorHAnsi"/>
                <w:sz w:val="22"/>
                <w:szCs w:val="22"/>
                <w:lang w:val="it-IT"/>
              </w:rPr>
              <w:t>Codice NUTS: ITH10</w:t>
            </w:r>
          </w:p>
        </w:tc>
      </w:tr>
      <w:tr w:rsidR="006B39FC" w:rsidRPr="00122537" w14:paraId="0DCB6402" w14:textId="77777777" w:rsidTr="00096330">
        <w:tc>
          <w:tcPr>
            <w:tcW w:w="4395" w:type="dxa"/>
          </w:tcPr>
          <w:p w14:paraId="744314D0"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4C82632D" w14:textId="77777777" w:rsidR="006B39FC" w:rsidRPr="00122537" w:rsidRDefault="006B39FC" w:rsidP="00C514AB">
            <w:pPr>
              <w:widowControl w:val="0"/>
              <w:rPr>
                <w:rFonts w:ascii="Aptos" w:hAnsi="Aptos" w:cstheme="minorHAnsi"/>
                <w:b/>
                <w:sz w:val="22"/>
                <w:szCs w:val="22"/>
                <w:lang w:val="it-IT"/>
              </w:rPr>
            </w:pPr>
          </w:p>
        </w:tc>
        <w:tc>
          <w:tcPr>
            <w:tcW w:w="4110" w:type="dxa"/>
          </w:tcPr>
          <w:p w14:paraId="412399AD"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6B39FC" w:rsidRPr="006A0AA2" w14:paraId="62FB5B6B" w14:textId="77777777" w:rsidTr="00096330">
        <w:tc>
          <w:tcPr>
            <w:tcW w:w="4395" w:type="dxa"/>
          </w:tcPr>
          <w:p w14:paraId="4EC85241" w14:textId="77777777"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Ausführungsort</w:t>
            </w:r>
            <w:r w:rsidRPr="00122537">
              <w:rPr>
                <w:rFonts w:ascii="Aptos" w:hAnsi="Aptos" w:cstheme="minorHAnsi"/>
                <w:b/>
                <w:sz w:val="22"/>
                <w:szCs w:val="22"/>
                <w:lang w:val="de-DE"/>
              </w:rPr>
              <w:t xml:space="preserve">: </w:t>
            </w:r>
            <w:r w:rsidRPr="00122537">
              <w:rPr>
                <w:rFonts w:ascii="Aptos" w:hAnsi="Aptos" w:cstheme="minorHAnsi"/>
                <w:b/>
                <w:sz w:val="22"/>
                <w:szCs w:val="22"/>
                <w:lang w:val="de-DE"/>
              </w:rPr>
              <w:fldChar w:fldCharType="begin">
                <w:ffData>
                  <w:name w:val="Dropdown3"/>
                  <w:enabled/>
                  <w:calcOnExit w:val="0"/>
                  <w:ddList/>
                </w:ffData>
              </w:fldChar>
            </w:r>
            <w:r w:rsidRPr="00122537">
              <w:rPr>
                <w:rFonts w:ascii="Aptos" w:hAnsi="Aptos" w:cstheme="minorHAnsi"/>
                <w:b/>
                <w:sz w:val="22"/>
                <w:szCs w:val="22"/>
                <w:lang w:val="de-DE"/>
              </w:rPr>
              <w:instrText xml:space="preserve"> FORMDROPDOWN </w:instrText>
            </w:r>
            <w:r w:rsidRPr="00122537">
              <w:rPr>
                <w:rFonts w:ascii="Aptos" w:hAnsi="Aptos" w:cstheme="minorHAnsi"/>
                <w:b/>
                <w:sz w:val="22"/>
                <w:szCs w:val="22"/>
                <w:lang w:val="de-DE"/>
              </w:rPr>
            </w:r>
            <w:r w:rsidRPr="00122537">
              <w:rPr>
                <w:rFonts w:ascii="Aptos" w:hAnsi="Aptos" w:cstheme="minorHAnsi"/>
                <w:b/>
                <w:sz w:val="22"/>
                <w:szCs w:val="22"/>
                <w:lang w:val="de-DE"/>
              </w:rPr>
              <w:fldChar w:fldCharType="separate"/>
            </w:r>
            <w:r w:rsidRPr="00122537">
              <w:rPr>
                <w:rFonts w:ascii="Aptos" w:hAnsi="Aptos" w:cstheme="minorHAnsi"/>
                <w:b/>
                <w:sz w:val="22"/>
                <w:szCs w:val="22"/>
                <w:lang w:val="de-DE"/>
              </w:rPr>
              <w:fldChar w:fldCharType="end"/>
            </w:r>
            <w:r w:rsidRPr="00122537">
              <w:rPr>
                <w:rFonts w:ascii="Aptos" w:hAnsi="Aptos" w:cstheme="minorHAnsi"/>
                <w:sz w:val="22"/>
                <w:szCs w:val="22"/>
                <w:lang w:val="de-DE"/>
              </w:rPr>
              <w:t xml:space="preserve">, </w:t>
            </w:r>
            <w:r w:rsidRPr="00122537">
              <w:rPr>
                <w:rFonts w:ascii="Aptos" w:hAnsi="Aptos" w:cstheme="minorHAnsi"/>
                <w:b/>
                <w:sz w:val="22"/>
                <w:szCs w:val="22"/>
                <w:lang w:val="de-DE"/>
              </w:rPr>
              <w:fldChar w:fldCharType="begin">
                <w:ffData>
                  <w:name w:val="Dropdown3"/>
                  <w:enabled/>
                  <w:calcOnExit w:val="0"/>
                  <w:ddList/>
                </w:ffData>
              </w:fldChar>
            </w:r>
            <w:r w:rsidRPr="00122537">
              <w:rPr>
                <w:rFonts w:ascii="Aptos" w:hAnsi="Aptos" w:cstheme="minorHAnsi"/>
                <w:b/>
                <w:sz w:val="22"/>
                <w:szCs w:val="22"/>
                <w:lang w:val="de-DE"/>
              </w:rPr>
              <w:instrText xml:space="preserve"> FORMDROPDOWN </w:instrText>
            </w:r>
            <w:r w:rsidRPr="00122537">
              <w:rPr>
                <w:rFonts w:ascii="Aptos" w:hAnsi="Aptos" w:cstheme="minorHAnsi"/>
                <w:b/>
                <w:sz w:val="22"/>
                <w:szCs w:val="22"/>
                <w:lang w:val="de-DE"/>
              </w:rPr>
            </w:r>
            <w:r w:rsidRPr="00122537">
              <w:rPr>
                <w:rFonts w:ascii="Aptos" w:hAnsi="Aptos" w:cstheme="minorHAnsi"/>
                <w:b/>
                <w:sz w:val="22"/>
                <w:szCs w:val="22"/>
                <w:lang w:val="de-DE"/>
              </w:rPr>
              <w:fldChar w:fldCharType="separate"/>
            </w:r>
            <w:r w:rsidRPr="00122537">
              <w:rPr>
                <w:rFonts w:ascii="Aptos" w:hAnsi="Aptos" w:cstheme="minorHAnsi"/>
                <w:b/>
                <w:sz w:val="22"/>
                <w:szCs w:val="22"/>
                <w:lang w:val="de-DE"/>
              </w:rPr>
              <w:fldChar w:fldCharType="end"/>
            </w:r>
            <w:r w:rsidRPr="00122537">
              <w:rPr>
                <w:rFonts w:ascii="Aptos" w:hAnsi="Aptos" w:cstheme="minorHAnsi"/>
                <w:b/>
                <w:sz w:val="22"/>
                <w:szCs w:val="22"/>
                <w:lang w:val="de-DE"/>
              </w:rPr>
              <w:t>-</w:t>
            </w:r>
            <w:r w:rsidRPr="00122537">
              <w:rPr>
                <w:rFonts w:ascii="Aptos" w:hAnsi="Aptos" w:cstheme="minorHAnsi"/>
                <w:sz w:val="22"/>
                <w:szCs w:val="22"/>
                <w:lang w:val="de-DE"/>
              </w:rPr>
              <w:t xml:space="preserve">Straße. </w:t>
            </w:r>
          </w:p>
        </w:tc>
        <w:tc>
          <w:tcPr>
            <w:tcW w:w="1276" w:type="dxa"/>
          </w:tcPr>
          <w:p w14:paraId="760863EC" w14:textId="77777777" w:rsidR="006B39FC" w:rsidRPr="00122537" w:rsidRDefault="006B39FC" w:rsidP="00C514AB">
            <w:pPr>
              <w:widowControl w:val="0"/>
              <w:rPr>
                <w:rFonts w:ascii="Aptos" w:hAnsi="Aptos" w:cstheme="minorHAnsi"/>
                <w:b/>
                <w:sz w:val="22"/>
                <w:szCs w:val="22"/>
                <w:lang w:val="it-IT"/>
              </w:rPr>
            </w:pPr>
          </w:p>
        </w:tc>
        <w:tc>
          <w:tcPr>
            <w:tcW w:w="4110" w:type="dxa"/>
          </w:tcPr>
          <w:p w14:paraId="3AEE4C8C" w14:textId="77777777"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Luogo di esecuzione:</w:t>
            </w:r>
            <w:r w:rsidRPr="00122537">
              <w:rPr>
                <w:rFonts w:ascii="Aptos" w:hAnsi="Aptos" w:cstheme="minorHAnsi"/>
                <w:b/>
                <w:sz w:val="22"/>
                <w:szCs w:val="22"/>
                <w:lang w:val="it-IT"/>
              </w:rPr>
              <w:t xml:space="preserve"> </w:t>
            </w:r>
            <w:r w:rsidRPr="00122537">
              <w:rPr>
                <w:rFonts w:ascii="Aptos" w:hAnsi="Aptos" w:cstheme="minorHAnsi"/>
                <w:b/>
                <w:sz w:val="22"/>
                <w:szCs w:val="22"/>
              </w:rPr>
              <w:fldChar w:fldCharType="begin">
                <w:ffData>
                  <w:name w:val="Dropdown3"/>
                  <w:enabled/>
                  <w:calcOnExit w:val="0"/>
                  <w:ddList/>
                </w:ffData>
              </w:fldChar>
            </w:r>
            <w:r w:rsidRPr="00122537">
              <w:rPr>
                <w:rFonts w:ascii="Aptos" w:hAnsi="Aptos" w:cstheme="minorHAnsi"/>
                <w:b/>
                <w:sz w:val="22"/>
                <w:szCs w:val="22"/>
                <w:lang w:val="it-IT"/>
              </w:rPr>
              <w:instrText xml:space="preserve"> FORMDROPDOWN </w:instrText>
            </w:r>
            <w:r w:rsidRPr="00122537">
              <w:rPr>
                <w:rFonts w:ascii="Aptos" w:hAnsi="Aptos" w:cstheme="minorHAnsi"/>
                <w:b/>
                <w:sz w:val="22"/>
                <w:szCs w:val="22"/>
              </w:rPr>
            </w:r>
            <w:r w:rsidRPr="00122537">
              <w:rPr>
                <w:rFonts w:ascii="Aptos" w:hAnsi="Aptos" w:cstheme="minorHAnsi"/>
                <w:b/>
                <w:sz w:val="22"/>
                <w:szCs w:val="22"/>
              </w:rPr>
              <w:fldChar w:fldCharType="separate"/>
            </w:r>
            <w:r w:rsidRPr="00122537">
              <w:rPr>
                <w:rFonts w:ascii="Aptos" w:hAnsi="Aptos" w:cstheme="minorHAnsi"/>
                <w:b/>
                <w:sz w:val="22"/>
                <w:szCs w:val="22"/>
              </w:rPr>
              <w:fldChar w:fldCharType="end"/>
            </w:r>
            <w:r w:rsidRPr="00122537">
              <w:rPr>
                <w:rFonts w:ascii="Aptos" w:hAnsi="Aptos" w:cstheme="minorHAnsi"/>
                <w:sz w:val="22"/>
                <w:szCs w:val="22"/>
                <w:lang w:val="it-IT"/>
              </w:rPr>
              <w:t xml:space="preserve"> in via </w:t>
            </w:r>
            <w:r w:rsidRPr="00122537">
              <w:rPr>
                <w:rFonts w:ascii="Aptos" w:hAnsi="Aptos" w:cstheme="minorHAnsi"/>
                <w:b/>
                <w:sz w:val="22"/>
                <w:szCs w:val="22"/>
              </w:rPr>
              <w:fldChar w:fldCharType="begin">
                <w:ffData>
                  <w:name w:val="Dropdown3"/>
                  <w:enabled/>
                  <w:calcOnExit w:val="0"/>
                  <w:ddList/>
                </w:ffData>
              </w:fldChar>
            </w:r>
            <w:r w:rsidRPr="00122537">
              <w:rPr>
                <w:rFonts w:ascii="Aptos" w:hAnsi="Aptos" w:cstheme="minorHAnsi"/>
                <w:b/>
                <w:sz w:val="22"/>
                <w:szCs w:val="22"/>
                <w:lang w:val="it-IT"/>
              </w:rPr>
              <w:instrText xml:space="preserve"> FORMDROPDOWN </w:instrText>
            </w:r>
            <w:r w:rsidRPr="00122537">
              <w:rPr>
                <w:rFonts w:ascii="Aptos" w:hAnsi="Aptos" w:cstheme="minorHAnsi"/>
                <w:b/>
                <w:sz w:val="22"/>
                <w:szCs w:val="22"/>
              </w:rPr>
            </w:r>
            <w:r w:rsidRPr="00122537">
              <w:rPr>
                <w:rFonts w:ascii="Aptos" w:hAnsi="Aptos" w:cstheme="minorHAnsi"/>
                <w:b/>
                <w:sz w:val="22"/>
                <w:szCs w:val="22"/>
              </w:rPr>
              <w:fldChar w:fldCharType="separate"/>
            </w:r>
            <w:r w:rsidRPr="00122537">
              <w:rPr>
                <w:rFonts w:ascii="Aptos" w:hAnsi="Aptos" w:cstheme="minorHAnsi"/>
                <w:b/>
                <w:sz w:val="22"/>
                <w:szCs w:val="22"/>
              </w:rPr>
              <w:fldChar w:fldCharType="end"/>
            </w:r>
            <w:r w:rsidRPr="00122537">
              <w:rPr>
                <w:rFonts w:ascii="Aptos" w:hAnsi="Aptos" w:cstheme="minorHAnsi"/>
                <w:sz w:val="22"/>
                <w:szCs w:val="22"/>
                <w:lang w:val="it-IT"/>
              </w:rPr>
              <w:t xml:space="preserve">. </w:t>
            </w:r>
          </w:p>
        </w:tc>
      </w:tr>
      <w:tr w:rsidR="006B39FC" w:rsidRPr="006A0AA2" w14:paraId="77646909" w14:textId="77777777" w:rsidTr="00096330">
        <w:tc>
          <w:tcPr>
            <w:tcW w:w="4395" w:type="dxa"/>
          </w:tcPr>
          <w:p w14:paraId="5FEEF96D"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6DE3B777" w14:textId="77777777" w:rsidR="006B39FC" w:rsidRPr="00122537" w:rsidRDefault="006B39FC" w:rsidP="00C514AB">
            <w:pPr>
              <w:widowControl w:val="0"/>
              <w:rPr>
                <w:rFonts w:ascii="Aptos" w:hAnsi="Aptos" w:cstheme="minorHAnsi"/>
                <w:b/>
                <w:sz w:val="22"/>
                <w:szCs w:val="22"/>
                <w:lang w:val="it-IT"/>
              </w:rPr>
            </w:pPr>
          </w:p>
        </w:tc>
        <w:tc>
          <w:tcPr>
            <w:tcW w:w="4110" w:type="dxa"/>
          </w:tcPr>
          <w:p w14:paraId="54024D82"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05FC9233" w14:textId="77777777" w:rsidTr="00096330">
        <w:tc>
          <w:tcPr>
            <w:tcW w:w="4395" w:type="dxa"/>
          </w:tcPr>
          <w:p w14:paraId="621E854A" w14:textId="1F92DFFB" w:rsidR="006B39FC" w:rsidRPr="00122537" w:rsidRDefault="006B39FC" w:rsidP="00C514AB">
            <w:pPr>
              <w:widowControl w:val="0"/>
              <w:ind w:right="22"/>
              <w:rPr>
                <w:rFonts w:ascii="Aptos" w:hAnsi="Aptos" w:cstheme="minorHAnsi"/>
                <w:i/>
                <w:strike/>
                <w:color w:val="3366FF"/>
                <w:sz w:val="22"/>
                <w:szCs w:val="22"/>
                <w:lang w:val="de-DE"/>
              </w:rPr>
            </w:pPr>
            <w:r w:rsidRPr="00122537">
              <w:rPr>
                <w:rFonts w:cs="Arial"/>
                <w:color w:val="FF0000"/>
                <w:sz w:val="22"/>
                <w:szCs w:val="22"/>
                <w:u w:val="single"/>
                <w:lang w:val="de-DE" w:eastAsia="it-IT"/>
              </w:rPr>
              <w:t>►</w:t>
            </w:r>
            <w:r w:rsidRPr="00122537">
              <w:rPr>
                <w:rFonts w:ascii="Aptos" w:hAnsi="Aptos" w:cstheme="minorHAnsi"/>
                <w:b/>
                <w:color w:val="FF0000"/>
                <w:sz w:val="22"/>
                <w:szCs w:val="22"/>
                <w:u w:val="single"/>
                <w:lang w:val="de-DE"/>
              </w:rPr>
              <w:t>Bei sonstigem Ausschluss aus dem Aus</w:t>
            </w:r>
            <w:r w:rsidRPr="00122537">
              <w:rPr>
                <w:rFonts w:ascii="Aptos" w:hAnsi="Aptos" w:cstheme="minorHAnsi"/>
                <w:sz w:val="22"/>
                <w:szCs w:val="22"/>
                <w:lang w:val="de-DE" w:eastAsia="it-IT"/>
              </w:rPr>
              <w:t xml:space="preserve"> </w:t>
            </w:r>
            <w:r w:rsidRPr="00122537">
              <w:rPr>
                <w:rFonts w:ascii="Aptos" w:hAnsi="Aptos" w:cstheme="minorHAnsi"/>
                <w:sz w:val="22"/>
                <w:szCs w:val="22"/>
                <w:lang w:val="de-DE" w:eastAsia="it-IT"/>
              </w:rPr>
              <w:softHyphen/>
            </w:r>
            <w:r w:rsidRPr="00122537">
              <w:rPr>
                <w:rFonts w:ascii="Aptos" w:hAnsi="Aptos" w:cstheme="minorHAnsi"/>
                <w:b/>
                <w:color w:val="FF0000"/>
                <w:sz w:val="22"/>
                <w:szCs w:val="22"/>
                <w:u w:val="single"/>
                <w:lang w:val="de-DE"/>
              </w:rPr>
              <w:t>schreibungsverfahren ist ein obligatorischer Lokalaugenschein mit Begleitung vorgesehen.</w:t>
            </w:r>
          </w:p>
        </w:tc>
        <w:tc>
          <w:tcPr>
            <w:tcW w:w="1276" w:type="dxa"/>
          </w:tcPr>
          <w:p w14:paraId="47EC4E03" w14:textId="77777777" w:rsidR="006B39FC" w:rsidRPr="00122537" w:rsidRDefault="006B39FC" w:rsidP="00C514AB">
            <w:pPr>
              <w:widowControl w:val="0"/>
              <w:rPr>
                <w:rFonts w:ascii="Aptos" w:hAnsi="Aptos" w:cstheme="minorHAnsi"/>
                <w:b/>
                <w:sz w:val="22"/>
                <w:szCs w:val="22"/>
                <w:lang w:val="de-DE"/>
              </w:rPr>
            </w:pPr>
          </w:p>
        </w:tc>
        <w:tc>
          <w:tcPr>
            <w:tcW w:w="4110" w:type="dxa"/>
          </w:tcPr>
          <w:p w14:paraId="4F7992AB" w14:textId="4AF4F2A1" w:rsidR="006B39FC" w:rsidRPr="00122537" w:rsidRDefault="006B39FC" w:rsidP="00C514AB">
            <w:pPr>
              <w:widowControl w:val="0"/>
              <w:ind w:right="105"/>
              <w:rPr>
                <w:rFonts w:ascii="Aptos" w:hAnsi="Aptos" w:cstheme="minorHAnsi"/>
                <w:b/>
                <w:color w:val="FF0000"/>
                <w:sz w:val="22"/>
                <w:szCs w:val="22"/>
                <w:u w:val="single"/>
                <w:lang w:val="it-IT"/>
              </w:rPr>
            </w:pPr>
            <w:r w:rsidRPr="00122537">
              <w:rPr>
                <w:rFonts w:cs="Arial"/>
                <w:color w:val="FF0000"/>
                <w:sz w:val="22"/>
                <w:szCs w:val="22"/>
                <w:u w:val="single"/>
                <w:lang w:val="it-IT" w:eastAsia="it-IT"/>
              </w:rPr>
              <w:t>►</w:t>
            </w:r>
            <w:r w:rsidRPr="00122537">
              <w:rPr>
                <w:rFonts w:ascii="Aptos" w:hAnsi="Aptos" w:cstheme="minorHAnsi"/>
                <w:b/>
                <w:color w:val="FF0000"/>
                <w:sz w:val="22"/>
                <w:szCs w:val="22"/>
                <w:u w:val="single"/>
                <w:lang w:val="it-IT"/>
              </w:rPr>
              <w:t>È previsto un sopralluogo obbligatorio assistito, pena l’esclusione dalla procedura di gara.</w:t>
            </w:r>
          </w:p>
        </w:tc>
      </w:tr>
      <w:tr w:rsidR="006B39FC" w:rsidRPr="006A0AA2" w14:paraId="11B3DCA5" w14:textId="77777777" w:rsidTr="00096330">
        <w:tc>
          <w:tcPr>
            <w:tcW w:w="4395" w:type="dxa"/>
          </w:tcPr>
          <w:p w14:paraId="45816D78" w14:textId="77777777" w:rsidR="006B39FC" w:rsidRPr="00122537" w:rsidRDefault="006B39FC" w:rsidP="00C514AB">
            <w:pPr>
              <w:widowControl w:val="0"/>
              <w:ind w:right="22"/>
              <w:rPr>
                <w:rFonts w:ascii="Aptos" w:hAnsi="Aptos" w:cstheme="minorHAnsi"/>
                <w:color w:val="FF0000"/>
                <w:sz w:val="22"/>
                <w:szCs w:val="22"/>
                <w:u w:val="single"/>
                <w:lang w:val="it-IT" w:eastAsia="it-IT"/>
              </w:rPr>
            </w:pPr>
          </w:p>
        </w:tc>
        <w:tc>
          <w:tcPr>
            <w:tcW w:w="1276" w:type="dxa"/>
          </w:tcPr>
          <w:p w14:paraId="11515E40" w14:textId="77777777" w:rsidR="006B39FC" w:rsidRPr="00122537" w:rsidRDefault="006B39FC" w:rsidP="00C514AB">
            <w:pPr>
              <w:widowControl w:val="0"/>
              <w:rPr>
                <w:rFonts w:ascii="Aptos" w:hAnsi="Aptos" w:cstheme="minorHAnsi"/>
                <w:b/>
                <w:sz w:val="22"/>
                <w:szCs w:val="22"/>
                <w:lang w:val="it-IT"/>
              </w:rPr>
            </w:pPr>
          </w:p>
        </w:tc>
        <w:tc>
          <w:tcPr>
            <w:tcW w:w="4110" w:type="dxa"/>
          </w:tcPr>
          <w:p w14:paraId="799985ED" w14:textId="77777777" w:rsidR="006B39FC" w:rsidRPr="00122537" w:rsidRDefault="006B39FC" w:rsidP="00C514AB">
            <w:pPr>
              <w:widowControl w:val="0"/>
              <w:ind w:right="105"/>
              <w:rPr>
                <w:rFonts w:ascii="Aptos" w:hAnsi="Aptos" w:cstheme="minorHAnsi"/>
                <w:color w:val="FF0000"/>
                <w:sz w:val="22"/>
                <w:szCs w:val="22"/>
                <w:u w:val="single"/>
                <w:lang w:val="it-IT" w:eastAsia="it-IT"/>
              </w:rPr>
            </w:pPr>
          </w:p>
        </w:tc>
      </w:tr>
      <w:tr w:rsidR="006B39FC" w:rsidRPr="006A0AA2" w14:paraId="0E26F061" w14:textId="77777777" w:rsidTr="00096330">
        <w:tc>
          <w:tcPr>
            <w:tcW w:w="4395" w:type="dxa"/>
          </w:tcPr>
          <w:p w14:paraId="2D5F489D" w14:textId="68F677C6" w:rsidR="006B39FC" w:rsidRPr="00122537" w:rsidRDefault="006B39FC" w:rsidP="00C514AB">
            <w:pPr>
              <w:widowControl w:val="0"/>
              <w:ind w:right="22"/>
              <w:rPr>
                <w:rFonts w:ascii="Aptos" w:hAnsi="Aptos" w:cstheme="minorHAnsi"/>
                <w:color w:val="FF0000"/>
                <w:sz w:val="22"/>
                <w:szCs w:val="22"/>
                <w:u w:val="single"/>
                <w:lang w:val="de-DE" w:eastAsia="it-IT"/>
              </w:rPr>
            </w:pPr>
            <w:r w:rsidRPr="00122537">
              <w:rPr>
                <w:rFonts w:ascii="Aptos" w:hAnsi="Aptos" w:cstheme="minorHAnsi"/>
                <w:color w:val="FF0000"/>
                <w:sz w:val="22"/>
                <w:szCs w:val="22"/>
                <w:lang w:val="de-DE" w:eastAsia="de-DE"/>
              </w:rPr>
              <w:t>Der Lokalaugenschein ist ausfolgenden Gründen notwendig_</w:t>
            </w:r>
            <w:r w:rsidRPr="00122537">
              <w:rPr>
                <w:rFonts w:ascii="Aptos" w:hAnsi="Aptos" w:cstheme="minorHAnsi"/>
                <w:b/>
                <w:color w:val="FF0000"/>
                <w:sz w:val="22"/>
                <w:szCs w:val="22"/>
                <w:u w:val="single"/>
                <w:lang w:val="de-DE"/>
              </w:rPr>
              <w:fldChar w:fldCharType="begin">
                <w:ffData>
                  <w:name w:val="Testo191"/>
                  <w:enabled/>
                  <w:calcOnExit w:val="0"/>
                  <w:textInput/>
                </w:ffData>
              </w:fldChar>
            </w:r>
            <w:r w:rsidRPr="00122537">
              <w:rPr>
                <w:rFonts w:ascii="Aptos" w:hAnsi="Aptos" w:cstheme="minorHAnsi"/>
                <w:b/>
                <w:color w:val="FF0000"/>
                <w:sz w:val="22"/>
                <w:szCs w:val="22"/>
                <w:u w:val="single"/>
                <w:lang w:val="de-DE"/>
              </w:rPr>
              <w:instrText xml:space="preserve"> FORMTEXT </w:instrText>
            </w:r>
            <w:r w:rsidRPr="00122537">
              <w:rPr>
                <w:rFonts w:ascii="Aptos" w:hAnsi="Aptos" w:cstheme="minorHAnsi"/>
                <w:b/>
                <w:color w:val="FF0000"/>
                <w:sz w:val="22"/>
                <w:szCs w:val="22"/>
                <w:u w:val="single"/>
                <w:lang w:val="de-DE"/>
              </w:rPr>
            </w:r>
            <w:r w:rsidRPr="00122537">
              <w:rPr>
                <w:rFonts w:ascii="Aptos" w:hAnsi="Aptos" w:cstheme="minorHAnsi"/>
                <w:b/>
                <w:color w:val="FF0000"/>
                <w:sz w:val="22"/>
                <w:szCs w:val="22"/>
                <w:u w:val="single"/>
                <w:lang w:val="de-DE"/>
              </w:rPr>
              <w:fldChar w:fldCharType="separate"/>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fldChar w:fldCharType="end"/>
            </w:r>
            <w:r w:rsidRPr="00122537">
              <w:rPr>
                <w:rFonts w:ascii="Aptos" w:hAnsi="Aptos" w:cstheme="minorHAnsi"/>
                <w:color w:val="4472C4" w:themeColor="accent1"/>
                <w:sz w:val="22"/>
                <w:szCs w:val="22"/>
                <w:lang w:val="de-DE" w:eastAsia="de-DE"/>
              </w:rPr>
              <w:t>[</w:t>
            </w:r>
            <w:r w:rsidRPr="00122537">
              <w:rPr>
                <w:rFonts w:ascii="Aptos" w:hAnsi="Aptos" w:cstheme="minorHAnsi"/>
                <w:i/>
                <w:iCs/>
                <w:color w:val="4472C4" w:themeColor="accent1"/>
                <w:sz w:val="22"/>
                <w:szCs w:val="22"/>
                <w:lang w:val="de-DE"/>
              </w:rPr>
              <w:t>Gründe angeben</w:t>
            </w:r>
            <w:r w:rsidRPr="00122537">
              <w:rPr>
                <w:rFonts w:ascii="Aptos" w:hAnsi="Aptos" w:cstheme="minorHAnsi"/>
                <w:color w:val="4472C4" w:themeColor="accent1"/>
                <w:sz w:val="22"/>
                <w:szCs w:val="22"/>
                <w:lang w:val="de-DE"/>
              </w:rPr>
              <w:t>].</w:t>
            </w:r>
            <w:r w:rsidRPr="00122537">
              <w:rPr>
                <w:rFonts w:ascii="Aptos" w:hAnsi="Aptos" w:cstheme="minorHAnsi"/>
                <w:color w:val="FF0000"/>
                <w:sz w:val="22"/>
                <w:szCs w:val="22"/>
                <w:lang w:val="de-DE" w:eastAsia="it-IT"/>
              </w:rPr>
              <w:t xml:space="preserve">    </w:t>
            </w:r>
          </w:p>
        </w:tc>
        <w:tc>
          <w:tcPr>
            <w:tcW w:w="1276" w:type="dxa"/>
          </w:tcPr>
          <w:p w14:paraId="3B718BDF" w14:textId="77777777" w:rsidR="006B39FC" w:rsidRPr="00122537" w:rsidRDefault="006B39FC" w:rsidP="00C514AB">
            <w:pPr>
              <w:widowControl w:val="0"/>
              <w:rPr>
                <w:rFonts w:ascii="Aptos" w:hAnsi="Aptos" w:cstheme="minorHAnsi"/>
                <w:b/>
                <w:sz w:val="22"/>
                <w:szCs w:val="22"/>
                <w:lang w:val="de-DE"/>
              </w:rPr>
            </w:pPr>
          </w:p>
        </w:tc>
        <w:tc>
          <w:tcPr>
            <w:tcW w:w="4110" w:type="dxa"/>
          </w:tcPr>
          <w:p w14:paraId="0E0FC5E1" w14:textId="03AA534E" w:rsidR="006B39FC" w:rsidRPr="00122537" w:rsidRDefault="006B39FC" w:rsidP="00C514AB">
            <w:pPr>
              <w:widowControl w:val="0"/>
              <w:ind w:right="105"/>
              <w:rPr>
                <w:rFonts w:ascii="Aptos" w:hAnsi="Aptos" w:cstheme="minorHAnsi"/>
                <w:color w:val="FF0000"/>
                <w:sz w:val="22"/>
                <w:szCs w:val="22"/>
                <w:u w:val="single"/>
                <w:lang w:val="it-IT" w:eastAsia="it-IT"/>
              </w:rPr>
            </w:pPr>
            <w:r w:rsidRPr="00122537">
              <w:rPr>
                <w:rFonts w:ascii="Aptos" w:hAnsi="Aptos" w:cstheme="minorHAnsi"/>
                <w:color w:val="FF0000"/>
                <w:sz w:val="22"/>
                <w:szCs w:val="22"/>
                <w:lang w:val="it-IT" w:eastAsia="de-DE"/>
              </w:rPr>
              <w:t xml:space="preserve">Il sopralluogo si rende necessario per le seguenti ragioni </w:t>
            </w:r>
            <w:r w:rsidRPr="00122537">
              <w:rPr>
                <w:rFonts w:ascii="Aptos" w:hAnsi="Aptos" w:cstheme="minorHAnsi"/>
                <w:b/>
                <w:color w:val="FF0000"/>
                <w:sz w:val="22"/>
                <w:szCs w:val="22"/>
                <w:u w:val="single"/>
                <w:lang w:val="de-DE"/>
              </w:rPr>
              <w:fldChar w:fldCharType="begin">
                <w:ffData>
                  <w:name w:val="Testo191"/>
                  <w:enabled/>
                  <w:calcOnExit w:val="0"/>
                  <w:textInput/>
                </w:ffData>
              </w:fldChar>
            </w:r>
            <w:r w:rsidRPr="00122537">
              <w:rPr>
                <w:rFonts w:ascii="Aptos" w:hAnsi="Aptos" w:cstheme="minorHAnsi"/>
                <w:b/>
                <w:color w:val="FF0000"/>
                <w:sz w:val="22"/>
                <w:szCs w:val="22"/>
                <w:u w:val="single"/>
                <w:lang w:val="it-IT"/>
              </w:rPr>
              <w:instrText xml:space="preserve"> FORMTEXT </w:instrText>
            </w:r>
            <w:r w:rsidRPr="00122537">
              <w:rPr>
                <w:rFonts w:ascii="Aptos" w:hAnsi="Aptos" w:cstheme="minorHAnsi"/>
                <w:b/>
                <w:color w:val="FF0000"/>
                <w:sz w:val="22"/>
                <w:szCs w:val="22"/>
                <w:u w:val="single"/>
                <w:lang w:val="de-DE"/>
              </w:rPr>
            </w:r>
            <w:r w:rsidRPr="00122537">
              <w:rPr>
                <w:rFonts w:ascii="Aptos" w:hAnsi="Aptos" w:cstheme="minorHAnsi"/>
                <w:b/>
                <w:color w:val="FF0000"/>
                <w:sz w:val="22"/>
                <w:szCs w:val="22"/>
                <w:u w:val="single"/>
                <w:lang w:val="de-DE"/>
              </w:rPr>
              <w:fldChar w:fldCharType="separate"/>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fldChar w:fldCharType="end"/>
            </w:r>
            <w:r w:rsidRPr="00122537">
              <w:rPr>
                <w:rFonts w:ascii="Aptos" w:hAnsi="Aptos" w:cstheme="minorHAnsi"/>
                <w:color w:val="FF0000"/>
                <w:sz w:val="22"/>
                <w:szCs w:val="22"/>
                <w:lang w:val="it-IT" w:eastAsia="de-DE"/>
              </w:rPr>
              <w:t xml:space="preserve"> </w:t>
            </w:r>
            <w:r w:rsidRPr="00122537">
              <w:rPr>
                <w:rFonts w:ascii="Aptos" w:hAnsi="Aptos" w:cstheme="minorHAnsi"/>
                <w:color w:val="4472C4" w:themeColor="accent1"/>
                <w:sz w:val="22"/>
                <w:szCs w:val="22"/>
                <w:lang w:val="it-IT" w:eastAsia="de-DE"/>
              </w:rPr>
              <w:t>[fornire la motivazione].</w:t>
            </w:r>
          </w:p>
        </w:tc>
      </w:tr>
      <w:tr w:rsidR="006B39FC" w:rsidRPr="006A0AA2" w14:paraId="36B8182D" w14:textId="77777777" w:rsidTr="00096330">
        <w:tc>
          <w:tcPr>
            <w:tcW w:w="4395" w:type="dxa"/>
          </w:tcPr>
          <w:p w14:paraId="4091A037" w14:textId="77777777" w:rsidR="006B39FC" w:rsidRPr="00122537" w:rsidRDefault="006B39FC" w:rsidP="00C514AB">
            <w:pPr>
              <w:widowControl w:val="0"/>
              <w:ind w:right="22"/>
              <w:rPr>
                <w:rFonts w:ascii="Aptos" w:hAnsi="Aptos" w:cstheme="minorHAnsi"/>
                <w:color w:val="FF0000"/>
                <w:sz w:val="22"/>
                <w:szCs w:val="22"/>
                <w:lang w:val="it-IT" w:eastAsia="de-DE"/>
              </w:rPr>
            </w:pPr>
          </w:p>
        </w:tc>
        <w:tc>
          <w:tcPr>
            <w:tcW w:w="1276" w:type="dxa"/>
          </w:tcPr>
          <w:p w14:paraId="2DBC2D42" w14:textId="77777777" w:rsidR="006B39FC" w:rsidRPr="00122537" w:rsidRDefault="006B39FC" w:rsidP="00C514AB">
            <w:pPr>
              <w:widowControl w:val="0"/>
              <w:rPr>
                <w:rFonts w:ascii="Aptos" w:hAnsi="Aptos" w:cstheme="minorHAnsi"/>
                <w:b/>
                <w:sz w:val="22"/>
                <w:szCs w:val="22"/>
                <w:lang w:val="it-IT"/>
              </w:rPr>
            </w:pPr>
          </w:p>
        </w:tc>
        <w:tc>
          <w:tcPr>
            <w:tcW w:w="4110" w:type="dxa"/>
          </w:tcPr>
          <w:p w14:paraId="2720F733" w14:textId="77777777" w:rsidR="006B39FC" w:rsidRPr="00122537" w:rsidRDefault="006B39FC" w:rsidP="00C514AB">
            <w:pPr>
              <w:widowControl w:val="0"/>
              <w:ind w:right="105"/>
              <w:rPr>
                <w:rFonts w:ascii="Aptos" w:hAnsi="Aptos" w:cstheme="minorHAnsi"/>
                <w:color w:val="FF0000"/>
                <w:sz w:val="22"/>
                <w:szCs w:val="22"/>
                <w:lang w:val="it-IT" w:eastAsia="de-DE"/>
              </w:rPr>
            </w:pPr>
          </w:p>
        </w:tc>
      </w:tr>
      <w:tr w:rsidR="006B39FC" w:rsidRPr="006A0AA2" w14:paraId="2CDCD4F8" w14:textId="77777777" w:rsidTr="00096330">
        <w:tc>
          <w:tcPr>
            <w:tcW w:w="4395" w:type="dxa"/>
          </w:tcPr>
          <w:p w14:paraId="4E341D2C" w14:textId="5024BA02" w:rsidR="006B39FC" w:rsidRPr="00122537" w:rsidRDefault="006B39FC" w:rsidP="00C514AB">
            <w:pPr>
              <w:widowControl w:val="0"/>
              <w:ind w:right="22"/>
              <w:rPr>
                <w:rFonts w:ascii="Aptos" w:hAnsi="Aptos" w:cstheme="minorHAnsi"/>
                <w:color w:val="FF0000"/>
                <w:sz w:val="22"/>
                <w:szCs w:val="22"/>
                <w:u w:val="single"/>
                <w:lang w:val="de-DE" w:eastAsia="it-IT"/>
              </w:rPr>
            </w:pPr>
            <w:r w:rsidRPr="00122537">
              <w:rPr>
                <w:rFonts w:ascii="Aptos" w:hAnsi="Aptos" w:cstheme="minorHAnsi"/>
                <w:color w:val="FF0000"/>
                <w:sz w:val="22"/>
                <w:szCs w:val="22"/>
                <w:lang w:val="de-DE" w:eastAsia="de-DE"/>
              </w:rPr>
              <w:t>Der Lokalaugenschein wird entweder durch persönlichen Besuch der zu besichtigen Bereichen durchgeführt.</w:t>
            </w:r>
          </w:p>
        </w:tc>
        <w:tc>
          <w:tcPr>
            <w:tcW w:w="1276" w:type="dxa"/>
          </w:tcPr>
          <w:p w14:paraId="40500371" w14:textId="77777777" w:rsidR="006B39FC" w:rsidRPr="00122537" w:rsidRDefault="006B39FC" w:rsidP="00C514AB">
            <w:pPr>
              <w:widowControl w:val="0"/>
              <w:rPr>
                <w:rFonts w:ascii="Aptos" w:hAnsi="Aptos" w:cstheme="minorHAnsi"/>
                <w:b/>
                <w:sz w:val="22"/>
                <w:szCs w:val="22"/>
                <w:lang w:val="de-DE"/>
              </w:rPr>
            </w:pPr>
          </w:p>
        </w:tc>
        <w:tc>
          <w:tcPr>
            <w:tcW w:w="4110" w:type="dxa"/>
          </w:tcPr>
          <w:p w14:paraId="58A0D373" w14:textId="42FEF1AF" w:rsidR="006B39FC" w:rsidRPr="00122537" w:rsidRDefault="006B39FC" w:rsidP="00C514AB">
            <w:pPr>
              <w:widowControl w:val="0"/>
              <w:ind w:right="105"/>
              <w:rPr>
                <w:rFonts w:ascii="Aptos" w:hAnsi="Aptos" w:cstheme="minorHAnsi"/>
                <w:color w:val="FF0000"/>
                <w:sz w:val="22"/>
                <w:szCs w:val="22"/>
                <w:u w:val="single"/>
                <w:lang w:val="it-IT" w:eastAsia="it-IT"/>
              </w:rPr>
            </w:pPr>
            <w:r w:rsidRPr="00122537">
              <w:rPr>
                <w:rFonts w:ascii="Aptos" w:hAnsi="Aptos" w:cstheme="minorHAnsi"/>
                <w:color w:val="FF0000"/>
                <w:sz w:val="22"/>
                <w:szCs w:val="22"/>
                <w:lang w:val="it-IT" w:eastAsia="de-DE"/>
              </w:rPr>
              <w:t>Il sopralluogo è effettuato accedendo di persona nelle aree oggetto di sopralluogo.</w:t>
            </w:r>
          </w:p>
        </w:tc>
      </w:tr>
      <w:tr w:rsidR="006B39FC" w:rsidRPr="006A0AA2" w14:paraId="56BCD647" w14:textId="77777777" w:rsidTr="00096330">
        <w:tc>
          <w:tcPr>
            <w:tcW w:w="4395" w:type="dxa"/>
          </w:tcPr>
          <w:p w14:paraId="4C708AB9" w14:textId="77777777" w:rsidR="006B39FC" w:rsidRPr="00122537" w:rsidRDefault="006B39FC" w:rsidP="00C514AB">
            <w:pPr>
              <w:widowControl w:val="0"/>
              <w:ind w:right="22"/>
              <w:rPr>
                <w:rFonts w:ascii="Aptos" w:hAnsi="Aptos" w:cstheme="minorHAnsi"/>
                <w:color w:val="FF0000"/>
                <w:sz w:val="22"/>
                <w:szCs w:val="22"/>
                <w:lang w:val="it-IT" w:eastAsia="de-DE"/>
              </w:rPr>
            </w:pPr>
          </w:p>
        </w:tc>
        <w:tc>
          <w:tcPr>
            <w:tcW w:w="1276" w:type="dxa"/>
          </w:tcPr>
          <w:p w14:paraId="1486B460" w14:textId="77777777" w:rsidR="006B39FC" w:rsidRPr="00122537" w:rsidRDefault="006B39FC" w:rsidP="00C514AB">
            <w:pPr>
              <w:widowControl w:val="0"/>
              <w:rPr>
                <w:rFonts w:ascii="Aptos" w:hAnsi="Aptos" w:cstheme="minorHAnsi"/>
                <w:b/>
                <w:sz w:val="22"/>
                <w:szCs w:val="22"/>
                <w:lang w:val="it-IT"/>
              </w:rPr>
            </w:pPr>
          </w:p>
        </w:tc>
        <w:tc>
          <w:tcPr>
            <w:tcW w:w="4110" w:type="dxa"/>
          </w:tcPr>
          <w:p w14:paraId="0EC28033" w14:textId="77777777" w:rsidR="006B39FC" w:rsidRPr="00122537" w:rsidRDefault="006B39FC" w:rsidP="00C514AB">
            <w:pPr>
              <w:widowControl w:val="0"/>
              <w:ind w:right="105"/>
              <w:rPr>
                <w:rFonts w:ascii="Aptos" w:hAnsi="Aptos" w:cstheme="minorHAnsi"/>
                <w:color w:val="FF0000"/>
                <w:sz w:val="22"/>
                <w:szCs w:val="22"/>
                <w:lang w:val="it-IT" w:eastAsia="de-DE"/>
              </w:rPr>
            </w:pPr>
          </w:p>
        </w:tc>
      </w:tr>
      <w:tr w:rsidR="006B39FC" w:rsidRPr="006A0AA2" w14:paraId="7F186256" w14:textId="77777777" w:rsidTr="00096330">
        <w:tc>
          <w:tcPr>
            <w:tcW w:w="4395" w:type="dxa"/>
          </w:tcPr>
          <w:p w14:paraId="3C24700C" w14:textId="77777777" w:rsidR="006B39FC" w:rsidRPr="00122537" w:rsidRDefault="006B39FC"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b/>
                <w:i/>
                <w:color w:val="4472C4" w:themeColor="accent1"/>
                <w:sz w:val="22"/>
                <w:szCs w:val="22"/>
                <w:lang w:val="de-DE"/>
              </w:rPr>
              <w:t>Option 1</w:t>
            </w:r>
          </w:p>
          <w:p w14:paraId="5CEB487C" w14:textId="1E47DBAD" w:rsidR="006B39FC" w:rsidRPr="00122537" w:rsidRDefault="006B39FC" w:rsidP="00C514AB">
            <w:pPr>
              <w:widowControl w:val="0"/>
              <w:ind w:right="22"/>
              <w:rPr>
                <w:rFonts w:ascii="Aptos" w:hAnsi="Aptos" w:cstheme="minorHAnsi"/>
                <w:i/>
                <w:color w:val="3366FF"/>
                <w:sz w:val="22"/>
                <w:szCs w:val="22"/>
                <w:lang w:val="de-DE"/>
              </w:rPr>
            </w:pPr>
            <w:r w:rsidRPr="00122537">
              <w:rPr>
                <w:rFonts w:ascii="Aptos" w:hAnsi="Aptos" w:cstheme="minorHAnsi"/>
                <w:color w:val="FF0000"/>
                <w:sz w:val="22"/>
                <w:szCs w:val="22"/>
                <w:lang w:val="de-DE"/>
              </w:rPr>
              <w:t xml:space="preserve">Für die Durchführung des vorgeschriebenen Lokalaugenscheins müssen die Teilnehmer aus organisatorischen Gründen </w:t>
            </w:r>
            <w:r w:rsidRPr="00122537">
              <w:rPr>
                <w:rFonts w:ascii="Aptos" w:hAnsi="Aptos" w:cstheme="minorHAnsi"/>
                <w:color w:val="FF0000"/>
                <w:sz w:val="22"/>
                <w:szCs w:val="22"/>
                <w:u w:val="single"/>
                <w:lang w:val="de-DE"/>
              </w:rPr>
              <w:t>spätestens</w:t>
            </w:r>
            <w:r w:rsidRPr="00122537">
              <w:rPr>
                <w:rFonts w:ascii="Aptos" w:hAnsi="Aptos" w:cstheme="minorHAnsi"/>
                <w:b/>
                <w:color w:val="FF0000"/>
                <w:sz w:val="22"/>
                <w:szCs w:val="22"/>
                <w:u w:val="single"/>
                <w:lang w:val="de-DE"/>
              </w:rPr>
              <w:t xml:space="preserve"> </w:t>
            </w:r>
            <w:r w:rsidRPr="00122537">
              <w:rPr>
                <w:rFonts w:ascii="Aptos" w:hAnsi="Aptos" w:cstheme="minorHAnsi"/>
                <w:b/>
                <w:color w:val="FF0000"/>
                <w:sz w:val="22"/>
                <w:szCs w:val="22"/>
                <w:u w:val="single"/>
                <w:lang w:val="de-DE"/>
              </w:rPr>
              <w:fldChar w:fldCharType="begin">
                <w:ffData>
                  <w:name w:val="Testo191"/>
                  <w:enabled/>
                  <w:calcOnExit w:val="0"/>
                  <w:textInput/>
                </w:ffData>
              </w:fldChar>
            </w:r>
            <w:r w:rsidRPr="00122537">
              <w:rPr>
                <w:rFonts w:ascii="Aptos" w:hAnsi="Aptos" w:cstheme="minorHAnsi"/>
                <w:b/>
                <w:color w:val="FF0000"/>
                <w:sz w:val="22"/>
                <w:szCs w:val="22"/>
                <w:u w:val="single"/>
                <w:lang w:val="de-DE"/>
              </w:rPr>
              <w:instrText xml:space="preserve"> FORMTEXT </w:instrText>
            </w:r>
            <w:r w:rsidRPr="00122537">
              <w:rPr>
                <w:rFonts w:ascii="Aptos" w:hAnsi="Aptos" w:cstheme="minorHAnsi"/>
                <w:b/>
                <w:color w:val="FF0000"/>
                <w:sz w:val="22"/>
                <w:szCs w:val="22"/>
                <w:u w:val="single"/>
                <w:lang w:val="de-DE"/>
              </w:rPr>
            </w:r>
            <w:r w:rsidRPr="00122537">
              <w:rPr>
                <w:rFonts w:ascii="Aptos" w:hAnsi="Aptos" w:cstheme="minorHAnsi"/>
                <w:b/>
                <w:color w:val="FF0000"/>
                <w:sz w:val="22"/>
                <w:szCs w:val="22"/>
                <w:u w:val="single"/>
                <w:lang w:val="de-DE"/>
              </w:rPr>
              <w:fldChar w:fldCharType="separate"/>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t> </w:t>
            </w:r>
            <w:r w:rsidRPr="00122537">
              <w:rPr>
                <w:rFonts w:ascii="Aptos" w:hAnsi="Aptos" w:cstheme="minorHAnsi"/>
                <w:b/>
                <w:color w:val="FF0000"/>
                <w:sz w:val="22"/>
                <w:szCs w:val="22"/>
                <w:u w:val="single"/>
                <w:lang w:val="de-DE"/>
              </w:rPr>
              <w:fldChar w:fldCharType="end"/>
            </w:r>
            <w:r w:rsidRPr="00122537">
              <w:rPr>
                <w:rFonts w:ascii="Aptos" w:hAnsi="Aptos" w:cstheme="minorHAnsi"/>
                <w:b/>
                <w:color w:val="FF0000"/>
                <w:sz w:val="22"/>
                <w:szCs w:val="22"/>
                <w:u w:val="single"/>
                <w:lang w:val="de-DE"/>
              </w:rPr>
              <w:t xml:space="preserve"> Tage vor Ablauf der Frist für die Angebotsabgabe </w:t>
            </w:r>
            <w:r w:rsidRPr="00122537">
              <w:rPr>
                <w:rFonts w:ascii="Aptos" w:hAnsi="Aptos" w:cstheme="minorHAnsi"/>
                <w:color w:val="FF0000"/>
                <w:sz w:val="22"/>
                <w:szCs w:val="22"/>
                <w:lang w:val="de-DE" w:eastAsia="de-DE"/>
              </w:rPr>
              <w:t xml:space="preserve">(N.B.: Die Lokalaugenscheine müssen so festgelegt werden, dass den Wirtschaftsteilnehmern genügend Zeit für eventuelle Anträge auf Klarstellungen bleibt, in der Regel </w:t>
            </w:r>
            <w:r w:rsidRPr="00122537">
              <w:rPr>
                <w:rFonts w:ascii="Aptos" w:hAnsi="Aptos" w:cstheme="minorHAnsi"/>
                <w:b/>
                <w:bCs/>
                <w:color w:val="FF0000"/>
                <w:sz w:val="22"/>
                <w:szCs w:val="22"/>
                <w:lang w:val="de-DE" w:eastAsia="de-DE"/>
              </w:rPr>
              <w:t>mindestens drei Tage vor Ablauf der Frist für die Einreichung des Antrags auf Klarstellungen</w:t>
            </w:r>
            <w:r w:rsidRPr="00122537">
              <w:rPr>
                <w:rFonts w:ascii="Aptos" w:hAnsi="Aptos" w:cstheme="minorHAnsi"/>
                <w:color w:val="FF0000"/>
                <w:sz w:val="22"/>
                <w:szCs w:val="22"/>
                <w:lang w:val="de-DE" w:eastAsia="de-DE"/>
              </w:rPr>
              <w:t>)</w:t>
            </w:r>
            <w:r w:rsidRPr="00122537">
              <w:rPr>
                <w:rFonts w:ascii="Aptos" w:hAnsi="Aptos" w:cstheme="minorHAnsi"/>
                <w:b/>
                <w:color w:val="FF0000"/>
                <w:sz w:val="22"/>
                <w:szCs w:val="22"/>
                <w:lang w:val="de-DE"/>
              </w:rPr>
              <w:t xml:space="preserve"> </w:t>
            </w:r>
            <w:r w:rsidRPr="00122537">
              <w:rPr>
                <w:rFonts w:ascii="Aptos" w:hAnsi="Aptos" w:cstheme="minorHAnsi"/>
                <w:color w:val="FF0000"/>
                <w:sz w:val="22"/>
                <w:szCs w:val="22"/>
                <w:lang w:val="de-DE"/>
              </w:rPr>
              <w:t xml:space="preserve">einen Antrag auf Durchführung des Lokalaugenscheins an die PEC </w:t>
            </w:r>
            <w:bookmarkStart w:id="65" w:name="Text24"/>
            <w:r w:rsidRPr="00122537">
              <w:rPr>
                <w:rFonts w:ascii="Aptos" w:hAnsi="Aptos" w:cstheme="minorHAnsi"/>
                <w:color w:val="FF0000"/>
                <w:sz w:val="22"/>
                <w:szCs w:val="22"/>
                <w:lang w:val="de-DE"/>
              </w:rPr>
              <w:fldChar w:fldCharType="begin">
                <w:ffData>
                  <w:name w:val="Text24"/>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bookmarkEnd w:id="65"/>
            <w:r w:rsidRPr="00122537">
              <w:rPr>
                <w:rFonts w:ascii="Aptos" w:hAnsi="Aptos" w:cstheme="minorHAnsi"/>
                <w:color w:val="FF0000"/>
                <w:sz w:val="22"/>
                <w:szCs w:val="22"/>
                <w:lang w:val="de-DE"/>
              </w:rPr>
              <w:t>@</w:t>
            </w:r>
            <w:r w:rsidRPr="00122537">
              <w:rPr>
                <w:rFonts w:ascii="Aptos" w:hAnsi="Aptos" w:cstheme="minorHAnsi"/>
                <w:color w:val="FF0000"/>
                <w:sz w:val="22"/>
                <w:szCs w:val="22"/>
                <w:lang w:val="de-DE"/>
              </w:rPr>
              <w:fldChar w:fldCharType="begin">
                <w:ffData>
                  <w:name w:val="Text25"/>
                  <w:enabled/>
                  <w:calcOnExit w:val="0"/>
                  <w:textInput/>
                </w:ffData>
              </w:fldChar>
            </w:r>
            <w:bookmarkStart w:id="66" w:name="Text25"/>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t> </w:t>
            </w:r>
            <w:r w:rsidRPr="00122537">
              <w:rPr>
                <w:rFonts w:ascii="Aptos" w:hAnsi="Aptos" w:cstheme="minorHAnsi"/>
                <w:color w:val="FF0000"/>
                <w:sz w:val="22"/>
                <w:szCs w:val="22"/>
                <w:lang w:val="de-DE"/>
              </w:rPr>
              <w:fldChar w:fldCharType="end"/>
            </w:r>
            <w:bookmarkEnd w:id="66"/>
            <w:r w:rsidRPr="00122537">
              <w:rPr>
                <w:rFonts w:ascii="Aptos" w:hAnsi="Aptos" w:cstheme="minorHAnsi"/>
                <w:color w:val="FF0000"/>
                <w:sz w:val="22"/>
                <w:szCs w:val="22"/>
                <w:lang w:val="de-DE"/>
              </w:rPr>
              <w:t xml:space="preserve"> der auftraggebenden Körperschaft übermitteln und darin Vor- und Nachnamen sowie meldeamtliche Daten der Personen, die mit der Durchführung des Lokalaugenscheins betraut werden, angeben. Der Antrag muss die Adresse/ PEC enthalten, an die die Einladung zu adressieren ist. </w:t>
            </w:r>
          </w:p>
        </w:tc>
        <w:tc>
          <w:tcPr>
            <w:tcW w:w="1276" w:type="dxa"/>
          </w:tcPr>
          <w:p w14:paraId="4948ABDE"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03F62FEE" w14:textId="77777777" w:rsidR="006B39FC" w:rsidRPr="00122537" w:rsidRDefault="006B39FC" w:rsidP="00C514AB">
            <w:pPr>
              <w:widowControl w:val="0"/>
              <w:ind w:right="181"/>
              <w:rPr>
                <w:rFonts w:ascii="Aptos" w:hAnsi="Aptos" w:cstheme="minorHAnsi"/>
                <w:b/>
                <w:i/>
                <w:color w:val="4472C4" w:themeColor="accent1"/>
                <w:sz w:val="22"/>
                <w:szCs w:val="22"/>
                <w:lang w:val="it-IT"/>
              </w:rPr>
            </w:pPr>
            <w:r w:rsidRPr="00122537">
              <w:rPr>
                <w:rFonts w:ascii="Aptos" w:hAnsi="Aptos" w:cstheme="minorHAnsi"/>
                <w:b/>
                <w:i/>
                <w:color w:val="4472C4" w:themeColor="accent1"/>
                <w:sz w:val="22"/>
                <w:szCs w:val="22"/>
                <w:lang w:val="it-IT"/>
              </w:rPr>
              <w:t>Opzione 1</w:t>
            </w:r>
          </w:p>
          <w:p w14:paraId="16996D7E" w14:textId="09AA2D8F"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eastAsia="de-DE"/>
              </w:rPr>
            </w:pPr>
            <w:r w:rsidRPr="00122537">
              <w:rPr>
                <w:rFonts w:ascii="Aptos" w:hAnsi="Aptos" w:cstheme="minorHAnsi"/>
                <w:color w:val="FF0000"/>
                <w:sz w:val="22"/>
                <w:szCs w:val="22"/>
                <w:lang w:val="it-IT" w:eastAsia="de-DE"/>
              </w:rPr>
              <w:t xml:space="preserve">Ai fini dell’effettuazione del prescritto </w:t>
            </w:r>
            <w:r w:rsidRPr="00122537">
              <w:rPr>
                <w:rFonts w:ascii="Aptos" w:hAnsi="Aptos" w:cstheme="minorHAnsi"/>
                <w:bCs/>
                <w:color w:val="FF0000"/>
                <w:sz w:val="22"/>
                <w:szCs w:val="22"/>
                <w:lang w:val="it-IT" w:eastAsia="de-DE"/>
              </w:rPr>
              <w:t>sopralluogo, per questioni organizzative, i</w:t>
            </w:r>
            <w:r w:rsidRPr="00122537">
              <w:rPr>
                <w:rFonts w:ascii="Aptos" w:hAnsi="Aptos" w:cstheme="minorHAnsi"/>
                <w:color w:val="FF0000"/>
                <w:sz w:val="22"/>
                <w:szCs w:val="22"/>
                <w:lang w:val="it-IT" w:eastAsia="de-DE"/>
              </w:rPr>
              <w:t xml:space="preserve"> concorrenti devono inviare all’ente committente,</w:t>
            </w:r>
            <w:r w:rsidRPr="00122537">
              <w:rPr>
                <w:rFonts w:ascii="Aptos" w:hAnsi="Aptos" w:cstheme="minorHAnsi"/>
                <w:b/>
                <w:bCs/>
                <w:color w:val="FF0000"/>
                <w:sz w:val="22"/>
                <w:szCs w:val="22"/>
                <w:lang w:val="it-IT" w:eastAsia="de-DE"/>
              </w:rPr>
              <w:t xml:space="preserve"> </w:t>
            </w:r>
            <w:r w:rsidRPr="00122537">
              <w:rPr>
                <w:rFonts w:ascii="Aptos" w:hAnsi="Aptos" w:cstheme="minorHAnsi"/>
                <w:b/>
                <w:bCs/>
                <w:color w:val="FF0000"/>
                <w:sz w:val="22"/>
                <w:szCs w:val="22"/>
                <w:u w:val="single"/>
                <w:lang w:val="it-IT" w:eastAsia="de-DE"/>
              </w:rPr>
              <w:t xml:space="preserve">al più tardi </w:t>
            </w:r>
            <w:r w:rsidRPr="00122537">
              <w:rPr>
                <w:rFonts w:ascii="Aptos" w:hAnsi="Aptos" w:cstheme="minorHAnsi"/>
                <w:color w:val="FF0000"/>
                <w:sz w:val="22"/>
                <w:szCs w:val="22"/>
                <w:u w:val="single"/>
                <w:lang w:val="it-IT" w:eastAsia="de-DE"/>
              </w:rPr>
              <w:fldChar w:fldCharType="begin">
                <w:ffData>
                  <w:name w:val="Testo191"/>
                  <w:enabled/>
                  <w:calcOnExit w:val="0"/>
                  <w:textInput/>
                </w:ffData>
              </w:fldChar>
            </w:r>
            <w:r w:rsidRPr="00122537">
              <w:rPr>
                <w:rFonts w:ascii="Aptos" w:hAnsi="Aptos" w:cstheme="minorHAnsi"/>
                <w:color w:val="FF0000"/>
                <w:sz w:val="22"/>
                <w:szCs w:val="22"/>
                <w:u w:val="single"/>
                <w:lang w:val="it-IT" w:eastAsia="de-DE"/>
              </w:rPr>
              <w:instrText xml:space="preserve"> FORMTEXT </w:instrText>
            </w:r>
            <w:r w:rsidRPr="00122537">
              <w:rPr>
                <w:rFonts w:ascii="Aptos" w:hAnsi="Aptos" w:cstheme="minorHAnsi"/>
                <w:color w:val="FF0000"/>
                <w:sz w:val="22"/>
                <w:szCs w:val="22"/>
                <w:u w:val="single"/>
                <w:lang w:val="it-IT" w:eastAsia="de-DE"/>
              </w:rPr>
            </w:r>
            <w:r w:rsidRPr="00122537">
              <w:rPr>
                <w:rFonts w:ascii="Aptos" w:hAnsi="Aptos" w:cstheme="minorHAnsi"/>
                <w:color w:val="FF0000"/>
                <w:sz w:val="22"/>
                <w:szCs w:val="22"/>
                <w:u w:val="single"/>
                <w:lang w:val="it-IT" w:eastAsia="de-DE"/>
              </w:rPr>
              <w:fldChar w:fldCharType="separate"/>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t> </w:t>
            </w:r>
            <w:r w:rsidRPr="00122537">
              <w:rPr>
                <w:rFonts w:ascii="Aptos" w:hAnsi="Aptos" w:cstheme="minorHAnsi"/>
                <w:color w:val="FF0000"/>
                <w:sz w:val="22"/>
                <w:szCs w:val="22"/>
                <w:u w:val="single"/>
                <w:lang w:val="it-IT" w:eastAsia="de-DE"/>
              </w:rPr>
              <w:fldChar w:fldCharType="end"/>
            </w:r>
            <w:r w:rsidRPr="00122537">
              <w:rPr>
                <w:rFonts w:ascii="Aptos" w:hAnsi="Aptos" w:cstheme="minorHAnsi"/>
                <w:b/>
                <w:bCs/>
                <w:color w:val="FF0000"/>
                <w:sz w:val="22"/>
                <w:szCs w:val="22"/>
                <w:u w:val="single"/>
                <w:lang w:val="it-IT"/>
              </w:rPr>
              <w:t xml:space="preserve"> </w:t>
            </w:r>
            <w:r w:rsidRPr="00122537">
              <w:rPr>
                <w:rFonts w:ascii="Aptos" w:hAnsi="Aptos" w:cstheme="minorHAnsi"/>
                <w:b/>
                <w:bCs/>
                <w:color w:val="FF0000"/>
                <w:sz w:val="22"/>
                <w:szCs w:val="22"/>
                <w:u w:val="single"/>
                <w:lang w:val="it-IT" w:eastAsia="de-DE"/>
              </w:rPr>
              <w:t xml:space="preserve">giorni </w:t>
            </w:r>
            <w:r w:rsidRPr="00122537">
              <w:rPr>
                <w:rFonts w:ascii="Aptos" w:hAnsi="Aptos" w:cstheme="minorHAnsi"/>
                <w:b/>
                <w:bCs/>
                <w:color w:val="FF0000"/>
                <w:sz w:val="22"/>
                <w:szCs w:val="22"/>
                <w:u w:val="single"/>
                <w:lang w:val="it-IT"/>
              </w:rPr>
              <w:t>prima della scadenza del termine per la consegna</w:t>
            </w:r>
            <w:r w:rsidRPr="00122537">
              <w:rPr>
                <w:rFonts w:ascii="Aptos" w:hAnsi="Aptos" w:cstheme="minorHAnsi"/>
                <w:color w:val="FF0000"/>
                <w:sz w:val="22"/>
                <w:szCs w:val="22"/>
                <w:u w:val="single"/>
                <w:lang w:val="it-IT"/>
              </w:rPr>
              <w:t xml:space="preserve"> </w:t>
            </w:r>
            <w:r w:rsidRPr="00122537">
              <w:rPr>
                <w:rFonts w:ascii="Aptos" w:hAnsi="Aptos" w:cstheme="minorHAnsi"/>
                <w:b/>
                <w:bCs/>
                <w:color w:val="FF0000"/>
                <w:sz w:val="22"/>
                <w:szCs w:val="22"/>
                <w:u w:val="single"/>
                <w:lang w:val="it-IT"/>
              </w:rPr>
              <w:t xml:space="preserve">delle offerte </w:t>
            </w:r>
            <w:r w:rsidRPr="00122537">
              <w:rPr>
                <w:rFonts w:ascii="Aptos" w:hAnsi="Aptos" w:cstheme="minorHAnsi"/>
                <w:color w:val="FF0000"/>
                <w:sz w:val="22"/>
                <w:szCs w:val="22"/>
                <w:lang w:val="it-IT" w:eastAsia="de-DE"/>
              </w:rPr>
              <w:t xml:space="preserve">(N.B.: i sopralluoghi devono essere fissati in date tali da consentire agli operatori economici di poter effettuare eventuali richieste di chiarimenti ovvero di regola </w:t>
            </w:r>
            <w:r w:rsidRPr="00122537">
              <w:rPr>
                <w:rFonts w:ascii="Aptos" w:hAnsi="Aptos" w:cstheme="minorHAnsi"/>
                <w:b/>
                <w:bCs/>
                <w:color w:val="FF0000"/>
                <w:sz w:val="22"/>
                <w:szCs w:val="22"/>
                <w:lang w:val="it-IT" w:eastAsia="de-DE"/>
              </w:rPr>
              <w:t>almeno tre giorni prima della scadenza del termine per la richiesta dei chiariment</w:t>
            </w:r>
            <w:r w:rsidRPr="00122537">
              <w:rPr>
                <w:rFonts w:ascii="Aptos" w:hAnsi="Aptos" w:cstheme="minorHAnsi"/>
                <w:color w:val="FF0000"/>
                <w:sz w:val="22"/>
                <w:szCs w:val="22"/>
                <w:lang w:val="it-IT" w:eastAsia="de-DE"/>
              </w:rPr>
              <w:t>i)</w:t>
            </w:r>
            <w:r w:rsidRPr="00122537">
              <w:rPr>
                <w:rFonts w:ascii="Aptos" w:hAnsi="Aptos" w:cstheme="minorHAnsi"/>
                <w:b/>
                <w:bCs/>
                <w:color w:val="FF0000"/>
                <w:sz w:val="22"/>
                <w:szCs w:val="22"/>
                <w:lang w:val="it-IT"/>
              </w:rPr>
              <w:t>,</w:t>
            </w:r>
            <w:r w:rsidRPr="00122537">
              <w:rPr>
                <w:rFonts w:ascii="Aptos" w:hAnsi="Aptos" w:cstheme="minorHAnsi"/>
                <w:color w:val="FF0000"/>
                <w:sz w:val="22"/>
                <w:szCs w:val="22"/>
                <w:lang w:val="it-IT" w:eastAsia="de-DE"/>
              </w:rPr>
              <w:t xml:space="preserve"> all’indirizzo posta elettronica certificata </w:t>
            </w:r>
            <w:r w:rsidRPr="00122537">
              <w:rPr>
                <w:rFonts w:ascii="Aptos" w:hAnsi="Aptos" w:cstheme="minorHAnsi"/>
                <w:color w:val="FF0000"/>
                <w:sz w:val="22"/>
                <w:szCs w:val="22"/>
                <w:lang w:val="it-IT" w:eastAsia="de-DE"/>
              </w:rPr>
              <w:fldChar w:fldCharType="begin">
                <w:ffData>
                  <w:name w:val="Testo192"/>
                  <w:enabled/>
                  <w:calcOnExit w:val="0"/>
                  <w:textInput/>
                </w:ffData>
              </w:fldChar>
            </w:r>
            <w:r w:rsidRPr="00122537">
              <w:rPr>
                <w:rFonts w:ascii="Aptos" w:hAnsi="Aptos" w:cstheme="minorHAnsi"/>
                <w:color w:val="FF0000"/>
                <w:sz w:val="22"/>
                <w:szCs w:val="22"/>
                <w:lang w:val="it-IT" w:eastAsia="de-DE"/>
              </w:rPr>
              <w:instrText xml:space="preserve"> FORMTEXT </w:instrText>
            </w:r>
            <w:r w:rsidRPr="00122537">
              <w:rPr>
                <w:rFonts w:ascii="Aptos" w:hAnsi="Aptos" w:cstheme="minorHAnsi"/>
                <w:color w:val="FF0000"/>
                <w:sz w:val="22"/>
                <w:szCs w:val="22"/>
                <w:lang w:val="it-IT" w:eastAsia="de-DE"/>
              </w:rPr>
            </w:r>
            <w:r w:rsidRPr="00122537">
              <w:rPr>
                <w:rFonts w:ascii="Aptos" w:hAnsi="Aptos" w:cstheme="minorHAnsi"/>
                <w:color w:val="FF0000"/>
                <w:sz w:val="22"/>
                <w:szCs w:val="22"/>
                <w:lang w:val="it-IT" w:eastAsia="de-DE"/>
              </w:rPr>
              <w:fldChar w:fldCharType="separate"/>
            </w:r>
            <w:r w:rsidRPr="00122537">
              <w:rPr>
                <w:rFonts w:ascii="Aptos" w:hAnsi="Aptos" w:cstheme="minorHAnsi"/>
                <w:color w:val="FF0000"/>
                <w:sz w:val="22"/>
                <w:szCs w:val="22"/>
                <w:lang w:val="it-IT" w:eastAsia="de-DE"/>
              </w:rPr>
              <w:t> </w:t>
            </w:r>
            <w:r w:rsidRPr="00122537">
              <w:rPr>
                <w:rFonts w:ascii="Aptos" w:hAnsi="Aptos" w:cstheme="minorHAnsi"/>
                <w:color w:val="FF0000"/>
                <w:sz w:val="22"/>
                <w:szCs w:val="22"/>
                <w:lang w:val="it-IT" w:eastAsia="de-DE"/>
              </w:rPr>
              <w:t> </w:t>
            </w:r>
            <w:r w:rsidRPr="00122537">
              <w:rPr>
                <w:rFonts w:ascii="Aptos" w:hAnsi="Aptos" w:cstheme="minorHAnsi"/>
                <w:color w:val="FF0000"/>
                <w:sz w:val="22"/>
                <w:szCs w:val="22"/>
                <w:lang w:val="it-IT" w:eastAsia="de-DE"/>
              </w:rPr>
              <w:t> </w:t>
            </w:r>
            <w:r w:rsidRPr="00122537">
              <w:rPr>
                <w:rFonts w:ascii="Aptos" w:hAnsi="Aptos" w:cstheme="minorHAnsi"/>
                <w:color w:val="FF0000"/>
                <w:sz w:val="22"/>
                <w:szCs w:val="22"/>
                <w:lang w:val="it-IT" w:eastAsia="de-DE"/>
              </w:rPr>
              <w:t> </w:t>
            </w:r>
            <w:r w:rsidRPr="00122537">
              <w:rPr>
                <w:rFonts w:ascii="Aptos" w:hAnsi="Aptos" w:cstheme="minorHAnsi"/>
                <w:color w:val="FF0000"/>
                <w:sz w:val="22"/>
                <w:szCs w:val="22"/>
                <w:lang w:val="it-IT" w:eastAsia="de-DE"/>
              </w:rPr>
              <w:t> </w:t>
            </w:r>
            <w:r w:rsidRPr="00122537">
              <w:rPr>
                <w:rFonts w:ascii="Aptos" w:hAnsi="Aptos" w:cstheme="minorHAnsi"/>
                <w:color w:val="FF0000"/>
                <w:sz w:val="22"/>
                <w:szCs w:val="22"/>
                <w:lang w:val="it-IT" w:eastAsia="de-DE"/>
              </w:rPr>
              <w:fldChar w:fldCharType="end"/>
            </w:r>
            <w:r w:rsidRPr="00122537">
              <w:rPr>
                <w:rFonts w:ascii="Aptos" w:hAnsi="Aptos" w:cstheme="minorHAnsi"/>
                <w:vanish/>
                <w:color w:val="FF0000"/>
                <w:sz w:val="22"/>
                <w:szCs w:val="22"/>
                <w:lang w:val="it-IT" w:eastAsia="de-DE"/>
              </w:rPr>
              <w:t>@</w:t>
            </w:r>
            <w:r w:rsidRPr="00122537">
              <w:rPr>
                <w:rFonts w:ascii="Aptos" w:hAnsi="Aptos" w:cstheme="minorHAnsi"/>
                <w:vanish/>
                <w:color w:val="FF0000"/>
                <w:sz w:val="22"/>
                <w:szCs w:val="22"/>
                <w:lang w:val="it-IT" w:eastAsia="de-DE"/>
              </w:rPr>
              <w:fldChar w:fldCharType="begin">
                <w:ffData>
                  <w:name w:val="Testo193"/>
                  <w:enabled/>
                  <w:calcOnExit w:val="0"/>
                  <w:textInput/>
                </w:ffData>
              </w:fldChar>
            </w:r>
            <w:r w:rsidRPr="00122537">
              <w:rPr>
                <w:rFonts w:ascii="Aptos" w:hAnsi="Aptos" w:cstheme="minorHAnsi"/>
                <w:vanish/>
                <w:color w:val="FF0000"/>
                <w:sz w:val="22"/>
                <w:szCs w:val="22"/>
                <w:lang w:val="it-IT" w:eastAsia="de-DE"/>
              </w:rPr>
              <w:instrText xml:space="preserve"> FORMTEXT </w:instrText>
            </w:r>
            <w:r w:rsidRPr="00122537">
              <w:rPr>
                <w:rFonts w:ascii="Aptos" w:hAnsi="Aptos" w:cstheme="minorHAnsi"/>
                <w:vanish/>
                <w:color w:val="FF0000"/>
                <w:sz w:val="22"/>
                <w:szCs w:val="22"/>
                <w:lang w:val="it-IT" w:eastAsia="de-DE"/>
              </w:rPr>
            </w:r>
            <w:r w:rsidRPr="00122537">
              <w:rPr>
                <w:rFonts w:ascii="Aptos" w:hAnsi="Aptos" w:cstheme="minorHAnsi"/>
                <w:vanish/>
                <w:color w:val="FF0000"/>
                <w:sz w:val="22"/>
                <w:szCs w:val="22"/>
                <w:lang w:val="it-IT" w:eastAsia="de-DE"/>
              </w:rPr>
              <w:fldChar w:fldCharType="separate"/>
            </w:r>
            <w:r w:rsidRPr="00122537">
              <w:rPr>
                <w:rFonts w:ascii="Aptos" w:hAnsi="Aptos" w:cstheme="minorHAnsi"/>
                <w:vanish/>
                <w:color w:val="FF0000"/>
                <w:sz w:val="22"/>
                <w:szCs w:val="22"/>
                <w:lang w:val="it-IT" w:eastAsia="de-DE"/>
              </w:rPr>
              <w:t> </w:t>
            </w:r>
            <w:r w:rsidRPr="00122537">
              <w:rPr>
                <w:rFonts w:ascii="Aptos" w:hAnsi="Aptos" w:cstheme="minorHAnsi"/>
                <w:vanish/>
                <w:color w:val="FF0000"/>
                <w:sz w:val="22"/>
                <w:szCs w:val="22"/>
                <w:lang w:val="it-IT" w:eastAsia="de-DE"/>
              </w:rPr>
              <w:t> </w:t>
            </w:r>
            <w:r w:rsidRPr="00122537">
              <w:rPr>
                <w:rFonts w:ascii="Aptos" w:hAnsi="Aptos" w:cstheme="minorHAnsi"/>
                <w:vanish/>
                <w:color w:val="FF0000"/>
                <w:sz w:val="22"/>
                <w:szCs w:val="22"/>
                <w:lang w:val="it-IT" w:eastAsia="de-DE"/>
              </w:rPr>
              <w:t> </w:t>
            </w:r>
            <w:r w:rsidRPr="00122537">
              <w:rPr>
                <w:rFonts w:ascii="Aptos" w:hAnsi="Aptos" w:cstheme="minorHAnsi"/>
                <w:vanish/>
                <w:color w:val="FF0000"/>
                <w:sz w:val="22"/>
                <w:szCs w:val="22"/>
                <w:lang w:val="it-IT" w:eastAsia="de-DE"/>
              </w:rPr>
              <w:t> </w:t>
            </w:r>
            <w:r w:rsidRPr="00122537">
              <w:rPr>
                <w:rFonts w:ascii="Aptos" w:hAnsi="Aptos" w:cstheme="minorHAnsi"/>
                <w:vanish/>
                <w:color w:val="FF0000"/>
                <w:sz w:val="22"/>
                <w:szCs w:val="22"/>
                <w:lang w:val="it-IT" w:eastAsia="de-DE"/>
              </w:rPr>
              <w:t> </w:t>
            </w:r>
            <w:r w:rsidRPr="00122537">
              <w:rPr>
                <w:rFonts w:ascii="Aptos" w:hAnsi="Aptos" w:cstheme="minorHAnsi"/>
                <w:vanish/>
                <w:color w:val="FF0000"/>
                <w:sz w:val="22"/>
                <w:szCs w:val="22"/>
                <w:lang w:val="it-IT" w:eastAsia="de-DE"/>
              </w:rPr>
              <w:fldChar w:fldCharType="end"/>
            </w:r>
            <w:r w:rsidRPr="00122537">
              <w:rPr>
                <w:rFonts w:ascii="Aptos" w:hAnsi="Aptos" w:cstheme="minorHAnsi"/>
                <w:color w:val="FF0000"/>
                <w:sz w:val="22"/>
                <w:szCs w:val="22"/>
                <w:lang w:val="it-IT" w:eastAsia="de-DE"/>
              </w:rPr>
              <w:t>, una richiesta di sopralluogo indicando nome e cognome, con i relativi dati anagrafici delle persone incaricate di effettuarlo. La richiesta deve specificare l’indirizzo / posta elettronica certificata, cui indirizzare l’invito.</w:t>
            </w:r>
          </w:p>
          <w:p w14:paraId="170A3ED0" w14:textId="77777777" w:rsidR="006B39FC" w:rsidRPr="00122537" w:rsidRDefault="006B39FC" w:rsidP="00C514AB">
            <w:pPr>
              <w:widowControl w:val="0"/>
              <w:ind w:right="181"/>
              <w:rPr>
                <w:rFonts w:ascii="Aptos" w:hAnsi="Aptos" w:cstheme="minorHAnsi"/>
                <w:i/>
                <w:color w:val="3366FF"/>
                <w:sz w:val="22"/>
                <w:szCs w:val="22"/>
                <w:lang w:val="it-IT"/>
              </w:rPr>
            </w:pPr>
          </w:p>
        </w:tc>
      </w:tr>
      <w:tr w:rsidR="006B39FC" w:rsidRPr="006A0AA2" w14:paraId="38145C5C" w14:textId="77777777" w:rsidTr="00096330">
        <w:tc>
          <w:tcPr>
            <w:tcW w:w="4395" w:type="dxa"/>
          </w:tcPr>
          <w:p w14:paraId="658186F5"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35235FD0"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291F7D3D" w14:textId="77777777"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eastAsia="de-DE"/>
              </w:rPr>
            </w:pPr>
          </w:p>
        </w:tc>
      </w:tr>
      <w:tr w:rsidR="006B39FC" w:rsidRPr="006A0AA2" w14:paraId="1F521A89" w14:textId="77777777" w:rsidTr="00096330">
        <w:tc>
          <w:tcPr>
            <w:tcW w:w="4395" w:type="dxa"/>
          </w:tcPr>
          <w:p w14:paraId="00280F0A" w14:textId="74A48AA5" w:rsidR="006B39FC" w:rsidRPr="00122537" w:rsidRDefault="006B39FC"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eastAsia="de-DE"/>
              </w:rPr>
              <w:t xml:space="preserve">Der Lokalaugenschein erfolgt nur an den von der auftraggebenden Körperschaft festgesetzten Tagen. Datum und Ort des Lokalaugenscheins werden mindestens drei Tage im </w:t>
            </w:r>
            <w:r w:rsidRPr="00122537">
              <w:rPr>
                <w:rFonts w:ascii="Aptos" w:hAnsi="Aptos" w:cstheme="minorHAnsi"/>
                <w:color w:val="FF0000"/>
                <w:sz w:val="22"/>
                <w:szCs w:val="22"/>
                <w:lang w:val="de-DE" w:eastAsia="de-DE"/>
              </w:rPr>
              <w:lastRenderedPageBreak/>
              <w:t xml:space="preserve">Voraus mitgeteilt. Bei Durchführung des Lokalaugenscheins muss jede beauftragte </w:t>
            </w:r>
            <w:r w:rsidR="006A0AA2" w:rsidRPr="00122537">
              <w:rPr>
                <w:rFonts w:ascii="Aptos" w:hAnsi="Aptos" w:cstheme="minorHAnsi"/>
                <w:color w:val="FF0000"/>
                <w:sz w:val="22"/>
                <w:szCs w:val="22"/>
                <w:lang w:val="de-DE" w:eastAsia="de-DE"/>
              </w:rPr>
              <w:t>Person,</w:t>
            </w:r>
            <w:r w:rsidRPr="00122537">
              <w:rPr>
                <w:rFonts w:ascii="Aptos" w:hAnsi="Aptos" w:cstheme="minorHAnsi"/>
                <w:color w:val="FF0000"/>
                <w:sz w:val="22"/>
                <w:szCs w:val="22"/>
                <w:lang w:val="de-DE" w:eastAsia="de-DE"/>
              </w:rPr>
              <w:t xml:space="preserve"> die von der auftraggebenden Körperschaft erstellte Bestätigung des durchgeführten Lokalaugenscheins und der Entgegennahme der entsprechenden Vorgangsbescheinigung unterschreiben.</w:t>
            </w:r>
          </w:p>
        </w:tc>
        <w:tc>
          <w:tcPr>
            <w:tcW w:w="1276" w:type="dxa"/>
          </w:tcPr>
          <w:p w14:paraId="1BD5AF67"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6FB6C1CE" w14:textId="77777777"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eastAsia="de-DE"/>
              </w:rPr>
            </w:pPr>
            <w:r w:rsidRPr="00122537">
              <w:rPr>
                <w:rFonts w:ascii="Aptos" w:hAnsi="Aptos" w:cstheme="minorHAnsi"/>
                <w:color w:val="FF0000"/>
                <w:sz w:val="22"/>
                <w:szCs w:val="22"/>
                <w:lang w:val="it-IT" w:eastAsia="de-DE"/>
              </w:rPr>
              <w:t xml:space="preserve">Il sopralluogo sarà effettuato nei soli giorni stabiliti dall’ente committente. Data e luogo del sopralluogo sono comunicati con almeno (3) tre giorni di anticipo. </w:t>
            </w:r>
            <w:r w:rsidRPr="00122537">
              <w:rPr>
                <w:rFonts w:ascii="Aptos" w:hAnsi="Aptos" w:cstheme="minorHAnsi"/>
                <w:color w:val="FF0000"/>
                <w:sz w:val="22"/>
                <w:szCs w:val="22"/>
                <w:lang w:val="it-IT" w:eastAsia="de-DE"/>
              </w:rPr>
              <w:lastRenderedPageBreak/>
              <w:t xml:space="preserve">All’atto del sopralluogo ciascun incaricato deve sottoscrivere il documento, predisposto dall’ente committente, a conferma dell’effettuato sopralluogo e del ritiro della relativa dichiarazione attestante tale operazione. </w:t>
            </w:r>
          </w:p>
          <w:p w14:paraId="5135FDB0" w14:textId="77777777"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eastAsia="de-DE"/>
              </w:rPr>
            </w:pPr>
          </w:p>
        </w:tc>
      </w:tr>
      <w:tr w:rsidR="006B39FC" w:rsidRPr="00122537" w14:paraId="49A43993" w14:textId="77777777" w:rsidTr="00096330">
        <w:tc>
          <w:tcPr>
            <w:tcW w:w="4395" w:type="dxa"/>
          </w:tcPr>
          <w:p w14:paraId="2BD0CC31" w14:textId="77777777" w:rsidR="006B39FC" w:rsidRPr="00122537" w:rsidRDefault="006B39FC" w:rsidP="00C514AB">
            <w:pPr>
              <w:widowControl w:val="0"/>
              <w:ind w:right="22"/>
              <w:jc w:val="center"/>
              <w:rPr>
                <w:rFonts w:ascii="Aptos" w:hAnsi="Aptos" w:cstheme="minorHAnsi"/>
                <w:color w:val="4472C4" w:themeColor="accent1"/>
                <w:sz w:val="22"/>
                <w:szCs w:val="22"/>
                <w:lang w:val="de-DE"/>
              </w:rPr>
            </w:pPr>
            <w:r w:rsidRPr="00122537">
              <w:rPr>
                <w:rFonts w:ascii="Aptos" w:hAnsi="Aptos" w:cstheme="minorHAnsi"/>
                <w:b/>
                <w:i/>
                <w:color w:val="4472C4" w:themeColor="accent1"/>
                <w:sz w:val="22"/>
                <w:szCs w:val="22"/>
                <w:lang w:val="it-IT"/>
              </w:rPr>
              <w:lastRenderedPageBreak/>
              <w:t>oder</w:t>
            </w:r>
          </w:p>
        </w:tc>
        <w:tc>
          <w:tcPr>
            <w:tcW w:w="1276" w:type="dxa"/>
          </w:tcPr>
          <w:p w14:paraId="04364627" w14:textId="77777777" w:rsidR="006B39FC" w:rsidRPr="00122537" w:rsidRDefault="006B39FC" w:rsidP="00C514AB">
            <w:pPr>
              <w:widowControl w:val="0"/>
              <w:ind w:right="181"/>
              <w:rPr>
                <w:rFonts w:ascii="Aptos" w:hAnsi="Aptos" w:cstheme="minorHAnsi"/>
                <w:i/>
                <w:color w:val="4472C4" w:themeColor="accent1"/>
                <w:sz w:val="22"/>
                <w:szCs w:val="22"/>
                <w:lang w:val="de-DE"/>
              </w:rPr>
            </w:pPr>
          </w:p>
        </w:tc>
        <w:tc>
          <w:tcPr>
            <w:tcW w:w="4110" w:type="dxa"/>
          </w:tcPr>
          <w:p w14:paraId="312DEB2F" w14:textId="77777777" w:rsidR="006B39FC" w:rsidRPr="00122537" w:rsidRDefault="006B39FC" w:rsidP="00C514AB">
            <w:pPr>
              <w:widowControl w:val="0"/>
              <w:ind w:right="181"/>
              <w:jc w:val="center"/>
              <w:rPr>
                <w:rFonts w:ascii="Aptos" w:hAnsi="Aptos" w:cstheme="minorHAnsi"/>
                <w:color w:val="4472C4" w:themeColor="accent1"/>
                <w:sz w:val="22"/>
                <w:szCs w:val="22"/>
                <w:lang w:val="it-IT" w:eastAsia="de-DE"/>
              </w:rPr>
            </w:pPr>
            <w:r w:rsidRPr="00122537">
              <w:rPr>
                <w:rFonts w:ascii="Aptos" w:hAnsi="Aptos" w:cstheme="minorHAnsi"/>
                <w:b/>
                <w:i/>
                <w:color w:val="4472C4" w:themeColor="accent1"/>
                <w:sz w:val="22"/>
                <w:szCs w:val="22"/>
                <w:lang w:val="it-IT"/>
              </w:rPr>
              <w:t>oppure</w:t>
            </w:r>
          </w:p>
        </w:tc>
      </w:tr>
      <w:tr w:rsidR="006B39FC" w:rsidRPr="00122537" w14:paraId="264ECDD1" w14:textId="77777777" w:rsidTr="00096330">
        <w:tc>
          <w:tcPr>
            <w:tcW w:w="4395" w:type="dxa"/>
          </w:tcPr>
          <w:p w14:paraId="3C418B87" w14:textId="77777777" w:rsidR="006B39FC" w:rsidRPr="00122537" w:rsidRDefault="006B39FC" w:rsidP="00C514AB">
            <w:pPr>
              <w:widowControl w:val="0"/>
              <w:ind w:right="22"/>
              <w:rPr>
                <w:rFonts w:ascii="Aptos" w:hAnsi="Aptos" w:cstheme="minorHAnsi"/>
                <w:color w:val="FF0000"/>
                <w:sz w:val="22"/>
                <w:szCs w:val="22"/>
                <w:lang w:val="de-DE"/>
              </w:rPr>
            </w:pPr>
          </w:p>
        </w:tc>
        <w:tc>
          <w:tcPr>
            <w:tcW w:w="1276" w:type="dxa"/>
          </w:tcPr>
          <w:p w14:paraId="39928CB1"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462C2330" w14:textId="77777777"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eastAsia="de-DE"/>
              </w:rPr>
            </w:pPr>
          </w:p>
        </w:tc>
      </w:tr>
      <w:tr w:rsidR="006B39FC" w:rsidRPr="006A0AA2" w14:paraId="61F59D8E" w14:textId="77777777" w:rsidTr="00096330">
        <w:tc>
          <w:tcPr>
            <w:tcW w:w="4395" w:type="dxa"/>
          </w:tcPr>
          <w:p w14:paraId="383A9B8D" w14:textId="77777777" w:rsidR="006B39FC" w:rsidRPr="00122537" w:rsidRDefault="006B39FC" w:rsidP="00C514AB">
            <w:pPr>
              <w:widowControl w:val="0"/>
              <w:ind w:right="22"/>
              <w:rPr>
                <w:rFonts w:ascii="Aptos" w:hAnsi="Aptos" w:cstheme="minorHAnsi"/>
                <w:b/>
                <w:i/>
                <w:color w:val="4472C4" w:themeColor="accent1"/>
                <w:sz w:val="22"/>
                <w:szCs w:val="22"/>
                <w:lang w:val="de-DE"/>
              </w:rPr>
            </w:pPr>
            <w:r w:rsidRPr="00122537">
              <w:rPr>
                <w:rFonts w:ascii="Aptos" w:hAnsi="Aptos" w:cstheme="minorHAnsi"/>
                <w:b/>
                <w:i/>
                <w:color w:val="4472C4" w:themeColor="accent1"/>
                <w:sz w:val="22"/>
                <w:szCs w:val="22"/>
                <w:lang w:val="de-DE"/>
              </w:rPr>
              <w:t>Option 2</w:t>
            </w:r>
          </w:p>
          <w:p w14:paraId="3B6E34C8" w14:textId="77777777" w:rsidR="006B39FC" w:rsidRPr="00122537" w:rsidRDefault="006B39FC"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Der Lokalaugenschein ist vom Unternehmen in Begleitung eines Vertreters der auftraggebenden Körperschaft durchzuführen:</w:t>
            </w:r>
          </w:p>
          <w:p w14:paraId="0DEBBE37" w14:textId="77777777" w:rsidR="006B39FC" w:rsidRPr="00122537" w:rsidRDefault="006B39FC"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Bezugsperson:</w:t>
            </w:r>
            <w:r w:rsidRPr="00122537">
              <w:rPr>
                <w:rFonts w:ascii="Aptos" w:hAnsi="Aptos" w:cstheme="minorHAnsi"/>
                <w:b/>
                <w:color w:val="FF0000"/>
                <w:sz w:val="22"/>
                <w:szCs w:val="22"/>
                <w:lang w:val="de-DE"/>
              </w:rPr>
              <w:t xml:space="preserve"> </w:t>
            </w:r>
            <w:r w:rsidRPr="00122537">
              <w:rPr>
                <w:rFonts w:ascii="Aptos" w:hAnsi="Aptos" w:cstheme="minorHAnsi"/>
                <w:b/>
                <w:color w:val="FF0000"/>
                <w:sz w:val="22"/>
                <w:szCs w:val="22"/>
                <w:lang w:val="de-DE"/>
              </w:rPr>
              <w:fldChar w:fldCharType="begin">
                <w:ffData>
                  <w:name w:val="Dropdown3"/>
                  <w:enabled/>
                  <w:calcOnExit w:val="0"/>
                  <w:ddList/>
                </w:ffData>
              </w:fldChar>
            </w:r>
            <w:r w:rsidRPr="00122537">
              <w:rPr>
                <w:rFonts w:ascii="Aptos" w:hAnsi="Aptos" w:cstheme="minorHAnsi"/>
                <w:b/>
                <w:color w:val="FF0000"/>
                <w:sz w:val="22"/>
                <w:szCs w:val="22"/>
                <w:lang w:val="de-DE"/>
              </w:rPr>
              <w:instrText xml:space="preserve"> FORMDROPDOWN </w:instrText>
            </w:r>
            <w:r w:rsidRPr="00122537">
              <w:rPr>
                <w:rFonts w:ascii="Aptos" w:hAnsi="Aptos" w:cstheme="minorHAnsi"/>
                <w:b/>
                <w:color w:val="FF0000"/>
                <w:sz w:val="22"/>
                <w:szCs w:val="22"/>
                <w:lang w:val="de-DE"/>
              </w:rPr>
            </w:r>
            <w:r w:rsidRPr="00122537">
              <w:rPr>
                <w:rFonts w:ascii="Aptos" w:hAnsi="Aptos" w:cstheme="minorHAnsi"/>
                <w:b/>
                <w:color w:val="FF0000"/>
                <w:sz w:val="22"/>
                <w:szCs w:val="22"/>
                <w:lang w:val="de-DE"/>
              </w:rPr>
              <w:fldChar w:fldCharType="separate"/>
            </w:r>
            <w:r w:rsidRPr="00122537">
              <w:rPr>
                <w:rFonts w:ascii="Aptos" w:hAnsi="Aptos" w:cstheme="minorHAnsi"/>
                <w:b/>
                <w:color w:val="FF0000"/>
                <w:sz w:val="22"/>
                <w:szCs w:val="22"/>
                <w:lang w:val="de-DE"/>
              </w:rPr>
              <w:fldChar w:fldCharType="end"/>
            </w:r>
            <w:r w:rsidRPr="00122537">
              <w:rPr>
                <w:rFonts w:ascii="Aptos" w:hAnsi="Aptos" w:cstheme="minorHAnsi"/>
                <w:b/>
                <w:color w:val="FF0000"/>
                <w:sz w:val="22"/>
                <w:szCs w:val="22"/>
                <w:lang w:val="de-DE"/>
              </w:rPr>
              <w:t>,</w:t>
            </w:r>
            <w:r w:rsidRPr="00122537">
              <w:rPr>
                <w:rFonts w:ascii="Aptos" w:hAnsi="Aptos" w:cstheme="minorHAnsi"/>
                <w:color w:val="FF0000"/>
                <w:sz w:val="22"/>
                <w:szCs w:val="22"/>
                <w:lang w:val="de-DE"/>
              </w:rPr>
              <w:t xml:space="preserve"> </w:t>
            </w:r>
          </w:p>
          <w:p w14:paraId="27ED0A7D" w14:textId="77777777" w:rsidR="006B39FC" w:rsidRPr="00122537" w:rsidRDefault="006B39FC"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telefonische Vereinbarung unter Tel. </w:t>
            </w:r>
            <w:r w:rsidRPr="00122537">
              <w:rPr>
                <w:rFonts w:ascii="Aptos" w:hAnsi="Aptos" w:cstheme="minorHAnsi"/>
                <w:b/>
                <w:color w:val="FF0000"/>
                <w:sz w:val="22"/>
                <w:szCs w:val="22"/>
                <w:lang w:val="de-DE"/>
              </w:rPr>
              <w:fldChar w:fldCharType="begin">
                <w:ffData>
                  <w:name w:val="Dropdown3"/>
                  <w:enabled/>
                  <w:calcOnExit w:val="0"/>
                  <w:ddList/>
                </w:ffData>
              </w:fldChar>
            </w:r>
            <w:r w:rsidRPr="00122537">
              <w:rPr>
                <w:rFonts w:ascii="Aptos" w:hAnsi="Aptos" w:cstheme="minorHAnsi"/>
                <w:b/>
                <w:color w:val="FF0000"/>
                <w:sz w:val="22"/>
                <w:szCs w:val="22"/>
                <w:lang w:val="de-DE"/>
              </w:rPr>
              <w:instrText xml:space="preserve"> FORMDROPDOWN </w:instrText>
            </w:r>
            <w:r w:rsidRPr="00122537">
              <w:rPr>
                <w:rFonts w:ascii="Aptos" w:hAnsi="Aptos" w:cstheme="minorHAnsi"/>
                <w:b/>
                <w:color w:val="FF0000"/>
                <w:sz w:val="22"/>
                <w:szCs w:val="22"/>
                <w:lang w:val="de-DE"/>
              </w:rPr>
            </w:r>
            <w:r w:rsidRPr="00122537">
              <w:rPr>
                <w:rFonts w:ascii="Aptos" w:hAnsi="Aptos" w:cstheme="minorHAnsi"/>
                <w:b/>
                <w:color w:val="FF0000"/>
                <w:sz w:val="22"/>
                <w:szCs w:val="22"/>
                <w:lang w:val="de-DE"/>
              </w:rPr>
              <w:fldChar w:fldCharType="separate"/>
            </w:r>
            <w:r w:rsidRPr="00122537">
              <w:rPr>
                <w:rFonts w:ascii="Aptos" w:hAnsi="Aptos" w:cstheme="minorHAnsi"/>
                <w:b/>
                <w:color w:val="FF0000"/>
                <w:sz w:val="22"/>
                <w:szCs w:val="22"/>
                <w:lang w:val="de-DE"/>
              </w:rPr>
              <w:fldChar w:fldCharType="end"/>
            </w:r>
            <w:r w:rsidRPr="00122537">
              <w:rPr>
                <w:rFonts w:ascii="Aptos" w:hAnsi="Aptos" w:cstheme="minorHAnsi"/>
                <w:b/>
                <w:color w:val="FF0000"/>
                <w:sz w:val="22"/>
                <w:szCs w:val="22"/>
                <w:lang w:val="de-DE"/>
              </w:rPr>
              <w:t>,</w:t>
            </w:r>
            <w:r w:rsidRPr="00122537">
              <w:rPr>
                <w:rFonts w:ascii="Aptos" w:hAnsi="Aptos" w:cstheme="minorHAnsi"/>
                <w:color w:val="FF0000"/>
                <w:sz w:val="22"/>
                <w:szCs w:val="22"/>
                <w:lang w:val="de-DE"/>
              </w:rPr>
              <w:t xml:space="preserve"> von </w:t>
            </w:r>
            <w:r w:rsidRPr="00122537">
              <w:rPr>
                <w:rFonts w:ascii="Aptos" w:hAnsi="Aptos" w:cstheme="minorHAnsi"/>
                <w:b/>
                <w:color w:val="FF0000"/>
                <w:sz w:val="22"/>
                <w:szCs w:val="22"/>
                <w:lang w:val="de-DE"/>
              </w:rPr>
              <w:fldChar w:fldCharType="begin">
                <w:ffData>
                  <w:name w:val="Dropdown3"/>
                  <w:enabled/>
                  <w:calcOnExit w:val="0"/>
                  <w:ddList/>
                </w:ffData>
              </w:fldChar>
            </w:r>
            <w:r w:rsidRPr="00122537">
              <w:rPr>
                <w:rFonts w:ascii="Aptos" w:hAnsi="Aptos" w:cstheme="minorHAnsi"/>
                <w:b/>
                <w:color w:val="FF0000"/>
                <w:sz w:val="22"/>
                <w:szCs w:val="22"/>
                <w:lang w:val="de-DE"/>
              </w:rPr>
              <w:instrText xml:space="preserve"> FORMDROPDOWN </w:instrText>
            </w:r>
            <w:r w:rsidRPr="00122537">
              <w:rPr>
                <w:rFonts w:ascii="Aptos" w:hAnsi="Aptos" w:cstheme="minorHAnsi"/>
                <w:b/>
                <w:color w:val="FF0000"/>
                <w:sz w:val="22"/>
                <w:szCs w:val="22"/>
                <w:lang w:val="de-DE"/>
              </w:rPr>
            </w:r>
            <w:r w:rsidRPr="00122537">
              <w:rPr>
                <w:rFonts w:ascii="Aptos" w:hAnsi="Aptos" w:cstheme="minorHAnsi"/>
                <w:b/>
                <w:color w:val="FF0000"/>
                <w:sz w:val="22"/>
                <w:szCs w:val="22"/>
                <w:lang w:val="de-DE"/>
              </w:rPr>
              <w:fldChar w:fldCharType="separate"/>
            </w:r>
            <w:r w:rsidRPr="00122537">
              <w:rPr>
                <w:rFonts w:ascii="Aptos" w:hAnsi="Aptos" w:cstheme="minorHAnsi"/>
                <w:b/>
                <w:color w:val="FF0000"/>
                <w:sz w:val="22"/>
                <w:szCs w:val="22"/>
                <w:lang w:val="de-DE"/>
              </w:rPr>
              <w:fldChar w:fldCharType="end"/>
            </w:r>
            <w:r w:rsidRPr="00122537">
              <w:rPr>
                <w:rFonts w:ascii="Aptos" w:hAnsi="Aptos" w:cstheme="minorHAnsi"/>
                <w:color w:val="FF0000"/>
                <w:sz w:val="22"/>
                <w:szCs w:val="22"/>
                <w:lang w:val="de-DE"/>
              </w:rPr>
              <w:t xml:space="preserve"> bis </w:t>
            </w:r>
            <w:r w:rsidRPr="00122537">
              <w:rPr>
                <w:rFonts w:ascii="Aptos" w:hAnsi="Aptos" w:cstheme="minorHAnsi"/>
                <w:b/>
                <w:color w:val="FF0000"/>
                <w:sz w:val="22"/>
                <w:szCs w:val="22"/>
                <w:lang w:val="de-DE"/>
              </w:rPr>
              <w:fldChar w:fldCharType="begin">
                <w:ffData>
                  <w:name w:val="Dropdown3"/>
                  <w:enabled/>
                  <w:calcOnExit w:val="0"/>
                  <w:ddList/>
                </w:ffData>
              </w:fldChar>
            </w:r>
            <w:r w:rsidRPr="00122537">
              <w:rPr>
                <w:rFonts w:ascii="Aptos" w:hAnsi="Aptos" w:cstheme="minorHAnsi"/>
                <w:b/>
                <w:color w:val="FF0000"/>
                <w:sz w:val="22"/>
                <w:szCs w:val="22"/>
                <w:lang w:val="de-DE"/>
              </w:rPr>
              <w:instrText xml:space="preserve"> FORMDROPDOWN </w:instrText>
            </w:r>
            <w:r w:rsidRPr="00122537">
              <w:rPr>
                <w:rFonts w:ascii="Aptos" w:hAnsi="Aptos" w:cstheme="minorHAnsi"/>
                <w:b/>
                <w:color w:val="FF0000"/>
                <w:sz w:val="22"/>
                <w:szCs w:val="22"/>
                <w:lang w:val="de-DE"/>
              </w:rPr>
            </w:r>
            <w:r w:rsidRPr="00122537">
              <w:rPr>
                <w:rFonts w:ascii="Aptos" w:hAnsi="Aptos" w:cstheme="minorHAnsi"/>
                <w:b/>
                <w:color w:val="FF0000"/>
                <w:sz w:val="22"/>
                <w:szCs w:val="22"/>
                <w:lang w:val="de-DE"/>
              </w:rPr>
              <w:fldChar w:fldCharType="separate"/>
            </w:r>
            <w:r w:rsidRPr="00122537">
              <w:rPr>
                <w:rFonts w:ascii="Aptos" w:hAnsi="Aptos" w:cstheme="minorHAnsi"/>
                <w:b/>
                <w:color w:val="FF0000"/>
                <w:sz w:val="22"/>
                <w:szCs w:val="22"/>
                <w:lang w:val="de-DE"/>
              </w:rPr>
              <w:fldChar w:fldCharType="end"/>
            </w:r>
            <w:r w:rsidRPr="00122537">
              <w:rPr>
                <w:rFonts w:ascii="Aptos" w:hAnsi="Aptos" w:cstheme="minorHAnsi"/>
                <w:b/>
                <w:color w:val="FF0000"/>
                <w:sz w:val="22"/>
                <w:szCs w:val="22"/>
                <w:lang w:val="de-DE"/>
              </w:rPr>
              <w:t xml:space="preserve"> </w:t>
            </w:r>
            <w:r w:rsidRPr="00122537">
              <w:rPr>
                <w:rFonts w:ascii="Aptos" w:hAnsi="Aptos" w:cstheme="minorHAnsi"/>
                <w:color w:val="FF0000"/>
                <w:sz w:val="22"/>
                <w:szCs w:val="22"/>
                <w:lang w:val="de-DE"/>
              </w:rPr>
              <w:t>Uhr.</w:t>
            </w:r>
          </w:p>
        </w:tc>
        <w:tc>
          <w:tcPr>
            <w:tcW w:w="1276" w:type="dxa"/>
          </w:tcPr>
          <w:p w14:paraId="4BB83454"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74BC48F6" w14:textId="77777777" w:rsidR="006B39FC" w:rsidRPr="00122537" w:rsidRDefault="006B39FC" w:rsidP="00C514AB">
            <w:pPr>
              <w:widowControl w:val="0"/>
              <w:ind w:right="181"/>
              <w:rPr>
                <w:rFonts w:ascii="Aptos" w:hAnsi="Aptos" w:cstheme="minorHAnsi"/>
                <w:b/>
                <w:i/>
                <w:color w:val="4472C4" w:themeColor="accent1"/>
                <w:sz w:val="22"/>
                <w:szCs w:val="22"/>
                <w:lang w:val="it-IT"/>
              </w:rPr>
            </w:pPr>
            <w:r w:rsidRPr="00122537">
              <w:rPr>
                <w:rFonts w:ascii="Aptos" w:hAnsi="Aptos" w:cstheme="minorHAnsi"/>
                <w:b/>
                <w:i/>
                <w:color w:val="4472C4" w:themeColor="accent1"/>
                <w:sz w:val="22"/>
                <w:szCs w:val="22"/>
                <w:lang w:val="it-IT"/>
              </w:rPr>
              <w:t>Opzione 2</w:t>
            </w:r>
          </w:p>
          <w:p w14:paraId="76480C63" w14:textId="77777777" w:rsidR="006B39FC" w:rsidRPr="00122537" w:rsidRDefault="006B39FC" w:rsidP="00C514AB">
            <w:pPr>
              <w:pStyle w:val="NormaleWeb"/>
              <w:widowControl w:val="0"/>
              <w:spacing w:before="0" w:after="0"/>
              <w:ind w:right="181"/>
              <w:rPr>
                <w:rFonts w:ascii="Aptos" w:hAnsi="Aptos" w:cstheme="minorHAnsi"/>
                <w:color w:val="FF0000"/>
                <w:sz w:val="22"/>
                <w:szCs w:val="22"/>
              </w:rPr>
            </w:pPr>
            <w:r w:rsidRPr="00122537">
              <w:rPr>
                <w:rFonts w:ascii="Aptos" w:hAnsi="Aptos" w:cstheme="minorHAnsi"/>
                <w:color w:val="FF0000"/>
                <w:sz w:val="22"/>
                <w:szCs w:val="22"/>
              </w:rPr>
              <w:t>Il sopralluogo avviene da parte dell’impresa con l’accompagnamento di un rappresentante dell’ente committente:</w:t>
            </w:r>
          </w:p>
          <w:p w14:paraId="45101818" w14:textId="77777777" w:rsidR="006B39FC" w:rsidRPr="00122537" w:rsidRDefault="006B39FC" w:rsidP="00C514AB">
            <w:pPr>
              <w:pStyle w:val="NormaleWeb"/>
              <w:widowControl w:val="0"/>
              <w:spacing w:before="0" w:after="0"/>
              <w:ind w:right="181"/>
              <w:rPr>
                <w:rFonts w:ascii="Aptos" w:hAnsi="Aptos" w:cstheme="minorHAnsi"/>
                <w:color w:val="FF0000"/>
                <w:sz w:val="22"/>
                <w:szCs w:val="22"/>
              </w:rPr>
            </w:pPr>
            <w:r w:rsidRPr="00122537">
              <w:rPr>
                <w:rFonts w:ascii="Aptos" w:hAnsi="Aptos" w:cstheme="minorHAnsi"/>
                <w:color w:val="FF0000"/>
                <w:sz w:val="22"/>
                <w:szCs w:val="22"/>
              </w:rPr>
              <w:t xml:space="preserve">persona di riferimento </w:t>
            </w:r>
            <w:r w:rsidRPr="00122537">
              <w:rPr>
                <w:rFonts w:ascii="Aptos" w:hAnsi="Aptos" w:cstheme="minorHAnsi"/>
                <w:b/>
                <w:color w:val="FF0000"/>
                <w:sz w:val="22"/>
                <w:szCs w:val="22"/>
              </w:rPr>
              <w:fldChar w:fldCharType="begin">
                <w:ffData>
                  <w:name w:val="Dropdown3"/>
                  <w:enabled/>
                  <w:calcOnExit w:val="0"/>
                  <w:ddList/>
                </w:ffData>
              </w:fldChar>
            </w:r>
            <w:r w:rsidRPr="00122537">
              <w:rPr>
                <w:rFonts w:ascii="Aptos" w:hAnsi="Aptos" w:cstheme="minorHAnsi"/>
                <w:b/>
                <w:color w:val="FF0000"/>
                <w:sz w:val="22"/>
                <w:szCs w:val="22"/>
              </w:rPr>
              <w:instrText xml:space="preserve"> FORMDROPDOWN </w:instrText>
            </w:r>
            <w:r w:rsidRPr="00122537">
              <w:rPr>
                <w:rFonts w:ascii="Aptos" w:hAnsi="Aptos" w:cstheme="minorHAnsi"/>
                <w:b/>
                <w:color w:val="FF0000"/>
                <w:sz w:val="22"/>
                <w:szCs w:val="22"/>
              </w:rPr>
            </w:r>
            <w:r w:rsidRPr="00122537">
              <w:rPr>
                <w:rFonts w:ascii="Aptos" w:hAnsi="Aptos" w:cstheme="minorHAnsi"/>
                <w:b/>
                <w:color w:val="FF0000"/>
                <w:sz w:val="22"/>
                <w:szCs w:val="22"/>
              </w:rPr>
              <w:fldChar w:fldCharType="separate"/>
            </w:r>
            <w:r w:rsidRPr="00122537">
              <w:rPr>
                <w:rFonts w:ascii="Aptos" w:hAnsi="Aptos" w:cstheme="minorHAnsi"/>
                <w:b/>
                <w:color w:val="FF0000"/>
                <w:sz w:val="22"/>
                <w:szCs w:val="22"/>
              </w:rPr>
              <w:fldChar w:fldCharType="end"/>
            </w:r>
            <w:r w:rsidRPr="00122537">
              <w:rPr>
                <w:rFonts w:ascii="Aptos" w:hAnsi="Aptos" w:cstheme="minorHAnsi"/>
                <w:color w:val="FF0000"/>
                <w:sz w:val="22"/>
                <w:szCs w:val="22"/>
              </w:rPr>
              <w:t xml:space="preserve">, </w:t>
            </w:r>
          </w:p>
          <w:p w14:paraId="15791A60" w14:textId="77777777" w:rsidR="006B39FC" w:rsidRPr="00122537" w:rsidRDefault="006B39FC" w:rsidP="00C514AB">
            <w:pPr>
              <w:pStyle w:val="NormaleWeb"/>
              <w:widowControl w:val="0"/>
              <w:spacing w:before="0" w:after="0"/>
              <w:ind w:right="181"/>
              <w:rPr>
                <w:rFonts w:ascii="Aptos" w:hAnsi="Aptos" w:cstheme="minorHAnsi"/>
                <w:color w:val="FF0000"/>
                <w:sz w:val="22"/>
                <w:szCs w:val="22"/>
              </w:rPr>
            </w:pPr>
            <w:r w:rsidRPr="00122537">
              <w:rPr>
                <w:rFonts w:ascii="Aptos" w:hAnsi="Aptos" w:cstheme="minorHAnsi"/>
                <w:color w:val="FF0000"/>
                <w:sz w:val="22"/>
                <w:szCs w:val="22"/>
              </w:rPr>
              <w:t>da concordare al tel:</w:t>
            </w:r>
            <w:r w:rsidRPr="00122537">
              <w:rPr>
                <w:rFonts w:ascii="Aptos" w:hAnsi="Aptos" w:cstheme="minorHAnsi"/>
                <w:b/>
                <w:color w:val="FF0000"/>
                <w:sz w:val="22"/>
                <w:szCs w:val="22"/>
              </w:rPr>
              <w:t xml:space="preserve"> </w:t>
            </w:r>
            <w:r w:rsidRPr="00122537">
              <w:rPr>
                <w:rFonts w:ascii="Aptos" w:hAnsi="Aptos" w:cstheme="minorHAnsi"/>
                <w:color w:val="FF0000"/>
                <w:sz w:val="22"/>
                <w:szCs w:val="22"/>
              </w:rPr>
              <w:fldChar w:fldCharType="begin">
                <w:ffData>
                  <w:name w:val="Dropdown3"/>
                  <w:enabled/>
                  <w:calcOnExit w:val="0"/>
                  <w:ddList/>
                </w:ffData>
              </w:fldChar>
            </w:r>
            <w:r w:rsidRPr="00122537">
              <w:rPr>
                <w:rFonts w:ascii="Aptos" w:hAnsi="Aptos" w:cstheme="minorHAnsi"/>
                <w:color w:val="FF0000"/>
                <w:sz w:val="22"/>
                <w:szCs w:val="22"/>
              </w:rPr>
              <w:instrText xml:space="preserve"> FORMDROPDOWN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fldChar w:fldCharType="end"/>
            </w:r>
            <w:r w:rsidRPr="00122537">
              <w:rPr>
                <w:rFonts w:ascii="Aptos" w:hAnsi="Aptos" w:cstheme="minorHAnsi"/>
                <w:color w:val="FF0000"/>
                <w:sz w:val="22"/>
                <w:szCs w:val="22"/>
              </w:rPr>
              <w:t xml:space="preserve"> nei seguenti orari </w:t>
            </w:r>
            <w:r w:rsidRPr="00122537">
              <w:rPr>
                <w:rFonts w:ascii="Aptos" w:hAnsi="Aptos" w:cstheme="minorHAnsi"/>
                <w:color w:val="FF0000"/>
                <w:sz w:val="22"/>
                <w:szCs w:val="22"/>
              </w:rPr>
              <w:fldChar w:fldCharType="begin">
                <w:ffData>
                  <w:name w:val="Dropdown3"/>
                  <w:enabled/>
                  <w:calcOnExit w:val="0"/>
                  <w:ddList/>
                </w:ffData>
              </w:fldChar>
            </w:r>
            <w:r w:rsidRPr="00122537">
              <w:rPr>
                <w:rFonts w:ascii="Aptos" w:hAnsi="Aptos" w:cstheme="minorHAnsi"/>
                <w:color w:val="FF0000"/>
                <w:sz w:val="22"/>
                <w:szCs w:val="22"/>
              </w:rPr>
              <w:instrText xml:space="preserve"> FORMDROPDOWN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fldChar w:fldCharType="end"/>
            </w:r>
            <w:r w:rsidRPr="00122537">
              <w:rPr>
                <w:rFonts w:ascii="Aptos" w:hAnsi="Aptos" w:cstheme="minorHAnsi"/>
                <w:color w:val="FF0000"/>
                <w:sz w:val="22"/>
                <w:szCs w:val="22"/>
              </w:rPr>
              <w:t>.</w:t>
            </w:r>
          </w:p>
        </w:tc>
      </w:tr>
      <w:tr w:rsidR="006B39FC" w:rsidRPr="006A0AA2" w14:paraId="5FB2EB99" w14:textId="77777777" w:rsidTr="00096330">
        <w:tc>
          <w:tcPr>
            <w:tcW w:w="4395" w:type="dxa"/>
          </w:tcPr>
          <w:p w14:paraId="26AA31C5" w14:textId="77777777" w:rsidR="006B39FC" w:rsidRPr="00122537" w:rsidRDefault="006B39FC" w:rsidP="00C514AB">
            <w:pPr>
              <w:widowControl w:val="0"/>
              <w:ind w:right="22"/>
              <w:rPr>
                <w:rFonts w:ascii="Aptos" w:hAnsi="Aptos" w:cstheme="minorHAnsi"/>
                <w:b/>
                <w:i/>
                <w:color w:val="3366FF"/>
                <w:sz w:val="22"/>
                <w:szCs w:val="22"/>
                <w:lang w:val="it-IT"/>
              </w:rPr>
            </w:pPr>
          </w:p>
        </w:tc>
        <w:tc>
          <w:tcPr>
            <w:tcW w:w="1276" w:type="dxa"/>
          </w:tcPr>
          <w:p w14:paraId="6A441C98"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5209DEBD" w14:textId="77777777" w:rsidR="006B39FC" w:rsidRPr="00122537" w:rsidRDefault="006B39FC" w:rsidP="00C514AB">
            <w:pPr>
              <w:widowControl w:val="0"/>
              <w:ind w:right="181"/>
              <w:rPr>
                <w:rFonts w:ascii="Aptos" w:hAnsi="Aptos" w:cstheme="minorHAnsi"/>
                <w:b/>
                <w:i/>
                <w:color w:val="3366FF"/>
                <w:sz w:val="22"/>
                <w:szCs w:val="22"/>
                <w:lang w:val="it-IT"/>
              </w:rPr>
            </w:pPr>
          </w:p>
        </w:tc>
      </w:tr>
      <w:tr w:rsidR="006B39FC" w:rsidRPr="006A0AA2" w14:paraId="1950632A" w14:textId="77777777" w:rsidTr="00096330">
        <w:tc>
          <w:tcPr>
            <w:tcW w:w="4395" w:type="dxa"/>
          </w:tcPr>
          <w:p w14:paraId="6E053ED8" w14:textId="77777777" w:rsidR="006B39FC" w:rsidRPr="00122537" w:rsidRDefault="006B39FC" w:rsidP="00C514AB">
            <w:pPr>
              <w:widowControl w:val="0"/>
              <w:ind w:right="22"/>
              <w:rPr>
                <w:rFonts w:ascii="Aptos" w:hAnsi="Aptos" w:cstheme="minorHAnsi"/>
                <w:color w:val="FF0000"/>
                <w:sz w:val="22"/>
                <w:szCs w:val="22"/>
                <w:lang w:val="de-DE" w:eastAsia="de-DE"/>
              </w:rPr>
            </w:pPr>
            <w:r w:rsidRPr="00122537">
              <w:rPr>
                <w:rFonts w:ascii="Aptos" w:hAnsi="Aptos" w:cstheme="minorHAnsi"/>
                <w:color w:val="FF0000"/>
                <w:sz w:val="22"/>
                <w:szCs w:val="22"/>
                <w:lang w:val="de-DE" w:eastAsia="de-DE"/>
              </w:rPr>
              <w:t>Der Vertreter der auftraggebenden Körperschaft stellt eine Bestätigung über den erfolgten Lokalaugenschein aus, die bei der auftraggebenden Körperschaft aufbewahrt wird. Das Unternehmen kann eine Kopie anfordern.</w:t>
            </w:r>
          </w:p>
          <w:p w14:paraId="5A48E4BF" w14:textId="77777777" w:rsidR="006B39FC" w:rsidRPr="00122537" w:rsidRDefault="006B39FC" w:rsidP="00C514AB">
            <w:pPr>
              <w:widowControl w:val="0"/>
              <w:ind w:right="22"/>
              <w:rPr>
                <w:rFonts w:ascii="Aptos" w:hAnsi="Aptos" w:cstheme="minorHAnsi"/>
                <w:b/>
                <w:i/>
                <w:color w:val="3366FF"/>
                <w:sz w:val="22"/>
                <w:szCs w:val="22"/>
                <w:lang w:val="it-IT"/>
              </w:rPr>
            </w:pPr>
          </w:p>
        </w:tc>
        <w:tc>
          <w:tcPr>
            <w:tcW w:w="1276" w:type="dxa"/>
          </w:tcPr>
          <w:p w14:paraId="397C4C07"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707D7DCF" w14:textId="77777777" w:rsidR="006B39FC" w:rsidRPr="00122537" w:rsidRDefault="006B39FC" w:rsidP="00C514AB">
            <w:pPr>
              <w:pStyle w:val="NormaleWeb"/>
              <w:widowControl w:val="0"/>
              <w:spacing w:before="0" w:after="0"/>
              <w:ind w:right="181"/>
              <w:rPr>
                <w:rFonts w:ascii="Aptos" w:hAnsi="Aptos" w:cstheme="minorHAnsi"/>
                <w:b/>
                <w:i/>
                <w:color w:val="3366FF"/>
                <w:sz w:val="22"/>
                <w:szCs w:val="22"/>
              </w:rPr>
            </w:pPr>
            <w:r w:rsidRPr="00122537">
              <w:rPr>
                <w:rFonts w:ascii="Aptos" w:hAnsi="Aptos" w:cstheme="minorHAnsi"/>
                <w:color w:val="FF0000"/>
                <w:sz w:val="22"/>
                <w:szCs w:val="22"/>
              </w:rPr>
              <w:t>Lo stesso rilascia il certificato di avvenuto sopralluogo che sarà conservato presso l’ente committente; l’impresa può chiedere copia di tale certificato.</w:t>
            </w:r>
          </w:p>
        </w:tc>
      </w:tr>
      <w:tr w:rsidR="006B39FC" w:rsidRPr="006A0AA2" w14:paraId="70D800A3" w14:textId="77777777" w:rsidTr="00096330">
        <w:tc>
          <w:tcPr>
            <w:tcW w:w="4395" w:type="dxa"/>
          </w:tcPr>
          <w:p w14:paraId="3BF90A90" w14:textId="77777777" w:rsidR="006B39FC" w:rsidRPr="00122537" w:rsidRDefault="006B39FC" w:rsidP="00C514AB">
            <w:pPr>
              <w:widowControl w:val="0"/>
              <w:ind w:right="22"/>
              <w:rPr>
                <w:rFonts w:ascii="Aptos" w:hAnsi="Aptos" w:cstheme="minorHAnsi"/>
                <w:color w:val="4472C4" w:themeColor="accent1"/>
                <w:sz w:val="22"/>
                <w:szCs w:val="22"/>
                <w:lang w:val="de-DE"/>
              </w:rPr>
            </w:pPr>
            <w:r w:rsidRPr="00122537">
              <w:rPr>
                <w:rFonts w:ascii="Aptos" w:hAnsi="Aptos" w:cstheme="minorHAnsi"/>
                <w:b/>
                <w:i/>
                <w:color w:val="4472C4" w:themeColor="accent1"/>
                <w:sz w:val="22"/>
                <w:szCs w:val="22"/>
                <w:lang w:val="de-DE"/>
              </w:rPr>
              <w:t>(Im Falle von Lokalaugenschein ist folgender Teil beizubehalten:)</w:t>
            </w:r>
          </w:p>
        </w:tc>
        <w:tc>
          <w:tcPr>
            <w:tcW w:w="1276" w:type="dxa"/>
          </w:tcPr>
          <w:p w14:paraId="5C171B04" w14:textId="77777777" w:rsidR="006B39FC" w:rsidRPr="00122537" w:rsidRDefault="006B39FC" w:rsidP="00C514AB">
            <w:pPr>
              <w:widowControl w:val="0"/>
              <w:ind w:right="181"/>
              <w:rPr>
                <w:rFonts w:ascii="Aptos" w:hAnsi="Aptos" w:cstheme="minorHAnsi"/>
                <w:i/>
                <w:color w:val="4472C4" w:themeColor="accent1"/>
                <w:sz w:val="22"/>
                <w:szCs w:val="22"/>
                <w:lang w:val="de-DE"/>
              </w:rPr>
            </w:pPr>
          </w:p>
        </w:tc>
        <w:tc>
          <w:tcPr>
            <w:tcW w:w="4110" w:type="dxa"/>
          </w:tcPr>
          <w:p w14:paraId="7D744716" w14:textId="77777777" w:rsidR="006B39FC" w:rsidRPr="00122537" w:rsidRDefault="006B39FC" w:rsidP="00C514AB">
            <w:pPr>
              <w:widowControl w:val="0"/>
              <w:ind w:right="181"/>
              <w:rPr>
                <w:rFonts w:ascii="Aptos" w:hAnsi="Aptos" w:cstheme="minorHAnsi"/>
                <w:color w:val="4472C4" w:themeColor="accent1"/>
                <w:sz w:val="22"/>
                <w:szCs w:val="22"/>
                <w:lang w:val="it-IT"/>
              </w:rPr>
            </w:pPr>
            <w:r w:rsidRPr="00122537">
              <w:rPr>
                <w:rFonts w:ascii="Aptos" w:hAnsi="Aptos" w:cstheme="minorHAnsi"/>
                <w:b/>
                <w:i/>
                <w:color w:val="4472C4" w:themeColor="accent1"/>
                <w:sz w:val="22"/>
                <w:szCs w:val="22"/>
                <w:lang w:val="it-IT"/>
              </w:rPr>
              <w:t>In caso di sopralluogo, lasciare da qui in poi</w:t>
            </w:r>
          </w:p>
        </w:tc>
      </w:tr>
      <w:tr w:rsidR="006B39FC" w:rsidRPr="006A0AA2" w14:paraId="6CBF7A65" w14:textId="77777777" w:rsidTr="00096330">
        <w:tc>
          <w:tcPr>
            <w:tcW w:w="4395" w:type="dxa"/>
          </w:tcPr>
          <w:p w14:paraId="299D71EA" w14:textId="77777777" w:rsidR="006B39FC" w:rsidRPr="00122537" w:rsidRDefault="006B39FC" w:rsidP="00C514AB">
            <w:pPr>
              <w:pStyle w:val="Carattere7CharCarattereCharCarattereCharCarattereCarattereCarattere"/>
              <w:widowControl w:val="0"/>
              <w:spacing w:after="0"/>
              <w:ind w:right="22"/>
              <w:rPr>
                <w:rFonts w:ascii="Aptos" w:hAnsi="Aptos" w:cstheme="minorHAnsi"/>
                <w:color w:val="FF0000"/>
                <w:sz w:val="22"/>
                <w:szCs w:val="22"/>
                <w:lang w:val="de-DE"/>
              </w:rPr>
            </w:pPr>
            <w:r w:rsidRPr="00122537">
              <w:rPr>
                <w:rFonts w:ascii="Aptos" w:hAnsi="Aptos" w:cstheme="minorHAnsi"/>
                <w:color w:val="FF0000"/>
                <w:sz w:val="22"/>
                <w:szCs w:val="22"/>
                <w:lang w:val="de-DE"/>
              </w:rPr>
              <w:t>Der Lokalaugenschein kann von einem gesetzlichen Vertreter/</w:t>
            </w:r>
            <w:r w:rsidRPr="00122537">
              <w:rPr>
                <w:rFonts w:ascii="Aptos" w:hAnsi="Aptos" w:cstheme="minorHAnsi"/>
                <w:color w:val="FF0000"/>
                <w:sz w:val="22"/>
                <w:szCs w:val="22"/>
                <w:lang w:val="de-DE" w:eastAsia="ar-SA"/>
              </w:rPr>
              <w:t>Prokuristen</w:t>
            </w:r>
            <w:r w:rsidRPr="00122537">
              <w:rPr>
                <w:rFonts w:ascii="Aptos" w:hAnsi="Aptos" w:cstheme="minorHAnsi"/>
                <w:color w:val="FF0000"/>
                <w:sz w:val="22"/>
                <w:szCs w:val="22"/>
                <w:lang w:val="de-DE"/>
              </w:rPr>
              <w:t xml:space="preserve"> oder technischen Leiter des Teilnehmers oder von einer anderen, mit schriftlicher Vollmacht versehenen Person durchgeführt werden, wobei diese Vollmacht der Person ausgehändigt werden muss, die für die Begleitung des Lokalaugenscheins zuständig ist. </w:t>
            </w:r>
          </w:p>
        </w:tc>
        <w:tc>
          <w:tcPr>
            <w:tcW w:w="1276" w:type="dxa"/>
          </w:tcPr>
          <w:p w14:paraId="1827EBDC"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4E902632" w14:textId="77777777"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ascii="Aptos" w:hAnsi="Aptos" w:cstheme="minorHAnsi"/>
                <w:color w:val="FF0000"/>
                <w:sz w:val="22"/>
                <w:szCs w:val="22"/>
                <w:lang w:val="it-IT" w:eastAsia="ar-SA"/>
              </w:rPr>
              <w:t>Il sopralluogo potrà essere effettuato da un rappresentante legale/procuratore o da un direttore tecnico dell’impresa o da soggetto diverso munito di delega scritta da consegnarsi alla persona addetta all'accompagnamento al sopralluogo.</w:t>
            </w:r>
          </w:p>
          <w:p w14:paraId="0B162CC0" w14:textId="77777777" w:rsidR="006B39FC" w:rsidRPr="00122537" w:rsidRDefault="006B39FC" w:rsidP="00C514AB">
            <w:pPr>
              <w:pStyle w:val="NormaleWeb"/>
              <w:widowControl w:val="0"/>
              <w:spacing w:before="0" w:after="0"/>
              <w:ind w:right="181"/>
              <w:rPr>
                <w:rFonts w:ascii="Aptos" w:hAnsi="Aptos" w:cstheme="minorHAnsi"/>
                <w:color w:val="FF0000"/>
                <w:sz w:val="22"/>
                <w:szCs w:val="22"/>
              </w:rPr>
            </w:pPr>
          </w:p>
        </w:tc>
      </w:tr>
      <w:tr w:rsidR="006B39FC" w:rsidRPr="006A0AA2" w14:paraId="5CADCF66" w14:textId="77777777" w:rsidTr="00096330">
        <w:tc>
          <w:tcPr>
            <w:tcW w:w="4395" w:type="dxa"/>
          </w:tcPr>
          <w:p w14:paraId="08C75AD3" w14:textId="77777777" w:rsidR="006B39FC" w:rsidRPr="00122537" w:rsidRDefault="006B39FC" w:rsidP="00C514AB">
            <w:pPr>
              <w:widowControl w:val="0"/>
              <w:ind w:right="22"/>
              <w:rPr>
                <w:rFonts w:ascii="Aptos" w:hAnsi="Aptos" w:cstheme="minorHAnsi"/>
                <w:color w:val="FF0000"/>
                <w:sz w:val="22"/>
                <w:szCs w:val="22"/>
                <w:lang w:val="it-IT" w:eastAsia="ar-SA"/>
              </w:rPr>
            </w:pPr>
          </w:p>
        </w:tc>
        <w:tc>
          <w:tcPr>
            <w:tcW w:w="1276" w:type="dxa"/>
          </w:tcPr>
          <w:p w14:paraId="62F3F3F1"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43E25398" w14:textId="77777777" w:rsidR="006B39FC" w:rsidRPr="00122537" w:rsidRDefault="006B39FC" w:rsidP="00C514AB">
            <w:pPr>
              <w:widowControl w:val="0"/>
              <w:rPr>
                <w:rFonts w:ascii="Aptos" w:hAnsi="Aptos" w:cstheme="minorHAnsi"/>
                <w:color w:val="FF0000"/>
                <w:sz w:val="22"/>
                <w:szCs w:val="22"/>
                <w:lang w:val="it-IT" w:eastAsia="ar-SA"/>
              </w:rPr>
            </w:pPr>
          </w:p>
        </w:tc>
      </w:tr>
      <w:tr w:rsidR="006B39FC" w:rsidRPr="006A0AA2" w14:paraId="3F6E6A1A" w14:textId="77777777" w:rsidTr="00096330">
        <w:tc>
          <w:tcPr>
            <w:tcW w:w="4395" w:type="dxa"/>
          </w:tcPr>
          <w:p w14:paraId="12FA6C73" w14:textId="77777777" w:rsidR="006B39FC" w:rsidRPr="00122537" w:rsidRDefault="006B39FC" w:rsidP="00C514AB">
            <w:pPr>
              <w:widowControl w:val="0"/>
              <w:ind w:right="22"/>
              <w:rPr>
                <w:rFonts w:ascii="Aptos" w:hAnsi="Aptos" w:cstheme="minorHAnsi"/>
                <w:color w:val="FF0000"/>
                <w:sz w:val="22"/>
                <w:szCs w:val="22"/>
                <w:lang w:val="de-DE" w:eastAsia="ar-SA"/>
              </w:rPr>
            </w:pPr>
            <w:r w:rsidRPr="00122537">
              <w:rPr>
                <w:rFonts w:ascii="Aptos" w:hAnsi="Aptos" w:cstheme="minorHAnsi"/>
                <w:color w:val="FF0000"/>
                <w:sz w:val="22"/>
                <w:szCs w:val="22"/>
                <w:lang w:val="de-DE" w:eastAsia="ar-SA"/>
              </w:rPr>
              <w:t>Die mit der Durchführung des Lokalaugenscheins beauftragte Person kann nicht von mehreren Teilnehmern beauftragt werden.</w:t>
            </w:r>
          </w:p>
          <w:p w14:paraId="2C1F3CF0" w14:textId="77777777" w:rsidR="006B39FC" w:rsidRPr="00122537" w:rsidRDefault="006B39FC" w:rsidP="00C514AB">
            <w:pPr>
              <w:widowControl w:val="0"/>
              <w:ind w:right="22"/>
              <w:rPr>
                <w:rFonts w:ascii="Aptos" w:hAnsi="Aptos" w:cstheme="minorHAnsi"/>
                <w:color w:val="FF0000"/>
                <w:sz w:val="22"/>
                <w:szCs w:val="22"/>
                <w:lang w:val="de-DE" w:eastAsia="ar-SA"/>
              </w:rPr>
            </w:pPr>
            <w:r w:rsidRPr="00122537">
              <w:rPr>
                <w:rFonts w:ascii="Aptos" w:hAnsi="Aptos" w:cstheme="minorHAnsi"/>
                <w:color w:val="FF0000"/>
                <w:sz w:val="22"/>
                <w:szCs w:val="22"/>
                <w:lang w:val="de-DE" w:eastAsia="ar-SA"/>
              </w:rPr>
              <w:t>Die für die Begleitung zuständige Person händigt eine Kopie der Bestätigung des durchgeführten Lokalaugenscheins aus.</w:t>
            </w:r>
          </w:p>
        </w:tc>
        <w:tc>
          <w:tcPr>
            <w:tcW w:w="1276" w:type="dxa"/>
          </w:tcPr>
          <w:p w14:paraId="45718FC4"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30A51E1B" w14:textId="77777777"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ascii="Aptos" w:hAnsi="Aptos" w:cstheme="minorHAnsi"/>
                <w:color w:val="FF0000"/>
                <w:sz w:val="22"/>
                <w:szCs w:val="22"/>
                <w:lang w:val="it-IT" w:eastAsia="ar-SA"/>
              </w:rPr>
              <w:t>Il soggetto delegato ad effettuare il sopralluogo non può ricevere l’incarico da più concorrenti.</w:t>
            </w:r>
          </w:p>
          <w:p w14:paraId="4980CBB9" w14:textId="225B1906"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ascii="Aptos" w:hAnsi="Aptos" w:cstheme="minorHAnsi"/>
                <w:color w:val="FF0000"/>
                <w:sz w:val="22"/>
                <w:szCs w:val="22"/>
                <w:lang w:val="it-IT" w:eastAsia="ar-SA"/>
              </w:rPr>
              <w:t>La persona addetta all’accompagnamento rilascia copia dell’attestazione di avvenuto sopralluogo.</w:t>
            </w:r>
          </w:p>
          <w:p w14:paraId="6D1450D8" w14:textId="77777777" w:rsidR="006B39FC" w:rsidRPr="00122537" w:rsidRDefault="006B39FC" w:rsidP="00C514AB">
            <w:pPr>
              <w:widowControl w:val="0"/>
              <w:ind w:firstLine="709"/>
              <w:rPr>
                <w:rFonts w:ascii="Aptos" w:hAnsi="Aptos" w:cstheme="minorHAnsi"/>
                <w:color w:val="FF0000"/>
                <w:sz w:val="22"/>
                <w:szCs w:val="22"/>
                <w:lang w:val="it-IT" w:eastAsia="ar-SA"/>
              </w:rPr>
            </w:pPr>
          </w:p>
        </w:tc>
      </w:tr>
      <w:tr w:rsidR="006B39FC" w:rsidRPr="006A0AA2" w14:paraId="15C92C05" w14:textId="77777777" w:rsidTr="00096330">
        <w:tc>
          <w:tcPr>
            <w:tcW w:w="4395" w:type="dxa"/>
          </w:tcPr>
          <w:p w14:paraId="09E93633" w14:textId="77777777" w:rsidR="006B39FC" w:rsidRPr="00122537" w:rsidRDefault="006B39FC" w:rsidP="00C514AB">
            <w:pPr>
              <w:widowControl w:val="0"/>
              <w:ind w:right="22"/>
              <w:rPr>
                <w:rFonts w:ascii="Aptos" w:hAnsi="Aptos" w:cstheme="minorHAnsi"/>
                <w:color w:val="FF0000"/>
                <w:sz w:val="22"/>
                <w:szCs w:val="22"/>
                <w:lang w:val="it-IT" w:eastAsia="ar-SA"/>
              </w:rPr>
            </w:pPr>
          </w:p>
        </w:tc>
        <w:tc>
          <w:tcPr>
            <w:tcW w:w="1276" w:type="dxa"/>
          </w:tcPr>
          <w:p w14:paraId="52D0F255"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34ED7C60" w14:textId="77777777" w:rsidR="006B39FC" w:rsidRPr="00122537" w:rsidRDefault="006B39FC" w:rsidP="00C514AB">
            <w:pPr>
              <w:widowControl w:val="0"/>
              <w:rPr>
                <w:rFonts w:ascii="Aptos" w:hAnsi="Aptos" w:cstheme="minorHAnsi"/>
                <w:color w:val="FF0000"/>
                <w:sz w:val="22"/>
                <w:szCs w:val="22"/>
                <w:lang w:val="it-IT" w:eastAsia="ar-SA"/>
              </w:rPr>
            </w:pPr>
          </w:p>
        </w:tc>
      </w:tr>
      <w:tr w:rsidR="006B39FC" w:rsidRPr="006A0AA2" w14:paraId="15A816C7" w14:textId="77777777" w:rsidTr="00096330">
        <w:tc>
          <w:tcPr>
            <w:tcW w:w="4395" w:type="dxa"/>
          </w:tcPr>
          <w:p w14:paraId="61AA77AF" w14:textId="77777777" w:rsidR="006B39FC" w:rsidRPr="00122537" w:rsidRDefault="006B39FC" w:rsidP="00C514AB">
            <w:pPr>
              <w:widowControl w:val="0"/>
              <w:ind w:right="22"/>
              <w:rPr>
                <w:rFonts w:ascii="Aptos" w:hAnsi="Aptos" w:cstheme="minorHAnsi"/>
                <w:sz w:val="22"/>
                <w:szCs w:val="22"/>
                <w:lang w:val="de-DE" w:eastAsia="ar-SA"/>
              </w:rPr>
            </w:pPr>
            <w:r w:rsidRPr="00122537">
              <w:rPr>
                <w:rFonts w:ascii="Aptos" w:hAnsi="Aptos" w:cstheme="minorHAnsi"/>
                <w:color w:val="FF0000"/>
                <w:sz w:val="22"/>
                <w:szCs w:val="22"/>
                <w:lang w:val="de-DE" w:eastAsia="ar-SA"/>
              </w:rPr>
              <w:t xml:space="preserve">Bei Teilnahme in Form </w:t>
            </w:r>
            <w:r w:rsidRPr="00122537">
              <w:rPr>
                <w:rFonts w:ascii="Aptos" w:hAnsi="Aptos" w:cstheme="minorHAnsi"/>
                <w:b/>
                <w:color w:val="FF0000"/>
                <w:sz w:val="22"/>
                <w:szCs w:val="22"/>
                <w:lang w:val="de-DE" w:eastAsia="ar-SA"/>
              </w:rPr>
              <w:t>bereits gebildeter</w:t>
            </w:r>
            <w:r w:rsidRPr="00122537">
              <w:rPr>
                <w:rFonts w:ascii="Aptos" w:hAnsi="Aptos" w:cstheme="minorHAnsi"/>
                <w:color w:val="FF0000"/>
                <w:sz w:val="22"/>
                <w:szCs w:val="22"/>
                <w:lang w:val="de-DE" w:eastAsia="ar-SA"/>
              </w:rPr>
              <w:t xml:space="preserve"> Bietergemeinschaften, gewöhnlicher Konsortien, EWIV und Unternehmensnetzwerke muss der Lokalaugenschein wenigstens von einem gesetzlichen Vertreter/Prokuristen/technischen Leiter eines Mitglieds der BG, des Unternehmensnetzwerks oder des Konsortiums </w:t>
            </w:r>
            <w:r w:rsidRPr="00122537">
              <w:rPr>
                <w:rFonts w:ascii="Aptos" w:hAnsi="Aptos" w:cstheme="minorHAnsi"/>
                <w:b/>
                <w:color w:val="FF0000"/>
                <w:sz w:val="22"/>
                <w:szCs w:val="22"/>
                <w:lang w:val="de-DE" w:eastAsia="ar-SA"/>
              </w:rPr>
              <w:t>ohne Vollmacht</w:t>
            </w:r>
            <w:r w:rsidRPr="00122537">
              <w:rPr>
                <w:rFonts w:ascii="Aptos" w:hAnsi="Aptos" w:cstheme="minorHAnsi"/>
                <w:color w:val="FF0000"/>
                <w:sz w:val="22"/>
                <w:szCs w:val="22"/>
                <w:lang w:val="de-DE" w:eastAsia="ar-SA"/>
              </w:rPr>
              <w:t xml:space="preserve"> durchgeführt werden oder von einer anderen Person, die jedoch mit Vollmacht des </w:t>
            </w:r>
            <w:r w:rsidRPr="00122537">
              <w:rPr>
                <w:rFonts w:ascii="Aptos" w:hAnsi="Aptos" w:cstheme="minorHAnsi"/>
                <w:b/>
                <w:color w:val="FF0000"/>
                <w:sz w:val="22"/>
                <w:szCs w:val="22"/>
                <w:lang w:val="de-DE"/>
              </w:rPr>
              <w:t>federführenden Unternehmens/des Gruppenbeauftragten ausgestattet sein muss.</w:t>
            </w:r>
          </w:p>
        </w:tc>
        <w:tc>
          <w:tcPr>
            <w:tcW w:w="1276" w:type="dxa"/>
          </w:tcPr>
          <w:p w14:paraId="63BE536E"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1793A185" w14:textId="77777777"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ascii="Aptos" w:hAnsi="Aptos" w:cstheme="minorHAnsi"/>
                <w:color w:val="FF0000"/>
                <w:sz w:val="22"/>
                <w:szCs w:val="22"/>
                <w:lang w:val="it-IT" w:eastAsia="ar-SA"/>
              </w:rPr>
              <w:t xml:space="preserve">In caso di partecipazione in forma di raggruppamento temporaneo, consorzio ordinario, GEIE, aggregazione di imprese di rete, già </w:t>
            </w:r>
            <w:r w:rsidRPr="00122537">
              <w:rPr>
                <w:rFonts w:ascii="Aptos" w:hAnsi="Aptos" w:cstheme="minorHAnsi"/>
                <w:b/>
                <w:bCs/>
                <w:color w:val="FF0000"/>
                <w:sz w:val="22"/>
                <w:szCs w:val="22"/>
                <w:lang w:val="it-IT" w:eastAsia="ar-SA"/>
              </w:rPr>
              <w:t>costituiti</w:t>
            </w:r>
            <w:r w:rsidRPr="00122537">
              <w:rPr>
                <w:rFonts w:ascii="Aptos" w:hAnsi="Aptos" w:cstheme="minorHAnsi"/>
                <w:color w:val="FF0000"/>
                <w:sz w:val="22"/>
                <w:szCs w:val="22"/>
                <w:lang w:val="it-IT" w:eastAsia="ar-SA"/>
              </w:rPr>
              <w:t xml:space="preserve">, il sopralluogo va effettuato almeno da un rappresentante legale/procuratore/direttore tecnico di uno degli operatori economici raggruppati, aggregati in rete o consorziati </w:t>
            </w:r>
            <w:r w:rsidRPr="00122537">
              <w:rPr>
                <w:rFonts w:ascii="Aptos" w:hAnsi="Aptos" w:cstheme="minorHAnsi"/>
                <w:b/>
                <w:bCs/>
                <w:color w:val="FF0000"/>
                <w:sz w:val="22"/>
                <w:szCs w:val="22"/>
                <w:lang w:val="it-IT" w:eastAsia="ar-SA"/>
              </w:rPr>
              <w:t>senza delega</w:t>
            </w:r>
            <w:r w:rsidRPr="00122537">
              <w:rPr>
                <w:rFonts w:ascii="Aptos" w:hAnsi="Aptos" w:cstheme="minorHAnsi"/>
                <w:color w:val="FF0000"/>
                <w:sz w:val="22"/>
                <w:szCs w:val="22"/>
                <w:lang w:val="it-IT" w:eastAsia="ar-SA"/>
              </w:rPr>
              <w:t xml:space="preserve">, oppure da un soggetto diverso da quelli appena citati ma </w:t>
            </w:r>
            <w:r w:rsidRPr="00122537">
              <w:rPr>
                <w:rFonts w:ascii="Aptos" w:hAnsi="Aptos" w:cstheme="minorHAnsi"/>
                <w:b/>
                <w:bCs/>
                <w:color w:val="FF0000"/>
                <w:sz w:val="22"/>
                <w:szCs w:val="22"/>
                <w:lang w:val="it-IT" w:eastAsia="ar-SA"/>
              </w:rPr>
              <w:t>munito della delega</w:t>
            </w:r>
            <w:r w:rsidRPr="00122537">
              <w:rPr>
                <w:rFonts w:ascii="Aptos" w:hAnsi="Aptos" w:cstheme="minorHAnsi"/>
                <w:color w:val="FF0000"/>
                <w:sz w:val="22"/>
                <w:szCs w:val="22"/>
                <w:lang w:val="it-IT" w:eastAsia="ar-SA"/>
              </w:rPr>
              <w:t xml:space="preserve"> dell’impresa </w:t>
            </w:r>
            <w:r w:rsidRPr="00122537">
              <w:rPr>
                <w:rFonts w:ascii="Aptos" w:hAnsi="Aptos" w:cstheme="minorHAnsi"/>
                <w:b/>
                <w:bCs/>
                <w:color w:val="FF0000"/>
                <w:sz w:val="22"/>
                <w:szCs w:val="22"/>
                <w:lang w:val="it-IT" w:eastAsia="ar-SA"/>
              </w:rPr>
              <w:t>mandataria/capogruppo</w:t>
            </w:r>
            <w:r w:rsidRPr="00122537">
              <w:rPr>
                <w:rFonts w:ascii="Aptos" w:hAnsi="Aptos" w:cstheme="minorHAnsi"/>
                <w:color w:val="FF0000"/>
                <w:sz w:val="22"/>
                <w:szCs w:val="22"/>
                <w:lang w:val="it-IT" w:eastAsia="ar-SA"/>
              </w:rPr>
              <w:t xml:space="preserve">. </w:t>
            </w:r>
          </w:p>
        </w:tc>
      </w:tr>
      <w:tr w:rsidR="006B39FC" w:rsidRPr="006A0AA2" w14:paraId="74A4DAAF" w14:textId="77777777" w:rsidTr="00096330">
        <w:tc>
          <w:tcPr>
            <w:tcW w:w="4395" w:type="dxa"/>
          </w:tcPr>
          <w:p w14:paraId="6C7E9141" w14:textId="77777777" w:rsidR="006B39FC" w:rsidRPr="00122537" w:rsidRDefault="006B39FC" w:rsidP="00C514AB">
            <w:pPr>
              <w:widowControl w:val="0"/>
              <w:ind w:right="22"/>
              <w:rPr>
                <w:rFonts w:ascii="Aptos" w:hAnsi="Aptos" w:cstheme="minorHAnsi"/>
                <w:color w:val="FF0000"/>
                <w:sz w:val="22"/>
                <w:szCs w:val="22"/>
                <w:lang w:val="it-IT" w:eastAsia="ar-SA"/>
              </w:rPr>
            </w:pPr>
          </w:p>
        </w:tc>
        <w:tc>
          <w:tcPr>
            <w:tcW w:w="1276" w:type="dxa"/>
          </w:tcPr>
          <w:p w14:paraId="4E9756F6"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1EEFE805" w14:textId="77777777" w:rsidR="006B39FC" w:rsidRPr="00122537" w:rsidRDefault="006B39FC" w:rsidP="00C514AB">
            <w:pPr>
              <w:widowControl w:val="0"/>
              <w:ind w:right="180"/>
              <w:rPr>
                <w:rFonts w:ascii="Aptos" w:hAnsi="Aptos" w:cstheme="minorHAnsi"/>
                <w:color w:val="FF0000"/>
                <w:sz w:val="22"/>
                <w:szCs w:val="22"/>
                <w:lang w:val="it-IT" w:eastAsia="ar-SA"/>
              </w:rPr>
            </w:pPr>
          </w:p>
        </w:tc>
      </w:tr>
      <w:tr w:rsidR="006B39FC" w:rsidRPr="006A0AA2" w14:paraId="00962D4E" w14:textId="77777777" w:rsidTr="00096330">
        <w:tc>
          <w:tcPr>
            <w:tcW w:w="4395" w:type="dxa"/>
          </w:tcPr>
          <w:p w14:paraId="736667BA" w14:textId="4C43321C" w:rsidR="006B39FC" w:rsidRPr="00122537" w:rsidRDefault="006B39FC" w:rsidP="00C514AB">
            <w:pPr>
              <w:widowControl w:val="0"/>
              <w:tabs>
                <w:tab w:val="left" w:pos="4098"/>
              </w:tabs>
              <w:ind w:right="22"/>
              <w:rPr>
                <w:rFonts w:ascii="Aptos" w:hAnsi="Aptos" w:cstheme="minorHAnsi"/>
                <w:color w:val="FF0000"/>
                <w:sz w:val="22"/>
                <w:szCs w:val="22"/>
                <w:lang w:val="de-DE" w:eastAsia="ar-SA"/>
              </w:rPr>
            </w:pPr>
            <w:r w:rsidRPr="00122537">
              <w:rPr>
                <w:rFonts w:ascii="Aptos" w:hAnsi="Aptos" w:cstheme="minorHAnsi"/>
                <w:color w:val="FF0000"/>
                <w:sz w:val="22"/>
                <w:szCs w:val="22"/>
                <w:lang w:val="de-DE"/>
              </w:rPr>
              <w:t xml:space="preserve">Bei Teilnahme in Form </w:t>
            </w:r>
            <w:r w:rsidRPr="00122537">
              <w:rPr>
                <w:rFonts w:ascii="Aptos" w:hAnsi="Aptos" w:cstheme="minorHAnsi"/>
                <w:b/>
                <w:color w:val="FF0000"/>
                <w:sz w:val="22"/>
                <w:szCs w:val="22"/>
                <w:lang w:val="de-DE"/>
              </w:rPr>
              <w:t>noch zu bildender</w:t>
            </w:r>
            <w:r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lang w:val="de-DE"/>
              </w:rPr>
              <w:lastRenderedPageBreak/>
              <w:t xml:space="preserve">Bietergemeinschaften, gewöhnlicher Konsortien, </w:t>
            </w:r>
            <w:r w:rsidRPr="00122537">
              <w:rPr>
                <w:rFonts w:ascii="Aptos" w:hAnsi="Aptos" w:cstheme="minorHAnsi"/>
                <w:color w:val="FF0000"/>
                <w:sz w:val="22"/>
                <w:szCs w:val="22"/>
                <w:lang w:val="de-DE" w:eastAsia="ar-SA"/>
              </w:rPr>
              <w:t xml:space="preserve">EWIV und </w:t>
            </w:r>
            <w:r w:rsidRPr="00122537">
              <w:rPr>
                <w:rFonts w:ascii="Aptos" w:hAnsi="Aptos" w:cstheme="minorHAnsi"/>
                <w:color w:val="FF0000"/>
                <w:sz w:val="22"/>
                <w:szCs w:val="22"/>
                <w:lang w:val="de-DE"/>
              </w:rPr>
              <w:t xml:space="preserve">Unternehmensnetzwerke muss der Lokalaugenschein wenigstens von einem gesetzlichen Vertreter/Prokuristen/technischen Leiter des </w:t>
            </w:r>
            <w:r w:rsidRPr="00122537">
              <w:rPr>
                <w:rFonts w:ascii="Aptos" w:hAnsi="Aptos" w:cstheme="minorHAnsi"/>
                <w:b/>
                <w:color w:val="FF0000"/>
                <w:sz w:val="22"/>
                <w:szCs w:val="22"/>
                <w:lang w:val="de-DE"/>
              </w:rPr>
              <w:t>federführenden Unternehmens</w:t>
            </w:r>
            <w:r w:rsidRPr="00122537">
              <w:rPr>
                <w:rFonts w:ascii="Aptos" w:hAnsi="Aptos" w:cstheme="minorHAnsi"/>
                <w:color w:val="FF0000"/>
                <w:sz w:val="22"/>
                <w:szCs w:val="22"/>
                <w:lang w:val="de-DE"/>
              </w:rPr>
              <w:t xml:space="preserve"> oder von einem gesetzlichen Vertreter/Prokuristen /technischen Leiter </w:t>
            </w:r>
            <w:r w:rsidRPr="00122537">
              <w:rPr>
                <w:rFonts w:ascii="Aptos" w:hAnsi="Aptos" w:cstheme="minorHAnsi"/>
                <w:b/>
                <w:color w:val="FF0000"/>
                <w:sz w:val="22"/>
                <w:szCs w:val="22"/>
                <w:lang w:val="de-DE"/>
              </w:rPr>
              <w:t xml:space="preserve">eines anderen Wirtschaftsteilnehmers der BG, des Unternehmensnetzwerks oder des Konsortiums </w:t>
            </w:r>
            <w:r w:rsidRPr="00122537">
              <w:rPr>
                <w:rFonts w:ascii="Aptos" w:hAnsi="Aptos" w:cstheme="minorHAnsi"/>
                <w:color w:val="FF0000"/>
                <w:sz w:val="22"/>
                <w:szCs w:val="22"/>
                <w:lang w:val="de-DE"/>
              </w:rPr>
              <w:t xml:space="preserve">durchgeführt werden oder von einer anderen Person, die jedoch </w:t>
            </w:r>
            <w:r w:rsidRPr="00122537">
              <w:rPr>
                <w:rFonts w:ascii="Aptos" w:hAnsi="Aptos" w:cstheme="minorHAnsi"/>
                <w:b/>
                <w:color w:val="FF0000"/>
                <w:sz w:val="22"/>
                <w:szCs w:val="22"/>
                <w:lang w:val="de-DE"/>
              </w:rPr>
              <w:t>mit Vollmacht des Beauftragten/Gruppenbeauftragten ausgestattet sein muss</w:t>
            </w:r>
            <w:r w:rsidRPr="00122537">
              <w:rPr>
                <w:rFonts w:ascii="Aptos" w:hAnsi="Aptos" w:cstheme="minorHAnsi"/>
                <w:color w:val="FF0000"/>
                <w:sz w:val="22"/>
                <w:szCs w:val="22"/>
                <w:lang w:val="de-DE"/>
              </w:rPr>
              <w:t>.</w:t>
            </w:r>
          </w:p>
        </w:tc>
        <w:tc>
          <w:tcPr>
            <w:tcW w:w="1276" w:type="dxa"/>
          </w:tcPr>
          <w:p w14:paraId="3AA64A06"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1872A0F9" w14:textId="77777777"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ascii="Aptos" w:hAnsi="Aptos" w:cstheme="minorHAnsi"/>
                <w:color w:val="FF0000"/>
                <w:sz w:val="22"/>
                <w:szCs w:val="22"/>
                <w:lang w:val="it-IT" w:eastAsia="ar-SA"/>
              </w:rPr>
              <w:t xml:space="preserve">In caso di partecipazione in forma di </w:t>
            </w:r>
            <w:r w:rsidRPr="00122537">
              <w:rPr>
                <w:rFonts w:ascii="Aptos" w:hAnsi="Aptos" w:cstheme="minorHAnsi"/>
                <w:color w:val="FF0000"/>
                <w:sz w:val="22"/>
                <w:szCs w:val="22"/>
                <w:lang w:val="it-IT" w:eastAsia="ar-SA"/>
              </w:rPr>
              <w:lastRenderedPageBreak/>
              <w:t xml:space="preserve">raggruppamento temporaneo, consorzio ordinario, GEIE, aggregazione di imprese di rete, </w:t>
            </w:r>
            <w:r w:rsidRPr="00122537">
              <w:rPr>
                <w:rFonts w:ascii="Aptos" w:hAnsi="Aptos" w:cstheme="minorHAnsi"/>
                <w:b/>
                <w:bCs/>
                <w:color w:val="FF0000"/>
                <w:sz w:val="22"/>
                <w:szCs w:val="22"/>
                <w:lang w:val="it-IT" w:eastAsia="ar-SA"/>
              </w:rPr>
              <w:t>non ancora costituiti</w:t>
            </w:r>
            <w:r w:rsidRPr="00122537">
              <w:rPr>
                <w:rFonts w:ascii="Aptos" w:hAnsi="Aptos" w:cstheme="minorHAnsi"/>
                <w:color w:val="FF0000"/>
                <w:sz w:val="22"/>
                <w:szCs w:val="22"/>
                <w:lang w:val="it-IT" w:eastAsia="ar-SA"/>
              </w:rPr>
              <w:t xml:space="preserve">, il sopralluogo va effettuato almeno da un rappresentante legale/procuratore/direttore tecnico della </w:t>
            </w:r>
            <w:r w:rsidRPr="00122537">
              <w:rPr>
                <w:rFonts w:ascii="Aptos" w:hAnsi="Aptos" w:cstheme="minorHAnsi"/>
                <w:b/>
                <w:bCs/>
                <w:color w:val="FF0000"/>
                <w:sz w:val="22"/>
                <w:szCs w:val="22"/>
                <w:lang w:val="it-IT" w:eastAsia="ar-SA"/>
              </w:rPr>
              <w:t>mandataria</w:t>
            </w:r>
            <w:r w:rsidRPr="00122537">
              <w:rPr>
                <w:rFonts w:ascii="Aptos" w:hAnsi="Aptos" w:cstheme="minorHAnsi"/>
                <w:color w:val="FF0000"/>
                <w:sz w:val="22"/>
                <w:szCs w:val="22"/>
                <w:lang w:val="it-IT" w:eastAsia="ar-SA"/>
              </w:rPr>
              <w:t xml:space="preserve"> oppure da un rappresentante legale/procuratore/direttore tecnico </w:t>
            </w:r>
            <w:r w:rsidRPr="00122537">
              <w:rPr>
                <w:rFonts w:ascii="Aptos" w:hAnsi="Aptos" w:cstheme="minorHAnsi"/>
                <w:b/>
                <w:bCs/>
                <w:color w:val="FF0000"/>
                <w:sz w:val="22"/>
                <w:szCs w:val="22"/>
                <w:lang w:val="it-IT" w:eastAsia="ar-SA"/>
              </w:rPr>
              <w:t>di uno degli altri operatori economici raggruppati</w:t>
            </w:r>
            <w:r w:rsidRPr="00122537">
              <w:rPr>
                <w:rFonts w:ascii="Aptos" w:hAnsi="Aptos" w:cstheme="minorHAnsi"/>
                <w:color w:val="FF0000"/>
                <w:sz w:val="22"/>
                <w:szCs w:val="22"/>
                <w:lang w:val="it-IT" w:eastAsia="ar-SA"/>
              </w:rPr>
              <w:t xml:space="preserve"> </w:t>
            </w:r>
            <w:r w:rsidRPr="00122537">
              <w:rPr>
                <w:rFonts w:ascii="Aptos" w:hAnsi="Aptos" w:cstheme="minorHAnsi"/>
                <w:b/>
                <w:bCs/>
                <w:color w:val="FF0000"/>
                <w:sz w:val="22"/>
                <w:szCs w:val="22"/>
                <w:lang w:val="it-IT" w:eastAsia="ar-SA"/>
              </w:rPr>
              <w:t>o aggregati in rete o consorziati</w:t>
            </w:r>
            <w:r w:rsidRPr="00122537">
              <w:rPr>
                <w:rFonts w:ascii="Aptos" w:hAnsi="Aptos" w:cstheme="minorHAnsi"/>
                <w:color w:val="FF0000"/>
                <w:sz w:val="22"/>
                <w:szCs w:val="22"/>
                <w:lang w:val="it-IT" w:eastAsia="ar-SA"/>
              </w:rPr>
              <w:t xml:space="preserve">, oppure da un soggetto diverso da quelli appena citati, purché il medesimo soggetto sia </w:t>
            </w:r>
            <w:r w:rsidRPr="00122537">
              <w:rPr>
                <w:rFonts w:ascii="Aptos" w:hAnsi="Aptos" w:cstheme="minorHAnsi"/>
                <w:b/>
                <w:bCs/>
                <w:color w:val="FF0000"/>
                <w:sz w:val="22"/>
                <w:szCs w:val="22"/>
                <w:lang w:val="it-IT" w:eastAsia="ar-SA"/>
              </w:rPr>
              <w:t>munito di delega dall’impresa mandataria/capogruppo.</w:t>
            </w:r>
          </w:p>
        </w:tc>
      </w:tr>
      <w:tr w:rsidR="006B39FC" w:rsidRPr="006A0AA2" w14:paraId="1EFF3335" w14:textId="77777777" w:rsidTr="00096330">
        <w:tc>
          <w:tcPr>
            <w:tcW w:w="4395" w:type="dxa"/>
          </w:tcPr>
          <w:p w14:paraId="1C54A955"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76F0EADB"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136EDC1E" w14:textId="77777777" w:rsidR="006B39FC" w:rsidRPr="00122537" w:rsidRDefault="006B39FC" w:rsidP="00C514AB">
            <w:pPr>
              <w:widowControl w:val="0"/>
              <w:ind w:right="180"/>
              <w:rPr>
                <w:rFonts w:ascii="Aptos" w:hAnsi="Aptos" w:cstheme="minorHAnsi"/>
                <w:color w:val="FF0000"/>
                <w:sz w:val="22"/>
                <w:szCs w:val="22"/>
                <w:lang w:val="it-IT" w:eastAsia="ar-SA"/>
              </w:rPr>
            </w:pPr>
          </w:p>
        </w:tc>
      </w:tr>
      <w:tr w:rsidR="006B39FC" w:rsidRPr="006A0AA2" w14:paraId="427E9BA7" w14:textId="77777777" w:rsidTr="00096330">
        <w:tc>
          <w:tcPr>
            <w:tcW w:w="4395" w:type="dxa"/>
          </w:tcPr>
          <w:p w14:paraId="3F5C3698" w14:textId="1E21E80A" w:rsidR="006B39FC" w:rsidRPr="00122537" w:rsidRDefault="006B39FC" w:rsidP="00C514AB">
            <w:pPr>
              <w:widowControl w:val="0"/>
              <w:ind w:right="22"/>
              <w:rPr>
                <w:rFonts w:ascii="Aptos" w:hAnsi="Aptos" w:cstheme="minorHAnsi"/>
                <w:color w:val="FF0000"/>
                <w:sz w:val="22"/>
                <w:szCs w:val="22"/>
                <w:lang w:val="de-DE" w:eastAsia="ar-SA"/>
              </w:rPr>
            </w:pPr>
            <w:bookmarkStart w:id="67" w:name="_Hlk12012868"/>
            <w:r w:rsidRPr="00122537">
              <w:rPr>
                <w:rFonts w:ascii="Aptos" w:hAnsi="Aptos" w:cstheme="minorHAnsi"/>
                <w:color w:val="FF0000"/>
                <w:sz w:val="22"/>
                <w:szCs w:val="22"/>
                <w:lang w:val="de-DE" w:eastAsia="ar-SA"/>
              </w:rPr>
              <w:t xml:space="preserve">Im Falle eines Konsortiums gemäß </w:t>
            </w:r>
            <w:r w:rsidRPr="00122537">
              <w:rPr>
                <w:rFonts w:ascii="Aptos" w:hAnsi="Aptos" w:cstheme="minorHAnsi"/>
                <w:b/>
                <w:bCs/>
                <w:color w:val="FF0000"/>
                <w:sz w:val="22"/>
                <w:szCs w:val="22"/>
                <w:lang w:val="de-DE" w:eastAsia="ar-SA"/>
              </w:rPr>
              <w:t>Art. 65, Abs. 2, Buschst. B), c) und d) GvD Nr. 36/</w:t>
            </w:r>
            <w:r w:rsidR="00082371" w:rsidRPr="00122537">
              <w:rPr>
                <w:rFonts w:ascii="Aptos" w:hAnsi="Aptos" w:cstheme="minorHAnsi"/>
                <w:b/>
                <w:bCs/>
                <w:color w:val="FF0000"/>
                <w:sz w:val="22"/>
                <w:szCs w:val="22"/>
                <w:lang w:val="de-DE" w:eastAsia="ar-SA"/>
              </w:rPr>
              <w:t>2023</w:t>
            </w:r>
            <w:r w:rsidR="00082371" w:rsidRPr="00122537">
              <w:rPr>
                <w:rFonts w:ascii="Aptos" w:hAnsi="Aptos" w:cstheme="minorHAnsi"/>
                <w:color w:val="FF0000"/>
                <w:sz w:val="22"/>
                <w:szCs w:val="22"/>
                <w:lang w:val="de-DE" w:eastAsia="ar-SA"/>
              </w:rPr>
              <w:t xml:space="preserve"> muss</w:t>
            </w:r>
            <w:r w:rsidRPr="00122537">
              <w:rPr>
                <w:rFonts w:ascii="Aptos" w:hAnsi="Aptos" w:cstheme="minorHAnsi"/>
                <w:color w:val="FF0000"/>
                <w:sz w:val="22"/>
                <w:szCs w:val="22"/>
                <w:lang w:val="de-DE" w:eastAsia="ar-SA"/>
              </w:rPr>
              <w:t xml:space="preserve"> der Lokalaugenschein vom gesetzlichen Vertreter/ Prokuristen/technischen Leiter oder von einer anderen Person durchgeführt werden, die mit Vollmacht </w:t>
            </w:r>
            <w:r w:rsidRPr="00122537">
              <w:rPr>
                <w:rFonts w:ascii="Aptos" w:hAnsi="Aptos" w:cstheme="minorHAnsi"/>
                <w:b/>
                <w:color w:val="FF0000"/>
                <w:sz w:val="22"/>
                <w:szCs w:val="22"/>
                <w:lang w:val="de-DE" w:eastAsia="ar-SA"/>
              </w:rPr>
              <w:t>des Konsortiums oder</w:t>
            </w:r>
            <w:r w:rsidRPr="00122537">
              <w:rPr>
                <w:rFonts w:ascii="Aptos" w:hAnsi="Aptos" w:cstheme="minorHAnsi"/>
                <w:color w:val="FF0000"/>
                <w:sz w:val="22"/>
                <w:szCs w:val="22"/>
                <w:lang w:val="de-DE" w:eastAsia="ar-SA"/>
              </w:rPr>
              <w:t xml:space="preserve"> mit Vollmacht </w:t>
            </w:r>
            <w:r w:rsidRPr="00122537">
              <w:rPr>
                <w:rFonts w:ascii="Aptos" w:hAnsi="Aptos" w:cstheme="minorHAnsi"/>
                <w:b/>
                <w:color w:val="FF0000"/>
                <w:sz w:val="22"/>
                <w:szCs w:val="22"/>
                <w:lang w:val="de-DE" w:eastAsia="ar-SA"/>
              </w:rPr>
              <w:t>wenigstens eines, als ausführend angegebenen Konsortiumsmitglieds ausgestattet sein muss</w:t>
            </w:r>
            <w:r w:rsidRPr="00122537">
              <w:rPr>
                <w:rFonts w:ascii="Aptos" w:hAnsi="Aptos" w:cstheme="minorHAnsi"/>
                <w:color w:val="FF0000"/>
                <w:sz w:val="22"/>
                <w:szCs w:val="22"/>
                <w:lang w:val="de-DE" w:eastAsia="ar-SA"/>
              </w:rPr>
              <w:t>.</w:t>
            </w:r>
          </w:p>
        </w:tc>
        <w:tc>
          <w:tcPr>
            <w:tcW w:w="1276" w:type="dxa"/>
          </w:tcPr>
          <w:p w14:paraId="4FA743DA"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5EE2EBD8" w14:textId="49AA2999"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ascii="Aptos" w:hAnsi="Aptos" w:cstheme="minorHAnsi"/>
                <w:color w:val="FF0000"/>
                <w:sz w:val="22"/>
                <w:szCs w:val="22"/>
                <w:lang w:val="it-IT" w:eastAsia="ar-SA"/>
              </w:rPr>
              <w:t>In caso di consorzio di cui all’</w:t>
            </w:r>
            <w:r w:rsidRPr="00122537">
              <w:rPr>
                <w:rFonts w:ascii="Aptos" w:hAnsi="Aptos" w:cstheme="minorHAnsi"/>
                <w:b/>
                <w:bCs/>
                <w:color w:val="FF0000"/>
                <w:sz w:val="22"/>
                <w:szCs w:val="22"/>
                <w:lang w:val="it-IT" w:eastAsia="ar-SA"/>
              </w:rPr>
              <w:t>art. 65, comma 2, lett. b), c) e d) d.lgs. n. 36/2023</w:t>
            </w:r>
            <w:r w:rsidRPr="00122537">
              <w:rPr>
                <w:rFonts w:ascii="Aptos" w:hAnsi="Aptos" w:cstheme="minorHAnsi"/>
                <w:color w:val="FF0000"/>
                <w:sz w:val="22"/>
                <w:szCs w:val="22"/>
                <w:lang w:val="it-IT" w:eastAsia="ar-SA"/>
              </w:rPr>
              <w:t xml:space="preserve">, il sopralluogo va effettuato da un rappresentante legale/procuratore/direttore tecnico o da soggetto diverso munito di delega conferita </w:t>
            </w:r>
            <w:r w:rsidRPr="00122537">
              <w:rPr>
                <w:rFonts w:ascii="Aptos" w:hAnsi="Aptos" w:cstheme="minorHAnsi"/>
                <w:b/>
                <w:bCs/>
                <w:color w:val="FF0000"/>
                <w:sz w:val="22"/>
                <w:szCs w:val="22"/>
                <w:lang w:val="it-IT" w:eastAsia="ar-SA"/>
              </w:rPr>
              <w:t>dal consorzio</w:t>
            </w:r>
            <w:r w:rsidRPr="00122537">
              <w:rPr>
                <w:rFonts w:ascii="Aptos" w:hAnsi="Aptos" w:cstheme="minorHAnsi"/>
                <w:color w:val="FF0000"/>
                <w:sz w:val="22"/>
                <w:szCs w:val="22"/>
                <w:lang w:val="it-IT" w:eastAsia="ar-SA"/>
              </w:rPr>
              <w:t xml:space="preserve"> </w:t>
            </w:r>
            <w:r w:rsidRPr="00122537">
              <w:rPr>
                <w:rFonts w:ascii="Aptos" w:hAnsi="Aptos" w:cstheme="minorHAnsi"/>
                <w:b/>
                <w:bCs/>
                <w:color w:val="FF0000"/>
                <w:sz w:val="22"/>
                <w:szCs w:val="22"/>
                <w:lang w:val="it-IT" w:eastAsia="ar-SA"/>
              </w:rPr>
              <w:t>oppure da</w:t>
            </w:r>
            <w:r w:rsidRPr="00122537">
              <w:rPr>
                <w:rFonts w:ascii="Aptos" w:hAnsi="Aptos" w:cstheme="minorHAnsi"/>
                <w:color w:val="FF0000"/>
                <w:sz w:val="22"/>
                <w:szCs w:val="22"/>
                <w:lang w:val="it-IT" w:eastAsia="ar-SA"/>
              </w:rPr>
              <w:t xml:space="preserve"> </w:t>
            </w:r>
            <w:r w:rsidRPr="00122537">
              <w:rPr>
                <w:rFonts w:ascii="Aptos" w:hAnsi="Aptos" w:cstheme="minorHAnsi"/>
                <w:b/>
                <w:bCs/>
                <w:color w:val="FF0000"/>
                <w:sz w:val="22"/>
                <w:szCs w:val="22"/>
                <w:lang w:val="it-IT" w:eastAsia="ar-SA"/>
              </w:rPr>
              <w:t>almeno un operatore economico consorziato indicato come esecutore</w:t>
            </w:r>
            <w:r w:rsidRPr="00122537">
              <w:rPr>
                <w:rFonts w:ascii="Aptos" w:hAnsi="Aptos" w:cstheme="minorHAnsi"/>
                <w:color w:val="FF0000"/>
                <w:sz w:val="22"/>
                <w:szCs w:val="22"/>
                <w:lang w:val="it-IT" w:eastAsia="ar-SA"/>
              </w:rPr>
              <w:t>.</w:t>
            </w:r>
          </w:p>
        </w:tc>
      </w:tr>
      <w:bookmarkEnd w:id="67"/>
      <w:tr w:rsidR="006B39FC" w:rsidRPr="006A0AA2" w14:paraId="525F6ABF" w14:textId="77777777" w:rsidTr="00096330">
        <w:tc>
          <w:tcPr>
            <w:tcW w:w="4395" w:type="dxa"/>
          </w:tcPr>
          <w:p w14:paraId="0E263BE0" w14:textId="77777777" w:rsidR="006B39FC" w:rsidRPr="00122537" w:rsidRDefault="006B39FC" w:rsidP="00C514AB">
            <w:pPr>
              <w:widowControl w:val="0"/>
              <w:ind w:right="22"/>
              <w:rPr>
                <w:rFonts w:ascii="Aptos" w:hAnsi="Aptos" w:cstheme="minorHAnsi"/>
                <w:color w:val="FF0000"/>
                <w:sz w:val="22"/>
                <w:szCs w:val="22"/>
                <w:lang w:val="it-IT" w:eastAsia="ar-SA"/>
              </w:rPr>
            </w:pPr>
          </w:p>
        </w:tc>
        <w:tc>
          <w:tcPr>
            <w:tcW w:w="1276" w:type="dxa"/>
          </w:tcPr>
          <w:p w14:paraId="6BD3AA8F"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324313E8" w14:textId="77777777" w:rsidR="006B39FC" w:rsidRPr="00122537" w:rsidRDefault="006B39FC" w:rsidP="00C514AB">
            <w:pPr>
              <w:widowControl w:val="0"/>
              <w:ind w:right="180"/>
              <w:rPr>
                <w:rFonts w:ascii="Aptos" w:hAnsi="Aptos" w:cstheme="minorHAnsi"/>
                <w:color w:val="FF0000"/>
                <w:sz w:val="22"/>
                <w:szCs w:val="22"/>
                <w:lang w:val="it-IT" w:eastAsia="ar-SA"/>
              </w:rPr>
            </w:pPr>
          </w:p>
        </w:tc>
      </w:tr>
      <w:tr w:rsidR="006B39FC" w:rsidRPr="006A0AA2" w14:paraId="4D17541F" w14:textId="77777777" w:rsidTr="00096330">
        <w:tc>
          <w:tcPr>
            <w:tcW w:w="4395" w:type="dxa"/>
          </w:tcPr>
          <w:p w14:paraId="318EF575" w14:textId="77777777" w:rsidR="006B39FC" w:rsidRPr="00122537" w:rsidRDefault="006B39FC" w:rsidP="00C514AB">
            <w:pPr>
              <w:widowControl w:val="0"/>
              <w:ind w:right="22"/>
              <w:rPr>
                <w:rFonts w:ascii="Aptos" w:hAnsi="Aptos" w:cstheme="minorHAnsi"/>
                <w:color w:val="FF0000"/>
                <w:sz w:val="22"/>
                <w:szCs w:val="22"/>
                <w:lang w:val="de-DE" w:eastAsia="ar-SA"/>
              </w:rPr>
            </w:pPr>
            <w:r w:rsidRPr="00122537">
              <w:rPr>
                <w:rFonts w:cs="Arial"/>
                <w:b/>
                <w:color w:val="FF0000"/>
                <w:sz w:val="22"/>
                <w:szCs w:val="22"/>
                <w:u w:val="single"/>
                <w:lang w:val="de-DE"/>
              </w:rPr>
              <w:t>►</w:t>
            </w:r>
            <w:r w:rsidRPr="00122537">
              <w:rPr>
                <w:rFonts w:ascii="Aptos" w:hAnsi="Aptos" w:cstheme="minorHAnsi"/>
                <w:b/>
                <w:color w:val="FF0000"/>
                <w:sz w:val="22"/>
                <w:szCs w:val="22"/>
                <w:u w:val="single"/>
                <w:lang w:val="de-DE"/>
              </w:rPr>
              <w:t>Die nicht erfolgte oder nicht in Einhaltung obiger Modalitäten erfolgte Durchführung des Lokalaugenscheins ist ein Ausschlussgrund.</w:t>
            </w:r>
          </w:p>
        </w:tc>
        <w:tc>
          <w:tcPr>
            <w:tcW w:w="1276" w:type="dxa"/>
          </w:tcPr>
          <w:p w14:paraId="546B5BB3"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35A9C5D5" w14:textId="77777777" w:rsidR="006B39FC" w:rsidRPr="00122537" w:rsidRDefault="006B39FC" w:rsidP="00C514AB">
            <w:pPr>
              <w:widowControl w:val="0"/>
              <w:ind w:right="180"/>
              <w:rPr>
                <w:rFonts w:ascii="Aptos" w:hAnsi="Aptos" w:cstheme="minorHAnsi"/>
                <w:color w:val="FF0000"/>
                <w:sz w:val="22"/>
                <w:szCs w:val="22"/>
                <w:lang w:val="it-IT" w:eastAsia="ar-SA"/>
              </w:rPr>
            </w:pPr>
            <w:r w:rsidRPr="00122537">
              <w:rPr>
                <w:rFonts w:cs="Arial"/>
                <w:b/>
                <w:color w:val="FF0000"/>
                <w:sz w:val="22"/>
                <w:szCs w:val="22"/>
                <w:u w:val="single"/>
                <w:lang w:val="it-IT" w:eastAsia="it-IT"/>
              </w:rPr>
              <w:t>►</w:t>
            </w:r>
            <w:r w:rsidRPr="00122537">
              <w:rPr>
                <w:rFonts w:ascii="Aptos" w:hAnsi="Aptos" w:cstheme="minorHAnsi"/>
                <w:b/>
                <w:color w:val="FF0000"/>
                <w:sz w:val="22"/>
                <w:szCs w:val="22"/>
                <w:u w:val="single"/>
                <w:lang w:val="it-IT" w:eastAsia="it-IT"/>
              </w:rPr>
              <w:t>È causa di esclusione la mancata effettuazione del sopralluogo ovvero l’effettuazione del sopralluogo senza il rispetto delle modalità sopra richiamate.</w:t>
            </w:r>
          </w:p>
        </w:tc>
      </w:tr>
      <w:tr w:rsidR="006B39FC" w:rsidRPr="006A0AA2" w14:paraId="5D7AAC15" w14:textId="77777777" w:rsidTr="00096330">
        <w:tc>
          <w:tcPr>
            <w:tcW w:w="4395" w:type="dxa"/>
          </w:tcPr>
          <w:p w14:paraId="1302F7A4" w14:textId="77777777" w:rsidR="006B39FC" w:rsidRPr="00122537" w:rsidRDefault="006B39FC" w:rsidP="00C514AB">
            <w:pPr>
              <w:widowControl w:val="0"/>
              <w:ind w:right="22"/>
              <w:rPr>
                <w:rFonts w:ascii="Aptos" w:hAnsi="Aptos" w:cstheme="minorHAnsi"/>
                <w:b/>
                <w:color w:val="FF0000"/>
                <w:sz w:val="22"/>
                <w:szCs w:val="22"/>
                <w:u w:val="single"/>
                <w:lang w:val="it-IT"/>
              </w:rPr>
            </w:pPr>
          </w:p>
        </w:tc>
        <w:tc>
          <w:tcPr>
            <w:tcW w:w="1276" w:type="dxa"/>
          </w:tcPr>
          <w:p w14:paraId="73E301E7"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66CCE504" w14:textId="77777777" w:rsidR="006B39FC" w:rsidRPr="00122537" w:rsidRDefault="006B39FC" w:rsidP="00C514AB">
            <w:pPr>
              <w:widowControl w:val="0"/>
              <w:ind w:right="180"/>
              <w:rPr>
                <w:rFonts w:ascii="Aptos" w:hAnsi="Aptos" w:cstheme="minorHAnsi"/>
                <w:b/>
                <w:color w:val="FF0000"/>
                <w:sz w:val="22"/>
                <w:szCs w:val="22"/>
                <w:u w:val="single"/>
                <w:lang w:val="it-IT" w:eastAsia="it-IT"/>
              </w:rPr>
            </w:pPr>
          </w:p>
        </w:tc>
      </w:tr>
      <w:tr w:rsidR="006B39FC" w:rsidRPr="00122537" w14:paraId="31C61B4E" w14:textId="77777777" w:rsidTr="00096330">
        <w:tc>
          <w:tcPr>
            <w:tcW w:w="4395" w:type="dxa"/>
          </w:tcPr>
          <w:p w14:paraId="46289578" w14:textId="77777777" w:rsidR="006B39FC" w:rsidRPr="00122537" w:rsidRDefault="006B39FC" w:rsidP="00C514AB">
            <w:pPr>
              <w:widowControl w:val="0"/>
              <w:ind w:right="22"/>
              <w:jc w:val="center"/>
              <w:rPr>
                <w:rFonts w:ascii="Aptos" w:hAnsi="Aptos" w:cstheme="minorHAnsi"/>
                <w:b/>
                <w:color w:val="4472C4" w:themeColor="accent1"/>
                <w:sz w:val="22"/>
                <w:szCs w:val="22"/>
                <w:u w:val="single"/>
                <w:lang w:val="de-DE"/>
              </w:rPr>
            </w:pPr>
            <w:r w:rsidRPr="00122537">
              <w:rPr>
                <w:rFonts w:ascii="Aptos" w:hAnsi="Aptos" w:cstheme="minorHAnsi"/>
                <w:b/>
                <w:i/>
                <w:color w:val="4472C4" w:themeColor="accent1"/>
                <w:sz w:val="22"/>
                <w:szCs w:val="22"/>
                <w:lang w:val="it-IT"/>
              </w:rPr>
              <w:t>oder</w:t>
            </w:r>
          </w:p>
        </w:tc>
        <w:tc>
          <w:tcPr>
            <w:tcW w:w="1276" w:type="dxa"/>
          </w:tcPr>
          <w:p w14:paraId="1DFAEF64" w14:textId="77777777" w:rsidR="006B39FC" w:rsidRPr="00122537" w:rsidRDefault="006B39FC" w:rsidP="00C514AB">
            <w:pPr>
              <w:widowControl w:val="0"/>
              <w:ind w:right="181"/>
              <w:rPr>
                <w:rFonts w:ascii="Aptos" w:hAnsi="Aptos" w:cstheme="minorHAnsi"/>
                <w:i/>
                <w:color w:val="4472C4" w:themeColor="accent1"/>
                <w:sz w:val="22"/>
                <w:szCs w:val="22"/>
                <w:lang w:val="de-DE"/>
              </w:rPr>
            </w:pPr>
          </w:p>
        </w:tc>
        <w:tc>
          <w:tcPr>
            <w:tcW w:w="4110" w:type="dxa"/>
          </w:tcPr>
          <w:p w14:paraId="3EBE9E27" w14:textId="77777777" w:rsidR="006B39FC" w:rsidRPr="00122537" w:rsidRDefault="006B39FC" w:rsidP="00C514AB">
            <w:pPr>
              <w:widowControl w:val="0"/>
              <w:ind w:right="180"/>
              <w:jc w:val="center"/>
              <w:rPr>
                <w:rFonts w:ascii="Aptos" w:hAnsi="Aptos" w:cstheme="minorHAnsi"/>
                <w:b/>
                <w:color w:val="4472C4" w:themeColor="accent1"/>
                <w:sz w:val="22"/>
                <w:szCs w:val="22"/>
                <w:u w:val="single"/>
                <w:lang w:val="it-IT" w:eastAsia="it-IT"/>
              </w:rPr>
            </w:pPr>
            <w:r w:rsidRPr="00122537">
              <w:rPr>
                <w:rFonts w:ascii="Aptos" w:hAnsi="Aptos" w:cstheme="minorHAnsi"/>
                <w:b/>
                <w:i/>
                <w:color w:val="4472C4" w:themeColor="accent1"/>
                <w:sz w:val="22"/>
                <w:szCs w:val="22"/>
                <w:lang w:val="it-IT"/>
              </w:rPr>
              <w:t>oppure</w:t>
            </w:r>
          </w:p>
        </w:tc>
      </w:tr>
      <w:tr w:rsidR="006B39FC" w:rsidRPr="006A0AA2" w14:paraId="268B0CCA" w14:textId="77777777" w:rsidTr="00096330">
        <w:tc>
          <w:tcPr>
            <w:tcW w:w="4395" w:type="dxa"/>
          </w:tcPr>
          <w:p w14:paraId="305126BE" w14:textId="77777777" w:rsidR="006B39FC" w:rsidRPr="00122537" w:rsidRDefault="006B39FC" w:rsidP="00C514AB">
            <w:pPr>
              <w:widowControl w:val="0"/>
              <w:tabs>
                <w:tab w:val="left" w:pos="301"/>
              </w:tabs>
              <w:ind w:right="22"/>
              <w:rPr>
                <w:rFonts w:ascii="Aptos" w:hAnsi="Aptos" w:cstheme="minorHAnsi"/>
                <w:b/>
                <w:i/>
                <w:color w:val="3366FF"/>
                <w:sz w:val="22"/>
                <w:szCs w:val="22"/>
                <w:lang w:val="de-DE"/>
              </w:rPr>
            </w:pPr>
            <w:r w:rsidRPr="00122537">
              <w:rPr>
                <w:rFonts w:ascii="Aptos" w:hAnsi="Aptos" w:cstheme="minorHAnsi"/>
                <w:color w:val="FF0000"/>
                <w:sz w:val="22"/>
                <w:szCs w:val="22"/>
                <w:lang w:val="de-DE"/>
              </w:rPr>
              <w:t>Es ist kein Lokalaugenschein vorgesehen.</w:t>
            </w:r>
          </w:p>
        </w:tc>
        <w:tc>
          <w:tcPr>
            <w:tcW w:w="1276" w:type="dxa"/>
          </w:tcPr>
          <w:p w14:paraId="3448073D" w14:textId="77777777" w:rsidR="006B39FC" w:rsidRPr="00122537" w:rsidRDefault="006B39FC" w:rsidP="00C514AB">
            <w:pPr>
              <w:widowControl w:val="0"/>
              <w:ind w:right="181"/>
              <w:rPr>
                <w:rFonts w:ascii="Aptos" w:hAnsi="Aptos" w:cstheme="minorHAnsi"/>
                <w:i/>
                <w:color w:val="3366FF"/>
                <w:sz w:val="22"/>
                <w:szCs w:val="22"/>
                <w:lang w:val="de-DE"/>
              </w:rPr>
            </w:pPr>
          </w:p>
        </w:tc>
        <w:tc>
          <w:tcPr>
            <w:tcW w:w="4110" w:type="dxa"/>
          </w:tcPr>
          <w:p w14:paraId="4A4A7C30" w14:textId="7C3F2713" w:rsidR="006B39FC" w:rsidRPr="00122537" w:rsidRDefault="006B39FC" w:rsidP="00C514AB">
            <w:pPr>
              <w:widowControl w:val="0"/>
              <w:tabs>
                <w:tab w:val="left" w:pos="651"/>
              </w:tabs>
              <w:ind w:right="180"/>
              <w:rPr>
                <w:rFonts w:ascii="Aptos" w:hAnsi="Aptos" w:cstheme="minorHAnsi"/>
                <w:b/>
                <w:i/>
                <w:color w:val="3366FF"/>
                <w:sz w:val="22"/>
                <w:szCs w:val="22"/>
                <w:lang w:val="it-IT"/>
              </w:rPr>
            </w:pPr>
            <w:r w:rsidRPr="00122537">
              <w:rPr>
                <w:rFonts w:ascii="Aptos" w:hAnsi="Aptos" w:cstheme="minorHAnsi"/>
                <w:color w:val="FF0000"/>
                <w:sz w:val="22"/>
                <w:szCs w:val="22"/>
                <w:lang w:val="it-IT"/>
              </w:rPr>
              <w:t>Non è previsto il sopralluogo.</w:t>
            </w:r>
          </w:p>
        </w:tc>
      </w:tr>
      <w:tr w:rsidR="006B39FC" w:rsidRPr="006A0AA2" w14:paraId="22AA1901" w14:textId="77777777" w:rsidTr="00096330">
        <w:tc>
          <w:tcPr>
            <w:tcW w:w="4395" w:type="dxa"/>
          </w:tcPr>
          <w:p w14:paraId="3F766292" w14:textId="77777777" w:rsidR="006B39FC" w:rsidRPr="00122537" w:rsidRDefault="006B39FC" w:rsidP="00C514AB">
            <w:pPr>
              <w:widowControl w:val="0"/>
              <w:tabs>
                <w:tab w:val="left" w:pos="301"/>
              </w:tabs>
              <w:ind w:right="22"/>
              <w:rPr>
                <w:rFonts w:ascii="Aptos" w:hAnsi="Aptos" w:cstheme="minorHAnsi"/>
                <w:color w:val="FF0000"/>
                <w:sz w:val="22"/>
                <w:szCs w:val="22"/>
                <w:lang w:val="it-IT"/>
              </w:rPr>
            </w:pPr>
          </w:p>
        </w:tc>
        <w:tc>
          <w:tcPr>
            <w:tcW w:w="1276" w:type="dxa"/>
          </w:tcPr>
          <w:p w14:paraId="3BB055ED" w14:textId="77777777" w:rsidR="006B39FC" w:rsidRPr="00122537" w:rsidRDefault="006B39FC" w:rsidP="00C514AB">
            <w:pPr>
              <w:widowControl w:val="0"/>
              <w:ind w:right="181"/>
              <w:rPr>
                <w:rFonts w:ascii="Aptos" w:hAnsi="Aptos" w:cstheme="minorHAnsi"/>
                <w:i/>
                <w:color w:val="3366FF"/>
                <w:sz w:val="22"/>
                <w:szCs w:val="22"/>
                <w:lang w:val="it-IT"/>
              </w:rPr>
            </w:pPr>
          </w:p>
        </w:tc>
        <w:tc>
          <w:tcPr>
            <w:tcW w:w="4110" w:type="dxa"/>
          </w:tcPr>
          <w:p w14:paraId="76DD4B99" w14:textId="77777777" w:rsidR="006B39FC" w:rsidRPr="00122537" w:rsidRDefault="006B39FC" w:rsidP="00C514AB">
            <w:pPr>
              <w:widowControl w:val="0"/>
              <w:tabs>
                <w:tab w:val="left" w:pos="651"/>
              </w:tabs>
              <w:ind w:right="180"/>
              <w:rPr>
                <w:rFonts w:ascii="Aptos" w:hAnsi="Aptos" w:cstheme="minorHAnsi"/>
                <w:color w:val="FF0000"/>
                <w:sz w:val="22"/>
                <w:szCs w:val="22"/>
                <w:lang w:val="it-IT"/>
              </w:rPr>
            </w:pPr>
          </w:p>
        </w:tc>
      </w:tr>
      <w:tr w:rsidR="006B39FC" w:rsidRPr="00122537" w14:paraId="685BB453" w14:textId="77777777" w:rsidTr="00096330">
        <w:tc>
          <w:tcPr>
            <w:tcW w:w="4395" w:type="dxa"/>
          </w:tcPr>
          <w:p w14:paraId="728E0EE8" w14:textId="77777777" w:rsidR="006B39FC" w:rsidRPr="00122537" w:rsidRDefault="006B39FC" w:rsidP="00C514AB">
            <w:pPr>
              <w:widowControl w:val="0"/>
              <w:ind w:right="22"/>
              <w:rPr>
                <w:rFonts w:ascii="Aptos" w:hAnsi="Aptos" w:cstheme="minorHAnsi"/>
                <w:b/>
                <w:sz w:val="22"/>
                <w:szCs w:val="22"/>
                <w:lang w:val="it-IT"/>
              </w:rPr>
            </w:pPr>
            <w:r w:rsidRPr="00122537">
              <w:rPr>
                <w:rFonts w:ascii="Aptos" w:hAnsi="Aptos" w:cstheme="minorHAnsi"/>
                <w:b/>
                <w:sz w:val="22"/>
                <w:szCs w:val="22"/>
                <w:lang w:val="it-IT"/>
              </w:rPr>
              <w:t>3. Projektunterlagen</w:t>
            </w:r>
          </w:p>
        </w:tc>
        <w:tc>
          <w:tcPr>
            <w:tcW w:w="1276" w:type="dxa"/>
          </w:tcPr>
          <w:p w14:paraId="4EDEC86D" w14:textId="77777777" w:rsidR="006B39FC" w:rsidRPr="00122537" w:rsidRDefault="006B39FC" w:rsidP="00C514AB">
            <w:pPr>
              <w:widowControl w:val="0"/>
              <w:rPr>
                <w:rFonts w:ascii="Aptos" w:hAnsi="Aptos" w:cstheme="minorHAnsi"/>
                <w:b/>
                <w:sz w:val="22"/>
                <w:szCs w:val="22"/>
                <w:lang w:val="it-IT"/>
              </w:rPr>
            </w:pPr>
          </w:p>
        </w:tc>
        <w:tc>
          <w:tcPr>
            <w:tcW w:w="4110" w:type="dxa"/>
          </w:tcPr>
          <w:p w14:paraId="53BBD809"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r w:rsidRPr="00122537">
              <w:rPr>
                <w:rFonts w:ascii="Aptos" w:hAnsi="Aptos" w:cstheme="minorHAnsi"/>
                <w:b/>
                <w:sz w:val="22"/>
                <w:szCs w:val="22"/>
                <w:lang w:val="it-IT" w:eastAsia="de-DE"/>
              </w:rPr>
              <w:t>3. Elaborati di progetto</w:t>
            </w:r>
          </w:p>
        </w:tc>
      </w:tr>
      <w:tr w:rsidR="006B39FC" w:rsidRPr="00122537" w14:paraId="75CABEF1" w14:textId="77777777" w:rsidTr="00096330">
        <w:tc>
          <w:tcPr>
            <w:tcW w:w="4395" w:type="dxa"/>
          </w:tcPr>
          <w:p w14:paraId="2121B2F0"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24DA7269" w14:textId="77777777" w:rsidR="006B39FC" w:rsidRPr="00122537" w:rsidRDefault="006B39FC" w:rsidP="00C514AB">
            <w:pPr>
              <w:widowControl w:val="0"/>
              <w:rPr>
                <w:rFonts w:ascii="Aptos" w:hAnsi="Aptos" w:cstheme="minorHAnsi"/>
                <w:b/>
                <w:sz w:val="22"/>
                <w:szCs w:val="22"/>
                <w:lang w:val="it-IT"/>
              </w:rPr>
            </w:pPr>
          </w:p>
        </w:tc>
        <w:tc>
          <w:tcPr>
            <w:tcW w:w="4110" w:type="dxa"/>
          </w:tcPr>
          <w:p w14:paraId="6B63FC16"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6B39FC" w:rsidRPr="006A0AA2" w14:paraId="090D6A4D" w14:textId="77777777" w:rsidTr="00096330">
        <w:tc>
          <w:tcPr>
            <w:tcW w:w="4395" w:type="dxa"/>
          </w:tcPr>
          <w:p w14:paraId="6364901C" w14:textId="77777777"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Die Vorgaben dieser Ausschreibungsbedin</w:t>
            </w:r>
            <w:r w:rsidRPr="00122537">
              <w:rPr>
                <w:rFonts w:ascii="Aptos" w:hAnsi="Aptos" w:cstheme="minorHAnsi"/>
                <w:sz w:val="22"/>
                <w:szCs w:val="22"/>
                <w:lang w:val="de-DE" w:eastAsia="it-IT"/>
              </w:rPr>
              <w:softHyphen/>
            </w:r>
            <w:r w:rsidRPr="00122537">
              <w:rPr>
                <w:rFonts w:ascii="Aptos" w:hAnsi="Aptos" w:cstheme="minorHAnsi"/>
                <w:sz w:val="22"/>
                <w:szCs w:val="22"/>
                <w:lang w:val="de-DE"/>
              </w:rPr>
              <w:t>gungen haben gegenüber allen evtl. gegensätzlichen Vorgaben laut restlichen Ausschreibungs- und Projektunterlagen Vorrang.</w:t>
            </w:r>
          </w:p>
          <w:p w14:paraId="79FFF1C0" w14:textId="0B381372" w:rsidR="006C1CF6" w:rsidRPr="00122537" w:rsidRDefault="006C1CF6" w:rsidP="00C514AB">
            <w:pPr>
              <w:widowControl w:val="0"/>
              <w:ind w:right="22"/>
              <w:rPr>
                <w:rFonts w:ascii="Aptos" w:hAnsi="Aptos" w:cstheme="minorHAnsi"/>
                <w:sz w:val="22"/>
                <w:szCs w:val="22"/>
                <w:lang w:val="de-DE"/>
              </w:rPr>
            </w:pPr>
          </w:p>
        </w:tc>
        <w:tc>
          <w:tcPr>
            <w:tcW w:w="1276" w:type="dxa"/>
          </w:tcPr>
          <w:p w14:paraId="6AEA4550"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32F63F5A" w14:textId="77777777"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Le prescrizioni del presente disciplinare prevalgono su tutte le prescrizioni contrarie eventualmente presenti nella restante documentazione di gara e di progetto.</w:t>
            </w:r>
          </w:p>
          <w:p w14:paraId="387203ED" w14:textId="014EC061" w:rsidR="006C1CF6" w:rsidRPr="00122537" w:rsidRDefault="006C1CF6" w:rsidP="00C514AB">
            <w:pPr>
              <w:widowControl w:val="0"/>
              <w:ind w:right="181"/>
              <w:rPr>
                <w:rFonts w:ascii="Aptos" w:hAnsi="Aptos" w:cstheme="minorHAnsi"/>
                <w:sz w:val="22"/>
                <w:szCs w:val="22"/>
                <w:lang w:val="it-IT"/>
              </w:rPr>
            </w:pPr>
          </w:p>
        </w:tc>
      </w:tr>
      <w:tr w:rsidR="00082371" w:rsidRPr="006A0AA2" w14:paraId="3951A2FA" w14:textId="77777777" w:rsidTr="00096330">
        <w:tc>
          <w:tcPr>
            <w:tcW w:w="4395" w:type="dxa"/>
          </w:tcPr>
          <w:p w14:paraId="5D6A97CB" w14:textId="18F37D24" w:rsidR="00082371" w:rsidRPr="00122537" w:rsidRDefault="00082371" w:rsidP="00C514AB">
            <w:pPr>
              <w:widowControl w:val="0"/>
              <w:ind w:right="22"/>
              <w:rPr>
                <w:rFonts w:ascii="Aptos" w:hAnsi="Aptos" w:cstheme="minorHAnsi"/>
                <w:sz w:val="22"/>
                <w:szCs w:val="22"/>
                <w:lang w:val="de-DE"/>
              </w:rPr>
            </w:pPr>
            <w:r w:rsidRPr="00122537">
              <w:rPr>
                <w:rFonts w:ascii="Aptos" w:hAnsi="Aptos" w:cstheme="minorHAnsi"/>
                <w:color w:val="FF0000"/>
                <w:sz w:val="22"/>
                <w:szCs w:val="22"/>
                <w:lang w:val="de-DE"/>
              </w:rPr>
              <w:t xml:space="preserve">Bei Verwendung der in </w:t>
            </w:r>
            <w:r w:rsidRPr="00122537">
              <w:rPr>
                <w:rFonts w:ascii="Aptos" w:hAnsi="Aptos" w:cstheme="minorHAnsi"/>
                <w:b/>
                <w:bCs/>
                <w:color w:val="FF0000"/>
                <w:sz w:val="22"/>
                <w:szCs w:val="22"/>
                <w:lang w:val="de-DE"/>
              </w:rPr>
              <w:t>Art. 43 des G.v.D. Nr. 36/2023</w:t>
            </w:r>
            <w:r w:rsidRPr="00122537">
              <w:rPr>
                <w:rFonts w:ascii="Aptos" w:hAnsi="Aptos" w:cstheme="minorHAnsi"/>
                <w:color w:val="FF0000"/>
                <w:sz w:val="22"/>
                <w:szCs w:val="22"/>
                <w:lang w:val="de-DE"/>
              </w:rPr>
              <w:t xml:space="preserve"> </w:t>
            </w:r>
            <w:r w:rsidRPr="00122537">
              <w:rPr>
                <w:rFonts w:ascii="Aptos" w:hAnsi="Aptos" w:cstheme="minorHAnsi"/>
                <w:b/>
                <w:bCs/>
                <w:color w:val="FF0000"/>
                <w:sz w:val="22"/>
                <w:szCs w:val="22"/>
                <w:lang w:val="de-DE"/>
              </w:rPr>
              <w:t>vorgesehenen Methoden und Instrumente des digitalen Informationsmanagements im Bauwesen</w:t>
            </w:r>
            <w:r w:rsidRPr="00122537">
              <w:rPr>
                <w:rFonts w:ascii="Aptos" w:hAnsi="Aptos" w:cstheme="minorHAnsi"/>
                <w:color w:val="FF0000"/>
                <w:sz w:val="22"/>
                <w:szCs w:val="22"/>
                <w:lang w:val="de-DE"/>
              </w:rPr>
              <w:t xml:space="preserve"> wird hinsichtlich des Kriteriums der vertraglichen Priorität der anzuwendenden Informationsinhalte bei Inkohärenzen zwischen Informationsmodellen und grafischen bzw. dokumentarischen Unterlagen auf die diesbezüglichen Bestimmungen der Auftraggeber-Informationsanforderungen (AIA), Art. </w:t>
            </w:r>
            <w:r w:rsidRPr="00122537">
              <w:rPr>
                <w:rFonts w:ascii="Aptos" w:hAnsi="Aptos" w:cstheme="minorHAnsi"/>
                <w:color w:val="FF0000"/>
                <w:sz w:val="22"/>
                <w:szCs w:val="22"/>
              </w:rPr>
              <w:fldChar w:fldCharType="begin">
                <w:ffData>
                  <w:name w:val="Testo57"/>
                  <w:enabled/>
                  <w:calcOnExit w:val="0"/>
                  <w:textInput/>
                </w:ffData>
              </w:fldChar>
            </w:r>
            <w:r w:rsidRPr="00122537">
              <w:rPr>
                <w:rFonts w:ascii="Aptos" w:hAnsi="Aptos" w:cstheme="minorHAnsi"/>
                <w:color w:val="FF0000"/>
                <w:sz w:val="22"/>
                <w:szCs w:val="22"/>
                <w:lang w:val="de-DE"/>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de-DE"/>
              </w:rPr>
              <w:t>, verwiesen.</w:t>
            </w:r>
          </w:p>
        </w:tc>
        <w:tc>
          <w:tcPr>
            <w:tcW w:w="1276" w:type="dxa"/>
          </w:tcPr>
          <w:p w14:paraId="5D4E205C" w14:textId="77777777" w:rsidR="00082371" w:rsidRPr="00122537" w:rsidRDefault="00082371" w:rsidP="00C514AB">
            <w:pPr>
              <w:widowControl w:val="0"/>
              <w:rPr>
                <w:rFonts w:ascii="Aptos" w:hAnsi="Aptos" w:cstheme="minorHAnsi"/>
                <w:b/>
                <w:color w:val="FF0000"/>
                <w:sz w:val="22"/>
                <w:szCs w:val="22"/>
                <w:lang w:val="de-DE"/>
              </w:rPr>
            </w:pPr>
          </w:p>
        </w:tc>
        <w:tc>
          <w:tcPr>
            <w:tcW w:w="4110" w:type="dxa"/>
          </w:tcPr>
          <w:p w14:paraId="193C4C8E" w14:textId="0BE61DED" w:rsidR="00082371" w:rsidRPr="00122537" w:rsidRDefault="00082371" w:rsidP="00C514AB">
            <w:pPr>
              <w:widowControl w:val="0"/>
              <w:ind w:right="181"/>
              <w:rPr>
                <w:rFonts w:ascii="Aptos" w:hAnsi="Aptos" w:cstheme="minorHAnsi"/>
                <w:sz w:val="22"/>
                <w:szCs w:val="22"/>
                <w:lang w:val="it-IT"/>
              </w:rPr>
            </w:pPr>
            <w:r w:rsidRPr="00122537">
              <w:rPr>
                <w:rFonts w:ascii="Aptos" w:hAnsi="Aptos" w:cstheme="minorHAnsi"/>
                <w:color w:val="FF0000"/>
                <w:sz w:val="22"/>
                <w:szCs w:val="22"/>
                <w:lang w:val="it-IT"/>
              </w:rPr>
              <w:t xml:space="preserve">In caso di utilizzo dei metodi e strumenti di </w:t>
            </w:r>
            <w:r w:rsidRPr="00122537">
              <w:rPr>
                <w:rFonts w:ascii="Aptos" w:hAnsi="Aptos" w:cstheme="minorHAnsi"/>
                <w:b/>
                <w:bCs/>
                <w:color w:val="FF0000"/>
                <w:sz w:val="22"/>
                <w:szCs w:val="22"/>
                <w:lang w:val="it-IT"/>
              </w:rPr>
              <w:t>gestione informativa digitale delle costruzioni di cui all’art. 43 del D.Lgs. 36/2023</w:t>
            </w:r>
            <w:r w:rsidRPr="00122537">
              <w:rPr>
                <w:rFonts w:ascii="Aptos" w:hAnsi="Aptos" w:cstheme="minorHAnsi"/>
                <w:color w:val="FF0000"/>
                <w:sz w:val="22"/>
                <w:szCs w:val="22"/>
                <w:lang w:val="it-IT"/>
              </w:rPr>
              <w:t xml:space="preserve">, relativamente al criterio di prevalenza contrattuale dei contenuti informativi da adottarsi in presenza di incoerenze tra i modelli informativi e gli elaborati grafici e documentali, si rinvia a quanto previsto sul punto dal Capitolato Informativo, art. </w:t>
            </w:r>
            <w:r w:rsidRPr="00122537">
              <w:rPr>
                <w:rFonts w:ascii="Aptos" w:hAnsi="Aptos" w:cstheme="minorHAnsi"/>
                <w:color w:val="FF0000"/>
                <w:sz w:val="22"/>
                <w:szCs w:val="22"/>
              </w:rPr>
              <w:fldChar w:fldCharType="begin">
                <w:ffData>
                  <w:name w:val="Testo57"/>
                  <w:enabled/>
                  <w:calcOnExit w:val="0"/>
                  <w:textInput/>
                </w:ffData>
              </w:fldChar>
            </w:r>
            <w:r w:rsidRPr="00122537">
              <w:rPr>
                <w:rFonts w:ascii="Aptos" w:hAnsi="Aptos" w:cstheme="minorHAnsi"/>
                <w:color w:val="FF0000"/>
                <w:sz w:val="22"/>
                <w:szCs w:val="22"/>
                <w:lang w:val="it-IT"/>
              </w:rPr>
              <w:instrText xml:space="preserve"> FORMTEXT </w:instrText>
            </w:r>
            <w:r w:rsidRPr="00122537">
              <w:rPr>
                <w:rFonts w:ascii="Aptos" w:hAnsi="Aptos" w:cstheme="minorHAnsi"/>
                <w:color w:val="FF0000"/>
                <w:sz w:val="22"/>
                <w:szCs w:val="22"/>
              </w:rPr>
            </w:r>
            <w:r w:rsidRPr="00122537">
              <w:rPr>
                <w:rFonts w:ascii="Aptos" w:hAnsi="Aptos" w:cstheme="minorHAnsi"/>
                <w:color w:val="FF0000"/>
                <w:sz w:val="22"/>
                <w:szCs w:val="22"/>
              </w:rPr>
              <w:fldChar w:fldCharType="separate"/>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rPr>
              <w:t> </w:t>
            </w:r>
            <w:r w:rsidRPr="00122537">
              <w:rPr>
                <w:rFonts w:ascii="Aptos" w:hAnsi="Aptos" w:cstheme="minorHAnsi"/>
                <w:color w:val="FF0000"/>
                <w:sz w:val="22"/>
                <w:szCs w:val="22"/>
                <w:lang w:val="it-IT"/>
              </w:rPr>
              <w:fldChar w:fldCharType="end"/>
            </w:r>
            <w:r w:rsidRPr="00122537">
              <w:rPr>
                <w:rFonts w:ascii="Aptos" w:hAnsi="Aptos" w:cstheme="minorHAnsi"/>
                <w:color w:val="FF0000"/>
                <w:sz w:val="22"/>
                <w:szCs w:val="22"/>
                <w:lang w:val="it-IT"/>
              </w:rPr>
              <w:t>.</w:t>
            </w:r>
          </w:p>
        </w:tc>
      </w:tr>
      <w:tr w:rsidR="006B39FC" w:rsidRPr="006A0AA2" w14:paraId="5725E03D" w14:textId="77777777" w:rsidTr="00096330">
        <w:tc>
          <w:tcPr>
            <w:tcW w:w="4395" w:type="dxa"/>
          </w:tcPr>
          <w:p w14:paraId="62B3BF39"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24BBD0D7"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5447877E"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2E145812" w14:textId="77777777" w:rsidTr="00096330">
        <w:tc>
          <w:tcPr>
            <w:tcW w:w="4395" w:type="dxa"/>
          </w:tcPr>
          <w:p w14:paraId="63185A7A" w14:textId="77777777" w:rsidR="006B39FC" w:rsidRPr="00122537" w:rsidRDefault="006B39FC" w:rsidP="00C514AB">
            <w:pPr>
              <w:widowControl w:val="0"/>
              <w:ind w:right="22"/>
              <w:rPr>
                <w:rFonts w:ascii="Aptos" w:hAnsi="Aptos" w:cstheme="minorHAnsi"/>
                <w:bCs/>
                <w:sz w:val="22"/>
                <w:szCs w:val="22"/>
                <w:lang w:val="de-DE"/>
              </w:rPr>
            </w:pPr>
            <w:r w:rsidRPr="00122537">
              <w:rPr>
                <w:rFonts w:ascii="Aptos" w:hAnsi="Aptos" w:cstheme="minorHAnsi"/>
                <w:sz w:val="22"/>
                <w:szCs w:val="22"/>
                <w:lang w:val="de-DE"/>
              </w:rPr>
              <w:t xml:space="preserve">Es wird darauf hingewiesen, dass die in den Beschreibungen des Leistungsverzeichnisses und in den besonderen Vertragsbedingungen angeführten DIN-Normen nur Richtwerte sind. Verbindlich sind ausschließlich die geltenden </w:t>
            </w:r>
            <w:r w:rsidRPr="00122537">
              <w:rPr>
                <w:rFonts w:ascii="Aptos" w:hAnsi="Aptos" w:cstheme="minorHAnsi"/>
                <w:sz w:val="22"/>
                <w:szCs w:val="22"/>
                <w:lang w:val="de-DE"/>
              </w:rPr>
              <w:lastRenderedPageBreak/>
              <w:t xml:space="preserve">UNI-, UNI EN- bzw. EN-Normen. Die deutsch- und die englischsprachige Fassung der genannten Normen kann unter </w:t>
            </w:r>
            <w:hyperlink r:id="rId59" w:history="1">
              <w:r w:rsidRPr="00122537">
                <w:rPr>
                  <w:rStyle w:val="Enfasigrassetto"/>
                  <w:rFonts w:ascii="Aptos" w:hAnsi="Aptos" w:cstheme="minorHAnsi"/>
                  <w:i/>
                  <w:color w:val="0000FF"/>
                  <w:sz w:val="22"/>
                  <w:szCs w:val="22"/>
                  <w:u w:val="single"/>
                  <w:lang w:val="de-DE"/>
                </w:rPr>
                <w:t>www.beuth.de</w:t>
              </w:r>
            </w:hyperlink>
            <w:r w:rsidRPr="00122537">
              <w:rPr>
                <w:rFonts w:ascii="Aptos" w:hAnsi="Aptos" w:cstheme="minorHAnsi"/>
                <w:bCs/>
                <w:sz w:val="22"/>
                <w:szCs w:val="22"/>
                <w:lang w:val="de-DE"/>
              </w:rPr>
              <w:t xml:space="preserve"> abgerufen</w:t>
            </w:r>
            <w:r w:rsidRPr="00122537">
              <w:rPr>
                <w:rStyle w:val="Enfasigrassetto"/>
                <w:rFonts w:ascii="Aptos" w:hAnsi="Aptos" w:cstheme="minorHAnsi"/>
                <w:b w:val="0"/>
                <w:bCs w:val="0"/>
                <w:sz w:val="22"/>
                <w:szCs w:val="22"/>
                <w:lang w:val="de-DE"/>
              </w:rPr>
              <w:t xml:space="preserve"> werden.</w:t>
            </w:r>
            <w:r w:rsidRPr="00122537">
              <w:rPr>
                <w:rStyle w:val="Enfasigrassetto"/>
                <w:rFonts w:ascii="Aptos" w:hAnsi="Aptos" w:cstheme="minorHAnsi"/>
                <w:b w:val="0"/>
                <w:sz w:val="22"/>
                <w:szCs w:val="22"/>
                <w:lang w:val="de-DE"/>
              </w:rPr>
              <w:t xml:space="preserve"> </w:t>
            </w:r>
          </w:p>
        </w:tc>
        <w:tc>
          <w:tcPr>
            <w:tcW w:w="1276" w:type="dxa"/>
          </w:tcPr>
          <w:p w14:paraId="3853DDC0"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046EEA04" w14:textId="77777777" w:rsidR="006B39FC" w:rsidRPr="00122537" w:rsidRDefault="006B39FC" w:rsidP="00C514AB">
            <w:pPr>
              <w:widowControl w:val="0"/>
              <w:ind w:right="181"/>
              <w:rPr>
                <w:rFonts w:ascii="Aptos" w:hAnsi="Aptos" w:cstheme="minorHAnsi"/>
                <w:bCs/>
                <w:sz w:val="22"/>
                <w:szCs w:val="22"/>
                <w:lang w:val="it-IT"/>
              </w:rPr>
            </w:pPr>
            <w:r w:rsidRPr="00122537">
              <w:rPr>
                <w:rFonts w:ascii="Aptos" w:hAnsi="Aptos" w:cstheme="minorHAnsi"/>
                <w:sz w:val="22"/>
                <w:szCs w:val="22"/>
                <w:lang w:val="it-IT"/>
              </w:rPr>
              <w:t xml:space="preserve">Si richiama l’attenzione sul fatto, che le norme DIN richiamate nelle descrizioni dell’elenco delle prestazioni e nei capitolati speciali hanno carattere solamente indicativo. Rimangono valide in ogni caso </w:t>
            </w:r>
            <w:r w:rsidRPr="00122537">
              <w:rPr>
                <w:rFonts w:ascii="Aptos" w:hAnsi="Aptos" w:cstheme="minorHAnsi"/>
                <w:sz w:val="22"/>
                <w:szCs w:val="22"/>
                <w:lang w:val="it-IT"/>
              </w:rPr>
              <w:lastRenderedPageBreak/>
              <w:t xml:space="preserve">le specifiche norme UNI, UNI EN rispettivamente EN attualmente in vigore. Il testo tedesco ed inglese delle norme citate è consultabile al seguente indirizzo internet: </w:t>
            </w:r>
            <w:hyperlink r:id="rId60" w:history="1">
              <w:r w:rsidRPr="00122537">
                <w:rPr>
                  <w:rStyle w:val="Enfasigrassetto"/>
                  <w:rFonts w:ascii="Aptos" w:hAnsi="Aptos" w:cstheme="minorHAnsi"/>
                  <w:i/>
                  <w:color w:val="0000FF"/>
                  <w:sz w:val="22"/>
                  <w:szCs w:val="22"/>
                  <w:u w:val="single"/>
                  <w:lang w:val="it-IT"/>
                </w:rPr>
                <w:t>www.beuth.de</w:t>
              </w:r>
            </w:hyperlink>
            <w:r w:rsidRPr="00122537">
              <w:rPr>
                <w:rStyle w:val="Enfasigrassetto"/>
                <w:rFonts w:ascii="Aptos" w:hAnsi="Aptos" w:cstheme="minorHAnsi"/>
                <w:b w:val="0"/>
                <w:i/>
                <w:color w:val="0000FF"/>
                <w:sz w:val="22"/>
                <w:szCs w:val="22"/>
                <w:u w:val="single"/>
                <w:lang w:val="it-IT"/>
              </w:rPr>
              <w:t>.</w:t>
            </w:r>
          </w:p>
        </w:tc>
      </w:tr>
      <w:tr w:rsidR="006B39FC" w:rsidRPr="006A0AA2" w14:paraId="38112405" w14:textId="77777777" w:rsidTr="00096330">
        <w:tc>
          <w:tcPr>
            <w:tcW w:w="4395" w:type="dxa"/>
          </w:tcPr>
          <w:p w14:paraId="5D83825B"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192CB268"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62C4EEFC"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6A6CBB96" w14:textId="77777777" w:rsidTr="00096330">
        <w:tc>
          <w:tcPr>
            <w:tcW w:w="4395" w:type="dxa"/>
          </w:tcPr>
          <w:p w14:paraId="049FB1EE" w14:textId="77777777"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Die in der Kosten- und Massenberechnung ausgewiesenen Mengen sind nur Richtmengen und mit Ausnahme der Vorgaben über die Mengenänderungen der geforderten Leistungen nicht bindend.</w:t>
            </w:r>
          </w:p>
        </w:tc>
        <w:tc>
          <w:tcPr>
            <w:tcW w:w="1276" w:type="dxa"/>
          </w:tcPr>
          <w:p w14:paraId="7D79B054"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406E818C" w14:textId="77777777" w:rsidR="006B39FC" w:rsidRPr="00122537" w:rsidRDefault="006B39FC" w:rsidP="00C514AB">
            <w:pPr>
              <w:widowControl w:val="0"/>
              <w:tabs>
                <w:tab w:val="left" w:pos="4111"/>
              </w:tabs>
              <w:ind w:right="22"/>
              <w:rPr>
                <w:rFonts w:ascii="Aptos" w:hAnsi="Aptos" w:cstheme="minorHAnsi"/>
                <w:sz w:val="22"/>
                <w:szCs w:val="22"/>
                <w:lang w:val="it-IT"/>
              </w:rPr>
            </w:pPr>
            <w:r w:rsidRPr="00122537">
              <w:rPr>
                <w:rFonts w:ascii="Aptos" w:hAnsi="Aptos" w:cstheme="minorHAnsi"/>
                <w:sz w:val="22"/>
                <w:szCs w:val="22"/>
                <w:lang w:val="it-IT" w:eastAsia="de-DE"/>
              </w:rPr>
              <w:t>Le quantità che si deducono dal computo metrico estimativo sono da intendersi come quantità puramente indicative e non vincolanti, fatte salve le disposizioni in merito alle variazioni delle quantità delle prestazioni richieste.</w:t>
            </w:r>
          </w:p>
        </w:tc>
      </w:tr>
      <w:tr w:rsidR="006B39FC" w:rsidRPr="006A0AA2" w14:paraId="015F738C" w14:textId="77777777" w:rsidTr="00096330">
        <w:tc>
          <w:tcPr>
            <w:tcW w:w="4395" w:type="dxa"/>
          </w:tcPr>
          <w:p w14:paraId="686560A0"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1438D2FD"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6302E6DC"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182ED787" w14:textId="77777777" w:rsidTr="00096330">
        <w:tc>
          <w:tcPr>
            <w:tcW w:w="4395" w:type="dxa"/>
          </w:tcPr>
          <w:p w14:paraId="45E06B5F" w14:textId="77777777" w:rsidR="006B39FC" w:rsidRPr="00122537" w:rsidRDefault="006B39FC" w:rsidP="00C514AB">
            <w:pPr>
              <w:widowControl w:val="0"/>
              <w:tabs>
                <w:tab w:val="left" w:pos="4111"/>
              </w:tabs>
              <w:ind w:right="22"/>
              <w:rPr>
                <w:rFonts w:ascii="Aptos" w:hAnsi="Aptos" w:cstheme="minorHAnsi"/>
                <w:sz w:val="22"/>
                <w:szCs w:val="22"/>
                <w:lang w:val="de-DE"/>
              </w:rPr>
            </w:pPr>
            <w:r w:rsidRPr="00122537">
              <w:rPr>
                <w:rFonts w:ascii="Aptos" w:hAnsi="Aptos" w:cstheme="minorHAnsi"/>
                <w:sz w:val="22"/>
                <w:szCs w:val="22"/>
                <w:lang w:val="de-DE" w:eastAsia="de-DE"/>
              </w:rPr>
              <w:t>Die mit * gekennzeichneten Kapitel und Positionen des Leistungsverzeichnisses sind nicht im Richtpreisverzeichnis des Landes enthalten oder sie wurden geändert.</w:t>
            </w:r>
            <w:r w:rsidRPr="00122537">
              <w:rPr>
                <w:rFonts w:ascii="Aptos" w:hAnsi="Aptos" w:cstheme="minorHAnsi"/>
                <w:sz w:val="22"/>
                <w:szCs w:val="22"/>
                <w:lang w:val="de-DE"/>
              </w:rPr>
              <w:t xml:space="preserve"> </w:t>
            </w:r>
          </w:p>
        </w:tc>
        <w:tc>
          <w:tcPr>
            <w:tcW w:w="1276" w:type="dxa"/>
          </w:tcPr>
          <w:p w14:paraId="4D83E71D" w14:textId="77777777" w:rsidR="006B39FC" w:rsidRPr="00122537" w:rsidRDefault="006B39FC" w:rsidP="00C514AB">
            <w:pPr>
              <w:widowControl w:val="0"/>
              <w:rPr>
                <w:rFonts w:ascii="Aptos" w:hAnsi="Aptos" w:cstheme="minorHAnsi"/>
                <w:sz w:val="22"/>
                <w:szCs w:val="22"/>
                <w:lang w:val="de-DE"/>
              </w:rPr>
            </w:pPr>
          </w:p>
        </w:tc>
        <w:tc>
          <w:tcPr>
            <w:tcW w:w="4110" w:type="dxa"/>
          </w:tcPr>
          <w:p w14:paraId="58463367" w14:textId="75E8ED52" w:rsidR="006B39FC" w:rsidRPr="00122537" w:rsidRDefault="006B39FC" w:rsidP="00C514AB">
            <w:pPr>
              <w:widowControl w:val="0"/>
              <w:ind w:right="181"/>
              <w:rPr>
                <w:rFonts w:ascii="Aptos" w:hAnsi="Aptos" w:cstheme="minorHAnsi"/>
                <w:color w:val="000000"/>
                <w:sz w:val="22"/>
                <w:szCs w:val="22"/>
                <w:lang w:val="it-IT" w:eastAsia="de-DE"/>
              </w:rPr>
            </w:pPr>
            <w:r w:rsidRPr="00122537">
              <w:rPr>
                <w:rFonts w:ascii="Aptos" w:hAnsi="Aptos" w:cstheme="minorHAnsi"/>
                <w:sz w:val="22"/>
                <w:szCs w:val="22"/>
                <w:lang w:val="it-IT"/>
              </w:rPr>
              <w:t>I capitoli e le voci dell'elenco delle prestazioni segnate con „*“ non sono contenuti nell’elenco prezzi informativi provinciali o sono stati variati.</w:t>
            </w:r>
          </w:p>
        </w:tc>
      </w:tr>
      <w:tr w:rsidR="006B39FC" w:rsidRPr="006A0AA2" w14:paraId="10887D60" w14:textId="77777777" w:rsidTr="00096330">
        <w:tc>
          <w:tcPr>
            <w:tcW w:w="4395" w:type="dxa"/>
          </w:tcPr>
          <w:p w14:paraId="580F191A"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5642EA16" w14:textId="77777777" w:rsidR="006B39FC" w:rsidRPr="00122537" w:rsidRDefault="006B39FC" w:rsidP="00C514AB">
            <w:pPr>
              <w:widowControl w:val="0"/>
              <w:rPr>
                <w:rFonts w:ascii="Aptos" w:hAnsi="Aptos" w:cstheme="minorHAnsi"/>
                <w:sz w:val="22"/>
                <w:szCs w:val="22"/>
                <w:lang w:val="it-IT"/>
              </w:rPr>
            </w:pPr>
          </w:p>
        </w:tc>
        <w:tc>
          <w:tcPr>
            <w:tcW w:w="4110" w:type="dxa"/>
          </w:tcPr>
          <w:p w14:paraId="601B408E" w14:textId="77777777" w:rsidR="006B39FC" w:rsidRPr="00122537" w:rsidRDefault="006B39FC" w:rsidP="00C514AB">
            <w:pPr>
              <w:widowControl w:val="0"/>
              <w:ind w:right="181"/>
              <w:rPr>
                <w:rFonts w:ascii="Aptos" w:hAnsi="Aptos" w:cstheme="minorHAnsi"/>
                <w:sz w:val="22"/>
                <w:szCs w:val="22"/>
                <w:lang w:val="it-IT"/>
              </w:rPr>
            </w:pPr>
          </w:p>
        </w:tc>
      </w:tr>
      <w:tr w:rsidR="006B39FC" w:rsidRPr="00122537" w14:paraId="43588066" w14:textId="77777777" w:rsidTr="00096330">
        <w:tc>
          <w:tcPr>
            <w:tcW w:w="4395" w:type="dxa"/>
          </w:tcPr>
          <w:p w14:paraId="5F3E9408" w14:textId="77777777" w:rsidR="006B39FC" w:rsidRPr="00122537" w:rsidRDefault="006B39FC" w:rsidP="00C514AB">
            <w:pPr>
              <w:widowControl w:val="0"/>
              <w:ind w:right="22"/>
              <w:rPr>
                <w:rFonts w:ascii="Aptos" w:hAnsi="Aptos" w:cstheme="minorHAnsi"/>
                <w:b/>
                <w:sz w:val="22"/>
                <w:szCs w:val="22"/>
                <w:lang w:val="it-IT"/>
              </w:rPr>
            </w:pPr>
            <w:r w:rsidRPr="00122537">
              <w:rPr>
                <w:rFonts w:ascii="Aptos" w:hAnsi="Aptos" w:cstheme="minorHAnsi"/>
                <w:b/>
                <w:sz w:val="22"/>
                <w:szCs w:val="22"/>
                <w:lang w:val="it-IT"/>
              </w:rPr>
              <w:t>4. Unterauftrag</w:t>
            </w:r>
          </w:p>
        </w:tc>
        <w:tc>
          <w:tcPr>
            <w:tcW w:w="1276" w:type="dxa"/>
          </w:tcPr>
          <w:p w14:paraId="7EC1CDAB" w14:textId="77777777" w:rsidR="006B39FC" w:rsidRPr="00122537" w:rsidRDefault="006B39FC" w:rsidP="00C514AB">
            <w:pPr>
              <w:widowControl w:val="0"/>
              <w:rPr>
                <w:rFonts w:ascii="Aptos" w:hAnsi="Aptos" w:cstheme="minorHAnsi"/>
                <w:b/>
                <w:sz w:val="22"/>
                <w:szCs w:val="22"/>
                <w:lang w:val="it-IT"/>
              </w:rPr>
            </w:pPr>
          </w:p>
        </w:tc>
        <w:tc>
          <w:tcPr>
            <w:tcW w:w="4110" w:type="dxa"/>
          </w:tcPr>
          <w:p w14:paraId="6BFC265C"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4. Subappalto</w:t>
            </w:r>
          </w:p>
        </w:tc>
      </w:tr>
      <w:tr w:rsidR="006B39FC" w:rsidRPr="00122537" w14:paraId="0130FC24" w14:textId="77777777" w:rsidTr="00096330">
        <w:tc>
          <w:tcPr>
            <w:tcW w:w="4395" w:type="dxa"/>
          </w:tcPr>
          <w:p w14:paraId="35428EF7"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55735F43" w14:textId="77777777" w:rsidR="006B39FC" w:rsidRPr="00122537" w:rsidRDefault="006B39FC" w:rsidP="00C514AB">
            <w:pPr>
              <w:widowControl w:val="0"/>
              <w:rPr>
                <w:rFonts w:ascii="Aptos" w:hAnsi="Aptos" w:cstheme="minorHAnsi"/>
                <w:b/>
                <w:sz w:val="22"/>
                <w:szCs w:val="22"/>
                <w:lang w:val="it-IT"/>
              </w:rPr>
            </w:pPr>
          </w:p>
        </w:tc>
        <w:tc>
          <w:tcPr>
            <w:tcW w:w="4110" w:type="dxa"/>
          </w:tcPr>
          <w:p w14:paraId="461A7CC2"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6B39FC" w:rsidRPr="006A0AA2" w14:paraId="6B9A53DB" w14:textId="77777777" w:rsidTr="00096330">
        <w:tc>
          <w:tcPr>
            <w:tcW w:w="4395" w:type="dxa"/>
          </w:tcPr>
          <w:p w14:paraId="4F45A680" w14:textId="142ADAF6" w:rsidR="006B39FC" w:rsidRPr="00122537" w:rsidRDefault="006B39FC" w:rsidP="00C514AB">
            <w:pPr>
              <w:widowControl w:val="0"/>
              <w:tabs>
                <w:tab w:val="left" w:pos="4111"/>
              </w:tabs>
              <w:ind w:right="22"/>
              <w:rPr>
                <w:rFonts w:ascii="Aptos" w:hAnsi="Aptos" w:cstheme="minorHAnsi"/>
                <w:sz w:val="22"/>
                <w:szCs w:val="22"/>
                <w:lang w:val="de-DE"/>
              </w:rPr>
            </w:pPr>
            <w:r w:rsidRPr="00122537">
              <w:rPr>
                <w:rFonts w:ascii="Aptos" w:hAnsi="Aptos" w:cstheme="minorHAnsi"/>
                <w:sz w:val="22"/>
                <w:szCs w:val="22"/>
                <w:lang w:val="de-DE" w:eastAsia="de-DE"/>
              </w:rPr>
              <w:t>Für etwaige Unteraufträge gelten die einschlägig gültigen Gesetze (</w:t>
            </w:r>
            <w:r w:rsidRPr="00122537">
              <w:rPr>
                <w:rFonts w:ascii="Aptos" w:hAnsi="Aptos" w:cstheme="minorHAnsi"/>
                <w:b/>
                <w:bCs/>
                <w:sz w:val="22"/>
                <w:szCs w:val="22"/>
                <w:lang w:val="de-DE" w:eastAsia="de-DE"/>
              </w:rPr>
              <w:t>Art. 1 Punkt 2.3</w:t>
            </w:r>
            <w:r w:rsidRPr="00122537">
              <w:rPr>
                <w:rFonts w:ascii="Aptos" w:hAnsi="Aptos" w:cstheme="minorHAnsi"/>
                <w:sz w:val="22"/>
                <w:szCs w:val="22"/>
                <w:lang w:val="de-DE" w:eastAsia="de-DE"/>
              </w:rPr>
              <w:t xml:space="preserve"> der vorliegen</w:t>
            </w:r>
            <w:r w:rsidRPr="00122537">
              <w:rPr>
                <w:rFonts w:ascii="Aptos" w:hAnsi="Aptos" w:cstheme="minorHAnsi"/>
                <w:sz w:val="22"/>
                <w:szCs w:val="22"/>
                <w:lang w:val="de-DE" w:eastAsia="de-DE"/>
              </w:rPr>
              <w:softHyphen/>
              <w:t xml:space="preserve">den Ausschreibungsbedingungen, </w:t>
            </w:r>
            <w:r w:rsidRPr="00122537">
              <w:rPr>
                <w:rFonts w:ascii="Aptos" w:hAnsi="Aptos" w:cstheme="minorHAnsi"/>
                <w:b/>
                <w:bCs/>
                <w:sz w:val="22"/>
                <w:szCs w:val="22"/>
                <w:lang w:val="de-DE" w:eastAsia="de-DE"/>
              </w:rPr>
              <w:t>Art. 119, Gvd Nr. 36/2023, Art. 49 Abs. 3 LG Nr. 16/2015 i.g.F., GvD Nr. 159/2011</w:t>
            </w:r>
            <w:r w:rsidRPr="00122537">
              <w:rPr>
                <w:rFonts w:ascii="Aptos" w:hAnsi="Aptos" w:cstheme="minorHAnsi"/>
                <w:sz w:val="22"/>
                <w:szCs w:val="22"/>
                <w:lang w:val="de-DE" w:eastAsia="de-DE"/>
              </w:rPr>
              <w:t>) und für die Vergütung der vom Unterauftragnehmer ausgeführten Arbeiten die Modalitäten gemäß besonderen Vertragsbedingungen.</w:t>
            </w:r>
            <w:r w:rsidRPr="00122537">
              <w:rPr>
                <w:rFonts w:ascii="Aptos" w:hAnsi="Aptos" w:cstheme="minorHAnsi"/>
                <w:sz w:val="22"/>
                <w:szCs w:val="22"/>
                <w:lang w:val="de-DE"/>
              </w:rPr>
              <w:t xml:space="preserve"> </w:t>
            </w:r>
          </w:p>
        </w:tc>
        <w:tc>
          <w:tcPr>
            <w:tcW w:w="1276" w:type="dxa"/>
          </w:tcPr>
          <w:p w14:paraId="3E1169E6" w14:textId="77777777" w:rsidR="006B39FC" w:rsidRPr="00122537" w:rsidRDefault="006B39FC" w:rsidP="00C514AB">
            <w:pPr>
              <w:widowControl w:val="0"/>
              <w:rPr>
                <w:rFonts w:ascii="Aptos" w:hAnsi="Aptos" w:cstheme="minorHAnsi"/>
                <w:b/>
                <w:sz w:val="22"/>
                <w:szCs w:val="22"/>
                <w:lang w:val="de-DE"/>
              </w:rPr>
            </w:pPr>
          </w:p>
        </w:tc>
        <w:tc>
          <w:tcPr>
            <w:tcW w:w="4110" w:type="dxa"/>
          </w:tcPr>
          <w:p w14:paraId="3D1862FD" w14:textId="7C0374D4"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Gli eventuali subappalti saranno disciplinati ai sensi delle vigenti leggi (</w:t>
            </w:r>
            <w:r w:rsidRPr="00122537">
              <w:rPr>
                <w:rFonts w:ascii="Aptos" w:hAnsi="Aptos" w:cstheme="minorHAnsi"/>
                <w:b/>
                <w:bCs/>
                <w:sz w:val="22"/>
                <w:szCs w:val="22"/>
                <w:lang w:val="it-IT"/>
              </w:rPr>
              <w:t>art. 1, punto 2.3</w:t>
            </w:r>
            <w:r w:rsidRPr="00122537">
              <w:rPr>
                <w:rFonts w:ascii="Aptos" w:hAnsi="Aptos" w:cstheme="minorHAnsi"/>
                <w:sz w:val="22"/>
                <w:szCs w:val="22"/>
                <w:lang w:val="it-IT"/>
              </w:rPr>
              <w:t xml:space="preserve"> del presente disciplinare di gara, </w:t>
            </w:r>
            <w:r w:rsidRPr="00122537">
              <w:rPr>
                <w:rFonts w:ascii="Aptos" w:hAnsi="Aptos" w:cstheme="minorHAnsi"/>
                <w:b/>
                <w:bCs/>
                <w:sz w:val="22"/>
                <w:szCs w:val="22"/>
                <w:lang w:val="it-IT"/>
              </w:rPr>
              <w:t>art. 119, d.lgs. n. 36/2023, art. 49, comma 3, l.p. 16/2015 e s.m.i., d.lgs. 159/2011</w:t>
            </w:r>
            <w:r w:rsidRPr="00122537">
              <w:rPr>
                <w:rFonts w:ascii="Aptos" w:hAnsi="Aptos" w:cstheme="minorHAnsi"/>
                <w:sz w:val="22"/>
                <w:szCs w:val="22"/>
                <w:lang w:val="it-IT"/>
              </w:rPr>
              <w:t>) ed i pagamenti relativi ai lavori svolti dal subappaltatore saranno disciplinati secondo le modalità previste nel capitolato speciale d’appalto.</w:t>
            </w:r>
          </w:p>
        </w:tc>
      </w:tr>
      <w:tr w:rsidR="006B39FC" w:rsidRPr="006A0AA2" w14:paraId="1EB0DF86" w14:textId="77777777" w:rsidTr="00096330">
        <w:tc>
          <w:tcPr>
            <w:tcW w:w="4395" w:type="dxa"/>
          </w:tcPr>
          <w:p w14:paraId="1A8FF17F" w14:textId="77777777" w:rsidR="006B39FC" w:rsidRPr="00122537" w:rsidRDefault="006B39FC" w:rsidP="00C514AB">
            <w:pPr>
              <w:widowControl w:val="0"/>
              <w:tabs>
                <w:tab w:val="left" w:pos="4111"/>
              </w:tabs>
              <w:ind w:right="22"/>
              <w:rPr>
                <w:rFonts w:ascii="Aptos" w:hAnsi="Aptos" w:cstheme="minorHAnsi"/>
                <w:sz w:val="22"/>
                <w:szCs w:val="22"/>
                <w:lang w:val="it-IT"/>
              </w:rPr>
            </w:pPr>
          </w:p>
        </w:tc>
        <w:tc>
          <w:tcPr>
            <w:tcW w:w="1276" w:type="dxa"/>
          </w:tcPr>
          <w:p w14:paraId="1F304F35" w14:textId="77777777" w:rsidR="006B39FC" w:rsidRPr="00122537" w:rsidRDefault="006B39FC" w:rsidP="00C514AB">
            <w:pPr>
              <w:widowControl w:val="0"/>
              <w:rPr>
                <w:rFonts w:ascii="Aptos" w:hAnsi="Aptos" w:cstheme="minorHAnsi"/>
                <w:b/>
                <w:sz w:val="22"/>
                <w:szCs w:val="22"/>
                <w:lang w:val="it-IT"/>
              </w:rPr>
            </w:pPr>
          </w:p>
        </w:tc>
        <w:tc>
          <w:tcPr>
            <w:tcW w:w="4110" w:type="dxa"/>
          </w:tcPr>
          <w:p w14:paraId="1B5B7554"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13A47ED1" w14:textId="77777777" w:rsidTr="00096330">
        <w:tc>
          <w:tcPr>
            <w:tcW w:w="4395" w:type="dxa"/>
          </w:tcPr>
          <w:p w14:paraId="027BE084" w14:textId="51D7B876" w:rsidR="006B39FC" w:rsidRPr="00122537" w:rsidRDefault="006B39FC" w:rsidP="00C514AB">
            <w:pPr>
              <w:widowControl w:val="0"/>
              <w:tabs>
                <w:tab w:val="left" w:pos="4111"/>
              </w:tabs>
              <w:ind w:right="22"/>
              <w:rPr>
                <w:rFonts w:ascii="Aptos" w:hAnsi="Aptos" w:cstheme="minorHAnsi"/>
                <w:sz w:val="22"/>
                <w:szCs w:val="22"/>
                <w:lang w:val="de-DE"/>
              </w:rPr>
            </w:pPr>
            <w:r w:rsidRPr="00122537">
              <w:rPr>
                <w:rFonts w:ascii="Aptos" w:hAnsi="Aptos" w:cstheme="minorHAnsi"/>
                <w:sz w:val="22"/>
                <w:szCs w:val="22"/>
                <w:lang w:val="de-DE" w:eastAsia="de-DE"/>
              </w:rPr>
              <w:t>Eine etwaige, in den Unterlagen eines zur Ausschreibung zugelassenen Unternehmens enthaltene Erklärung zur Vergabe eines Unterauftrags ist nicht als implizite Ermächtigung zum Unterauftrag zu verstehen.</w:t>
            </w:r>
          </w:p>
        </w:tc>
        <w:tc>
          <w:tcPr>
            <w:tcW w:w="1276" w:type="dxa"/>
          </w:tcPr>
          <w:p w14:paraId="6560CA58" w14:textId="77777777" w:rsidR="006B39FC" w:rsidRPr="00122537" w:rsidRDefault="006B39FC" w:rsidP="00C514AB">
            <w:pPr>
              <w:widowControl w:val="0"/>
              <w:rPr>
                <w:rFonts w:ascii="Aptos" w:hAnsi="Aptos" w:cstheme="minorHAnsi"/>
                <w:sz w:val="22"/>
                <w:szCs w:val="22"/>
                <w:lang w:val="de-DE"/>
              </w:rPr>
            </w:pPr>
          </w:p>
        </w:tc>
        <w:tc>
          <w:tcPr>
            <w:tcW w:w="4110" w:type="dxa"/>
          </w:tcPr>
          <w:p w14:paraId="4D3F7A1F" w14:textId="77777777"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L’eventuale dichiarazione di subappalto, contenuta nella documentazione di un’impresa ammessa alla gara, non è da intendersi come autorizzazione implicita di subappalto.</w:t>
            </w:r>
          </w:p>
          <w:p w14:paraId="173CD42D"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6B39FC" w:rsidRPr="006A0AA2" w14:paraId="5C45593D" w14:textId="77777777" w:rsidTr="00096330">
        <w:tc>
          <w:tcPr>
            <w:tcW w:w="4395" w:type="dxa"/>
          </w:tcPr>
          <w:p w14:paraId="28A1E1CF" w14:textId="77777777" w:rsidR="006B39FC" w:rsidRPr="00122537" w:rsidRDefault="006B39FC" w:rsidP="00C514AB">
            <w:pPr>
              <w:widowControl w:val="0"/>
              <w:tabs>
                <w:tab w:val="left" w:pos="4111"/>
              </w:tabs>
              <w:ind w:right="22"/>
              <w:rPr>
                <w:rFonts w:ascii="Aptos" w:hAnsi="Aptos" w:cstheme="minorHAnsi"/>
                <w:sz w:val="22"/>
                <w:szCs w:val="22"/>
                <w:lang w:val="it-IT"/>
              </w:rPr>
            </w:pPr>
          </w:p>
        </w:tc>
        <w:tc>
          <w:tcPr>
            <w:tcW w:w="1276" w:type="dxa"/>
          </w:tcPr>
          <w:p w14:paraId="6560796B" w14:textId="77777777" w:rsidR="006B39FC" w:rsidRPr="00122537" w:rsidRDefault="006B39FC" w:rsidP="00C514AB">
            <w:pPr>
              <w:widowControl w:val="0"/>
              <w:rPr>
                <w:rFonts w:ascii="Aptos" w:hAnsi="Aptos" w:cstheme="minorHAnsi"/>
                <w:sz w:val="22"/>
                <w:szCs w:val="22"/>
                <w:lang w:val="it-IT"/>
              </w:rPr>
            </w:pPr>
          </w:p>
        </w:tc>
        <w:tc>
          <w:tcPr>
            <w:tcW w:w="4110" w:type="dxa"/>
          </w:tcPr>
          <w:p w14:paraId="411EF90E" w14:textId="77777777" w:rsidR="006B39FC" w:rsidRPr="00122537" w:rsidRDefault="006B39FC" w:rsidP="00C514AB">
            <w:pPr>
              <w:widowControl w:val="0"/>
              <w:ind w:right="181"/>
              <w:rPr>
                <w:rFonts w:ascii="Aptos" w:hAnsi="Aptos" w:cstheme="minorHAnsi"/>
                <w:sz w:val="22"/>
                <w:szCs w:val="22"/>
                <w:lang w:val="it-IT"/>
              </w:rPr>
            </w:pPr>
          </w:p>
        </w:tc>
      </w:tr>
      <w:tr w:rsidR="006B39FC" w:rsidRPr="00122537" w14:paraId="7ACC7DBB" w14:textId="77777777" w:rsidTr="00096330">
        <w:tc>
          <w:tcPr>
            <w:tcW w:w="4395" w:type="dxa"/>
          </w:tcPr>
          <w:p w14:paraId="6B7D5A1D" w14:textId="77777777" w:rsidR="006B39FC" w:rsidRPr="00122537" w:rsidRDefault="006B39FC" w:rsidP="00C514AB">
            <w:pPr>
              <w:widowControl w:val="0"/>
              <w:ind w:right="22"/>
              <w:rPr>
                <w:rFonts w:ascii="Aptos" w:hAnsi="Aptos" w:cstheme="minorHAnsi"/>
                <w:b/>
                <w:sz w:val="22"/>
                <w:szCs w:val="22"/>
                <w:lang w:val="it-IT"/>
              </w:rPr>
            </w:pPr>
            <w:r w:rsidRPr="00122537">
              <w:rPr>
                <w:rFonts w:ascii="Aptos" w:hAnsi="Aptos" w:cstheme="minorHAnsi"/>
                <w:b/>
                <w:sz w:val="22"/>
                <w:szCs w:val="22"/>
                <w:lang w:val="it-IT"/>
              </w:rPr>
              <w:t>5. Verfolgbarkeit der Zahlungen</w:t>
            </w:r>
          </w:p>
        </w:tc>
        <w:tc>
          <w:tcPr>
            <w:tcW w:w="1276" w:type="dxa"/>
          </w:tcPr>
          <w:p w14:paraId="42F70C63" w14:textId="77777777" w:rsidR="006B39FC" w:rsidRPr="00122537" w:rsidRDefault="006B39FC" w:rsidP="00C514AB">
            <w:pPr>
              <w:widowControl w:val="0"/>
              <w:rPr>
                <w:rFonts w:ascii="Aptos" w:hAnsi="Aptos" w:cstheme="minorHAnsi"/>
                <w:b/>
                <w:sz w:val="22"/>
                <w:szCs w:val="22"/>
                <w:lang w:val="it-IT"/>
              </w:rPr>
            </w:pPr>
          </w:p>
        </w:tc>
        <w:tc>
          <w:tcPr>
            <w:tcW w:w="4110" w:type="dxa"/>
          </w:tcPr>
          <w:p w14:paraId="1AA30390"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r w:rsidRPr="00122537">
              <w:rPr>
                <w:rFonts w:ascii="Aptos" w:hAnsi="Aptos" w:cstheme="minorHAnsi"/>
                <w:b/>
                <w:sz w:val="22"/>
                <w:szCs w:val="22"/>
                <w:lang w:val="it-IT" w:eastAsia="de-DE"/>
              </w:rPr>
              <w:t>5. Tracciabilità dei pagamenti</w:t>
            </w:r>
          </w:p>
        </w:tc>
      </w:tr>
      <w:tr w:rsidR="006B39FC" w:rsidRPr="00122537" w14:paraId="6952D4E5" w14:textId="77777777" w:rsidTr="00096330">
        <w:tc>
          <w:tcPr>
            <w:tcW w:w="4395" w:type="dxa"/>
          </w:tcPr>
          <w:p w14:paraId="120067A5"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3494F065" w14:textId="77777777" w:rsidR="006B39FC" w:rsidRPr="00122537" w:rsidRDefault="006B39FC" w:rsidP="00C514AB">
            <w:pPr>
              <w:widowControl w:val="0"/>
              <w:rPr>
                <w:rFonts w:ascii="Aptos" w:hAnsi="Aptos" w:cstheme="minorHAnsi"/>
                <w:b/>
                <w:sz w:val="22"/>
                <w:szCs w:val="22"/>
                <w:lang w:val="it-IT"/>
              </w:rPr>
            </w:pPr>
          </w:p>
        </w:tc>
        <w:tc>
          <w:tcPr>
            <w:tcW w:w="4110" w:type="dxa"/>
          </w:tcPr>
          <w:p w14:paraId="50D72928"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sz w:val="22"/>
                <w:szCs w:val="22"/>
                <w:lang w:val="it-IT" w:eastAsia="de-DE"/>
              </w:rPr>
            </w:pPr>
          </w:p>
        </w:tc>
      </w:tr>
      <w:tr w:rsidR="006B39FC" w:rsidRPr="006A0AA2" w14:paraId="4BBA4C1F" w14:textId="77777777" w:rsidTr="00096330">
        <w:tc>
          <w:tcPr>
            <w:tcW w:w="4395" w:type="dxa"/>
          </w:tcPr>
          <w:p w14:paraId="29BE4E94" w14:textId="77777777"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bCs/>
                <w:sz w:val="22"/>
                <w:szCs w:val="22"/>
                <w:lang w:val="de-DE"/>
              </w:rPr>
              <w:t>Auf Grundlage der geltenden Bestimmungen laut „Sonderplan gegen die Mafia“ gemäß G. Nr. 136/2010 übernimmt der Auftragnehmer die Verpflichtung zur Verfolgbarkeit der Geldflüsse.</w:t>
            </w:r>
          </w:p>
        </w:tc>
        <w:tc>
          <w:tcPr>
            <w:tcW w:w="1276" w:type="dxa"/>
          </w:tcPr>
          <w:p w14:paraId="04D94123" w14:textId="77777777" w:rsidR="006B39FC" w:rsidRPr="00122537" w:rsidRDefault="006B39FC" w:rsidP="00C514AB">
            <w:pPr>
              <w:widowControl w:val="0"/>
              <w:rPr>
                <w:rFonts w:ascii="Aptos" w:hAnsi="Aptos" w:cstheme="minorHAnsi"/>
                <w:b/>
                <w:sz w:val="22"/>
                <w:szCs w:val="22"/>
                <w:lang w:val="de-DE"/>
              </w:rPr>
            </w:pPr>
          </w:p>
        </w:tc>
        <w:tc>
          <w:tcPr>
            <w:tcW w:w="4110" w:type="dxa"/>
          </w:tcPr>
          <w:p w14:paraId="1DA48620" w14:textId="445F4E1E" w:rsidR="006B39FC" w:rsidRPr="00122537" w:rsidRDefault="006B39FC" w:rsidP="00C514AB">
            <w:pPr>
              <w:widowControl w:val="0"/>
              <w:ind w:right="181"/>
              <w:rPr>
                <w:rFonts w:ascii="Aptos" w:hAnsi="Aptos" w:cstheme="minorHAnsi"/>
                <w:b/>
                <w:sz w:val="22"/>
                <w:szCs w:val="22"/>
                <w:lang w:val="it-IT" w:eastAsia="de-DE"/>
              </w:rPr>
            </w:pPr>
            <w:r w:rsidRPr="00122537">
              <w:rPr>
                <w:rFonts w:ascii="Aptos" w:hAnsi="Aptos" w:cstheme="minorHAnsi"/>
                <w:sz w:val="22"/>
                <w:szCs w:val="22"/>
                <w:lang w:val="it-IT"/>
              </w:rPr>
              <w:t>In base alla vigente normativa “Piano straordinario contro le mafie“di cui alla l. 136/2010, l‘appaltatore si assume l‘obbligo di tracciabilità dei flussi finanziari.</w:t>
            </w:r>
          </w:p>
        </w:tc>
      </w:tr>
      <w:tr w:rsidR="006B39FC" w:rsidRPr="006A0AA2" w14:paraId="33D4E1B1" w14:textId="77777777" w:rsidTr="00096330">
        <w:tc>
          <w:tcPr>
            <w:tcW w:w="4395" w:type="dxa"/>
          </w:tcPr>
          <w:p w14:paraId="45071A94" w14:textId="77777777" w:rsidR="006B39FC" w:rsidRPr="00122537" w:rsidRDefault="006B39FC" w:rsidP="00C514AB">
            <w:pPr>
              <w:widowControl w:val="0"/>
              <w:ind w:right="22"/>
              <w:rPr>
                <w:rFonts w:ascii="Aptos" w:hAnsi="Aptos" w:cstheme="minorHAnsi"/>
                <w:bCs/>
                <w:sz w:val="22"/>
                <w:szCs w:val="22"/>
                <w:lang w:val="it-IT"/>
              </w:rPr>
            </w:pPr>
          </w:p>
        </w:tc>
        <w:tc>
          <w:tcPr>
            <w:tcW w:w="1276" w:type="dxa"/>
          </w:tcPr>
          <w:p w14:paraId="3C936706" w14:textId="77777777" w:rsidR="006B39FC" w:rsidRPr="00122537" w:rsidRDefault="006B39FC" w:rsidP="00C514AB">
            <w:pPr>
              <w:widowControl w:val="0"/>
              <w:rPr>
                <w:rFonts w:ascii="Aptos" w:hAnsi="Aptos" w:cstheme="minorHAnsi"/>
                <w:b/>
                <w:sz w:val="22"/>
                <w:szCs w:val="22"/>
                <w:lang w:val="it-IT"/>
              </w:rPr>
            </w:pPr>
          </w:p>
        </w:tc>
        <w:tc>
          <w:tcPr>
            <w:tcW w:w="4110" w:type="dxa"/>
          </w:tcPr>
          <w:p w14:paraId="7DE4210D"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44814E8F" w14:textId="77777777" w:rsidTr="00096330">
        <w:tc>
          <w:tcPr>
            <w:tcW w:w="4395" w:type="dxa"/>
          </w:tcPr>
          <w:p w14:paraId="08E3016C" w14:textId="6F360F71" w:rsidR="006B39FC" w:rsidRPr="00122537" w:rsidRDefault="006B39FC" w:rsidP="00C514AB">
            <w:pPr>
              <w:widowControl w:val="0"/>
              <w:ind w:right="22"/>
              <w:rPr>
                <w:rFonts w:ascii="Aptos" w:hAnsi="Aptos" w:cstheme="minorHAnsi"/>
                <w:bCs/>
                <w:sz w:val="22"/>
                <w:szCs w:val="22"/>
                <w:lang w:val="de-DE"/>
              </w:rPr>
            </w:pPr>
            <w:r w:rsidRPr="00122537">
              <w:rPr>
                <w:rFonts w:ascii="Aptos" w:hAnsi="Aptos" w:cstheme="minorHAnsi"/>
                <w:bCs/>
                <w:sz w:val="22"/>
                <w:szCs w:val="22"/>
                <w:lang w:val="de-DE"/>
              </w:rPr>
              <w:t xml:space="preserve">Alle Finanztransaktionen zum vorliegenden Vertrag werden ausschließlich auf Kontokorrentkonten für öffentliche Aufträge - wenn auch nicht ausschließlich diesen vorbehalten - mit Bank- oder Postüberweisung bei sonstiger Vertragsaufhebung gemäß Art. 1456 ZGB registriert und durchgeführt. Der Auftragnehmer verpflichtet sich zudem, in den Verträgen zum Unterauftrag die Klausel zur Verfolgbarkeit der Zahlungen einzubauen: </w:t>
            </w:r>
          </w:p>
        </w:tc>
        <w:tc>
          <w:tcPr>
            <w:tcW w:w="1276" w:type="dxa"/>
          </w:tcPr>
          <w:p w14:paraId="07BA2F9B" w14:textId="77777777" w:rsidR="006B39FC" w:rsidRPr="00122537" w:rsidRDefault="006B39FC" w:rsidP="00C514AB">
            <w:pPr>
              <w:widowControl w:val="0"/>
              <w:rPr>
                <w:rFonts w:ascii="Aptos" w:hAnsi="Aptos" w:cstheme="minorHAnsi"/>
                <w:b/>
                <w:sz w:val="22"/>
                <w:szCs w:val="22"/>
                <w:lang w:val="de-DE"/>
              </w:rPr>
            </w:pPr>
          </w:p>
        </w:tc>
        <w:tc>
          <w:tcPr>
            <w:tcW w:w="4110" w:type="dxa"/>
          </w:tcPr>
          <w:p w14:paraId="0CC0F699" w14:textId="77777777"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Tutti i movimenti finanziari del presente contratto saranno registrati ed effettuati esclusivamente sui conti correnti dedicati, anche non in via esclusiva, tramite lo strumento del bonifico bancario o postale, pena la risoluzione di diritto del contratto ex art. 1456 c.c. L‘appaltatore si assume, inoltre, l‘onere di inserire nei contratti di subappalto la clausola sulla tracciabilità dei pagamenti:</w:t>
            </w:r>
          </w:p>
          <w:p w14:paraId="61C10247"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6CB656DE" w14:textId="77777777" w:rsidTr="00096330">
        <w:tc>
          <w:tcPr>
            <w:tcW w:w="4395" w:type="dxa"/>
          </w:tcPr>
          <w:p w14:paraId="2FAFABF3" w14:textId="77777777" w:rsidR="006B39FC" w:rsidRPr="00122537" w:rsidRDefault="006B39FC" w:rsidP="00C514AB">
            <w:pPr>
              <w:widowControl w:val="0"/>
              <w:ind w:right="22"/>
              <w:rPr>
                <w:rFonts w:ascii="Aptos" w:hAnsi="Aptos" w:cstheme="minorHAnsi"/>
                <w:bCs/>
                <w:sz w:val="22"/>
                <w:szCs w:val="22"/>
                <w:lang w:val="it-IT"/>
              </w:rPr>
            </w:pPr>
          </w:p>
        </w:tc>
        <w:tc>
          <w:tcPr>
            <w:tcW w:w="1276" w:type="dxa"/>
          </w:tcPr>
          <w:p w14:paraId="0164679E" w14:textId="77777777" w:rsidR="006B39FC" w:rsidRPr="00122537" w:rsidRDefault="006B39FC" w:rsidP="00C514AB">
            <w:pPr>
              <w:widowControl w:val="0"/>
              <w:rPr>
                <w:rFonts w:ascii="Aptos" w:hAnsi="Aptos" w:cstheme="minorHAnsi"/>
                <w:b/>
                <w:sz w:val="22"/>
                <w:szCs w:val="22"/>
                <w:lang w:val="it-IT"/>
              </w:rPr>
            </w:pPr>
          </w:p>
        </w:tc>
        <w:tc>
          <w:tcPr>
            <w:tcW w:w="4110" w:type="dxa"/>
          </w:tcPr>
          <w:p w14:paraId="03E7BFD1"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03B649A7" w14:textId="77777777" w:rsidTr="00096330">
        <w:tc>
          <w:tcPr>
            <w:tcW w:w="4395" w:type="dxa"/>
          </w:tcPr>
          <w:p w14:paraId="2A2F72DA" w14:textId="77777777" w:rsidR="006B39FC" w:rsidRPr="00122537" w:rsidRDefault="006B39FC" w:rsidP="00C514AB">
            <w:pPr>
              <w:widowControl w:val="0"/>
              <w:ind w:left="282" w:right="22" w:hanging="282"/>
              <w:rPr>
                <w:rFonts w:ascii="Aptos" w:hAnsi="Aptos" w:cstheme="minorHAnsi"/>
                <w:bCs/>
                <w:i/>
                <w:sz w:val="22"/>
                <w:szCs w:val="22"/>
                <w:lang w:val="de-DE"/>
              </w:rPr>
            </w:pPr>
            <w:r w:rsidRPr="00122537">
              <w:rPr>
                <w:rFonts w:ascii="Aptos" w:hAnsi="Aptos" w:cstheme="minorHAnsi"/>
                <w:bCs/>
                <w:i/>
                <w:sz w:val="22"/>
                <w:szCs w:val="22"/>
                <w:lang w:val="de-DE"/>
              </w:rPr>
              <w:t>„1.</w:t>
            </w:r>
            <w:r w:rsidRPr="00122537">
              <w:rPr>
                <w:rFonts w:ascii="Aptos" w:hAnsi="Aptos" w:cstheme="minorHAnsi"/>
                <w:bCs/>
                <w:i/>
                <w:sz w:val="22"/>
                <w:szCs w:val="22"/>
                <w:lang w:val="de-DE"/>
              </w:rPr>
              <w:tab/>
              <w:t>Der Unternehmer (…) übernimmt in seiner Eigenschaft als Unterauftragnehmer/Unter</w:t>
            </w:r>
            <w:r w:rsidRPr="00122537">
              <w:rPr>
                <w:rFonts w:ascii="Aptos" w:hAnsi="Aptos" w:cstheme="minorHAnsi"/>
                <w:sz w:val="22"/>
                <w:szCs w:val="22"/>
                <w:lang w:val="de-DE" w:eastAsia="it-IT"/>
              </w:rPr>
              <w:softHyphen/>
            </w:r>
            <w:r w:rsidRPr="00122537">
              <w:rPr>
                <w:rFonts w:ascii="Aptos" w:hAnsi="Aptos" w:cstheme="minorHAnsi"/>
                <w:bCs/>
                <w:i/>
                <w:sz w:val="22"/>
                <w:szCs w:val="22"/>
                <w:lang w:val="de-DE"/>
              </w:rPr>
              <w:t xml:space="preserve">vertragspartner des Unternehmens (…) im Vertrag mit ( </w:t>
            </w:r>
            <w:r w:rsidRPr="00122537">
              <w:rPr>
                <w:rFonts w:ascii="Aptos" w:hAnsi="Aptos" w:cstheme="minorHAnsi"/>
                <w:sz w:val="22"/>
                <w:szCs w:val="22"/>
                <w:lang w:val="de-DE"/>
              </w:rPr>
              <w:fldChar w:fldCharType="begin">
                <w:ffData>
                  <w:name w:val="Dropdown3"/>
                  <w:enabled/>
                  <w:calcOnExit w:val="0"/>
                  <w:ddList/>
                </w:ffData>
              </w:fldChar>
            </w:r>
            <w:r w:rsidRPr="00122537">
              <w:rPr>
                <w:rFonts w:ascii="Aptos" w:hAnsi="Aptos" w:cstheme="minorHAnsi"/>
                <w:sz w:val="22"/>
                <w:szCs w:val="22"/>
                <w:lang w:val="de-DE"/>
              </w:rPr>
              <w:instrText xml:space="preserve"> FORMDROPDOWN </w:instrText>
            </w:r>
            <w:r w:rsidRPr="00122537">
              <w:rPr>
                <w:rFonts w:ascii="Aptos" w:hAnsi="Aptos" w:cstheme="minorHAnsi"/>
                <w:sz w:val="22"/>
                <w:szCs w:val="22"/>
                <w:lang w:val="de-DE"/>
              </w:rPr>
            </w:r>
            <w:r w:rsidRPr="00122537">
              <w:rPr>
                <w:rFonts w:ascii="Aptos" w:hAnsi="Aptos" w:cstheme="minorHAnsi"/>
                <w:sz w:val="22"/>
                <w:szCs w:val="22"/>
                <w:lang w:val="de-DE"/>
              </w:rPr>
              <w:fldChar w:fldCharType="separate"/>
            </w:r>
            <w:r w:rsidRPr="00122537">
              <w:rPr>
                <w:rFonts w:ascii="Aptos" w:hAnsi="Aptos" w:cstheme="minorHAnsi"/>
                <w:sz w:val="22"/>
                <w:szCs w:val="22"/>
                <w:lang w:val="de-DE"/>
              </w:rPr>
              <w:fldChar w:fldCharType="end"/>
            </w:r>
            <w:r w:rsidRPr="00122537">
              <w:rPr>
                <w:rFonts w:ascii="Aptos" w:hAnsi="Aptos" w:cstheme="minorHAnsi"/>
                <w:sz w:val="22"/>
                <w:szCs w:val="22"/>
                <w:lang w:val="de-DE"/>
              </w:rPr>
              <w:t>)</w:t>
            </w:r>
            <w:r w:rsidRPr="00122537">
              <w:rPr>
                <w:rFonts w:ascii="Aptos" w:hAnsi="Aptos" w:cstheme="minorHAnsi"/>
                <w:bCs/>
                <w:i/>
                <w:sz w:val="22"/>
                <w:szCs w:val="22"/>
                <w:lang w:val="de-DE"/>
              </w:rPr>
              <w:t>, identifiziert mit ClG Nr.(…)/CUP Nr. (...) alle Pflichten über die Verfolgbarkeit der Geldflüsse laut Artikel 3 des Gesetzes vom 13. August 2010 Nr. 136 i.g.F.</w:t>
            </w:r>
          </w:p>
          <w:p w14:paraId="7955D482" w14:textId="5DDAF478" w:rsidR="006B39FC" w:rsidRPr="00122537" w:rsidRDefault="006B39FC" w:rsidP="00C514AB">
            <w:pPr>
              <w:widowControl w:val="0"/>
              <w:ind w:left="282" w:right="22" w:hanging="282"/>
              <w:rPr>
                <w:rFonts w:ascii="Aptos" w:hAnsi="Aptos" w:cstheme="minorHAnsi"/>
                <w:bCs/>
                <w:i/>
                <w:sz w:val="22"/>
                <w:szCs w:val="22"/>
                <w:lang w:val="de-DE"/>
              </w:rPr>
            </w:pPr>
            <w:r w:rsidRPr="00122537">
              <w:rPr>
                <w:rFonts w:ascii="Aptos" w:hAnsi="Aptos" w:cstheme="minorHAnsi"/>
                <w:bCs/>
                <w:i/>
                <w:sz w:val="22"/>
                <w:szCs w:val="22"/>
                <w:lang w:val="de-DE"/>
              </w:rPr>
              <w:t>2.</w:t>
            </w:r>
            <w:r w:rsidRPr="00122537">
              <w:rPr>
                <w:rFonts w:ascii="Aptos" w:hAnsi="Aptos" w:cstheme="minorHAnsi"/>
                <w:bCs/>
                <w:i/>
                <w:sz w:val="22"/>
                <w:szCs w:val="22"/>
                <w:lang w:val="de-DE"/>
              </w:rPr>
              <w:tab/>
              <w:t>Der Unternehmer (…) verpflichtet sich in seiner Eigenschaft als Unterauftragnehmer/ Untervertragspartner des Unternehmens (…), der (</w:t>
            </w:r>
            <w:r w:rsidRPr="00122537">
              <w:rPr>
                <w:rFonts w:ascii="Aptos" w:hAnsi="Aptos" w:cstheme="minorHAnsi"/>
                <w:sz w:val="22"/>
                <w:szCs w:val="22"/>
                <w:lang w:val="de-DE"/>
              </w:rPr>
              <w:fldChar w:fldCharType="begin">
                <w:ffData>
                  <w:name w:val="Dropdown3"/>
                  <w:enabled/>
                  <w:calcOnExit w:val="0"/>
                  <w:ddList/>
                </w:ffData>
              </w:fldChar>
            </w:r>
            <w:r w:rsidRPr="00122537">
              <w:rPr>
                <w:rFonts w:ascii="Aptos" w:hAnsi="Aptos" w:cstheme="minorHAnsi"/>
                <w:sz w:val="22"/>
                <w:szCs w:val="22"/>
                <w:lang w:val="de-DE"/>
              </w:rPr>
              <w:instrText xml:space="preserve"> FORMDROPDOWN </w:instrText>
            </w:r>
            <w:r w:rsidRPr="00122537">
              <w:rPr>
                <w:rFonts w:ascii="Aptos" w:hAnsi="Aptos" w:cstheme="minorHAnsi"/>
                <w:sz w:val="22"/>
                <w:szCs w:val="22"/>
                <w:lang w:val="de-DE"/>
              </w:rPr>
            </w:r>
            <w:r w:rsidRPr="00122537">
              <w:rPr>
                <w:rFonts w:ascii="Aptos" w:hAnsi="Aptos" w:cstheme="minorHAnsi"/>
                <w:sz w:val="22"/>
                <w:szCs w:val="22"/>
                <w:lang w:val="de-DE"/>
              </w:rPr>
              <w:fldChar w:fldCharType="separate"/>
            </w:r>
            <w:r w:rsidRPr="00122537">
              <w:rPr>
                <w:rFonts w:ascii="Aptos" w:hAnsi="Aptos" w:cstheme="minorHAnsi"/>
                <w:sz w:val="22"/>
                <w:szCs w:val="22"/>
                <w:lang w:val="de-DE"/>
              </w:rPr>
              <w:fldChar w:fldCharType="end"/>
            </w:r>
            <w:r w:rsidRPr="00122537">
              <w:rPr>
                <w:rFonts w:ascii="Aptos" w:hAnsi="Aptos" w:cstheme="minorHAnsi"/>
                <w:sz w:val="22"/>
                <w:szCs w:val="22"/>
                <w:lang w:val="de-DE"/>
              </w:rPr>
              <w:t xml:space="preserve">) </w:t>
            </w:r>
            <w:r w:rsidRPr="00122537">
              <w:rPr>
                <w:rFonts w:ascii="Aptos" w:hAnsi="Aptos" w:cstheme="minorHAnsi"/>
                <w:bCs/>
                <w:i/>
                <w:sz w:val="22"/>
                <w:szCs w:val="22"/>
                <w:lang w:val="de-DE"/>
              </w:rPr>
              <w:t>die Verletzung der Pflichten über die Verfolgbarkeit der Geldflüsse durch seinen Vertragspartner unverzüglich mitzuteilen.</w:t>
            </w:r>
          </w:p>
          <w:p w14:paraId="6CC66BB8" w14:textId="77777777" w:rsidR="006B39FC" w:rsidRPr="00122537" w:rsidRDefault="006B39FC" w:rsidP="00C514AB">
            <w:pPr>
              <w:widowControl w:val="0"/>
              <w:ind w:left="282" w:right="22" w:hanging="282"/>
              <w:rPr>
                <w:rFonts w:ascii="Aptos" w:hAnsi="Aptos" w:cstheme="minorHAnsi"/>
                <w:bCs/>
                <w:i/>
                <w:sz w:val="22"/>
                <w:szCs w:val="22"/>
                <w:lang w:val="de-DE"/>
              </w:rPr>
            </w:pPr>
            <w:r w:rsidRPr="00122537">
              <w:rPr>
                <w:rFonts w:ascii="Aptos" w:hAnsi="Aptos" w:cstheme="minorHAnsi"/>
                <w:bCs/>
                <w:i/>
                <w:sz w:val="22"/>
                <w:szCs w:val="22"/>
                <w:lang w:val="de-DE"/>
              </w:rPr>
              <w:t>3.</w:t>
            </w:r>
            <w:r w:rsidRPr="00122537">
              <w:rPr>
                <w:rFonts w:ascii="Aptos" w:hAnsi="Aptos" w:cstheme="minorHAnsi"/>
                <w:bCs/>
                <w:i/>
                <w:sz w:val="22"/>
                <w:szCs w:val="22"/>
                <w:lang w:val="de-DE"/>
              </w:rPr>
              <w:tab/>
              <w:t>Der Unternehmer (…) verpflichtet sich in seiner Eigenschaft als Unterauftragnehmer/ Untervertragspartner des Unternehmens (…), eine Abschrift dieses Vertrags der (</w:t>
            </w:r>
            <w:r w:rsidRPr="00122537">
              <w:rPr>
                <w:rFonts w:ascii="Aptos" w:hAnsi="Aptos" w:cstheme="minorHAnsi"/>
                <w:sz w:val="22"/>
                <w:szCs w:val="22"/>
                <w:lang w:val="de-DE"/>
              </w:rPr>
              <w:fldChar w:fldCharType="begin">
                <w:ffData>
                  <w:name w:val="Dropdown3"/>
                  <w:enabled/>
                  <w:calcOnExit w:val="0"/>
                  <w:ddList/>
                </w:ffData>
              </w:fldChar>
            </w:r>
            <w:r w:rsidRPr="00122537">
              <w:rPr>
                <w:rFonts w:ascii="Aptos" w:hAnsi="Aptos" w:cstheme="minorHAnsi"/>
                <w:sz w:val="22"/>
                <w:szCs w:val="22"/>
                <w:lang w:val="de-DE"/>
              </w:rPr>
              <w:instrText xml:space="preserve"> FORMDROPDOWN </w:instrText>
            </w:r>
            <w:r w:rsidRPr="00122537">
              <w:rPr>
                <w:rFonts w:ascii="Aptos" w:hAnsi="Aptos" w:cstheme="minorHAnsi"/>
                <w:sz w:val="22"/>
                <w:szCs w:val="22"/>
                <w:lang w:val="de-DE"/>
              </w:rPr>
            </w:r>
            <w:r w:rsidRPr="00122537">
              <w:rPr>
                <w:rFonts w:ascii="Aptos" w:hAnsi="Aptos" w:cstheme="minorHAnsi"/>
                <w:sz w:val="22"/>
                <w:szCs w:val="22"/>
                <w:lang w:val="de-DE"/>
              </w:rPr>
              <w:fldChar w:fldCharType="separate"/>
            </w:r>
            <w:r w:rsidRPr="00122537">
              <w:rPr>
                <w:rFonts w:ascii="Aptos" w:hAnsi="Aptos" w:cstheme="minorHAnsi"/>
                <w:sz w:val="22"/>
                <w:szCs w:val="22"/>
                <w:lang w:val="de-DE"/>
              </w:rPr>
              <w:fldChar w:fldCharType="end"/>
            </w:r>
            <w:r w:rsidRPr="00122537">
              <w:rPr>
                <w:rFonts w:ascii="Aptos" w:hAnsi="Aptos" w:cstheme="minorHAnsi"/>
                <w:sz w:val="22"/>
                <w:szCs w:val="22"/>
                <w:lang w:val="de-DE"/>
              </w:rPr>
              <w:t xml:space="preserve">) </w:t>
            </w:r>
            <w:r w:rsidRPr="00122537">
              <w:rPr>
                <w:rFonts w:ascii="Aptos" w:hAnsi="Aptos" w:cstheme="minorHAnsi"/>
                <w:bCs/>
                <w:i/>
                <w:sz w:val="22"/>
                <w:szCs w:val="22"/>
                <w:lang w:val="de-DE"/>
              </w:rPr>
              <w:t>zu übermitteln.“</w:t>
            </w:r>
          </w:p>
        </w:tc>
        <w:tc>
          <w:tcPr>
            <w:tcW w:w="1276" w:type="dxa"/>
          </w:tcPr>
          <w:p w14:paraId="131F72A6" w14:textId="77777777" w:rsidR="006B39FC" w:rsidRPr="00122537" w:rsidRDefault="006B39FC" w:rsidP="00C514AB">
            <w:pPr>
              <w:widowControl w:val="0"/>
              <w:rPr>
                <w:rFonts w:ascii="Aptos" w:hAnsi="Aptos" w:cstheme="minorHAnsi"/>
                <w:sz w:val="22"/>
                <w:szCs w:val="22"/>
                <w:lang w:val="de-DE"/>
              </w:rPr>
            </w:pPr>
          </w:p>
        </w:tc>
        <w:tc>
          <w:tcPr>
            <w:tcW w:w="4110" w:type="dxa"/>
          </w:tcPr>
          <w:p w14:paraId="387E0713" w14:textId="77777777" w:rsidR="006B39FC" w:rsidRPr="00122537" w:rsidRDefault="006B39FC" w:rsidP="00C514AB">
            <w:pPr>
              <w:widowControl w:val="0"/>
              <w:adjustRightInd w:val="0"/>
              <w:ind w:left="285" w:right="181" w:hanging="285"/>
              <w:rPr>
                <w:rFonts w:ascii="Aptos" w:hAnsi="Aptos" w:cstheme="minorHAnsi"/>
                <w:bCs/>
                <w:i/>
                <w:sz w:val="22"/>
                <w:szCs w:val="22"/>
                <w:lang w:val="it-IT"/>
              </w:rPr>
            </w:pPr>
            <w:r w:rsidRPr="00122537">
              <w:rPr>
                <w:rFonts w:ascii="Aptos" w:hAnsi="Aptos" w:cstheme="minorHAnsi"/>
                <w:bCs/>
                <w:i/>
                <w:sz w:val="22"/>
                <w:szCs w:val="22"/>
                <w:lang w:val="it-IT"/>
              </w:rPr>
              <w:t>“1.</w:t>
            </w:r>
            <w:r w:rsidRPr="00122537">
              <w:rPr>
                <w:rFonts w:ascii="Aptos" w:hAnsi="Aptos" w:cstheme="minorHAnsi"/>
                <w:bCs/>
                <w:i/>
                <w:sz w:val="22"/>
                <w:szCs w:val="22"/>
                <w:lang w:val="it-IT"/>
              </w:rPr>
              <w:tab/>
              <w:t xml:space="preserve">L‘impresa (...) in qualità di sub-appaltatore/subcontraente deIl’impresa (...) nell‘ambito del contratto sottoscritto con </w:t>
            </w:r>
            <w:r w:rsidRPr="00122537">
              <w:rPr>
                <w:rFonts w:ascii="Aptos" w:hAnsi="Aptos" w:cstheme="minorHAnsi"/>
                <w:sz w:val="22"/>
                <w:szCs w:val="22"/>
              </w:rPr>
              <w:fldChar w:fldCharType="begin">
                <w:ffData>
                  <w:name w:val="Dropdown3"/>
                  <w:enabled/>
                  <w:calcOnExit w:val="0"/>
                  <w:ddList/>
                </w:ffData>
              </w:fldChar>
            </w:r>
            <w:r w:rsidRPr="00122537">
              <w:rPr>
                <w:rFonts w:ascii="Aptos" w:hAnsi="Aptos" w:cstheme="minorHAnsi"/>
                <w:sz w:val="22"/>
                <w:szCs w:val="22"/>
                <w:lang w:val="it-IT"/>
              </w:rPr>
              <w:instrText xml:space="preserve"> FORMDROPDOWN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sz w:val="22"/>
                <w:szCs w:val="22"/>
              </w:rPr>
              <w:fldChar w:fldCharType="end"/>
            </w:r>
            <w:r w:rsidRPr="00122537">
              <w:rPr>
                <w:rFonts w:ascii="Aptos" w:hAnsi="Aptos" w:cstheme="minorHAnsi"/>
                <w:bCs/>
                <w:i/>
                <w:sz w:val="22"/>
                <w:szCs w:val="22"/>
                <w:lang w:val="it-IT"/>
              </w:rPr>
              <w:t xml:space="preserve">, identificato con il CIG n. (...)/CUP n. (...)‘ assume tutti gli obblighi di tracciabilità dei flussi finanziari di cui all‘articolo 3 della legge </w:t>
            </w:r>
            <w:r w:rsidRPr="00122537">
              <w:rPr>
                <w:rFonts w:ascii="Aptos" w:hAnsi="Aptos" w:cstheme="minorHAnsi"/>
                <w:bCs/>
                <w:i/>
                <w:sz w:val="22"/>
                <w:szCs w:val="22"/>
                <w:lang w:val="it-IT"/>
              </w:rPr>
              <w:tab/>
              <w:t xml:space="preserve"> agosto 2010, n. 136 e successive modifiche.</w:t>
            </w:r>
          </w:p>
          <w:p w14:paraId="55E2234A" w14:textId="77777777" w:rsidR="006B39FC" w:rsidRPr="00122537" w:rsidRDefault="006B39FC" w:rsidP="00C514AB">
            <w:pPr>
              <w:widowControl w:val="0"/>
              <w:adjustRightInd w:val="0"/>
              <w:ind w:left="285" w:right="181" w:hanging="285"/>
              <w:rPr>
                <w:rFonts w:ascii="Aptos" w:hAnsi="Aptos" w:cstheme="minorHAnsi"/>
                <w:bCs/>
                <w:i/>
                <w:sz w:val="22"/>
                <w:szCs w:val="22"/>
                <w:lang w:val="it-IT"/>
              </w:rPr>
            </w:pPr>
            <w:r w:rsidRPr="00122537">
              <w:rPr>
                <w:rFonts w:ascii="Aptos" w:hAnsi="Aptos" w:cstheme="minorHAnsi"/>
                <w:bCs/>
                <w:i/>
                <w:sz w:val="22"/>
                <w:szCs w:val="22"/>
                <w:lang w:val="it-IT"/>
              </w:rPr>
              <w:t xml:space="preserve">2. </w:t>
            </w:r>
            <w:r w:rsidRPr="00122537">
              <w:rPr>
                <w:rFonts w:ascii="Aptos" w:hAnsi="Aptos" w:cstheme="minorHAnsi"/>
                <w:bCs/>
                <w:i/>
                <w:sz w:val="22"/>
                <w:szCs w:val="22"/>
                <w:lang w:val="it-IT"/>
              </w:rPr>
              <w:tab/>
              <w:t>L‘impresa (...) in qualità di subappaltatore/subcontraente dell‘impresa (...) si impegna a dare immediata comunicazione a (</w:t>
            </w:r>
            <w:r w:rsidRPr="00122537">
              <w:rPr>
                <w:rFonts w:ascii="Aptos" w:hAnsi="Aptos" w:cstheme="minorHAnsi"/>
                <w:sz w:val="22"/>
                <w:szCs w:val="22"/>
              </w:rPr>
              <w:fldChar w:fldCharType="begin">
                <w:ffData>
                  <w:name w:val="Dropdown3"/>
                  <w:enabled/>
                  <w:calcOnExit w:val="0"/>
                  <w:ddList/>
                </w:ffData>
              </w:fldChar>
            </w:r>
            <w:r w:rsidRPr="00122537">
              <w:rPr>
                <w:rFonts w:ascii="Aptos" w:hAnsi="Aptos" w:cstheme="minorHAnsi"/>
                <w:sz w:val="22"/>
                <w:szCs w:val="22"/>
                <w:lang w:val="it-IT"/>
              </w:rPr>
              <w:instrText xml:space="preserve"> FORMDROPDOWN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sz w:val="22"/>
                <w:szCs w:val="22"/>
              </w:rPr>
              <w:fldChar w:fldCharType="end"/>
            </w:r>
            <w:r w:rsidRPr="00122537">
              <w:rPr>
                <w:rFonts w:ascii="Aptos" w:hAnsi="Aptos" w:cstheme="minorHAnsi"/>
                <w:sz w:val="22"/>
                <w:szCs w:val="22"/>
                <w:lang w:val="it-IT"/>
              </w:rPr>
              <w:t xml:space="preserve">) </w:t>
            </w:r>
            <w:r w:rsidRPr="00122537">
              <w:rPr>
                <w:rFonts w:ascii="Aptos" w:hAnsi="Aptos" w:cstheme="minorHAnsi"/>
                <w:bCs/>
                <w:i/>
                <w:sz w:val="22"/>
                <w:szCs w:val="22"/>
                <w:lang w:val="it-IT"/>
              </w:rPr>
              <w:t>della notizia dell‘inadempimento della propria controparte agli obblighi di tracciabilità finanziarla.</w:t>
            </w:r>
          </w:p>
          <w:p w14:paraId="5F70C159" w14:textId="77777777" w:rsidR="006B39FC" w:rsidRPr="00122537" w:rsidRDefault="006B39FC" w:rsidP="00C514AB">
            <w:pPr>
              <w:widowControl w:val="0"/>
              <w:tabs>
                <w:tab w:val="left" w:pos="426"/>
              </w:tabs>
              <w:adjustRightInd w:val="0"/>
              <w:ind w:left="285" w:right="181" w:hanging="285"/>
              <w:rPr>
                <w:rFonts w:ascii="Aptos" w:hAnsi="Aptos" w:cstheme="minorHAnsi"/>
                <w:color w:val="000000"/>
                <w:sz w:val="22"/>
                <w:szCs w:val="22"/>
                <w:lang w:val="it-IT" w:eastAsia="de-DE"/>
              </w:rPr>
            </w:pPr>
            <w:r w:rsidRPr="00122537">
              <w:rPr>
                <w:rFonts w:ascii="Aptos" w:hAnsi="Aptos" w:cstheme="minorHAnsi"/>
                <w:bCs/>
                <w:i/>
                <w:sz w:val="22"/>
                <w:szCs w:val="22"/>
                <w:lang w:val="it-IT"/>
              </w:rPr>
              <w:t>3.</w:t>
            </w:r>
            <w:r w:rsidRPr="00122537">
              <w:rPr>
                <w:rFonts w:ascii="Aptos" w:hAnsi="Aptos" w:cstheme="minorHAnsi"/>
                <w:bCs/>
                <w:i/>
                <w:sz w:val="22"/>
                <w:szCs w:val="22"/>
                <w:lang w:val="it-IT"/>
              </w:rPr>
              <w:tab/>
              <w:t>L‘impresa (...) in quaIità di subappaltatore/subcontraente dell‘impresa (...) si impegna ad inviare copia del presente contratto a (</w:t>
            </w:r>
            <w:r w:rsidRPr="00122537">
              <w:rPr>
                <w:rFonts w:ascii="Aptos" w:hAnsi="Aptos" w:cstheme="minorHAnsi"/>
                <w:sz w:val="22"/>
                <w:szCs w:val="22"/>
              </w:rPr>
              <w:fldChar w:fldCharType="begin">
                <w:ffData>
                  <w:name w:val="Dropdown3"/>
                  <w:enabled/>
                  <w:calcOnExit w:val="0"/>
                  <w:ddList/>
                </w:ffData>
              </w:fldChar>
            </w:r>
            <w:r w:rsidRPr="00122537">
              <w:rPr>
                <w:rFonts w:ascii="Aptos" w:hAnsi="Aptos" w:cstheme="minorHAnsi"/>
                <w:sz w:val="22"/>
                <w:szCs w:val="22"/>
                <w:lang w:val="it-IT"/>
              </w:rPr>
              <w:instrText xml:space="preserve"> FORMDROPDOWN </w:instrText>
            </w:r>
            <w:r w:rsidRPr="00122537">
              <w:rPr>
                <w:rFonts w:ascii="Aptos" w:hAnsi="Aptos" w:cstheme="minorHAnsi"/>
                <w:sz w:val="22"/>
                <w:szCs w:val="22"/>
              </w:rPr>
            </w:r>
            <w:r w:rsidRPr="00122537">
              <w:rPr>
                <w:rFonts w:ascii="Aptos" w:hAnsi="Aptos" w:cstheme="minorHAnsi"/>
                <w:sz w:val="22"/>
                <w:szCs w:val="22"/>
              </w:rPr>
              <w:fldChar w:fldCharType="separate"/>
            </w:r>
            <w:r w:rsidRPr="00122537">
              <w:rPr>
                <w:rFonts w:ascii="Aptos" w:hAnsi="Aptos" w:cstheme="minorHAnsi"/>
                <w:sz w:val="22"/>
                <w:szCs w:val="22"/>
              </w:rPr>
              <w:fldChar w:fldCharType="end"/>
            </w:r>
            <w:r w:rsidRPr="00122537">
              <w:rPr>
                <w:rFonts w:ascii="Aptos" w:hAnsi="Aptos" w:cstheme="minorHAnsi"/>
                <w:sz w:val="22"/>
                <w:szCs w:val="22"/>
                <w:lang w:val="it-IT"/>
              </w:rPr>
              <w:t>)</w:t>
            </w:r>
            <w:r w:rsidRPr="00122537">
              <w:rPr>
                <w:rFonts w:ascii="Aptos" w:hAnsi="Aptos" w:cstheme="minorHAnsi"/>
                <w:bCs/>
                <w:i/>
                <w:sz w:val="22"/>
                <w:szCs w:val="22"/>
                <w:lang w:val="it-IT"/>
              </w:rPr>
              <w:t>.”</w:t>
            </w:r>
          </w:p>
        </w:tc>
      </w:tr>
      <w:tr w:rsidR="006B39FC" w:rsidRPr="006A0AA2" w14:paraId="252E9046" w14:textId="77777777" w:rsidTr="00096330">
        <w:tc>
          <w:tcPr>
            <w:tcW w:w="4395" w:type="dxa"/>
          </w:tcPr>
          <w:p w14:paraId="033448BD" w14:textId="77777777" w:rsidR="006B39FC" w:rsidRPr="00122537" w:rsidRDefault="006B39FC" w:rsidP="00C514AB">
            <w:pPr>
              <w:widowControl w:val="0"/>
              <w:ind w:right="22"/>
              <w:rPr>
                <w:rFonts w:ascii="Aptos" w:hAnsi="Aptos" w:cstheme="minorHAnsi"/>
                <w:sz w:val="22"/>
                <w:szCs w:val="22"/>
                <w:lang w:val="it-IT" w:eastAsia="de-DE"/>
              </w:rPr>
            </w:pPr>
          </w:p>
        </w:tc>
        <w:tc>
          <w:tcPr>
            <w:tcW w:w="1276" w:type="dxa"/>
          </w:tcPr>
          <w:p w14:paraId="07D72F90" w14:textId="77777777" w:rsidR="006B39FC" w:rsidRPr="00122537" w:rsidRDefault="006B39FC" w:rsidP="00C514AB">
            <w:pPr>
              <w:widowControl w:val="0"/>
              <w:rPr>
                <w:rFonts w:ascii="Aptos" w:hAnsi="Aptos" w:cstheme="minorHAnsi"/>
                <w:sz w:val="22"/>
                <w:szCs w:val="22"/>
                <w:lang w:val="it-IT"/>
              </w:rPr>
            </w:pPr>
          </w:p>
        </w:tc>
        <w:tc>
          <w:tcPr>
            <w:tcW w:w="4110" w:type="dxa"/>
          </w:tcPr>
          <w:p w14:paraId="654863EE"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64DDC9E1" w14:textId="77777777" w:rsidTr="00096330">
        <w:tc>
          <w:tcPr>
            <w:tcW w:w="4395" w:type="dxa"/>
          </w:tcPr>
          <w:p w14:paraId="7A29010E"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Der Auftragnehmer teilt dem Auftraggeber Folgendes mit:</w:t>
            </w:r>
          </w:p>
          <w:p w14:paraId="121A6CED"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w:t>
            </w:r>
            <w:r w:rsidRPr="00122537">
              <w:rPr>
                <w:rFonts w:ascii="Aptos" w:hAnsi="Aptos" w:cstheme="minorHAnsi"/>
                <w:sz w:val="22"/>
                <w:szCs w:val="22"/>
                <w:lang w:val="de-DE"/>
              </w:rPr>
              <w:tab/>
              <w:t>die Bank- oder Postgirokonten für öffentliche Aufträge, mit Angabe der dafür bestimmten Dienstleistung/Lieferung;</w:t>
            </w:r>
          </w:p>
          <w:p w14:paraId="1AD176DF"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w:t>
            </w:r>
            <w:r w:rsidRPr="00122537">
              <w:rPr>
                <w:rFonts w:ascii="Aptos" w:hAnsi="Aptos" w:cstheme="minorHAnsi"/>
                <w:sz w:val="22"/>
                <w:szCs w:val="22"/>
                <w:lang w:val="de-DE"/>
              </w:rPr>
              <w:tab/>
              <w:t>die Personalien und die Steuernummer der Personen, die darauf Zugriff haben;</w:t>
            </w:r>
          </w:p>
          <w:p w14:paraId="70CA1A62"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w:t>
            </w:r>
            <w:r w:rsidRPr="00122537">
              <w:rPr>
                <w:rFonts w:ascii="Aptos" w:hAnsi="Aptos" w:cstheme="minorHAnsi"/>
                <w:sz w:val="22"/>
                <w:szCs w:val="22"/>
                <w:lang w:val="de-DE"/>
              </w:rPr>
              <w:tab/>
              <w:t xml:space="preserve">jede Änderung der übermittelten Daten. </w:t>
            </w:r>
          </w:p>
          <w:p w14:paraId="1463057C" w14:textId="59F15C28"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Die Mitteilung muss innerhalb von sieben Tagen nach Eröffnung des Girokontos bzw. bei bereits bestehenden Girokonten nach deren erstmaliger Nutzung für Finanztransaktionen im Zusammenhang mit einem öffentlichen Auftrag erfolgen. Bei juristischen Personen muss die betreffende Mitteilung des gesetzlichen Vertreters oder von einer entsprechend bevollmächtigten Person unterzeichnet sein. Die unterlassene, verspätete oder unvollständige Übermittlung der Angaben hat für die säumige Partei die Verhängung einer Verwaltungssanktion in Höhe von 500 bis 3.000 Euro zur Folge. </w:t>
            </w:r>
          </w:p>
          <w:p w14:paraId="35D61E78"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Die Nichteinhaltung der Verpflichtungen zur Rückverfolgbarkeit der Geldflüsse im Zusammenhang mit dem Vertrag hat die automatische Aufhebung des Vertrags zur Folge. </w:t>
            </w:r>
          </w:p>
          <w:p w14:paraId="725BB2D0"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Bei jeder Zahlung an den Auftragnehmer oder im Zuge zusätzlicher Kontrollmaßnahmen ist die Erfüllung der Verpflichtungen zur Rückverfolgbarkeit der Geldflüsse zu überprüfen.</w:t>
            </w:r>
          </w:p>
          <w:p w14:paraId="06618A6D" w14:textId="3513A9BB" w:rsidR="006B39FC" w:rsidRPr="00122537" w:rsidRDefault="006B39FC" w:rsidP="00C514AB">
            <w:pPr>
              <w:widowControl w:val="0"/>
              <w:ind w:right="22"/>
              <w:rPr>
                <w:rFonts w:ascii="Aptos" w:hAnsi="Aptos" w:cstheme="minorHAnsi"/>
                <w:sz w:val="22"/>
                <w:szCs w:val="22"/>
                <w:lang w:val="de-DE" w:eastAsia="de-DE"/>
              </w:rPr>
            </w:pPr>
            <w:r w:rsidRPr="00122537">
              <w:rPr>
                <w:rFonts w:ascii="Aptos" w:hAnsi="Aptos" w:cstheme="minorHAnsi"/>
                <w:sz w:val="22"/>
                <w:szCs w:val="22"/>
                <w:lang w:val="de-DE"/>
              </w:rPr>
              <w:t xml:space="preserve">Der Vertrag unterliegt der Aufhebungsklausel in all jenen Fällen, in denen die Transaktionen nicht über Banken oder über die Società Poste Italiane S.p.a. oder mittels anderer </w:t>
            </w:r>
            <w:r w:rsidRPr="00122537">
              <w:rPr>
                <w:rFonts w:ascii="Aptos" w:hAnsi="Aptos" w:cstheme="minorHAnsi"/>
                <w:sz w:val="22"/>
                <w:szCs w:val="22"/>
                <w:lang w:val="de-DE"/>
              </w:rPr>
              <w:lastRenderedPageBreak/>
              <w:t>Instrumente als Bank- oder Postüberweisung, die die vollständige Rückverfolgbarkeit der Transaktionen für die gemäß diesem Vertrag geschuldete Vergütung gewährleisten, erfolgt ist.</w:t>
            </w:r>
          </w:p>
        </w:tc>
        <w:tc>
          <w:tcPr>
            <w:tcW w:w="1276" w:type="dxa"/>
          </w:tcPr>
          <w:p w14:paraId="67082587" w14:textId="77777777" w:rsidR="006B39FC" w:rsidRPr="00122537" w:rsidRDefault="006B39FC" w:rsidP="00C514AB">
            <w:pPr>
              <w:widowControl w:val="0"/>
              <w:rPr>
                <w:rFonts w:ascii="Aptos" w:hAnsi="Aptos" w:cstheme="minorHAnsi"/>
                <w:sz w:val="22"/>
                <w:szCs w:val="22"/>
                <w:lang w:val="de-DE"/>
              </w:rPr>
            </w:pPr>
          </w:p>
        </w:tc>
        <w:tc>
          <w:tcPr>
            <w:tcW w:w="4110" w:type="dxa"/>
          </w:tcPr>
          <w:p w14:paraId="39BCF5AE"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L’affidatario deve comunicare alla stazione appaltante:</w:t>
            </w:r>
          </w:p>
          <w:p w14:paraId="2129F5B2"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w:t>
            </w:r>
            <w:r w:rsidRPr="00122537">
              <w:rPr>
                <w:rFonts w:ascii="Aptos" w:hAnsi="Aptos" w:cstheme="minorHAnsi"/>
                <w:sz w:val="22"/>
                <w:szCs w:val="22"/>
                <w:lang w:val="it-IT"/>
              </w:rPr>
              <w:tab/>
              <w:t>gli estremi identificativi dei conti correnti bancari o postali dedicati, con l'indicazione del servizio/fornitura alla quale sono dedicati;</w:t>
            </w:r>
          </w:p>
          <w:p w14:paraId="61C36D34"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w:t>
            </w:r>
            <w:r w:rsidRPr="00122537">
              <w:rPr>
                <w:rFonts w:ascii="Aptos" w:hAnsi="Aptos" w:cstheme="minorHAnsi"/>
                <w:sz w:val="22"/>
                <w:szCs w:val="22"/>
                <w:lang w:val="it-IT"/>
              </w:rPr>
              <w:tab/>
              <w:t>le generalità e il codice fiscale delle persone delegate ad operare sugli stessi;</w:t>
            </w:r>
          </w:p>
          <w:p w14:paraId="21413EEE"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w:t>
            </w:r>
            <w:r w:rsidRPr="00122537">
              <w:rPr>
                <w:rFonts w:ascii="Aptos" w:hAnsi="Aptos" w:cstheme="minorHAnsi"/>
                <w:sz w:val="22"/>
                <w:szCs w:val="22"/>
                <w:lang w:val="it-IT"/>
              </w:rPr>
              <w:tab/>
              <w:t xml:space="preserve">ogni modifica relativa ai dati trasmessi. </w:t>
            </w:r>
          </w:p>
          <w:p w14:paraId="5F17FE89"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368CB1F3"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 xml:space="preserve">Il mancato adempimento agli obblighi previsti per la tracciabilità dei flussi finanziari relativi all’appalto comporta la risoluzione di diritto del contratto. </w:t>
            </w:r>
          </w:p>
          <w:p w14:paraId="4E938B7F"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In occasione di ogni pagamento all’appaltatore o di interventi di controllo ulteriori si procede alla verifica dell’assolvimento degli obblighi relativi alla tracciabilità dei flussi finanziari.</w:t>
            </w:r>
          </w:p>
          <w:p w14:paraId="3E949325" w14:textId="0D5B6746"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 xml:space="preserve">Il contratto è sottoposto alla condizione </w:t>
            </w:r>
            <w:r w:rsidRPr="00122537">
              <w:rPr>
                <w:rFonts w:ascii="Aptos" w:hAnsi="Aptos" w:cstheme="minorHAnsi"/>
                <w:sz w:val="22"/>
                <w:szCs w:val="22"/>
                <w:lang w:val="it-IT"/>
              </w:rPr>
              <w:lastRenderedPageBreak/>
              <w:t>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contratto.</w:t>
            </w:r>
          </w:p>
        </w:tc>
      </w:tr>
      <w:tr w:rsidR="006B39FC" w:rsidRPr="006A0AA2" w14:paraId="4F7E21AC" w14:textId="77777777" w:rsidTr="00096330">
        <w:tc>
          <w:tcPr>
            <w:tcW w:w="4395" w:type="dxa"/>
          </w:tcPr>
          <w:p w14:paraId="2B96BBF8" w14:textId="77777777" w:rsidR="006B39FC" w:rsidRPr="00122537" w:rsidRDefault="006B39FC" w:rsidP="00C514AB">
            <w:pPr>
              <w:widowControl w:val="0"/>
              <w:ind w:right="22"/>
              <w:rPr>
                <w:rFonts w:ascii="Aptos" w:hAnsi="Aptos" w:cstheme="minorHAnsi"/>
                <w:bCs/>
                <w:sz w:val="22"/>
                <w:szCs w:val="22"/>
                <w:lang w:val="it-IT"/>
              </w:rPr>
            </w:pPr>
          </w:p>
        </w:tc>
        <w:tc>
          <w:tcPr>
            <w:tcW w:w="1276" w:type="dxa"/>
          </w:tcPr>
          <w:p w14:paraId="50B5DCE7" w14:textId="77777777" w:rsidR="006B39FC" w:rsidRPr="00122537" w:rsidRDefault="006B39FC" w:rsidP="00C514AB">
            <w:pPr>
              <w:widowControl w:val="0"/>
              <w:rPr>
                <w:rFonts w:ascii="Aptos" w:hAnsi="Aptos" w:cstheme="minorHAnsi"/>
                <w:sz w:val="22"/>
                <w:szCs w:val="22"/>
                <w:lang w:val="it-IT"/>
              </w:rPr>
            </w:pPr>
          </w:p>
        </w:tc>
        <w:tc>
          <w:tcPr>
            <w:tcW w:w="4110" w:type="dxa"/>
          </w:tcPr>
          <w:p w14:paraId="6BE87284" w14:textId="77777777" w:rsidR="006B39FC" w:rsidRPr="00122537" w:rsidRDefault="006B39FC" w:rsidP="00C514AB">
            <w:pPr>
              <w:widowControl w:val="0"/>
              <w:ind w:right="181"/>
              <w:rPr>
                <w:rFonts w:ascii="Aptos" w:hAnsi="Aptos" w:cstheme="minorHAnsi"/>
                <w:sz w:val="22"/>
                <w:szCs w:val="22"/>
                <w:lang w:val="it-IT"/>
              </w:rPr>
            </w:pPr>
          </w:p>
        </w:tc>
      </w:tr>
      <w:tr w:rsidR="006B39FC" w:rsidRPr="00122537" w14:paraId="693F8F13" w14:textId="77777777" w:rsidTr="00096330">
        <w:trPr>
          <w:trHeight w:val="663"/>
        </w:trPr>
        <w:tc>
          <w:tcPr>
            <w:tcW w:w="4395" w:type="dxa"/>
            <w:shd w:val="clear" w:color="auto" w:fill="E0E0E0"/>
          </w:tcPr>
          <w:p w14:paraId="56DD6138" w14:textId="0F6F1E17" w:rsidR="006B39FC" w:rsidRPr="00122537" w:rsidRDefault="006B39FC" w:rsidP="00C514AB">
            <w:pPr>
              <w:widowControl w:val="0"/>
              <w:ind w:left="1260" w:right="22" w:hanging="1260"/>
              <w:jc w:val="center"/>
              <w:rPr>
                <w:rFonts w:ascii="Aptos" w:hAnsi="Aptos" w:cstheme="minorHAnsi"/>
                <w:b/>
                <w:sz w:val="22"/>
                <w:szCs w:val="22"/>
                <w:lang w:val="de-DE"/>
              </w:rPr>
            </w:pPr>
            <w:r w:rsidRPr="00122537">
              <w:rPr>
                <w:rFonts w:ascii="Aptos" w:hAnsi="Aptos" w:cstheme="minorHAnsi"/>
                <w:b/>
                <w:sz w:val="22"/>
                <w:szCs w:val="22"/>
                <w:lang w:val="de-DE"/>
              </w:rPr>
              <w:t>ARTIKEL 5</w:t>
            </w:r>
          </w:p>
          <w:p w14:paraId="2080FCCE" w14:textId="77777777" w:rsidR="006B39FC" w:rsidRPr="00122537" w:rsidRDefault="006B39FC" w:rsidP="00C514AB">
            <w:pPr>
              <w:widowControl w:val="0"/>
              <w:ind w:left="1260" w:right="22" w:hanging="1260"/>
              <w:jc w:val="center"/>
              <w:rPr>
                <w:rFonts w:ascii="Aptos" w:hAnsi="Aptos" w:cstheme="minorHAnsi"/>
                <w:b/>
                <w:sz w:val="22"/>
                <w:szCs w:val="22"/>
                <w:lang w:val="de-DE"/>
              </w:rPr>
            </w:pPr>
          </w:p>
          <w:p w14:paraId="5A495634" w14:textId="34E21520" w:rsidR="006B39FC" w:rsidRPr="00122537" w:rsidRDefault="006B39FC" w:rsidP="00C514AB">
            <w:pPr>
              <w:widowControl w:val="0"/>
              <w:ind w:left="1260" w:right="22" w:hanging="1260"/>
              <w:jc w:val="center"/>
              <w:rPr>
                <w:rFonts w:ascii="Aptos" w:hAnsi="Aptos" w:cstheme="minorHAnsi"/>
                <w:b/>
                <w:sz w:val="22"/>
                <w:szCs w:val="22"/>
                <w:lang w:val="de-DE"/>
              </w:rPr>
            </w:pPr>
            <w:r w:rsidRPr="00122537">
              <w:rPr>
                <w:rFonts w:ascii="Aptos" w:hAnsi="Aptos" w:cstheme="minorHAnsi"/>
                <w:b/>
                <w:sz w:val="22"/>
                <w:szCs w:val="22"/>
                <w:lang w:val="de-DE"/>
              </w:rPr>
              <w:t>ABLAUF DER AUSSCHREIBUNG</w:t>
            </w:r>
          </w:p>
        </w:tc>
        <w:tc>
          <w:tcPr>
            <w:tcW w:w="1276" w:type="dxa"/>
          </w:tcPr>
          <w:p w14:paraId="4A7CF3AA" w14:textId="77777777" w:rsidR="006B39FC" w:rsidRPr="00122537" w:rsidRDefault="006B39FC" w:rsidP="00C514AB">
            <w:pPr>
              <w:widowControl w:val="0"/>
              <w:rPr>
                <w:rFonts w:ascii="Aptos" w:hAnsi="Aptos" w:cstheme="minorHAnsi"/>
                <w:b/>
                <w:sz w:val="22"/>
                <w:szCs w:val="22"/>
                <w:lang w:val="de-DE"/>
              </w:rPr>
            </w:pPr>
          </w:p>
        </w:tc>
        <w:tc>
          <w:tcPr>
            <w:tcW w:w="4110" w:type="dxa"/>
            <w:shd w:val="clear" w:color="auto" w:fill="E0E0E0"/>
          </w:tcPr>
          <w:p w14:paraId="4EBD2D5B" w14:textId="767F65F9" w:rsidR="006B39FC" w:rsidRPr="00122537" w:rsidRDefault="006B39FC"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ARTICOLO 5</w:t>
            </w:r>
          </w:p>
          <w:p w14:paraId="734DBAD5" w14:textId="77777777" w:rsidR="006B39FC" w:rsidRPr="00122537" w:rsidRDefault="006B39FC"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p>
          <w:p w14:paraId="2FF51BFD" w14:textId="3437762B" w:rsidR="006B39FC" w:rsidRPr="00122537" w:rsidRDefault="006B39FC"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SVOLGIMENTO DELLA GARA</w:t>
            </w:r>
          </w:p>
        </w:tc>
      </w:tr>
      <w:tr w:rsidR="006B39FC" w:rsidRPr="00122537" w14:paraId="490B956D" w14:textId="77777777" w:rsidTr="00096330">
        <w:tc>
          <w:tcPr>
            <w:tcW w:w="4395" w:type="dxa"/>
          </w:tcPr>
          <w:p w14:paraId="4660C7C2" w14:textId="77777777" w:rsidR="006B39FC" w:rsidRPr="00122537" w:rsidRDefault="006B39FC" w:rsidP="00C514AB">
            <w:pPr>
              <w:widowControl w:val="0"/>
              <w:ind w:right="22"/>
              <w:rPr>
                <w:rFonts w:ascii="Aptos" w:hAnsi="Aptos" w:cstheme="minorHAnsi"/>
                <w:b/>
                <w:sz w:val="22"/>
                <w:szCs w:val="22"/>
                <w:lang w:val="it-IT"/>
              </w:rPr>
            </w:pPr>
          </w:p>
          <w:p w14:paraId="09DC40FC" w14:textId="7A6E7447" w:rsidR="006B39FC" w:rsidRPr="00122537" w:rsidRDefault="006B39FC" w:rsidP="00C514AB">
            <w:pPr>
              <w:widowControl w:val="0"/>
              <w:numPr>
                <w:ilvl w:val="0"/>
                <w:numId w:val="14"/>
              </w:numPr>
              <w:tabs>
                <w:tab w:val="clear" w:pos="720"/>
                <w:tab w:val="num" w:pos="360"/>
              </w:tabs>
              <w:ind w:left="360" w:right="22"/>
              <w:rPr>
                <w:rFonts w:ascii="Aptos" w:hAnsi="Aptos" w:cstheme="minorHAnsi"/>
                <w:b/>
                <w:sz w:val="22"/>
                <w:szCs w:val="22"/>
                <w:lang w:val="it-IT"/>
              </w:rPr>
            </w:pPr>
            <w:r w:rsidRPr="00122537">
              <w:rPr>
                <w:rFonts w:ascii="Aptos" w:hAnsi="Aptos" w:cstheme="minorHAnsi"/>
                <w:b/>
                <w:sz w:val="22"/>
                <w:szCs w:val="22"/>
                <w:lang w:val="de-DE" w:eastAsia="de-DE"/>
              </w:rPr>
              <w:t xml:space="preserve">Wettbewerbsbehörde </w:t>
            </w:r>
          </w:p>
        </w:tc>
        <w:tc>
          <w:tcPr>
            <w:tcW w:w="1276" w:type="dxa"/>
          </w:tcPr>
          <w:p w14:paraId="61B5BF6A" w14:textId="77777777" w:rsidR="006B39FC" w:rsidRPr="00122537" w:rsidRDefault="006B39FC" w:rsidP="00C514AB">
            <w:pPr>
              <w:widowControl w:val="0"/>
              <w:rPr>
                <w:rFonts w:ascii="Aptos" w:hAnsi="Aptos" w:cstheme="minorHAnsi"/>
                <w:b/>
                <w:sz w:val="22"/>
                <w:szCs w:val="22"/>
                <w:lang w:val="it-IT"/>
              </w:rPr>
            </w:pPr>
          </w:p>
        </w:tc>
        <w:tc>
          <w:tcPr>
            <w:tcW w:w="4110" w:type="dxa"/>
          </w:tcPr>
          <w:p w14:paraId="147D245F"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p w14:paraId="1FE90257" w14:textId="204B0E40"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 xml:space="preserve">1. Autorità di gara </w:t>
            </w:r>
          </w:p>
        </w:tc>
      </w:tr>
      <w:tr w:rsidR="006B39FC" w:rsidRPr="00122537" w14:paraId="2DB74358" w14:textId="77777777" w:rsidTr="00096330">
        <w:tc>
          <w:tcPr>
            <w:tcW w:w="4395" w:type="dxa"/>
          </w:tcPr>
          <w:p w14:paraId="43CFB51C"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1263D688" w14:textId="77777777" w:rsidR="006B39FC" w:rsidRPr="00122537" w:rsidRDefault="006B39FC" w:rsidP="00C514AB">
            <w:pPr>
              <w:widowControl w:val="0"/>
              <w:rPr>
                <w:rFonts w:ascii="Aptos" w:hAnsi="Aptos" w:cstheme="minorHAnsi"/>
                <w:b/>
                <w:sz w:val="22"/>
                <w:szCs w:val="22"/>
                <w:lang w:val="it-IT"/>
              </w:rPr>
            </w:pPr>
          </w:p>
        </w:tc>
        <w:tc>
          <w:tcPr>
            <w:tcW w:w="4110" w:type="dxa"/>
          </w:tcPr>
          <w:p w14:paraId="1B29CD57"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6B39FC" w:rsidRPr="006A0AA2" w14:paraId="412EB249" w14:textId="77777777" w:rsidTr="00096330">
        <w:tc>
          <w:tcPr>
            <w:tcW w:w="4395" w:type="dxa"/>
          </w:tcPr>
          <w:p w14:paraId="5C705DEC" w14:textId="5A318821" w:rsidR="006B39FC" w:rsidRPr="00122537" w:rsidRDefault="006B39FC" w:rsidP="00C514AB">
            <w:pPr>
              <w:widowControl w:val="0"/>
              <w:ind w:right="22"/>
              <w:rPr>
                <w:rFonts w:ascii="Aptos" w:hAnsi="Aptos" w:cstheme="minorHAnsi"/>
                <w:b/>
                <w:sz w:val="22"/>
                <w:szCs w:val="22"/>
                <w:lang w:val="de-DE"/>
              </w:rPr>
            </w:pPr>
            <w:r w:rsidRPr="00122537">
              <w:rPr>
                <w:rFonts w:ascii="Aptos" w:hAnsi="Aptos" w:cstheme="minorHAnsi"/>
                <w:sz w:val="22"/>
                <w:szCs w:val="22"/>
                <w:lang w:val="de-DE"/>
              </w:rPr>
              <w:t xml:space="preserve">Das Verfahren wird elektronisch abgewickelt. Die Angebote müssen ausschließlich über das telematische Ankaufsystem </w:t>
            </w:r>
            <w:hyperlink r:id="rId61" w:history="1">
              <w:r w:rsidRPr="00122537">
                <w:rPr>
                  <w:rStyle w:val="Collegamentoipertestuale"/>
                  <w:rFonts w:ascii="Aptos" w:hAnsi="Aptos" w:cstheme="minorHAnsi"/>
                  <w:sz w:val="22"/>
                  <w:szCs w:val="22"/>
                  <w:lang w:val="de-DE"/>
                </w:rPr>
                <w:t>www.ausschreibungen-suedtirol.it</w:t>
              </w:r>
            </w:hyperlink>
            <w:r w:rsidRPr="00122537">
              <w:rPr>
                <w:rFonts w:ascii="Aptos" w:hAnsi="Aptos" w:cstheme="minorHAnsi"/>
                <w:sz w:val="22"/>
                <w:szCs w:val="22"/>
                <w:lang w:val="de-DE"/>
              </w:rPr>
              <w:t xml:space="preserve"> / </w:t>
            </w:r>
            <w:hyperlink r:id="rId62" w:history="1">
              <w:r w:rsidRPr="00122537">
                <w:rPr>
                  <w:rStyle w:val="Collegamentoipertestuale"/>
                  <w:rFonts w:ascii="Aptos" w:hAnsi="Aptos" w:cstheme="minorHAnsi"/>
                  <w:sz w:val="22"/>
                  <w:szCs w:val="22"/>
                  <w:lang w:val="de-DE"/>
                </w:rPr>
                <w:t>www.bandi-altoadige.it</w:t>
              </w:r>
            </w:hyperlink>
            <w:r w:rsidRPr="00122537">
              <w:rPr>
                <w:rFonts w:ascii="Aptos" w:hAnsi="Aptos" w:cstheme="minorHAnsi"/>
                <w:sz w:val="22"/>
                <w:szCs w:val="22"/>
                <w:lang w:val="de-DE"/>
              </w:rPr>
              <w:t xml:space="preserve"> von den Wirtschaftsteilnehmern erstellt und von der Vergabestelle entgegengenommen werden.</w:t>
            </w:r>
          </w:p>
        </w:tc>
        <w:tc>
          <w:tcPr>
            <w:tcW w:w="1276" w:type="dxa"/>
          </w:tcPr>
          <w:p w14:paraId="5DD01314" w14:textId="77777777" w:rsidR="006B39FC" w:rsidRPr="00122537" w:rsidRDefault="006B39FC" w:rsidP="00C514AB">
            <w:pPr>
              <w:widowControl w:val="0"/>
              <w:rPr>
                <w:rFonts w:ascii="Aptos" w:hAnsi="Aptos" w:cstheme="minorHAnsi"/>
                <w:b/>
                <w:sz w:val="22"/>
                <w:szCs w:val="22"/>
                <w:lang w:val="de-DE"/>
              </w:rPr>
            </w:pPr>
          </w:p>
        </w:tc>
        <w:tc>
          <w:tcPr>
            <w:tcW w:w="4110" w:type="dxa"/>
          </w:tcPr>
          <w:p w14:paraId="1278D922" w14:textId="1612E21B"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sz w:val="22"/>
                <w:szCs w:val="22"/>
                <w:lang w:val="it-IT"/>
              </w:rPr>
              <w:t xml:space="preserve">La gara si svolgerà in modalità telematica. Le offerte dovranno essere formulate dagli operatori economici e ricevute dalla stazione appaltante esclusivamente per mezzo del sistema telematico di acquisto accessibile all’indirizzo </w:t>
            </w:r>
            <w:hyperlink r:id="rId63" w:history="1">
              <w:r w:rsidRPr="00122537">
                <w:rPr>
                  <w:rStyle w:val="Collegamentoipertestuale"/>
                  <w:rFonts w:ascii="Aptos" w:hAnsi="Aptos" w:cstheme="minorHAnsi"/>
                  <w:sz w:val="22"/>
                  <w:szCs w:val="22"/>
                  <w:lang w:val="it-IT"/>
                </w:rPr>
                <w:t>www.bandi-altoadige.it</w:t>
              </w:r>
            </w:hyperlink>
            <w:r w:rsidRPr="00122537">
              <w:rPr>
                <w:rFonts w:ascii="Aptos" w:hAnsi="Aptos" w:cstheme="minorHAnsi"/>
                <w:sz w:val="22"/>
                <w:szCs w:val="22"/>
                <w:lang w:val="it-IT"/>
              </w:rPr>
              <w:t xml:space="preserve"> / </w:t>
            </w:r>
            <w:hyperlink r:id="rId64" w:history="1">
              <w:r w:rsidRPr="00122537">
                <w:rPr>
                  <w:rStyle w:val="Collegamentoipertestuale"/>
                  <w:rFonts w:ascii="Aptos" w:hAnsi="Aptos" w:cstheme="minorHAnsi"/>
                  <w:sz w:val="22"/>
                  <w:szCs w:val="22"/>
                  <w:lang w:val="it-IT"/>
                </w:rPr>
                <w:t>www.ausschreibungen-suedtirol.it</w:t>
              </w:r>
            </w:hyperlink>
            <w:r w:rsidRPr="00122537">
              <w:rPr>
                <w:rFonts w:ascii="Aptos" w:hAnsi="Aptos" w:cstheme="minorHAnsi"/>
                <w:sz w:val="22"/>
                <w:szCs w:val="22"/>
                <w:lang w:val="it-IT"/>
              </w:rPr>
              <w:t>.</w:t>
            </w:r>
          </w:p>
        </w:tc>
      </w:tr>
      <w:tr w:rsidR="006B39FC" w:rsidRPr="006A0AA2" w14:paraId="744AF7B8" w14:textId="77777777" w:rsidTr="00096330">
        <w:tc>
          <w:tcPr>
            <w:tcW w:w="4395" w:type="dxa"/>
          </w:tcPr>
          <w:p w14:paraId="03FED13C"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61AD94C1" w14:textId="77777777" w:rsidR="006B39FC" w:rsidRPr="00122537" w:rsidRDefault="006B39FC" w:rsidP="00C514AB">
            <w:pPr>
              <w:widowControl w:val="0"/>
              <w:rPr>
                <w:rFonts w:ascii="Aptos" w:hAnsi="Aptos" w:cstheme="minorHAnsi"/>
                <w:b/>
                <w:sz w:val="22"/>
                <w:szCs w:val="22"/>
                <w:lang w:val="it-IT"/>
              </w:rPr>
            </w:pPr>
          </w:p>
        </w:tc>
        <w:tc>
          <w:tcPr>
            <w:tcW w:w="4110" w:type="dxa"/>
          </w:tcPr>
          <w:p w14:paraId="5B30A586"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sz w:val="22"/>
                <w:szCs w:val="22"/>
                <w:lang w:val="it-IT"/>
              </w:rPr>
            </w:pPr>
          </w:p>
        </w:tc>
      </w:tr>
      <w:tr w:rsidR="006B39FC" w:rsidRPr="006A0AA2" w14:paraId="06FEECD5" w14:textId="77777777" w:rsidTr="00096330">
        <w:tc>
          <w:tcPr>
            <w:tcW w:w="4395" w:type="dxa"/>
          </w:tcPr>
          <w:p w14:paraId="377A788E" w14:textId="77777777"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Der Ausschreibungsablauf wird in einer Niederschrift festgehalten.</w:t>
            </w:r>
          </w:p>
        </w:tc>
        <w:tc>
          <w:tcPr>
            <w:tcW w:w="1276" w:type="dxa"/>
          </w:tcPr>
          <w:p w14:paraId="706FB7D9" w14:textId="77777777" w:rsidR="006B39FC" w:rsidRPr="00122537" w:rsidRDefault="006B39FC" w:rsidP="00C514AB">
            <w:pPr>
              <w:widowControl w:val="0"/>
              <w:rPr>
                <w:rFonts w:ascii="Aptos" w:hAnsi="Aptos" w:cstheme="minorHAnsi"/>
                <w:b/>
                <w:sz w:val="22"/>
                <w:szCs w:val="22"/>
                <w:lang w:val="de-DE"/>
              </w:rPr>
            </w:pPr>
          </w:p>
        </w:tc>
        <w:tc>
          <w:tcPr>
            <w:tcW w:w="4110" w:type="dxa"/>
          </w:tcPr>
          <w:p w14:paraId="08ECFEFD" w14:textId="77777777" w:rsidR="006B39FC" w:rsidRPr="00122537" w:rsidRDefault="006B39FC"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Sarà redatto un verbale delle operazioni di gara.</w:t>
            </w:r>
          </w:p>
        </w:tc>
      </w:tr>
      <w:tr w:rsidR="006B39FC" w:rsidRPr="006A0AA2" w14:paraId="354BA525" w14:textId="77777777" w:rsidTr="00096330">
        <w:tc>
          <w:tcPr>
            <w:tcW w:w="4395" w:type="dxa"/>
          </w:tcPr>
          <w:p w14:paraId="4CB512C3"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599DA12D" w14:textId="77777777" w:rsidR="006B39FC" w:rsidRPr="00122537" w:rsidRDefault="006B39FC" w:rsidP="00C514AB">
            <w:pPr>
              <w:widowControl w:val="0"/>
              <w:rPr>
                <w:rFonts w:ascii="Aptos" w:hAnsi="Aptos" w:cstheme="minorHAnsi"/>
                <w:b/>
                <w:sz w:val="22"/>
                <w:szCs w:val="22"/>
                <w:lang w:val="it-IT"/>
              </w:rPr>
            </w:pPr>
          </w:p>
        </w:tc>
        <w:tc>
          <w:tcPr>
            <w:tcW w:w="4110" w:type="dxa"/>
          </w:tcPr>
          <w:p w14:paraId="0F3D1497" w14:textId="77777777" w:rsidR="006B39FC" w:rsidRPr="00122537" w:rsidRDefault="006B39FC" w:rsidP="00C514AB">
            <w:pPr>
              <w:widowControl w:val="0"/>
              <w:ind w:right="180"/>
              <w:rPr>
                <w:rFonts w:ascii="Aptos" w:hAnsi="Aptos" w:cstheme="minorHAnsi"/>
                <w:sz w:val="22"/>
                <w:szCs w:val="22"/>
                <w:lang w:val="it-IT"/>
              </w:rPr>
            </w:pPr>
          </w:p>
        </w:tc>
      </w:tr>
      <w:tr w:rsidR="006B39FC" w:rsidRPr="006A0AA2" w14:paraId="1F3D0842" w14:textId="77777777" w:rsidTr="00096330">
        <w:tc>
          <w:tcPr>
            <w:tcW w:w="4395" w:type="dxa"/>
          </w:tcPr>
          <w:p w14:paraId="416476DF" w14:textId="6998418F" w:rsidR="006B39FC" w:rsidRPr="00122537" w:rsidRDefault="006B39FC" w:rsidP="00C514AB">
            <w:pPr>
              <w:widowControl w:val="0"/>
              <w:ind w:right="22"/>
              <w:rPr>
                <w:rFonts w:ascii="Aptos" w:hAnsi="Aptos" w:cstheme="minorHAnsi"/>
                <w:b/>
                <w:sz w:val="22"/>
                <w:szCs w:val="22"/>
                <w:lang w:val="de-DE"/>
              </w:rPr>
            </w:pPr>
            <w:r w:rsidRPr="00122537">
              <w:rPr>
                <w:rFonts w:ascii="Aptos" w:hAnsi="Aptos" w:cstheme="minorHAnsi"/>
                <w:sz w:val="22"/>
                <w:szCs w:val="22"/>
                <w:lang w:val="de-DE"/>
              </w:rPr>
              <w:t>Das Angebot gilt als von Personen eingereicht, die befugt sind, den Teilnehmer zu verpflichten; dieser kann nur ein einziges Angebot einreichen. Nachdem der Teilnehmer das Angebot hochgeladen hat und die Angebotseinreichungsphase abgeschlossen ist, ist der Inhalt des Angebots endgültig und unveränderbar.</w:t>
            </w:r>
          </w:p>
        </w:tc>
        <w:tc>
          <w:tcPr>
            <w:tcW w:w="1276" w:type="dxa"/>
          </w:tcPr>
          <w:p w14:paraId="463122B3" w14:textId="77777777" w:rsidR="006B39FC" w:rsidRPr="00122537" w:rsidRDefault="006B39FC" w:rsidP="00C514AB">
            <w:pPr>
              <w:widowControl w:val="0"/>
              <w:rPr>
                <w:rFonts w:ascii="Aptos" w:hAnsi="Aptos" w:cstheme="minorHAnsi"/>
                <w:b/>
                <w:sz w:val="22"/>
                <w:szCs w:val="22"/>
                <w:lang w:val="de-DE"/>
              </w:rPr>
            </w:pPr>
          </w:p>
        </w:tc>
        <w:tc>
          <w:tcPr>
            <w:tcW w:w="4110" w:type="dxa"/>
          </w:tcPr>
          <w:p w14:paraId="660D1720" w14:textId="320B5070" w:rsidR="006B39FC" w:rsidRPr="00122537" w:rsidRDefault="006B39FC" w:rsidP="00C514AB">
            <w:pPr>
              <w:widowControl w:val="0"/>
              <w:ind w:right="105"/>
              <w:outlineLvl w:val="0"/>
              <w:rPr>
                <w:rFonts w:ascii="Aptos" w:hAnsi="Aptos" w:cstheme="minorHAnsi"/>
                <w:b/>
                <w:color w:val="000000"/>
                <w:sz w:val="22"/>
                <w:szCs w:val="22"/>
                <w:lang w:val="it-IT" w:eastAsia="de-DE"/>
              </w:rPr>
            </w:pPr>
            <w:r w:rsidRPr="00122537">
              <w:rPr>
                <w:rFonts w:ascii="Aptos" w:hAnsi="Aptos" w:cstheme="minorHAnsi"/>
                <w:sz w:val="22"/>
                <w:szCs w:val="22"/>
                <w:lang w:val="it-IT"/>
              </w:rPr>
              <w:t>L’offerta si intende proveniente da soggetti in grado di impegnare il concorrente; questi deve produrre, un’unica e sola offerta. Una volta che il concorrente abbia eseguito l’upload e che la fase di presentazione delle offerte è stata chiusa, il contenuto dell’offerta è definitivo e immodificabile.</w:t>
            </w:r>
          </w:p>
        </w:tc>
      </w:tr>
      <w:tr w:rsidR="006B39FC" w:rsidRPr="006A0AA2" w14:paraId="50090F3A" w14:textId="77777777" w:rsidTr="00096330">
        <w:tc>
          <w:tcPr>
            <w:tcW w:w="4395" w:type="dxa"/>
          </w:tcPr>
          <w:p w14:paraId="03729975"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5E75C9EF" w14:textId="77777777" w:rsidR="006B39FC" w:rsidRPr="00122537" w:rsidRDefault="006B39FC" w:rsidP="00C514AB">
            <w:pPr>
              <w:widowControl w:val="0"/>
              <w:rPr>
                <w:rFonts w:ascii="Aptos" w:hAnsi="Aptos" w:cstheme="minorHAnsi"/>
                <w:b/>
                <w:sz w:val="22"/>
                <w:szCs w:val="22"/>
                <w:lang w:val="it-IT"/>
              </w:rPr>
            </w:pPr>
          </w:p>
        </w:tc>
        <w:tc>
          <w:tcPr>
            <w:tcW w:w="4110" w:type="dxa"/>
          </w:tcPr>
          <w:p w14:paraId="67D0CB03"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6B39FC" w:rsidRPr="006A0AA2" w14:paraId="34BDAB1F" w14:textId="77777777" w:rsidTr="00096330">
        <w:tc>
          <w:tcPr>
            <w:tcW w:w="4395" w:type="dxa"/>
          </w:tcPr>
          <w:p w14:paraId="473683C2" w14:textId="77777777" w:rsidR="006B39FC" w:rsidRPr="00122537" w:rsidRDefault="006B39FC" w:rsidP="00C514AB">
            <w:pPr>
              <w:widowControl w:val="0"/>
              <w:ind w:right="22"/>
              <w:rPr>
                <w:rFonts w:ascii="Aptos" w:hAnsi="Aptos" w:cstheme="minorHAnsi"/>
                <w:b/>
                <w:sz w:val="22"/>
                <w:szCs w:val="22"/>
                <w:lang w:val="de-DE"/>
              </w:rPr>
            </w:pPr>
            <w:r w:rsidRPr="00122537">
              <w:rPr>
                <w:rFonts w:ascii="Aptos" w:hAnsi="Aptos" w:cstheme="minorHAnsi"/>
                <w:sz w:val="22"/>
                <w:szCs w:val="22"/>
                <w:lang w:val="de-DE" w:eastAsia="de-DE"/>
              </w:rPr>
              <w:t xml:space="preserve">Die Ausschreibung wird in nicht öffentlicher Sitzung </w:t>
            </w:r>
            <w:r w:rsidRPr="00122537">
              <w:rPr>
                <w:rFonts w:ascii="Aptos" w:hAnsi="Aptos" w:cstheme="minorHAnsi"/>
                <w:color w:val="FF0000"/>
                <w:sz w:val="22"/>
                <w:szCs w:val="22"/>
                <w:lang w:val="de-DE" w:eastAsia="de-DE"/>
              </w:rPr>
              <w:t>am Ort und zu der Uhrzeit, die in der Ausschreibungsbekanntmachung oder im Aufforderungsschreiben</w:t>
            </w:r>
            <w:r w:rsidRPr="00122537">
              <w:rPr>
                <w:rFonts w:ascii="Aptos" w:hAnsi="Aptos" w:cstheme="minorHAnsi"/>
                <w:sz w:val="22"/>
                <w:szCs w:val="22"/>
                <w:lang w:val="de-DE" w:eastAsia="de-DE"/>
              </w:rPr>
              <w:t xml:space="preserve"> angegeben sind, eröffnet.</w:t>
            </w:r>
            <w:r w:rsidRPr="00122537">
              <w:rPr>
                <w:rFonts w:ascii="Aptos" w:hAnsi="Aptos" w:cstheme="minorHAnsi"/>
                <w:color w:val="000000"/>
                <w:sz w:val="22"/>
                <w:szCs w:val="22"/>
                <w:lang w:val="de-DE"/>
              </w:rPr>
              <w:t xml:space="preserve"> </w:t>
            </w:r>
          </w:p>
        </w:tc>
        <w:tc>
          <w:tcPr>
            <w:tcW w:w="1276" w:type="dxa"/>
          </w:tcPr>
          <w:p w14:paraId="11699095" w14:textId="77777777" w:rsidR="006B39FC" w:rsidRPr="00122537" w:rsidRDefault="006B39FC" w:rsidP="00C514AB">
            <w:pPr>
              <w:widowControl w:val="0"/>
              <w:rPr>
                <w:rFonts w:ascii="Aptos" w:hAnsi="Aptos" w:cstheme="minorHAnsi"/>
                <w:b/>
                <w:sz w:val="22"/>
                <w:szCs w:val="22"/>
                <w:lang w:val="de-DE"/>
              </w:rPr>
            </w:pPr>
          </w:p>
        </w:tc>
        <w:tc>
          <w:tcPr>
            <w:tcW w:w="4110" w:type="dxa"/>
          </w:tcPr>
          <w:p w14:paraId="19DC5536"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color w:val="000000"/>
                <w:sz w:val="22"/>
                <w:szCs w:val="22"/>
                <w:lang w:val="it-IT"/>
              </w:rPr>
              <w:t xml:space="preserve">La gara sarà aperta in seduta riservata </w:t>
            </w:r>
            <w:r w:rsidRPr="00122537">
              <w:rPr>
                <w:rFonts w:ascii="Aptos" w:hAnsi="Aptos" w:cstheme="minorHAnsi"/>
                <w:color w:val="FF0000"/>
                <w:sz w:val="22"/>
                <w:szCs w:val="22"/>
                <w:lang w:val="it-IT"/>
              </w:rPr>
              <w:t>nel luogo e alla data indicati nel bando di gara o nella lettera di invito.</w:t>
            </w:r>
            <w:r w:rsidRPr="00122537">
              <w:rPr>
                <w:rFonts w:ascii="Aptos" w:hAnsi="Aptos" w:cstheme="minorHAnsi"/>
                <w:color w:val="000000"/>
                <w:sz w:val="22"/>
                <w:szCs w:val="22"/>
                <w:lang w:val="it-IT"/>
              </w:rPr>
              <w:t xml:space="preserve"> </w:t>
            </w:r>
          </w:p>
        </w:tc>
      </w:tr>
      <w:tr w:rsidR="00F80525" w:rsidRPr="006A0AA2" w14:paraId="0BA012A9" w14:textId="77777777" w:rsidTr="00096330">
        <w:tc>
          <w:tcPr>
            <w:tcW w:w="4395" w:type="dxa"/>
          </w:tcPr>
          <w:p w14:paraId="58C8EA6B" w14:textId="77777777" w:rsidR="00F80525" w:rsidRPr="00122537" w:rsidRDefault="00F80525" w:rsidP="00C514AB">
            <w:pPr>
              <w:widowControl w:val="0"/>
              <w:ind w:right="22"/>
              <w:rPr>
                <w:rFonts w:ascii="Aptos" w:hAnsi="Aptos" w:cstheme="minorHAnsi"/>
                <w:sz w:val="22"/>
                <w:szCs w:val="22"/>
                <w:lang w:val="it-IT" w:eastAsia="de-DE"/>
              </w:rPr>
            </w:pPr>
          </w:p>
        </w:tc>
        <w:tc>
          <w:tcPr>
            <w:tcW w:w="1276" w:type="dxa"/>
          </w:tcPr>
          <w:p w14:paraId="2ED5F74B" w14:textId="77777777" w:rsidR="00F80525" w:rsidRPr="00122537" w:rsidRDefault="00F80525" w:rsidP="00C514AB">
            <w:pPr>
              <w:widowControl w:val="0"/>
              <w:rPr>
                <w:rFonts w:ascii="Aptos" w:hAnsi="Aptos" w:cstheme="minorHAnsi"/>
                <w:b/>
                <w:sz w:val="22"/>
                <w:szCs w:val="22"/>
                <w:lang w:val="it-IT"/>
              </w:rPr>
            </w:pPr>
          </w:p>
        </w:tc>
        <w:tc>
          <w:tcPr>
            <w:tcW w:w="4110" w:type="dxa"/>
          </w:tcPr>
          <w:p w14:paraId="617CCBB7" w14:textId="77777777" w:rsidR="00F80525" w:rsidRPr="00122537" w:rsidRDefault="00F80525" w:rsidP="00C514AB">
            <w:pPr>
              <w:widowControl w:val="0"/>
              <w:tabs>
                <w:tab w:val="center" w:pos="4680"/>
              </w:tabs>
              <w:autoSpaceDE w:val="0"/>
              <w:autoSpaceDN w:val="0"/>
              <w:adjustRightInd w:val="0"/>
              <w:ind w:right="105"/>
              <w:rPr>
                <w:rFonts w:ascii="Aptos" w:hAnsi="Aptos" w:cstheme="minorHAnsi"/>
                <w:color w:val="000000"/>
                <w:sz w:val="22"/>
                <w:szCs w:val="22"/>
                <w:lang w:val="it-IT"/>
              </w:rPr>
            </w:pPr>
          </w:p>
        </w:tc>
      </w:tr>
      <w:tr w:rsidR="00441C2C" w:rsidRPr="006A0AA2" w14:paraId="7840867E" w14:textId="77777777" w:rsidTr="00096330">
        <w:tc>
          <w:tcPr>
            <w:tcW w:w="4395" w:type="dxa"/>
          </w:tcPr>
          <w:p w14:paraId="6B5A8812" w14:textId="441A5462" w:rsidR="006B39FC" w:rsidRPr="00122537" w:rsidRDefault="00F80525" w:rsidP="00C514AB">
            <w:pPr>
              <w:widowControl w:val="0"/>
              <w:ind w:right="22"/>
              <w:rPr>
                <w:rFonts w:ascii="Aptos" w:hAnsi="Aptos" w:cstheme="minorHAnsi"/>
                <w:color w:val="000000" w:themeColor="text1"/>
                <w:sz w:val="22"/>
                <w:szCs w:val="22"/>
                <w:lang w:val="de-DE"/>
              </w:rPr>
            </w:pPr>
            <w:r w:rsidRPr="00122537">
              <w:rPr>
                <w:rFonts w:ascii="Aptos" w:hAnsi="Aptos" w:cstheme="minorHAnsi"/>
                <w:color w:val="000000" w:themeColor="text1"/>
                <w:sz w:val="22"/>
                <w:szCs w:val="22"/>
                <w:lang w:val="de-DE"/>
              </w:rPr>
              <w:t>Angesichts der Tatsache, dass bei telematischen Verfahren nicht nur die Nachverfolgbarkeit aller Phasen, sondern auch die Unversehrtheit der elektronischen Umschläge, welche die Angebote enthalten, und die Integrität jedes vorgelegten Dokuments garantiert ist, besteht keine Pflicht, die Öffnung der Angebote in öffentlicher Sitzung vorzunehmen (</w:t>
            </w:r>
            <w:r w:rsidRPr="00122537">
              <w:rPr>
                <w:rFonts w:ascii="Aptos" w:hAnsi="Aptos" w:cstheme="minorHAnsi"/>
                <w:b/>
                <w:bCs/>
                <w:color w:val="000000" w:themeColor="text1"/>
                <w:sz w:val="22"/>
                <w:szCs w:val="22"/>
                <w:lang w:val="de-DE"/>
              </w:rPr>
              <w:t>Art. 6 Abs. 8 LG 16/2015</w:t>
            </w:r>
            <w:r w:rsidRPr="00122537">
              <w:rPr>
                <w:rFonts w:ascii="Aptos" w:hAnsi="Aptos" w:cstheme="minorHAnsi"/>
                <w:color w:val="000000" w:themeColor="text1"/>
                <w:sz w:val="22"/>
                <w:szCs w:val="22"/>
                <w:lang w:val="de-DE"/>
              </w:rPr>
              <w:t>).</w:t>
            </w:r>
          </w:p>
        </w:tc>
        <w:tc>
          <w:tcPr>
            <w:tcW w:w="1276" w:type="dxa"/>
          </w:tcPr>
          <w:p w14:paraId="0B230324" w14:textId="77777777" w:rsidR="006B39FC" w:rsidRPr="00122537" w:rsidRDefault="006B39FC" w:rsidP="00C514AB">
            <w:pPr>
              <w:widowControl w:val="0"/>
              <w:rPr>
                <w:rFonts w:ascii="Aptos" w:hAnsi="Aptos" w:cstheme="minorHAnsi"/>
                <w:b/>
                <w:color w:val="000000" w:themeColor="text1"/>
                <w:sz w:val="22"/>
                <w:szCs w:val="22"/>
                <w:lang w:val="de-DE"/>
              </w:rPr>
            </w:pPr>
          </w:p>
        </w:tc>
        <w:tc>
          <w:tcPr>
            <w:tcW w:w="4110" w:type="dxa"/>
          </w:tcPr>
          <w:p w14:paraId="593C456F" w14:textId="15565259" w:rsidR="006B39FC" w:rsidRPr="00122537" w:rsidRDefault="00F80525" w:rsidP="00C514AB">
            <w:pPr>
              <w:widowControl w:val="0"/>
              <w:ind w:right="105"/>
              <w:rPr>
                <w:rFonts w:ascii="Aptos" w:hAnsi="Aptos" w:cstheme="minorHAnsi"/>
                <w:color w:val="000000" w:themeColor="text1"/>
                <w:sz w:val="22"/>
                <w:szCs w:val="22"/>
                <w:lang w:val="it-IT"/>
              </w:rPr>
            </w:pPr>
            <w:r w:rsidRPr="00122537">
              <w:rPr>
                <w:rFonts w:ascii="Aptos" w:hAnsi="Aptos" w:cstheme="minorHAnsi"/>
                <w:color w:val="000000" w:themeColor="text1"/>
                <w:sz w:val="22"/>
                <w:szCs w:val="22"/>
                <w:lang w:val="it-IT"/>
              </w:rPr>
              <w:t>Nelle procedure telematiche, in considerazione del fatto che non solo è garantita la tracciabilità di tutte le fasi</w:t>
            </w:r>
            <w:r w:rsidR="00441C2C" w:rsidRPr="00122537">
              <w:rPr>
                <w:rFonts w:ascii="Aptos" w:hAnsi="Aptos" w:cstheme="minorHAnsi"/>
                <w:color w:val="000000" w:themeColor="text1"/>
                <w:sz w:val="22"/>
                <w:szCs w:val="22"/>
                <w:lang w:val="it-IT"/>
              </w:rPr>
              <w:t>,</w:t>
            </w:r>
            <w:r w:rsidRPr="00122537">
              <w:rPr>
                <w:rFonts w:ascii="Aptos" w:hAnsi="Aptos" w:cstheme="minorHAnsi"/>
                <w:color w:val="000000" w:themeColor="text1"/>
                <w:sz w:val="22"/>
                <w:szCs w:val="22"/>
                <w:lang w:val="it-IT"/>
              </w:rPr>
              <w:t xml:space="preserve"> ma anche l’inviolabilità delle buste elettroniche contenenti le offerte e </w:t>
            </w:r>
            <w:r w:rsidR="00F02759" w:rsidRPr="00122537">
              <w:rPr>
                <w:rFonts w:ascii="Aptos" w:hAnsi="Aptos" w:cstheme="minorHAnsi"/>
                <w:color w:val="000000" w:themeColor="text1"/>
                <w:sz w:val="22"/>
                <w:szCs w:val="22"/>
                <w:lang w:val="it-IT"/>
              </w:rPr>
              <w:t>l’integrità</w:t>
            </w:r>
            <w:r w:rsidRPr="00122537">
              <w:rPr>
                <w:rFonts w:ascii="Aptos" w:hAnsi="Aptos" w:cstheme="minorHAnsi"/>
                <w:color w:val="000000" w:themeColor="text1"/>
                <w:sz w:val="22"/>
                <w:szCs w:val="22"/>
                <w:lang w:val="it-IT"/>
              </w:rPr>
              <w:t xml:space="preserve"> di ciascun documento presentato, non sussiste l’obbligo di svolgere le operazioni di apertura delle offerte in seduta pubblica (</w:t>
            </w:r>
            <w:r w:rsidRPr="00122537">
              <w:rPr>
                <w:rFonts w:ascii="Aptos" w:hAnsi="Aptos" w:cstheme="minorHAnsi"/>
                <w:b/>
                <w:bCs/>
                <w:color w:val="000000" w:themeColor="text1"/>
                <w:sz w:val="22"/>
                <w:szCs w:val="22"/>
                <w:lang w:val="it-IT"/>
              </w:rPr>
              <w:t>art. 6 comma 8 LP 16/2015</w:t>
            </w:r>
            <w:r w:rsidRPr="00122537">
              <w:rPr>
                <w:rFonts w:ascii="Aptos" w:hAnsi="Aptos" w:cstheme="minorHAnsi"/>
                <w:color w:val="000000" w:themeColor="text1"/>
                <w:sz w:val="22"/>
                <w:szCs w:val="22"/>
                <w:lang w:val="it-IT"/>
              </w:rPr>
              <w:t>).</w:t>
            </w:r>
          </w:p>
        </w:tc>
      </w:tr>
      <w:tr w:rsidR="006B39FC" w:rsidRPr="006A0AA2" w14:paraId="3AD4AFA0" w14:textId="77777777" w:rsidTr="00096330">
        <w:tc>
          <w:tcPr>
            <w:tcW w:w="4395" w:type="dxa"/>
          </w:tcPr>
          <w:p w14:paraId="17E9CE3C" w14:textId="0549401E" w:rsidR="006B39FC" w:rsidRPr="00122537" w:rsidRDefault="006B39FC" w:rsidP="00C514AB">
            <w:pPr>
              <w:widowControl w:val="0"/>
              <w:ind w:right="22"/>
              <w:rPr>
                <w:rFonts w:ascii="Aptos" w:hAnsi="Aptos" w:cstheme="minorHAnsi"/>
                <w:color w:val="4472C4" w:themeColor="accent1"/>
                <w:sz w:val="22"/>
                <w:szCs w:val="22"/>
                <w:lang w:val="it-IT"/>
              </w:rPr>
            </w:pPr>
          </w:p>
        </w:tc>
        <w:tc>
          <w:tcPr>
            <w:tcW w:w="1276" w:type="dxa"/>
          </w:tcPr>
          <w:p w14:paraId="7F9995CE" w14:textId="77777777" w:rsidR="006B39FC" w:rsidRPr="00122537" w:rsidRDefault="006B39FC" w:rsidP="00C514AB">
            <w:pPr>
              <w:widowControl w:val="0"/>
              <w:rPr>
                <w:rFonts w:ascii="Aptos" w:hAnsi="Aptos" w:cstheme="minorHAnsi"/>
                <w:b/>
                <w:color w:val="4472C4" w:themeColor="accent1"/>
                <w:sz w:val="22"/>
                <w:szCs w:val="22"/>
                <w:lang w:val="it-IT"/>
              </w:rPr>
            </w:pPr>
          </w:p>
        </w:tc>
        <w:tc>
          <w:tcPr>
            <w:tcW w:w="4110" w:type="dxa"/>
          </w:tcPr>
          <w:p w14:paraId="42150103" w14:textId="35B31282" w:rsidR="006B39FC" w:rsidRPr="00122537" w:rsidRDefault="006B39FC" w:rsidP="00C514AB">
            <w:pPr>
              <w:widowControl w:val="0"/>
              <w:ind w:right="105"/>
              <w:rPr>
                <w:rFonts w:ascii="Aptos" w:hAnsi="Aptos" w:cstheme="minorHAnsi"/>
                <w:color w:val="4472C4" w:themeColor="accent1"/>
                <w:sz w:val="22"/>
                <w:szCs w:val="22"/>
                <w:lang w:val="it-IT"/>
              </w:rPr>
            </w:pPr>
          </w:p>
        </w:tc>
      </w:tr>
      <w:tr w:rsidR="00F02759" w:rsidRPr="006A0AA2" w14:paraId="74CD3FB2" w14:textId="77777777" w:rsidTr="00096330">
        <w:tc>
          <w:tcPr>
            <w:tcW w:w="4395" w:type="dxa"/>
          </w:tcPr>
          <w:p w14:paraId="762CA45B" w14:textId="5EDAD3F3" w:rsidR="006B39FC" w:rsidRPr="00122537" w:rsidRDefault="006B39FC" w:rsidP="00C514AB">
            <w:pPr>
              <w:widowControl w:val="0"/>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Nachdem die Wettbewerbsbehörde geprüft hat, ob die Angebote innerhalb der vorgesehenen Frist eingegangen sind, lost eventuell sie, vor der Öffnung der virtuellen Umschläge A, die </w:t>
            </w:r>
            <w:r w:rsidRPr="00122537">
              <w:rPr>
                <w:rFonts w:ascii="Aptos" w:hAnsi="Aptos" w:cstheme="minorHAnsi"/>
                <w:color w:val="FF0000"/>
                <w:sz w:val="22"/>
                <w:szCs w:val="22"/>
                <w:lang w:val="de-DE"/>
              </w:rPr>
              <w:lastRenderedPageBreak/>
              <w:t>Formel für die Berechnung der ungewöhnlich niedrigen Angebote aus, sofern fünf oder mehr Angebote eingereicht wurden.</w:t>
            </w:r>
          </w:p>
        </w:tc>
        <w:tc>
          <w:tcPr>
            <w:tcW w:w="1276" w:type="dxa"/>
          </w:tcPr>
          <w:p w14:paraId="29AA2A9A"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00310D06" w14:textId="572942CF" w:rsidR="006B39FC" w:rsidRPr="00122537" w:rsidRDefault="006B39FC" w:rsidP="00C514AB">
            <w:pPr>
              <w:widowControl w:val="0"/>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Dopo aver verificato che le offerte siano pervenute entro il termine previsto, l’autorità di gara, prima dell’apertura delle buste virtuali “A”, procederà con l’eventuale sorteggio </w:t>
            </w:r>
            <w:r w:rsidRPr="00122537">
              <w:rPr>
                <w:rFonts w:ascii="Aptos" w:hAnsi="Aptos" w:cstheme="minorHAnsi"/>
                <w:color w:val="FF0000"/>
                <w:sz w:val="22"/>
                <w:szCs w:val="22"/>
                <w:lang w:val="it-IT"/>
              </w:rPr>
              <w:lastRenderedPageBreak/>
              <w:t>della formula per il calcolo dell’anomalia delle offerte nel caso siano state presentate un numero di offerte pari o superiore a 5.</w:t>
            </w:r>
          </w:p>
        </w:tc>
      </w:tr>
      <w:tr w:rsidR="006B39FC" w:rsidRPr="006A0AA2" w14:paraId="175769E7" w14:textId="77777777" w:rsidTr="00096330">
        <w:tc>
          <w:tcPr>
            <w:tcW w:w="4395" w:type="dxa"/>
          </w:tcPr>
          <w:p w14:paraId="0111896E" w14:textId="77777777" w:rsidR="006B39FC" w:rsidRPr="00122537" w:rsidRDefault="006B39FC" w:rsidP="00C514AB">
            <w:pPr>
              <w:widowControl w:val="0"/>
              <w:rPr>
                <w:rFonts w:ascii="Aptos" w:hAnsi="Aptos" w:cstheme="minorHAnsi"/>
                <w:color w:val="FF0000"/>
                <w:sz w:val="22"/>
                <w:szCs w:val="22"/>
                <w:lang w:val="it-IT"/>
              </w:rPr>
            </w:pPr>
          </w:p>
        </w:tc>
        <w:tc>
          <w:tcPr>
            <w:tcW w:w="1276" w:type="dxa"/>
          </w:tcPr>
          <w:p w14:paraId="18D1E2E8"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46FA9C9F" w14:textId="77777777" w:rsidR="006B39FC" w:rsidRPr="00122537" w:rsidRDefault="006B39FC" w:rsidP="00C514AB">
            <w:pPr>
              <w:widowControl w:val="0"/>
              <w:rPr>
                <w:rFonts w:ascii="Aptos" w:hAnsi="Aptos" w:cstheme="minorHAnsi"/>
                <w:color w:val="FF0000"/>
                <w:sz w:val="22"/>
                <w:szCs w:val="22"/>
                <w:lang w:val="it-IT"/>
              </w:rPr>
            </w:pPr>
          </w:p>
        </w:tc>
      </w:tr>
      <w:tr w:rsidR="006B39FC" w:rsidRPr="006A0AA2" w14:paraId="25E5446A" w14:textId="77777777" w:rsidTr="00096330">
        <w:tc>
          <w:tcPr>
            <w:tcW w:w="4395" w:type="dxa"/>
          </w:tcPr>
          <w:p w14:paraId="0F866E88"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Die Wettbewerbsbehörde öffnet die virtuellen Umschläge A, welche die Verwaltungsunterlagen enthalten, und</w:t>
            </w:r>
            <w:r w:rsidRPr="00122537">
              <w:rPr>
                <w:rFonts w:ascii="Aptos" w:hAnsi="Aptos" w:cstheme="minorHAnsi"/>
                <w:color w:val="000000"/>
                <w:sz w:val="22"/>
                <w:szCs w:val="22"/>
                <w:lang w:val="de-DE"/>
              </w:rPr>
              <w:t xml:space="preserve"> nimmt deren Inhalt zur Kenntnis,</w:t>
            </w:r>
            <w:r w:rsidRPr="00122537">
              <w:rPr>
                <w:rFonts w:ascii="Aptos" w:hAnsi="Aptos" w:cstheme="minorHAnsi"/>
                <w:sz w:val="22"/>
                <w:szCs w:val="22"/>
                <w:lang w:val="de-DE"/>
              </w:rPr>
              <w:t xml:space="preserve"> während die Umschläge zu den wirtschaftlichen Angeboten verschlossen bleiben</w:t>
            </w:r>
            <w:r w:rsidRPr="00122537">
              <w:rPr>
                <w:rFonts w:ascii="Aptos" w:hAnsi="Aptos" w:cstheme="minorHAnsi"/>
                <w:color w:val="000000"/>
                <w:sz w:val="22"/>
                <w:szCs w:val="22"/>
                <w:lang w:val="de-DE"/>
              </w:rPr>
              <w:t>.</w:t>
            </w:r>
          </w:p>
        </w:tc>
        <w:tc>
          <w:tcPr>
            <w:tcW w:w="1276" w:type="dxa"/>
          </w:tcPr>
          <w:p w14:paraId="334AFFF2" w14:textId="77777777" w:rsidR="006B39FC" w:rsidRPr="00122537" w:rsidRDefault="006B39FC" w:rsidP="00C514AB">
            <w:pPr>
              <w:widowControl w:val="0"/>
              <w:rPr>
                <w:rFonts w:ascii="Aptos" w:hAnsi="Aptos" w:cstheme="minorHAnsi"/>
                <w:b/>
                <w:sz w:val="22"/>
                <w:szCs w:val="22"/>
                <w:lang w:val="de-DE"/>
              </w:rPr>
            </w:pPr>
          </w:p>
        </w:tc>
        <w:tc>
          <w:tcPr>
            <w:tcW w:w="4110" w:type="dxa"/>
          </w:tcPr>
          <w:p w14:paraId="5F49A4A7" w14:textId="7777777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 xml:space="preserve">L’autorità di gara aprirà le buste virtuali “A”, contenenti la documentazione amministrativa e prenderà atto dei documenti ivi contenuti, lasciando chiuse le buste riguardanti le offerte economiche. </w:t>
            </w:r>
          </w:p>
          <w:p w14:paraId="273E8E49" w14:textId="77777777" w:rsidR="006B39FC" w:rsidRPr="00122537" w:rsidRDefault="006B39FC" w:rsidP="00C514AB">
            <w:pPr>
              <w:widowControl w:val="0"/>
              <w:rPr>
                <w:rFonts w:ascii="Aptos" w:hAnsi="Aptos" w:cstheme="minorHAnsi"/>
                <w:sz w:val="22"/>
                <w:szCs w:val="22"/>
                <w:lang w:val="it-IT"/>
              </w:rPr>
            </w:pPr>
          </w:p>
        </w:tc>
      </w:tr>
      <w:tr w:rsidR="006B39FC" w:rsidRPr="006A0AA2" w14:paraId="0B833140" w14:textId="77777777" w:rsidTr="00096330">
        <w:tc>
          <w:tcPr>
            <w:tcW w:w="4395" w:type="dxa"/>
          </w:tcPr>
          <w:p w14:paraId="677E4B55" w14:textId="77777777" w:rsidR="006B39FC" w:rsidRPr="00122537" w:rsidRDefault="006B39FC" w:rsidP="00C514AB">
            <w:pPr>
              <w:widowControl w:val="0"/>
              <w:rPr>
                <w:rFonts w:ascii="Aptos" w:hAnsi="Aptos" w:cstheme="minorHAnsi"/>
                <w:sz w:val="22"/>
                <w:szCs w:val="22"/>
                <w:lang w:val="it-IT"/>
              </w:rPr>
            </w:pPr>
          </w:p>
        </w:tc>
        <w:tc>
          <w:tcPr>
            <w:tcW w:w="1276" w:type="dxa"/>
          </w:tcPr>
          <w:p w14:paraId="731CD7E3" w14:textId="77777777" w:rsidR="006B39FC" w:rsidRPr="00122537" w:rsidRDefault="006B39FC" w:rsidP="00C514AB">
            <w:pPr>
              <w:widowControl w:val="0"/>
              <w:rPr>
                <w:rFonts w:ascii="Aptos" w:hAnsi="Aptos" w:cstheme="minorHAnsi"/>
                <w:b/>
                <w:sz w:val="22"/>
                <w:szCs w:val="22"/>
                <w:lang w:val="it-IT"/>
              </w:rPr>
            </w:pPr>
          </w:p>
        </w:tc>
        <w:tc>
          <w:tcPr>
            <w:tcW w:w="4110" w:type="dxa"/>
          </w:tcPr>
          <w:p w14:paraId="349321C4" w14:textId="77777777" w:rsidR="006B39FC" w:rsidRPr="00122537" w:rsidRDefault="006B39FC" w:rsidP="00C514AB">
            <w:pPr>
              <w:widowControl w:val="0"/>
              <w:rPr>
                <w:rFonts w:ascii="Aptos" w:hAnsi="Aptos" w:cstheme="minorHAnsi"/>
                <w:sz w:val="22"/>
                <w:szCs w:val="22"/>
                <w:lang w:val="it-IT"/>
              </w:rPr>
            </w:pPr>
          </w:p>
        </w:tc>
      </w:tr>
      <w:tr w:rsidR="006B39FC" w:rsidRPr="006A0AA2" w14:paraId="77DC030F" w14:textId="77777777" w:rsidTr="00096330">
        <w:tc>
          <w:tcPr>
            <w:tcW w:w="4395" w:type="dxa"/>
          </w:tcPr>
          <w:p w14:paraId="43051DF2" w14:textId="77777777" w:rsidR="006B39FC" w:rsidRPr="00122537" w:rsidRDefault="006B39FC" w:rsidP="00C514AB">
            <w:pPr>
              <w:widowControl w:val="0"/>
              <w:rPr>
                <w:rFonts w:ascii="Aptos" w:hAnsi="Aptos" w:cstheme="minorHAnsi"/>
                <w:sz w:val="22"/>
                <w:szCs w:val="22"/>
                <w:lang w:val="de-DE"/>
              </w:rPr>
            </w:pPr>
            <w:r w:rsidRPr="00122537">
              <w:rPr>
                <w:rFonts w:ascii="Aptos" w:hAnsi="Aptos" w:cstheme="minorHAnsi"/>
                <w:sz w:val="22"/>
                <w:szCs w:val="22"/>
                <w:lang w:val="de-DE"/>
              </w:rPr>
              <w:t>Anschließend überprüft die Wettbewerbsbehörde in nichtöffentlicher Sitzung die von den Teilnehmern eingereichten Verwaltungsunterlagen.</w:t>
            </w:r>
          </w:p>
        </w:tc>
        <w:tc>
          <w:tcPr>
            <w:tcW w:w="1276" w:type="dxa"/>
          </w:tcPr>
          <w:p w14:paraId="365AA182" w14:textId="77777777" w:rsidR="006B39FC" w:rsidRPr="00122537" w:rsidRDefault="006B39FC" w:rsidP="00C514AB">
            <w:pPr>
              <w:widowControl w:val="0"/>
              <w:rPr>
                <w:rFonts w:ascii="Aptos" w:hAnsi="Aptos" w:cstheme="minorHAnsi"/>
                <w:b/>
                <w:sz w:val="22"/>
                <w:szCs w:val="22"/>
                <w:lang w:val="de-DE"/>
              </w:rPr>
            </w:pPr>
          </w:p>
        </w:tc>
        <w:tc>
          <w:tcPr>
            <w:tcW w:w="4110" w:type="dxa"/>
          </w:tcPr>
          <w:p w14:paraId="4DF2D4D6" w14:textId="0F37FC68"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Successivamente, l’autorità di gara procederà, in seduta riservata, alla verifica della documentazione amministrativa prodotta dai concorrenti.</w:t>
            </w:r>
          </w:p>
        </w:tc>
      </w:tr>
      <w:tr w:rsidR="006B39FC" w:rsidRPr="006A0AA2" w14:paraId="2F97B32E" w14:textId="77777777" w:rsidTr="00096330">
        <w:tc>
          <w:tcPr>
            <w:tcW w:w="4395" w:type="dxa"/>
          </w:tcPr>
          <w:p w14:paraId="2B97B3E2"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75DCB13A" w14:textId="77777777" w:rsidR="006B39FC" w:rsidRPr="00122537" w:rsidRDefault="006B39FC" w:rsidP="00C514AB">
            <w:pPr>
              <w:widowControl w:val="0"/>
              <w:rPr>
                <w:rFonts w:ascii="Aptos" w:hAnsi="Aptos" w:cstheme="minorHAnsi"/>
                <w:b/>
                <w:sz w:val="22"/>
                <w:szCs w:val="22"/>
                <w:lang w:val="it-IT"/>
              </w:rPr>
            </w:pPr>
          </w:p>
        </w:tc>
        <w:tc>
          <w:tcPr>
            <w:tcW w:w="4110" w:type="dxa"/>
          </w:tcPr>
          <w:p w14:paraId="2E87ECE4" w14:textId="77777777" w:rsidR="006B39FC" w:rsidRPr="00122537" w:rsidRDefault="006B39FC" w:rsidP="00C514AB">
            <w:pPr>
              <w:widowControl w:val="0"/>
              <w:ind w:right="62"/>
              <w:rPr>
                <w:rFonts w:ascii="Aptos" w:hAnsi="Aptos" w:cstheme="minorHAnsi"/>
                <w:sz w:val="22"/>
                <w:szCs w:val="22"/>
                <w:lang w:val="it-IT"/>
              </w:rPr>
            </w:pPr>
          </w:p>
        </w:tc>
      </w:tr>
      <w:tr w:rsidR="006B39FC" w:rsidRPr="006A0AA2" w14:paraId="293B4AFF" w14:textId="77777777" w:rsidTr="00096330">
        <w:tc>
          <w:tcPr>
            <w:tcW w:w="4395" w:type="dxa"/>
          </w:tcPr>
          <w:p w14:paraId="0077DE34" w14:textId="77777777" w:rsidR="006B39FC" w:rsidRPr="00122537" w:rsidRDefault="006B39FC" w:rsidP="00C514AB">
            <w:pPr>
              <w:widowControl w:val="0"/>
              <w:tabs>
                <w:tab w:val="left" w:pos="0"/>
              </w:tabs>
              <w:autoSpaceDE w:val="0"/>
              <w:autoSpaceDN w:val="0"/>
              <w:adjustRightInd w:val="0"/>
              <w:ind w:right="22"/>
              <w:rPr>
                <w:rFonts w:ascii="Aptos" w:hAnsi="Aptos" w:cstheme="minorHAnsi"/>
                <w:sz w:val="22"/>
                <w:szCs w:val="22"/>
                <w:lang w:val="de-DE"/>
              </w:rPr>
            </w:pPr>
            <w:bookmarkStart w:id="68" w:name="_Hlk507667158"/>
            <w:r w:rsidRPr="00122537">
              <w:rPr>
                <w:rFonts w:ascii="Aptos" w:hAnsi="Aptos" w:cstheme="minorHAnsi"/>
                <w:sz w:val="22"/>
                <w:szCs w:val="22"/>
                <w:lang w:val="de-DE" w:eastAsia="it-IT"/>
              </w:rPr>
              <w:t xml:space="preserve">Um die Verwaltungsunterlagen zu überprüfen, </w:t>
            </w:r>
            <w:r w:rsidRPr="00122537">
              <w:rPr>
                <w:rFonts w:ascii="Aptos" w:hAnsi="Aptos" w:cstheme="minorHAnsi"/>
                <w:color w:val="000000"/>
                <w:sz w:val="22"/>
                <w:szCs w:val="22"/>
                <w:lang w:val="de-DE"/>
              </w:rPr>
              <w:t>behält sich</w:t>
            </w:r>
            <w:r w:rsidRPr="00122537">
              <w:rPr>
                <w:rFonts w:ascii="Aptos" w:hAnsi="Aptos" w:cstheme="minorHAnsi"/>
                <w:sz w:val="22"/>
                <w:szCs w:val="22"/>
                <w:lang w:val="de-DE" w:eastAsia="it-IT"/>
              </w:rPr>
              <w:t xml:space="preserve"> die </w:t>
            </w:r>
            <w:r w:rsidRPr="00122537">
              <w:rPr>
                <w:rFonts w:ascii="Aptos" w:hAnsi="Aptos" w:cstheme="minorHAnsi"/>
                <w:color w:val="000000"/>
                <w:sz w:val="22"/>
                <w:szCs w:val="22"/>
                <w:lang w:val="de-DE"/>
              </w:rPr>
              <w:t xml:space="preserve">Wettbewerbsbehörde </w:t>
            </w:r>
            <w:r w:rsidRPr="00122537">
              <w:rPr>
                <w:rFonts w:ascii="Aptos" w:hAnsi="Aptos" w:cstheme="minorHAnsi"/>
                <w:sz w:val="22"/>
                <w:szCs w:val="22"/>
                <w:lang w:val="de-DE" w:eastAsia="it-IT"/>
              </w:rPr>
              <w:t>vor, die erste Sitzung zu unterbrechen und auf unbestimmte Zeit zu verschieben.</w:t>
            </w:r>
          </w:p>
        </w:tc>
        <w:tc>
          <w:tcPr>
            <w:tcW w:w="1276" w:type="dxa"/>
          </w:tcPr>
          <w:p w14:paraId="11942AAA" w14:textId="77777777" w:rsidR="006B39FC" w:rsidRPr="00122537" w:rsidRDefault="006B39FC" w:rsidP="00C514AB">
            <w:pPr>
              <w:widowControl w:val="0"/>
              <w:rPr>
                <w:rFonts w:ascii="Aptos" w:hAnsi="Aptos" w:cstheme="minorHAnsi"/>
                <w:b/>
                <w:sz w:val="22"/>
                <w:szCs w:val="22"/>
                <w:lang w:val="de-DE"/>
              </w:rPr>
            </w:pPr>
          </w:p>
        </w:tc>
        <w:tc>
          <w:tcPr>
            <w:tcW w:w="4110" w:type="dxa"/>
          </w:tcPr>
          <w:p w14:paraId="7C3570F4" w14:textId="77777777" w:rsidR="006B39FC" w:rsidRPr="00122537" w:rsidRDefault="006B39FC" w:rsidP="00C514AB">
            <w:pPr>
              <w:widowControl w:val="0"/>
              <w:ind w:right="62"/>
              <w:rPr>
                <w:rFonts w:ascii="Aptos" w:hAnsi="Aptos" w:cstheme="minorHAnsi"/>
                <w:sz w:val="22"/>
                <w:szCs w:val="22"/>
                <w:lang w:val="it-IT"/>
              </w:rPr>
            </w:pPr>
            <w:r w:rsidRPr="00122537">
              <w:rPr>
                <w:rFonts w:ascii="Aptos" w:hAnsi="Aptos" w:cstheme="minorHAnsi"/>
                <w:sz w:val="22"/>
                <w:szCs w:val="22"/>
                <w:lang w:val="it-IT"/>
              </w:rPr>
              <w:t>Per la verifica della documentazione amministrativa l’autorità di gara si riserva di sospendere la prima seduta e di aggiornarla a data da destinarsi.</w:t>
            </w:r>
          </w:p>
        </w:tc>
      </w:tr>
      <w:bookmarkEnd w:id="68"/>
      <w:tr w:rsidR="006B39FC" w:rsidRPr="006A0AA2" w14:paraId="2EDF9DEC" w14:textId="77777777" w:rsidTr="00096330">
        <w:tc>
          <w:tcPr>
            <w:tcW w:w="4395" w:type="dxa"/>
          </w:tcPr>
          <w:p w14:paraId="62B8EEBA" w14:textId="77777777" w:rsidR="006B39FC" w:rsidRPr="00122537" w:rsidRDefault="006B39FC" w:rsidP="00C514AB">
            <w:pPr>
              <w:widowControl w:val="0"/>
              <w:tabs>
                <w:tab w:val="left" w:pos="0"/>
              </w:tabs>
              <w:autoSpaceDE w:val="0"/>
              <w:autoSpaceDN w:val="0"/>
              <w:adjustRightInd w:val="0"/>
              <w:ind w:right="22"/>
              <w:rPr>
                <w:rFonts w:ascii="Aptos" w:hAnsi="Aptos" w:cstheme="minorHAnsi"/>
                <w:sz w:val="22"/>
                <w:szCs w:val="22"/>
                <w:lang w:val="it-IT" w:eastAsia="it-IT"/>
              </w:rPr>
            </w:pPr>
          </w:p>
        </w:tc>
        <w:tc>
          <w:tcPr>
            <w:tcW w:w="1276" w:type="dxa"/>
          </w:tcPr>
          <w:p w14:paraId="6BAB4A75" w14:textId="77777777" w:rsidR="006B39FC" w:rsidRPr="00122537" w:rsidRDefault="006B39FC" w:rsidP="00C514AB">
            <w:pPr>
              <w:widowControl w:val="0"/>
              <w:rPr>
                <w:rFonts w:ascii="Aptos" w:hAnsi="Aptos" w:cstheme="minorHAnsi"/>
                <w:b/>
                <w:sz w:val="22"/>
                <w:szCs w:val="22"/>
                <w:lang w:val="it-IT"/>
              </w:rPr>
            </w:pPr>
          </w:p>
        </w:tc>
        <w:tc>
          <w:tcPr>
            <w:tcW w:w="4110" w:type="dxa"/>
          </w:tcPr>
          <w:p w14:paraId="25545222" w14:textId="77777777" w:rsidR="006B39FC" w:rsidRPr="00122537" w:rsidRDefault="006B39FC" w:rsidP="00C514AB">
            <w:pPr>
              <w:widowControl w:val="0"/>
              <w:ind w:right="62"/>
              <w:rPr>
                <w:rFonts w:ascii="Aptos" w:hAnsi="Aptos" w:cstheme="minorHAnsi"/>
                <w:sz w:val="22"/>
                <w:szCs w:val="22"/>
                <w:lang w:val="it-IT"/>
              </w:rPr>
            </w:pPr>
          </w:p>
        </w:tc>
      </w:tr>
      <w:tr w:rsidR="00385CF3" w:rsidRPr="006A0AA2" w14:paraId="4E707D9E" w14:textId="77777777" w:rsidTr="00096330">
        <w:tc>
          <w:tcPr>
            <w:tcW w:w="4395" w:type="dxa"/>
          </w:tcPr>
          <w:p w14:paraId="3A210EE2" w14:textId="2E4D2FD9" w:rsidR="00385CF3" w:rsidRPr="006A0AA2" w:rsidRDefault="00385CF3" w:rsidP="00C514AB">
            <w:pPr>
              <w:widowControl w:val="0"/>
              <w:tabs>
                <w:tab w:val="left" w:pos="0"/>
              </w:tabs>
              <w:autoSpaceDE w:val="0"/>
              <w:autoSpaceDN w:val="0"/>
              <w:adjustRightInd w:val="0"/>
              <w:ind w:right="22"/>
              <w:rPr>
                <w:rFonts w:ascii="Aptos" w:hAnsi="Aptos" w:cstheme="minorHAnsi"/>
                <w:sz w:val="22"/>
                <w:szCs w:val="22"/>
                <w:lang w:val="de-DE" w:eastAsia="it-IT"/>
              </w:rPr>
            </w:pPr>
            <w:r w:rsidRPr="006A0AA2">
              <w:rPr>
                <w:rFonts w:ascii="Aptos" w:hAnsi="Aptos" w:cstheme="minorHAnsi"/>
                <w:sz w:val="22"/>
                <w:szCs w:val="22"/>
                <w:lang w:val="de-DE"/>
              </w:rPr>
              <w:t xml:space="preserve">Ergeben sich aus den von den Bietern in der </w:t>
            </w:r>
            <w:r w:rsidRPr="006A0AA2">
              <w:rPr>
                <w:rFonts w:ascii="Aptos" w:hAnsi="Aptos" w:cstheme="minorHAnsi"/>
                <w:b/>
                <w:bCs/>
                <w:sz w:val="22"/>
                <w:szCs w:val="22"/>
                <w:lang w:val="de-DE"/>
              </w:rPr>
              <w:t>EEE</w:t>
            </w:r>
            <w:r w:rsidRPr="006A0AA2">
              <w:rPr>
                <w:rFonts w:ascii="Aptos" w:hAnsi="Aptos" w:cstheme="minorHAnsi"/>
                <w:sz w:val="22"/>
                <w:szCs w:val="22"/>
                <w:lang w:val="de-DE"/>
              </w:rPr>
              <w:t xml:space="preserve"> (Einheitliche Europäische Einheitserklärung) oder </w:t>
            </w:r>
            <w:r w:rsidRPr="006A0AA2">
              <w:rPr>
                <w:rFonts w:ascii="Aptos" w:hAnsi="Aptos" w:cstheme="minorHAnsi"/>
                <w:b/>
                <w:bCs/>
                <w:sz w:val="22"/>
                <w:szCs w:val="22"/>
                <w:lang w:val="de-DE"/>
              </w:rPr>
              <w:t>aus anderen</w:t>
            </w:r>
            <w:r w:rsidRPr="006A0AA2">
              <w:rPr>
                <w:rFonts w:ascii="Aptos" w:hAnsi="Aptos" w:cstheme="minorHAnsi"/>
                <w:sz w:val="22"/>
                <w:szCs w:val="22"/>
                <w:lang w:val="de-DE"/>
              </w:rPr>
              <w:t xml:space="preserve"> in den Umschlägen „A“ enthaltenen </w:t>
            </w:r>
            <w:r w:rsidRPr="006A0AA2">
              <w:rPr>
                <w:rFonts w:ascii="Aptos" w:hAnsi="Aptos" w:cstheme="minorHAnsi"/>
                <w:b/>
                <w:bCs/>
                <w:sz w:val="22"/>
                <w:szCs w:val="22"/>
                <w:lang w:val="de-DE"/>
              </w:rPr>
              <w:t>Verwaltungsunterlagen</w:t>
            </w:r>
            <w:r w:rsidRPr="006A0AA2">
              <w:rPr>
                <w:rFonts w:ascii="Aptos" w:hAnsi="Aptos" w:cstheme="minorHAnsi"/>
                <w:sz w:val="22"/>
                <w:szCs w:val="22"/>
                <w:lang w:val="de-DE"/>
              </w:rPr>
              <w:t xml:space="preserve"> Tatsachen, die potenziell geeignet sind, einen Ausschlussgrund zu begründen, prüft die Ausschreibungsbehörde deren Relevanz im Sinne der </w:t>
            </w:r>
            <w:r w:rsidRPr="006A0AA2">
              <w:rPr>
                <w:rFonts w:ascii="Aptos" w:hAnsi="Aptos" w:cstheme="minorHAnsi"/>
                <w:b/>
                <w:bCs/>
                <w:sz w:val="22"/>
                <w:szCs w:val="22"/>
                <w:lang w:val="de-DE"/>
              </w:rPr>
              <w:t>Art. 94 und 95 des GvD Nr. 36/2023</w:t>
            </w:r>
            <w:r w:rsidRPr="006A0AA2">
              <w:rPr>
                <w:rFonts w:ascii="Aptos" w:hAnsi="Aptos" w:cstheme="minorHAnsi"/>
                <w:sz w:val="22"/>
                <w:szCs w:val="22"/>
                <w:lang w:val="de-DE"/>
              </w:rPr>
              <w:t>, indem sie die entsprechende Überprüfung durchführt zum Zweck des Ausschlusses oder der nachfolgenden Zulassung des Bieters zum Vergabeverfahren.</w:t>
            </w:r>
          </w:p>
        </w:tc>
        <w:tc>
          <w:tcPr>
            <w:tcW w:w="1276" w:type="dxa"/>
          </w:tcPr>
          <w:p w14:paraId="2144B9B6" w14:textId="77777777" w:rsidR="00385CF3" w:rsidRPr="006A0AA2" w:rsidRDefault="00385CF3" w:rsidP="00C514AB">
            <w:pPr>
              <w:widowControl w:val="0"/>
              <w:rPr>
                <w:rFonts w:ascii="Aptos" w:hAnsi="Aptos" w:cstheme="minorHAnsi"/>
                <w:b/>
                <w:sz w:val="22"/>
                <w:szCs w:val="22"/>
                <w:lang w:val="de-DE"/>
              </w:rPr>
            </w:pPr>
          </w:p>
        </w:tc>
        <w:tc>
          <w:tcPr>
            <w:tcW w:w="4110" w:type="dxa"/>
          </w:tcPr>
          <w:p w14:paraId="64954B24" w14:textId="5A5A370D" w:rsidR="00385CF3" w:rsidRPr="00385CF3" w:rsidRDefault="00385CF3" w:rsidP="00C514AB">
            <w:pPr>
              <w:widowControl w:val="0"/>
              <w:ind w:right="62"/>
              <w:rPr>
                <w:rFonts w:ascii="Aptos" w:hAnsi="Aptos" w:cstheme="minorHAnsi"/>
                <w:sz w:val="22"/>
                <w:szCs w:val="22"/>
                <w:lang w:val="it-IT"/>
              </w:rPr>
            </w:pPr>
            <w:r w:rsidRPr="006A0AA2">
              <w:rPr>
                <w:rFonts w:ascii="Aptos" w:hAnsi="Aptos" w:cstheme="minorHAnsi"/>
                <w:sz w:val="22"/>
                <w:szCs w:val="22"/>
                <w:lang w:val="it-IT"/>
              </w:rPr>
              <w:t xml:space="preserve">Se dalle dichiarazioni rese dai concorrenti nel </w:t>
            </w:r>
            <w:r w:rsidRPr="006A0AA2">
              <w:rPr>
                <w:rFonts w:ascii="Aptos" w:hAnsi="Aptos" w:cstheme="minorHAnsi"/>
                <w:b/>
                <w:bCs/>
                <w:sz w:val="22"/>
                <w:szCs w:val="22"/>
                <w:lang w:val="it-IT"/>
              </w:rPr>
              <w:t>DGUE</w:t>
            </w:r>
            <w:r w:rsidRPr="006A0AA2">
              <w:rPr>
                <w:rFonts w:ascii="Aptos" w:hAnsi="Aptos" w:cstheme="minorHAnsi"/>
                <w:sz w:val="22"/>
                <w:szCs w:val="22"/>
                <w:lang w:val="it-IT"/>
              </w:rPr>
              <w:t xml:space="preserve"> (Documento di gara unico europeo) o in </w:t>
            </w:r>
            <w:r w:rsidRPr="006A0AA2">
              <w:rPr>
                <w:rFonts w:ascii="Aptos" w:hAnsi="Aptos" w:cstheme="minorHAnsi"/>
                <w:b/>
                <w:bCs/>
                <w:sz w:val="22"/>
                <w:szCs w:val="22"/>
                <w:lang w:val="it-IT"/>
              </w:rPr>
              <w:t>altra documentazione</w:t>
            </w:r>
            <w:r w:rsidRPr="006A0AA2">
              <w:rPr>
                <w:rFonts w:ascii="Aptos" w:hAnsi="Aptos" w:cstheme="minorHAnsi"/>
                <w:sz w:val="22"/>
                <w:szCs w:val="22"/>
                <w:lang w:val="it-IT"/>
              </w:rPr>
              <w:t xml:space="preserve"> amministrativa contenuta nelle buste A emergano elementi potenzialmente idonei a integrare una causa di esclusione, l’Autorità di gara ne verificherà la rilevanza ai sensi degli </w:t>
            </w:r>
            <w:r w:rsidRPr="006A0AA2">
              <w:rPr>
                <w:rFonts w:ascii="Aptos" w:hAnsi="Aptos" w:cstheme="minorHAnsi"/>
                <w:b/>
                <w:bCs/>
                <w:sz w:val="22"/>
                <w:szCs w:val="22"/>
                <w:lang w:val="it-IT"/>
              </w:rPr>
              <w:t>artt. 94 e 95 del d.lgs. 36/2023</w:t>
            </w:r>
            <w:r w:rsidRPr="006A0AA2">
              <w:rPr>
                <w:rFonts w:ascii="Aptos" w:hAnsi="Aptos" w:cstheme="minorHAnsi"/>
                <w:sz w:val="22"/>
                <w:szCs w:val="22"/>
                <w:lang w:val="it-IT"/>
              </w:rPr>
              <w:t>, svolgendo il relativo controllo, ai fini della esclusione ovvero della successiva ammissione dei concorrenti alla procedura.</w:t>
            </w:r>
          </w:p>
        </w:tc>
      </w:tr>
      <w:tr w:rsidR="00385CF3" w:rsidRPr="006A0AA2" w14:paraId="6E6EDE25" w14:textId="77777777" w:rsidTr="00096330">
        <w:tc>
          <w:tcPr>
            <w:tcW w:w="4395" w:type="dxa"/>
          </w:tcPr>
          <w:p w14:paraId="0D314B15" w14:textId="77777777" w:rsidR="00385CF3" w:rsidRPr="00385CF3" w:rsidRDefault="00385CF3" w:rsidP="00C514AB">
            <w:pPr>
              <w:widowControl w:val="0"/>
              <w:tabs>
                <w:tab w:val="left" w:pos="0"/>
              </w:tabs>
              <w:autoSpaceDE w:val="0"/>
              <w:autoSpaceDN w:val="0"/>
              <w:adjustRightInd w:val="0"/>
              <w:ind w:right="22"/>
              <w:rPr>
                <w:rFonts w:ascii="Aptos" w:hAnsi="Aptos" w:cstheme="minorHAnsi"/>
                <w:sz w:val="22"/>
                <w:szCs w:val="22"/>
                <w:lang w:val="it-IT" w:eastAsia="it-IT"/>
              </w:rPr>
            </w:pPr>
          </w:p>
        </w:tc>
        <w:tc>
          <w:tcPr>
            <w:tcW w:w="1276" w:type="dxa"/>
          </w:tcPr>
          <w:p w14:paraId="371A0FF1" w14:textId="77777777" w:rsidR="00385CF3" w:rsidRPr="00385CF3" w:rsidRDefault="00385CF3" w:rsidP="00C514AB">
            <w:pPr>
              <w:widowControl w:val="0"/>
              <w:rPr>
                <w:rFonts w:ascii="Aptos" w:hAnsi="Aptos" w:cstheme="minorHAnsi"/>
                <w:b/>
                <w:sz w:val="22"/>
                <w:szCs w:val="22"/>
                <w:lang w:val="it-IT"/>
              </w:rPr>
            </w:pPr>
          </w:p>
        </w:tc>
        <w:tc>
          <w:tcPr>
            <w:tcW w:w="4110" w:type="dxa"/>
          </w:tcPr>
          <w:p w14:paraId="7DE251F3" w14:textId="77777777" w:rsidR="00385CF3" w:rsidRPr="00385CF3" w:rsidRDefault="00385CF3" w:rsidP="00C514AB">
            <w:pPr>
              <w:widowControl w:val="0"/>
              <w:ind w:right="62"/>
              <w:rPr>
                <w:rFonts w:ascii="Aptos" w:hAnsi="Aptos" w:cstheme="minorHAnsi"/>
                <w:sz w:val="22"/>
                <w:szCs w:val="22"/>
                <w:lang w:val="it-IT"/>
              </w:rPr>
            </w:pPr>
          </w:p>
        </w:tc>
      </w:tr>
      <w:tr w:rsidR="006B39FC" w:rsidRPr="006A0AA2" w14:paraId="4B46E213" w14:textId="77777777" w:rsidTr="00096330">
        <w:tc>
          <w:tcPr>
            <w:tcW w:w="4395" w:type="dxa"/>
          </w:tcPr>
          <w:p w14:paraId="6FE882BC" w14:textId="61B4EA10" w:rsidR="006B39FC" w:rsidRPr="00122537" w:rsidRDefault="006B39FC" w:rsidP="00C514AB">
            <w:pPr>
              <w:rPr>
                <w:rFonts w:ascii="Aptos" w:hAnsi="Aptos" w:cstheme="minorHAnsi"/>
                <w:b/>
                <w:bCs/>
                <w:color w:val="000000"/>
                <w:sz w:val="22"/>
                <w:szCs w:val="22"/>
                <w:lang w:val="de-DE"/>
              </w:rPr>
            </w:pPr>
            <w:bookmarkStart w:id="69" w:name="_Hlk138340197"/>
            <w:r w:rsidRPr="00122537">
              <w:rPr>
                <w:rFonts w:ascii="Aptos" w:hAnsi="Aptos" w:cstheme="minorHAnsi"/>
                <w:b/>
                <w:bCs/>
                <w:color w:val="000000"/>
                <w:sz w:val="22"/>
                <w:szCs w:val="22"/>
                <w:lang w:val="de-DE"/>
              </w:rPr>
              <w:t xml:space="preserve">Der in Art. 101 GvD Nr. 36/2023 vorgesehene </w:t>
            </w:r>
            <w:r w:rsidRPr="00122537">
              <w:rPr>
                <w:rFonts w:ascii="Aptos" w:hAnsi="Aptos" w:cstheme="minorHAnsi"/>
                <w:b/>
                <w:bCs/>
                <w:sz w:val="22"/>
                <w:szCs w:val="22"/>
                <w:u w:val="single"/>
                <w:lang w:val="de-DE" w:eastAsia="de-DE"/>
              </w:rPr>
              <w:t>Untersuchungsbeistand</w:t>
            </w:r>
            <w:r w:rsidRPr="00122537">
              <w:rPr>
                <w:rFonts w:ascii="Aptos" w:hAnsi="Aptos" w:cstheme="minorHAnsi"/>
                <w:b/>
                <w:bCs/>
                <w:color w:val="000000"/>
                <w:sz w:val="22"/>
                <w:szCs w:val="22"/>
                <w:lang w:val="de-DE"/>
              </w:rPr>
              <w:t xml:space="preserve"> findet Anwendung.</w:t>
            </w:r>
          </w:p>
          <w:p w14:paraId="7502ED87" w14:textId="71AF5F50" w:rsidR="006B39FC" w:rsidRPr="00122537" w:rsidRDefault="006B39FC" w:rsidP="00C514AB">
            <w:pPr>
              <w:widowControl w:val="0"/>
              <w:tabs>
                <w:tab w:val="left" w:pos="0"/>
              </w:tabs>
              <w:autoSpaceDE w:val="0"/>
              <w:autoSpaceDN w:val="0"/>
              <w:adjustRightInd w:val="0"/>
              <w:ind w:right="22"/>
              <w:rPr>
                <w:rFonts w:ascii="Aptos" w:hAnsi="Aptos" w:cstheme="minorHAnsi"/>
                <w:b/>
                <w:bCs/>
                <w:sz w:val="22"/>
                <w:szCs w:val="22"/>
                <w:lang w:val="de-DE" w:eastAsia="it-IT"/>
              </w:rPr>
            </w:pPr>
          </w:p>
        </w:tc>
        <w:tc>
          <w:tcPr>
            <w:tcW w:w="1276" w:type="dxa"/>
          </w:tcPr>
          <w:p w14:paraId="0C5F4078" w14:textId="77777777" w:rsidR="006B39FC" w:rsidRPr="00122537" w:rsidRDefault="006B39FC" w:rsidP="00C514AB">
            <w:pPr>
              <w:widowControl w:val="0"/>
              <w:rPr>
                <w:rFonts w:ascii="Aptos" w:hAnsi="Aptos" w:cstheme="minorHAnsi"/>
                <w:b/>
                <w:bCs/>
                <w:sz w:val="22"/>
                <w:szCs w:val="22"/>
                <w:lang w:val="de-DE"/>
              </w:rPr>
            </w:pPr>
          </w:p>
        </w:tc>
        <w:tc>
          <w:tcPr>
            <w:tcW w:w="4110" w:type="dxa"/>
          </w:tcPr>
          <w:p w14:paraId="3D38E8C7" w14:textId="71DAEA89" w:rsidR="006B39FC" w:rsidRPr="00122537" w:rsidRDefault="006B39FC" w:rsidP="00C514AB">
            <w:pPr>
              <w:widowControl w:val="0"/>
              <w:ind w:right="62"/>
              <w:rPr>
                <w:rFonts w:ascii="Aptos" w:hAnsi="Aptos" w:cstheme="minorHAnsi"/>
                <w:b/>
                <w:bCs/>
                <w:sz w:val="22"/>
                <w:szCs w:val="22"/>
                <w:lang w:val="it-IT"/>
              </w:rPr>
            </w:pPr>
            <w:r w:rsidRPr="00122537">
              <w:rPr>
                <w:rFonts w:ascii="Aptos" w:hAnsi="Aptos" w:cstheme="minorHAnsi"/>
                <w:b/>
                <w:bCs/>
                <w:sz w:val="22"/>
                <w:szCs w:val="22"/>
                <w:lang w:val="it-IT"/>
              </w:rPr>
              <w:t xml:space="preserve">Si applica il </w:t>
            </w:r>
            <w:r w:rsidRPr="00122537">
              <w:rPr>
                <w:rFonts w:ascii="Aptos" w:hAnsi="Aptos" w:cstheme="minorHAnsi"/>
                <w:b/>
                <w:bCs/>
                <w:sz w:val="22"/>
                <w:szCs w:val="22"/>
                <w:u w:val="single"/>
                <w:lang w:val="it-IT"/>
              </w:rPr>
              <w:t>soccorso istruttorio</w:t>
            </w:r>
            <w:r w:rsidRPr="00122537">
              <w:rPr>
                <w:rFonts w:ascii="Aptos" w:hAnsi="Aptos" w:cstheme="minorHAnsi"/>
                <w:b/>
                <w:bCs/>
                <w:sz w:val="22"/>
                <w:szCs w:val="22"/>
                <w:lang w:val="it-IT"/>
              </w:rPr>
              <w:t xml:space="preserve"> di cui all’art. 101 del d.lgs 36/2023.</w:t>
            </w:r>
          </w:p>
        </w:tc>
      </w:tr>
      <w:bookmarkEnd w:id="69"/>
      <w:tr w:rsidR="006B39FC" w:rsidRPr="006A0AA2" w14:paraId="66A99C0B" w14:textId="77777777" w:rsidTr="00096330">
        <w:tc>
          <w:tcPr>
            <w:tcW w:w="4395" w:type="dxa"/>
          </w:tcPr>
          <w:p w14:paraId="0A7D0395" w14:textId="77777777" w:rsidR="006B39FC" w:rsidRPr="00122537" w:rsidRDefault="006B39FC" w:rsidP="00C514AB">
            <w:pPr>
              <w:widowControl w:val="0"/>
              <w:tabs>
                <w:tab w:val="left" w:pos="0"/>
              </w:tabs>
              <w:autoSpaceDE w:val="0"/>
              <w:autoSpaceDN w:val="0"/>
              <w:adjustRightInd w:val="0"/>
              <w:ind w:right="22"/>
              <w:rPr>
                <w:rFonts w:ascii="Aptos" w:hAnsi="Aptos" w:cstheme="minorHAnsi"/>
                <w:sz w:val="22"/>
                <w:szCs w:val="22"/>
                <w:lang w:val="it-IT" w:eastAsia="de-DE"/>
              </w:rPr>
            </w:pPr>
          </w:p>
        </w:tc>
        <w:tc>
          <w:tcPr>
            <w:tcW w:w="1276" w:type="dxa"/>
          </w:tcPr>
          <w:p w14:paraId="78FF2AAA" w14:textId="77777777" w:rsidR="006B39FC" w:rsidRPr="00122537" w:rsidRDefault="006B39FC" w:rsidP="00C514AB">
            <w:pPr>
              <w:widowControl w:val="0"/>
              <w:rPr>
                <w:rFonts w:ascii="Aptos" w:hAnsi="Aptos" w:cstheme="minorHAnsi"/>
                <w:b/>
                <w:sz w:val="22"/>
                <w:szCs w:val="22"/>
                <w:lang w:val="it-IT"/>
              </w:rPr>
            </w:pPr>
          </w:p>
        </w:tc>
        <w:tc>
          <w:tcPr>
            <w:tcW w:w="4110" w:type="dxa"/>
          </w:tcPr>
          <w:p w14:paraId="7014BD28" w14:textId="77777777" w:rsidR="006B39FC" w:rsidRPr="00122537" w:rsidRDefault="006B39FC" w:rsidP="00C514AB">
            <w:pPr>
              <w:widowControl w:val="0"/>
              <w:ind w:right="62"/>
              <w:rPr>
                <w:rFonts w:ascii="Aptos" w:hAnsi="Aptos" w:cstheme="minorHAnsi"/>
                <w:bCs/>
                <w:sz w:val="22"/>
                <w:szCs w:val="22"/>
                <w:lang w:val="it-IT"/>
              </w:rPr>
            </w:pPr>
          </w:p>
        </w:tc>
      </w:tr>
      <w:tr w:rsidR="006B39FC" w:rsidRPr="006A0AA2" w14:paraId="30C8C89B" w14:textId="77777777" w:rsidTr="00096330">
        <w:tc>
          <w:tcPr>
            <w:tcW w:w="4395" w:type="dxa"/>
          </w:tcPr>
          <w:p w14:paraId="6B6FBCBE" w14:textId="7789FF79"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eastAsia="it-IT"/>
              </w:rPr>
              <w:t xml:space="preserve">Bei begründeten Zweifeln über die tatsächliche Erfüllung der allgemeinen und besonderen Anforderungen und/oder bei notorischen Tatsachen zulasten der Teilnehmer/Hilfssubjekte kann </w:t>
            </w:r>
            <w:r w:rsidRPr="00122537">
              <w:rPr>
                <w:rFonts w:ascii="Aptos" w:hAnsi="Aptos" w:cstheme="minorHAnsi"/>
                <w:color w:val="FF0000"/>
                <w:sz w:val="22"/>
                <w:szCs w:val="22"/>
                <w:lang w:val="de-DE" w:eastAsia="it-IT"/>
              </w:rPr>
              <w:t xml:space="preserve">die Vergabestelle und/oder die auftraggebenden Körperschaft </w:t>
            </w:r>
            <w:r w:rsidRPr="00122537">
              <w:rPr>
                <w:rFonts w:ascii="Aptos" w:hAnsi="Aptos" w:cstheme="minorHAnsi"/>
                <w:sz w:val="22"/>
                <w:szCs w:val="22"/>
                <w:lang w:val="de-DE" w:eastAsia="it-IT"/>
              </w:rPr>
              <w:t>Überprüfungen vornehmen.</w:t>
            </w:r>
          </w:p>
        </w:tc>
        <w:tc>
          <w:tcPr>
            <w:tcW w:w="1276" w:type="dxa"/>
          </w:tcPr>
          <w:p w14:paraId="38A8B138" w14:textId="77777777" w:rsidR="006B39FC" w:rsidRPr="00122537" w:rsidRDefault="006B39FC" w:rsidP="00C514AB">
            <w:pPr>
              <w:widowControl w:val="0"/>
              <w:rPr>
                <w:rFonts w:ascii="Aptos" w:hAnsi="Aptos" w:cstheme="minorHAnsi"/>
                <w:b/>
                <w:sz w:val="22"/>
                <w:szCs w:val="22"/>
                <w:lang w:val="de-DE"/>
              </w:rPr>
            </w:pPr>
          </w:p>
        </w:tc>
        <w:tc>
          <w:tcPr>
            <w:tcW w:w="4110" w:type="dxa"/>
          </w:tcPr>
          <w:p w14:paraId="3AA39646" w14:textId="70CAE0CC" w:rsidR="006B39FC" w:rsidRPr="00122537" w:rsidRDefault="006B39FC" w:rsidP="00C514AB">
            <w:pPr>
              <w:widowControl w:val="0"/>
              <w:ind w:right="180"/>
              <w:rPr>
                <w:rFonts w:ascii="Aptos" w:hAnsi="Aptos" w:cstheme="minorHAnsi"/>
                <w:sz w:val="22"/>
                <w:szCs w:val="22"/>
                <w:lang w:val="it-IT"/>
              </w:rPr>
            </w:pPr>
            <w:r w:rsidRPr="00122537">
              <w:rPr>
                <w:rFonts w:ascii="Aptos" w:hAnsi="Aptos" w:cstheme="minorHAnsi"/>
                <w:sz w:val="22"/>
                <w:szCs w:val="22"/>
                <w:lang w:val="it-IT" w:eastAsia="it-IT"/>
              </w:rPr>
              <w:t xml:space="preserve">La </w:t>
            </w:r>
            <w:r w:rsidRPr="00122537">
              <w:rPr>
                <w:rFonts w:ascii="Aptos" w:hAnsi="Aptos" w:cstheme="minorHAnsi"/>
                <w:color w:val="FF0000"/>
                <w:sz w:val="22"/>
                <w:szCs w:val="22"/>
                <w:lang w:val="it-IT" w:eastAsia="it-IT"/>
              </w:rPr>
              <w:t>stazione appaltante e/o l’ente committente</w:t>
            </w:r>
            <w:r w:rsidRPr="00122537">
              <w:rPr>
                <w:rFonts w:ascii="Aptos" w:hAnsi="Aptos" w:cstheme="minorHAnsi"/>
                <w:sz w:val="22"/>
                <w:szCs w:val="22"/>
                <w:lang w:val="it-IT" w:eastAsia="it-IT"/>
              </w:rPr>
              <w:t xml:space="preserve"> in tutti i casi in cui sorgono fondati dubbi sull’effettivo possesso dei requisiti generali e speciali e/o fatti notori in capo ai concorrenti/ ausiliari può svolgere verifiche.</w:t>
            </w:r>
          </w:p>
        </w:tc>
      </w:tr>
      <w:tr w:rsidR="006B39FC" w:rsidRPr="006A0AA2" w14:paraId="6B780E11" w14:textId="77777777" w:rsidTr="00096330">
        <w:tc>
          <w:tcPr>
            <w:tcW w:w="4395" w:type="dxa"/>
          </w:tcPr>
          <w:p w14:paraId="3C0B382C" w14:textId="77777777" w:rsidR="006B39FC" w:rsidRPr="00122537" w:rsidRDefault="006B39FC" w:rsidP="00C514AB">
            <w:pPr>
              <w:widowControl w:val="0"/>
              <w:ind w:right="22"/>
              <w:rPr>
                <w:rFonts w:ascii="Aptos" w:hAnsi="Aptos" w:cstheme="minorHAnsi"/>
                <w:sz w:val="22"/>
                <w:szCs w:val="22"/>
                <w:lang w:val="it-IT" w:eastAsia="it-IT"/>
              </w:rPr>
            </w:pPr>
          </w:p>
        </w:tc>
        <w:tc>
          <w:tcPr>
            <w:tcW w:w="1276" w:type="dxa"/>
          </w:tcPr>
          <w:p w14:paraId="1576BF30" w14:textId="77777777" w:rsidR="006B39FC" w:rsidRPr="00122537" w:rsidRDefault="006B39FC" w:rsidP="00C514AB">
            <w:pPr>
              <w:widowControl w:val="0"/>
              <w:rPr>
                <w:rFonts w:ascii="Aptos" w:hAnsi="Aptos" w:cstheme="minorHAnsi"/>
                <w:b/>
                <w:sz w:val="22"/>
                <w:szCs w:val="22"/>
                <w:lang w:val="it-IT"/>
              </w:rPr>
            </w:pPr>
          </w:p>
        </w:tc>
        <w:tc>
          <w:tcPr>
            <w:tcW w:w="4110" w:type="dxa"/>
          </w:tcPr>
          <w:p w14:paraId="079147B1" w14:textId="77777777" w:rsidR="006B39FC" w:rsidRPr="00122537" w:rsidRDefault="006B39FC" w:rsidP="00C514AB">
            <w:pPr>
              <w:widowControl w:val="0"/>
              <w:ind w:right="180"/>
              <w:rPr>
                <w:rFonts w:ascii="Aptos" w:hAnsi="Aptos" w:cstheme="minorHAnsi"/>
                <w:sz w:val="22"/>
                <w:szCs w:val="22"/>
                <w:lang w:val="it-IT" w:eastAsia="it-IT"/>
              </w:rPr>
            </w:pPr>
          </w:p>
        </w:tc>
      </w:tr>
      <w:tr w:rsidR="006B39FC" w:rsidRPr="006A0AA2" w14:paraId="3958C9D2" w14:textId="77777777" w:rsidTr="00096330">
        <w:tc>
          <w:tcPr>
            <w:tcW w:w="4395" w:type="dxa"/>
          </w:tcPr>
          <w:p w14:paraId="3A59F6DC" w14:textId="75F7903A" w:rsidR="006B39FC" w:rsidRPr="00122537" w:rsidRDefault="006B39FC" w:rsidP="00C514AB">
            <w:pPr>
              <w:widowControl w:val="0"/>
              <w:ind w:right="22"/>
              <w:rPr>
                <w:rFonts w:ascii="Aptos" w:hAnsi="Aptos" w:cstheme="minorHAnsi"/>
                <w:b/>
                <w:sz w:val="22"/>
                <w:szCs w:val="22"/>
                <w:u w:val="single"/>
                <w:lang w:val="de-DE" w:eastAsia="it-IT"/>
              </w:rPr>
            </w:pPr>
            <w:r w:rsidRPr="00122537">
              <w:rPr>
                <w:rFonts w:ascii="Aptos" w:hAnsi="Aptos" w:cstheme="minorHAnsi"/>
                <w:sz w:val="22"/>
                <w:szCs w:val="22"/>
                <w:lang w:val="de-DE"/>
              </w:rPr>
              <w:t xml:space="preserve">Nach der Kontrollphase der Verwaltungsunterlagen teilt die Wettbewerbsbehörde den zugelassenen Teilnehmern über das Portal den Tag und die Uhrzeit der nicht öffentlichen Sitzung mit, bei welcher der Ausgang der Kontrollen der Verwaltungsunterlagen mitgeteilt wird und die Umschläge C geöffnet werden. </w:t>
            </w:r>
          </w:p>
        </w:tc>
        <w:tc>
          <w:tcPr>
            <w:tcW w:w="1276" w:type="dxa"/>
          </w:tcPr>
          <w:p w14:paraId="28602905" w14:textId="77777777" w:rsidR="006B39FC" w:rsidRPr="00122537" w:rsidRDefault="006B39FC" w:rsidP="00C514AB">
            <w:pPr>
              <w:widowControl w:val="0"/>
              <w:rPr>
                <w:rFonts w:ascii="Aptos" w:hAnsi="Aptos" w:cstheme="minorHAnsi"/>
                <w:b/>
                <w:sz w:val="22"/>
                <w:szCs w:val="22"/>
                <w:lang w:val="de-DE"/>
              </w:rPr>
            </w:pPr>
          </w:p>
        </w:tc>
        <w:tc>
          <w:tcPr>
            <w:tcW w:w="4110" w:type="dxa"/>
          </w:tcPr>
          <w:p w14:paraId="0C126928" w14:textId="0CC1C0A4" w:rsidR="006B39FC" w:rsidRPr="00122537" w:rsidRDefault="006B39FC" w:rsidP="00C514AB">
            <w:pPr>
              <w:widowControl w:val="0"/>
              <w:ind w:right="180"/>
              <w:rPr>
                <w:rFonts w:ascii="Aptos" w:hAnsi="Aptos" w:cstheme="minorHAnsi"/>
                <w:b/>
                <w:sz w:val="22"/>
                <w:szCs w:val="22"/>
                <w:u w:val="single"/>
                <w:lang w:val="it-IT" w:eastAsia="it-IT"/>
              </w:rPr>
            </w:pPr>
            <w:r w:rsidRPr="00122537">
              <w:rPr>
                <w:rFonts w:ascii="Aptos" w:hAnsi="Aptos" w:cstheme="minorHAnsi"/>
                <w:sz w:val="22"/>
                <w:szCs w:val="22"/>
                <w:lang w:val="it-IT"/>
              </w:rPr>
              <w:t xml:space="preserve">Successivamente alla fase del controllo della documentazione amministrativa l’autorità di gara comunicherà tramite il portale ai candidati ammessi il giorno e l’ora della seduta </w:t>
            </w:r>
            <w:r w:rsidRPr="00122537">
              <w:rPr>
                <w:rFonts w:ascii="Aptos" w:hAnsi="Aptos" w:cstheme="minorHAnsi"/>
                <w:color w:val="000000"/>
                <w:sz w:val="22"/>
                <w:szCs w:val="22"/>
                <w:lang w:val="it-IT"/>
              </w:rPr>
              <w:t>riservata</w:t>
            </w:r>
            <w:r w:rsidRPr="00122537">
              <w:rPr>
                <w:rFonts w:ascii="Aptos" w:hAnsi="Aptos" w:cstheme="minorHAnsi"/>
                <w:sz w:val="22"/>
                <w:szCs w:val="22"/>
                <w:lang w:val="it-IT"/>
              </w:rPr>
              <w:t xml:space="preserve"> in cui verrà comunicato l’esito dei controlli della documentazione amministrativa e si apriranno le buste C.</w:t>
            </w:r>
          </w:p>
        </w:tc>
      </w:tr>
      <w:tr w:rsidR="006B39FC" w:rsidRPr="006A0AA2" w14:paraId="32D5AE1C" w14:textId="77777777" w:rsidTr="00096330">
        <w:tc>
          <w:tcPr>
            <w:tcW w:w="4395" w:type="dxa"/>
          </w:tcPr>
          <w:p w14:paraId="61A03D62"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5B5FCCD0" w14:textId="77777777" w:rsidR="006B39FC" w:rsidRPr="00122537" w:rsidRDefault="006B39FC" w:rsidP="00C514AB">
            <w:pPr>
              <w:widowControl w:val="0"/>
              <w:rPr>
                <w:rFonts w:ascii="Aptos" w:hAnsi="Aptos" w:cstheme="minorHAnsi"/>
                <w:b/>
                <w:sz w:val="22"/>
                <w:szCs w:val="22"/>
                <w:lang w:val="it-IT"/>
              </w:rPr>
            </w:pPr>
          </w:p>
        </w:tc>
        <w:tc>
          <w:tcPr>
            <w:tcW w:w="4110" w:type="dxa"/>
          </w:tcPr>
          <w:p w14:paraId="05413D34" w14:textId="77777777" w:rsidR="006B39FC" w:rsidRPr="00122537" w:rsidRDefault="006B39FC" w:rsidP="00C514AB">
            <w:pPr>
              <w:widowControl w:val="0"/>
              <w:ind w:right="180"/>
              <w:rPr>
                <w:rFonts w:ascii="Aptos" w:hAnsi="Aptos" w:cstheme="minorHAnsi"/>
                <w:sz w:val="22"/>
                <w:szCs w:val="22"/>
                <w:lang w:val="it-IT"/>
              </w:rPr>
            </w:pPr>
          </w:p>
        </w:tc>
      </w:tr>
      <w:tr w:rsidR="006B39FC" w:rsidRPr="006A0AA2" w14:paraId="61927869" w14:textId="77777777" w:rsidTr="00096330">
        <w:tc>
          <w:tcPr>
            <w:tcW w:w="4395" w:type="dxa"/>
          </w:tcPr>
          <w:p w14:paraId="263BCF30" w14:textId="77777777" w:rsidR="006B39FC" w:rsidRPr="00122537" w:rsidRDefault="006B39FC" w:rsidP="00C514AB">
            <w:pPr>
              <w:widowControl w:val="0"/>
              <w:ind w:right="22"/>
              <w:rPr>
                <w:rFonts w:ascii="Aptos" w:hAnsi="Aptos" w:cstheme="minorHAnsi"/>
                <w:b/>
                <w:sz w:val="22"/>
                <w:szCs w:val="22"/>
                <w:lang w:val="de-DE"/>
              </w:rPr>
            </w:pPr>
            <w:bookmarkStart w:id="70" w:name="_Hlk137809921"/>
            <w:r w:rsidRPr="00122537">
              <w:rPr>
                <w:rFonts w:ascii="Aptos" w:hAnsi="Aptos" w:cstheme="minorHAnsi"/>
                <w:b/>
                <w:sz w:val="22"/>
                <w:szCs w:val="22"/>
                <w:lang w:val="de-DE"/>
              </w:rPr>
              <w:t>2. Gleiche Angebote und einziges Angebot</w:t>
            </w:r>
          </w:p>
        </w:tc>
        <w:tc>
          <w:tcPr>
            <w:tcW w:w="1276" w:type="dxa"/>
          </w:tcPr>
          <w:p w14:paraId="5F883582" w14:textId="77777777" w:rsidR="006B39FC" w:rsidRPr="00122537" w:rsidRDefault="006B39FC" w:rsidP="00C514AB">
            <w:pPr>
              <w:widowControl w:val="0"/>
              <w:rPr>
                <w:rFonts w:ascii="Aptos" w:hAnsi="Aptos" w:cstheme="minorHAnsi"/>
                <w:b/>
                <w:sz w:val="22"/>
                <w:szCs w:val="22"/>
                <w:lang w:val="de-DE"/>
              </w:rPr>
            </w:pPr>
          </w:p>
        </w:tc>
        <w:tc>
          <w:tcPr>
            <w:tcW w:w="4110" w:type="dxa"/>
          </w:tcPr>
          <w:p w14:paraId="0779AA9A"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2. Offerte uguali ed offerta unica</w:t>
            </w:r>
          </w:p>
        </w:tc>
      </w:tr>
      <w:tr w:rsidR="006B39FC" w:rsidRPr="006A0AA2" w14:paraId="6121FB2E" w14:textId="77777777" w:rsidTr="00096330">
        <w:tc>
          <w:tcPr>
            <w:tcW w:w="4395" w:type="dxa"/>
          </w:tcPr>
          <w:p w14:paraId="4B224343"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7C7B497D" w14:textId="77777777" w:rsidR="006B39FC" w:rsidRPr="00122537" w:rsidRDefault="006B39FC" w:rsidP="00C514AB">
            <w:pPr>
              <w:widowControl w:val="0"/>
              <w:rPr>
                <w:rFonts w:ascii="Aptos" w:hAnsi="Aptos" w:cstheme="minorHAnsi"/>
                <w:b/>
                <w:sz w:val="22"/>
                <w:szCs w:val="22"/>
                <w:lang w:val="it-IT"/>
              </w:rPr>
            </w:pPr>
          </w:p>
        </w:tc>
        <w:tc>
          <w:tcPr>
            <w:tcW w:w="4110" w:type="dxa"/>
          </w:tcPr>
          <w:p w14:paraId="20BF2CAF"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6B39FC" w:rsidRPr="006A0AA2" w14:paraId="35F6447B" w14:textId="77777777" w:rsidTr="00096330">
        <w:tc>
          <w:tcPr>
            <w:tcW w:w="4395" w:type="dxa"/>
          </w:tcPr>
          <w:p w14:paraId="6FAE0A18" w14:textId="60DB2AE5"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color w:val="FF0000"/>
                <w:sz w:val="22"/>
                <w:szCs w:val="22"/>
                <w:lang w:val="de-DE"/>
              </w:rPr>
              <w:t>Die Vergabestelle/auftraggebende Körperschaft</w:t>
            </w:r>
            <w:r w:rsidRPr="00122537">
              <w:rPr>
                <w:rFonts w:ascii="Aptos" w:hAnsi="Aptos" w:cstheme="minorHAnsi"/>
                <w:sz w:val="22"/>
                <w:szCs w:val="22"/>
                <w:lang w:val="de-DE"/>
              </w:rPr>
              <w:t xml:space="preserve"> behält sich das Recht vor, den Zuschlag gemäß </w:t>
            </w:r>
            <w:r w:rsidRPr="00122537">
              <w:rPr>
                <w:rFonts w:ascii="Aptos" w:hAnsi="Aptos" w:cstheme="minorHAnsi"/>
                <w:b/>
                <w:bCs/>
                <w:sz w:val="22"/>
                <w:szCs w:val="22"/>
                <w:lang w:val="de-DE"/>
              </w:rPr>
              <w:t>Art. 108, Abs. 10, GvD Nr. 36/2023</w:t>
            </w:r>
            <w:r w:rsidRPr="00122537">
              <w:rPr>
                <w:rFonts w:ascii="Aptos" w:hAnsi="Aptos" w:cstheme="minorHAnsi"/>
                <w:sz w:val="22"/>
                <w:szCs w:val="22"/>
                <w:lang w:val="de-DE"/>
              </w:rPr>
              <w:t xml:space="preserve"> nicht zu erteilen. </w:t>
            </w:r>
          </w:p>
        </w:tc>
        <w:tc>
          <w:tcPr>
            <w:tcW w:w="1276" w:type="dxa"/>
          </w:tcPr>
          <w:p w14:paraId="02C63AA0" w14:textId="77777777" w:rsidR="006B39FC" w:rsidRPr="00122537" w:rsidRDefault="006B39FC" w:rsidP="00C514AB">
            <w:pPr>
              <w:widowControl w:val="0"/>
              <w:rPr>
                <w:rFonts w:ascii="Aptos" w:hAnsi="Aptos" w:cstheme="minorHAnsi"/>
                <w:b/>
                <w:sz w:val="22"/>
                <w:szCs w:val="22"/>
                <w:lang w:val="de-DE"/>
              </w:rPr>
            </w:pPr>
          </w:p>
        </w:tc>
        <w:tc>
          <w:tcPr>
            <w:tcW w:w="4110" w:type="dxa"/>
          </w:tcPr>
          <w:p w14:paraId="09C3C201" w14:textId="238FC9E8" w:rsidR="006B39FC" w:rsidRPr="00122537" w:rsidRDefault="006B39FC" w:rsidP="00C514AB">
            <w:pPr>
              <w:widowControl w:val="0"/>
              <w:ind w:right="180"/>
              <w:rPr>
                <w:rFonts w:ascii="Aptos" w:hAnsi="Aptos" w:cstheme="minorHAnsi"/>
                <w:sz w:val="22"/>
                <w:szCs w:val="22"/>
                <w:lang w:val="it-IT"/>
              </w:rPr>
            </w:pPr>
            <w:r w:rsidRPr="00122537">
              <w:rPr>
                <w:rFonts w:ascii="Aptos" w:hAnsi="Aptos" w:cstheme="minorHAnsi"/>
                <w:color w:val="FF0000"/>
                <w:sz w:val="22"/>
                <w:szCs w:val="22"/>
                <w:lang w:val="it-IT"/>
              </w:rPr>
              <w:t>La stazione appaltante / L’ente committente</w:t>
            </w:r>
            <w:r w:rsidRPr="00122537">
              <w:rPr>
                <w:rFonts w:ascii="Aptos" w:hAnsi="Aptos" w:cstheme="minorHAnsi"/>
                <w:sz w:val="22"/>
                <w:szCs w:val="22"/>
                <w:lang w:val="it-IT"/>
              </w:rPr>
              <w:t xml:space="preserve"> si riserva il diritto di non procedere all’aggiudicazione ai sensi dell´</w:t>
            </w:r>
            <w:r w:rsidRPr="00122537">
              <w:rPr>
                <w:rFonts w:ascii="Aptos" w:hAnsi="Aptos" w:cstheme="minorHAnsi"/>
                <w:b/>
                <w:bCs/>
                <w:sz w:val="22"/>
                <w:szCs w:val="22"/>
                <w:lang w:val="it-IT"/>
              </w:rPr>
              <w:t>art. 108, comma 10 d.lgs. n. 36/2023</w:t>
            </w:r>
            <w:r w:rsidRPr="00122537">
              <w:rPr>
                <w:rFonts w:ascii="Aptos" w:hAnsi="Aptos" w:cstheme="minorHAnsi"/>
                <w:sz w:val="22"/>
                <w:szCs w:val="22"/>
                <w:lang w:val="it-IT"/>
              </w:rPr>
              <w:t>.</w:t>
            </w:r>
          </w:p>
        </w:tc>
      </w:tr>
      <w:tr w:rsidR="006B39FC" w:rsidRPr="006A0AA2" w14:paraId="047E081A" w14:textId="77777777" w:rsidTr="00096330">
        <w:tc>
          <w:tcPr>
            <w:tcW w:w="4395" w:type="dxa"/>
          </w:tcPr>
          <w:p w14:paraId="43AE0248"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059A6C63" w14:textId="77777777" w:rsidR="006B39FC" w:rsidRPr="00122537" w:rsidRDefault="006B39FC" w:rsidP="00C514AB">
            <w:pPr>
              <w:widowControl w:val="0"/>
              <w:rPr>
                <w:rFonts w:ascii="Aptos" w:hAnsi="Aptos" w:cstheme="minorHAnsi"/>
                <w:b/>
                <w:sz w:val="22"/>
                <w:szCs w:val="22"/>
                <w:lang w:val="it-IT"/>
              </w:rPr>
            </w:pPr>
          </w:p>
        </w:tc>
        <w:tc>
          <w:tcPr>
            <w:tcW w:w="4110" w:type="dxa"/>
          </w:tcPr>
          <w:p w14:paraId="103CB87B" w14:textId="77777777" w:rsidR="006B39FC" w:rsidRPr="00122537" w:rsidRDefault="006B39FC" w:rsidP="00C514AB">
            <w:pPr>
              <w:widowControl w:val="0"/>
              <w:ind w:right="180"/>
              <w:rPr>
                <w:rFonts w:ascii="Aptos" w:hAnsi="Aptos" w:cstheme="minorHAnsi"/>
                <w:sz w:val="22"/>
                <w:szCs w:val="22"/>
                <w:lang w:val="it-IT"/>
              </w:rPr>
            </w:pPr>
          </w:p>
        </w:tc>
      </w:tr>
      <w:tr w:rsidR="006B39FC" w:rsidRPr="006A0AA2" w14:paraId="11D2A808" w14:textId="77777777" w:rsidTr="00096330">
        <w:tc>
          <w:tcPr>
            <w:tcW w:w="4395" w:type="dxa"/>
          </w:tcPr>
          <w:p w14:paraId="1B87FDF0" w14:textId="5C3D362A" w:rsidR="006B39FC" w:rsidRPr="00122537" w:rsidRDefault="006B39FC" w:rsidP="00C514AB">
            <w:pPr>
              <w:widowControl w:val="0"/>
              <w:ind w:right="22"/>
              <w:rPr>
                <w:rFonts w:ascii="Aptos" w:eastAsia="Calibri" w:hAnsi="Aptos" w:cstheme="minorHAnsi"/>
                <w:sz w:val="22"/>
                <w:szCs w:val="22"/>
                <w:highlight w:val="cyan"/>
                <w:lang w:val="de-DE"/>
              </w:rPr>
            </w:pPr>
            <w:r w:rsidRPr="00122537">
              <w:rPr>
                <w:rFonts w:ascii="Aptos" w:hAnsi="Aptos" w:cstheme="minorHAnsi"/>
                <w:sz w:val="22"/>
                <w:szCs w:val="22"/>
                <w:lang w:val="de-DE"/>
              </w:rPr>
              <w:t>Falls die Angebote von zwei oder mehreren Teilnehmern dieselbe Gesamtpunktezahl erhalten, wird eine neue Sitzung einberufen und gemäß Artikel 77 des kgl. D. Nr. 827 von 1924 vorgegangen</w:t>
            </w:r>
          </w:p>
        </w:tc>
        <w:tc>
          <w:tcPr>
            <w:tcW w:w="1276" w:type="dxa"/>
          </w:tcPr>
          <w:p w14:paraId="4B25A246" w14:textId="77777777" w:rsidR="006B39FC" w:rsidRPr="00122537" w:rsidRDefault="006B39FC" w:rsidP="00C514AB">
            <w:pPr>
              <w:widowControl w:val="0"/>
              <w:rPr>
                <w:rFonts w:ascii="Aptos" w:hAnsi="Aptos" w:cstheme="minorHAnsi"/>
                <w:sz w:val="22"/>
                <w:szCs w:val="22"/>
                <w:highlight w:val="cyan"/>
                <w:lang w:val="de-DE"/>
              </w:rPr>
            </w:pPr>
          </w:p>
        </w:tc>
        <w:tc>
          <w:tcPr>
            <w:tcW w:w="4110" w:type="dxa"/>
          </w:tcPr>
          <w:p w14:paraId="7DCF3935" w14:textId="26994923" w:rsidR="006B39FC" w:rsidRPr="00122537" w:rsidRDefault="006B39FC" w:rsidP="00C514AB">
            <w:pPr>
              <w:widowControl w:val="0"/>
              <w:rPr>
                <w:rFonts w:ascii="Aptos" w:eastAsia="Calibri" w:hAnsi="Aptos" w:cstheme="minorHAnsi"/>
                <w:sz w:val="22"/>
                <w:szCs w:val="22"/>
                <w:lang w:val="it-IT"/>
              </w:rPr>
            </w:pPr>
            <w:r w:rsidRPr="00122537">
              <w:rPr>
                <w:rFonts w:ascii="Aptos" w:hAnsi="Aptos" w:cstheme="minorHAnsi"/>
                <w:color w:val="000000"/>
                <w:sz w:val="22"/>
                <w:szCs w:val="22"/>
                <w:lang w:val="it-IT"/>
              </w:rPr>
              <w:t>Nel caso in cui le offerte di due o più concorrenti ottengano lo stesso punteggio complessivo verrà convocata una nuova seduta e si procederà ai sensi dell’art. 77 del r. d. 827 del 1924.</w:t>
            </w:r>
          </w:p>
        </w:tc>
      </w:tr>
      <w:bookmarkEnd w:id="70"/>
      <w:tr w:rsidR="006B39FC" w:rsidRPr="006A0AA2" w14:paraId="7A98F1F7" w14:textId="77777777" w:rsidTr="00096330">
        <w:tc>
          <w:tcPr>
            <w:tcW w:w="4395" w:type="dxa"/>
          </w:tcPr>
          <w:p w14:paraId="59850575" w14:textId="77777777" w:rsidR="006B39FC" w:rsidRPr="00122537" w:rsidRDefault="006B39FC" w:rsidP="00C514AB">
            <w:pPr>
              <w:widowControl w:val="0"/>
              <w:ind w:right="22"/>
              <w:rPr>
                <w:rFonts w:ascii="Aptos" w:eastAsia="Calibri" w:hAnsi="Aptos" w:cstheme="minorHAnsi"/>
                <w:sz w:val="22"/>
                <w:szCs w:val="22"/>
                <w:lang w:val="it-IT"/>
              </w:rPr>
            </w:pPr>
          </w:p>
        </w:tc>
        <w:tc>
          <w:tcPr>
            <w:tcW w:w="1276" w:type="dxa"/>
          </w:tcPr>
          <w:p w14:paraId="5F2F4F71" w14:textId="77777777" w:rsidR="006B39FC" w:rsidRPr="00122537" w:rsidRDefault="006B39FC" w:rsidP="00C514AB">
            <w:pPr>
              <w:widowControl w:val="0"/>
              <w:rPr>
                <w:rFonts w:ascii="Aptos" w:hAnsi="Aptos" w:cstheme="minorHAnsi"/>
                <w:sz w:val="22"/>
                <w:szCs w:val="22"/>
                <w:lang w:val="it-IT"/>
              </w:rPr>
            </w:pPr>
          </w:p>
        </w:tc>
        <w:tc>
          <w:tcPr>
            <w:tcW w:w="4110" w:type="dxa"/>
          </w:tcPr>
          <w:p w14:paraId="35077825" w14:textId="77777777" w:rsidR="006B39FC" w:rsidRPr="00122537" w:rsidRDefault="006B39FC" w:rsidP="00C514AB">
            <w:pPr>
              <w:widowControl w:val="0"/>
              <w:rPr>
                <w:rFonts w:ascii="Aptos" w:eastAsia="Calibri" w:hAnsi="Aptos" w:cstheme="minorHAnsi"/>
                <w:sz w:val="22"/>
                <w:szCs w:val="22"/>
                <w:lang w:val="it-IT"/>
              </w:rPr>
            </w:pPr>
          </w:p>
        </w:tc>
      </w:tr>
      <w:tr w:rsidR="006B39FC" w:rsidRPr="00122537" w14:paraId="578A6FA6" w14:textId="77777777" w:rsidTr="00096330">
        <w:tc>
          <w:tcPr>
            <w:tcW w:w="4395" w:type="dxa"/>
          </w:tcPr>
          <w:p w14:paraId="5887785B" w14:textId="77777777" w:rsidR="006B39FC" w:rsidRPr="00122537" w:rsidRDefault="006B39FC" w:rsidP="00C514AB">
            <w:pPr>
              <w:widowControl w:val="0"/>
              <w:ind w:right="22"/>
              <w:rPr>
                <w:rFonts w:ascii="Aptos" w:hAnsi="Aptos" w:cstheme="minorHAnsi"/>
                <w:b/>
                <w:sz w:val="22"/>
                <w:szCs w:val="22"/>
                <w:lang w:val="it-IT"/>
              </w:rPr>
            </w:pPr>
            <w:bookmarkStart w:id="71" w:name="_Hlk536005308"/>
            <w:r w:rsidRPr="00122537">
              <w:rPr>
                <w:rFonts w:ascii="Aptos" w:hAnsi="Aptos" w:cstheme="minorHAnsi"/>
                <w:b/>
                <w:sz w:val="22"/>
                <w:szCs w:val="22"/>
                <w:lang w:val="it-IT"/>
              </w:rPr>
              <w:t>3. Ungewöhnlich niedrige Angebote</w:t>
            </w:r>
          </w:p>
        </w:tc>
        <w:tc>
          <w:tcPr>
            <w:tcW w:w="1276" w:type="dxa"/>
          </w:tcPr>
          <w:p w14:paraId="60211CFD" w14:textId="77777777" w:rsidR="006B39FC" w:rsidRPr="00122537" w:rsidRDefault="006B39FC" w:rsidP="00C514AB">
            <w:pPr>
              <w:widowControl w:val="0"/>
              <w:rPr>
                <w:rFonts w:ascii="Aptos" w:hAnsi="Aptos" w:cstheme="minorHAnsi"/>
                <w:b/>
                <w:sz w:val="22"/>
                <w:szCs w:val="22"/>
                <w:lang w:val="it-IT"/>
              </w:rPr>
            </w:pPr>
          </w:p>
        </w:tc>
        <w:tc>
          <w:tcPr>
            <w:tcW w:w="4110" w:type="dxa"/>
          </w:tcPr>
          <w:p w14:paraId="7161FF42"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3. Offerte anomale</w:t>
            </w:r>
          </w:p>
        </w:tc>
      </w:tr>
      <w:tr w:rsidR="006B39FC" w:rsidRPr="00122537" w14:paraId="03945398" w14:textId="77777777" w:rsidTr="00096330">
        <w:tc>
          <w:tcPr>
            <w:tcW w:w="4395" w:type="dxa"/>
          </w:tcPr>
          <w:p w14:paraId="74EA2A10" w14:textId="77777777" w:rsidR="006B39FC" w:rsidRPr="00122537" w:rsidRDefault="006B39FC" w:rsidP="00C514AB">
            <w:pPr>
              <w:widowControl w:val="0"/>
              <w:ind w:right="22"/>
              <w:rPr>
                <w:rFonts w:ascii="Aptos" w:hAnsi="Aptos" w:cstheme="minorHAnsi"/>
                <w:b/>
                <w:sz w:val="22"/>
                <w:szCs w:val="22"/>
                <w:lang w:val="it-IT"/>
              </w:rPr>
            </w:pPr>
          </w:p>
        </w:tc>
        <w:tc>
          <w:tcPr>
            <w:tcW w:w="1276" w:type="dxa"/>
          </w:tcPr>
          <w:p w14:paraId="565CA431" w14:textId="77777777" w:rsidR="006B39FC" w:rsidRPr="00122537" w:rsidRDefault="006B39FC" w:rsidP="00C514AB">
            <w:pPr>
              <w:widowControl w:val="0"/>
              <w:rPr>
                <w:rFonts w:ascii="Aptos" w:hAnsi="Aptos" w:cstheme="minorHAnsi"/>
                <w:b/>
                <w:sz w:val="22"/>
                <w:szCs w:val="22"/>
                <w:lang w:val="it-IT"/>
              </w:rPr>
            </w:pPr>
          </w:p>
        </w:tc>
        <w:tc>
          <w:tcPr>
            <w:tcW w:w="4110" w:type="dxa"/>
          </w:tcPr>
          <w:p w14:paraId="3B13D9B9"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6B39FC" w:rsidRPr="006A0AA2" w14:paraId="3BB8313D" w14:textId="77777777" w:rsidTr="00096330">
        <w:tc>
          <w:tcPr>
            <w:tcW w:w="4395" w:type="dxa"/>
          </w:tcPr>
          <w:p w14:paraId="36CA5562" w14:textId="05053432" w:rsidR="006B39FC" w:rsidRPr="00C41EF5" w:rsidRDefault="006B39FC" w:rsidP="00C514AB">
            <w:pPr>
              <w:widowControl w:val="0"/>
              <w:ind w:right="22"/>
              <w:rPr>
                <w:rFonts w:ascii="Aptos" w:hAnsi="Aptos" w:cstheme="minorHAnsi"/>
                <w:b/>
                <w:i/>
                <w:color w:val="4472C4" w:themeColor="accent1"/>
                <w:sz w:val="22"/>
                <w:szCs w:val="22"/>
                <w:u w:val="single"/>
                <w:lang w:val="de-DE" w:eastAsia="it-IT"/>
              </w:rPr>
            </w:pPr>
            <w:r w:rsidRPr="00C41EF5">
              <w:rPr>
                <w:rFonts w:ascii="Aptos" w:hAnsi="Aptos" w:cstheme="minorHAnsi"/>
                <w:b/>
                <w:i/>
                <w:color w:val="4472C4" w:themeColor="accent1"/>
                <w:sz w:val="22"/>
                <w:szCs w:val="22"/>
                <w:u w:val="single"/>
                <w:lang w:val="de-DE" w:eastAsia="it-IT"/>
              </w:rPr>
              <w:t>APB-Anwendungsrichtlinie Nr. 7, i.g.F.</w:t>
            </w:r>
          </w:p>
          <w:p w14:paraId="26DF1C7B" w14:textId="169F74EF" w:rsidR="006B39FC" w:rsidRPr="00C41EF5" w:rsidRDefault="006B39FC" w:rsidP="00C514AB">
            <w:pPr>
              <w:widowControl w:val="0"/>
              <w:ind w:right="22"/>
              <w:rPr>
                <w:rFonts w:ascii="Aptos" w:hAnsi="Aptos" w:cstheme="minorHAnsi"/>
                <w:color w:val="4472C4" w:themeColor="accent1"/>
                <w:sz w:val="22"/>
                <w:szCs w:val="22"/>
                <w:lang w:val="de-DE"/>
              </w:rPr>
            </w:pPr>
            <w:r w:rsidRPr="00C41EF5">
              <w:rPr>
                <w:rFonts w:ascii="Aptos" w:hAnsi="Aptos" w:cstheme="minorHAnsi"/>
                <w:b/>
                <w:i/>
                <w:color w:val="4472C4" w:themeColor="accent1"/>
                <w:sz w:val="22"/>
                <w:szCs w:val="22"/>
                <w:lang w:val="de-DE" w:eastAsia="it-IT"/>
              </w:rPr>
              <w:t>Für die Verhandlungsverfahren für Bauleistungen, Lieferungen und Dienstleistungen gemäß Art. 26 des L.G. Nr. 16/2015, i.g.F., und in Umsetzung des Art. 1, Abs. 1, Buchst. a) des genannten L.G. Nr. 16/2015 (Vereinfachung und Flexibilisierung der Vergabeverfahren) haben die Vergabestellen die Möglichkeit, die in dieser Anwendungsrichtlinie vorgesehenen Formeln für die Berechnung der ungewöhnlich niedrigen Angebote nicht anzuwenden und bei Verfahren mit dem Kriterium des niedrigsten Preises, auf den automatischen Ausschluss zu verzichten.</w:t>
            </w:r>
          </w:p>
        </w:tc>
        <w:tc>
          <w:tcPr>
            <w:tcW w:w="1276" w:type="dxa"/>
          </w:tcPr>
          <w:p w14:paraId="585468D5" w14:textId="77777777" w:rsidR="006B39FC" w:rsidRPr="00C41EF5" w:rsidRDefault="006B39FC" w:rsidP="00C514AB">
            <w:pPr>
              <w:widowControl w:val="0"/>
              <w:rPr>
                <w:rFonts w:ascii="Aptos" w:hAnsi="Aptos" w:cstheme="minorHAnsi"/>
                <w:color w:val="4472C4" w:themeColor="accent1"/>
                <w:sz w:val="22"/>
                <w:szCs w:val="22"/>
                <w:lang w:val="de-DE" w:eastAsia="it-IT"/>
              </w:rPr>
            </w:pPr>
          </w:p>
        </w:tc>
        <w:tc>
          <w:tcPr>
            <w:tcW w:w="4110" w:type="dxa"/>
          </w:tcPr>
          <w:p w14:paraId="4C614A2F" w14:textId="30A649FA" w:rsidR="006B39FC" w:rsidRPr="00C41EF5" w:rsidRDefault="006B39FC" w:rsidP="00C514AB">
            <w:pPr>
              <w:widowControl w:val="0"/>
              <w:rPr>
                <w:rFonts w:ascii="Aptos" w:hAnsi="Aptos" w:cstheme="minorHAnsi"/>
                <w:b/>
                <w:i/>
                <w:color w:val="4472C4" w:themeColor="accent1"/>
                <w:sz w:val="22"/>
                <w:szCs w:val="22"/>
                <w:u w:val="single"/>
                <w:lang w:val="it-IT" w:eastAsia="it-IT"/>
              </w:rPr>
            </w:pPr>
            <w:r w:rsidRPr="00C41EF5">
              <w:rPr>
                <w:rFonts w:ascii="Aptos" w:hAnsi="Aptos" w:cstheme="minorHAnsi"/>
                <w:b/>
                <w:i/>
                <w:color w:val="4472C4" w:themeColor="accent1"/>
                <w:sz w:val="22"/>
                <w:szCs w:val="22"/>
                <w:u w:val="single"/>
                <w:lang w:val="it-IT" w:eastAsia="it-IT"/>
              </w:rPr>
              <w:t>Linea guida PAB n. 7 e s.m.i.</w:t>
            </w:r>
          </w:p>
          <w:p w14:paraId="43E177A8" w14:textId="7ED5130F" w:rsidR="006B39FC" w:rsidRPr="00C41EF5" w:rsidRDefault="006B39FC" w:rsidP="00C514AB">
            <w:pPr>
              <w:widowControl w:val="0"/>
              <w:rPr>
                <w:rFonts w:ascii="Aptos" w:hAnsi="Aptos" w:cstheme="minorHAnsi"/>
                <w:color w:val="4472C4" w:themeColor="accent1"/>
                <w:sz w:val="22"/>
                <w:szCs w:val="22"/>
                <w:lang w:val="it-IT" w:eastAsia="it-IT"/>
              </w:rPr>
            </w:pPr>
            <w:r w:rsidRPr="00C41EF5">
              <w:rPr>
                <w:rFonts w:ascii="Aptos" w:hAnsi="Aptos" w:cstheme="minorHAnsi"/>
                <w:b/>
                <w:i/>
                <w:color w:val="4472C4" w:themeColor="accent1"/>
                <w:sz w:val="22"/>
                <w:szCs w:val="22"/>
                <w:lang w:val="it-IT" w:eastAsia="it-IT"/>
              </w:rPr>
              <w:t>Per le procedure negoziate di lavori, forniture e servizi di cui all’art. 26 della L.P. 16/2015 e s.m.i. e in attuazione dell’art. 1, comma 1, lettera a) dell’anzidetta L.P. 16/2015 (semplificare e rendere più flessibili le procedure di aggiudicazione) le stazioni appaltanti hanno la facoltà di non applicare le formule per il calcolo dell’anomalia delle offerte di cui alla presente linea guida e di rinunciare all’esclusione automatica, quest’ultima nelle procedure con il criterio del prezzo più basso</w:t>
            </w:r>
          </w:p>
        </w:tc>
      </w:tr>
      <w:tr w:rsidR="006B39FC" w:rsidRPr="006A0AA2" w14:paraId="66A447B7" w14:textId="77777777" w:rsidTr="00096330">
        <w:tc>
          <w:tcPr>
            <w:tcW w:w="4395" w:type="dxa"/>
          </w:tcPr>
          <w:p w14:paraId="22B8ADB9" w14:textId="77777777" w:rsidR="006B39FC" w:rsidRPr="00C41EF5" w:rsidRDefault="006B39FC" w:rsidP="00C514AB">
            <w:pPr>
              <w:widowControl w:val="0"/>
              <w:ind w:right="22"/>
              <w:rPr>
                <w:rFonts w:ascii="Aptos" w:hAnsi="Aptos" w:cstheme="minorHAnsi"/>
                <w:b/>
                <w:i/>
                <w:strike/>
                <w:color w:val="4472C4" w:themeColor="accent1"/>
                <w:sz w:val="22"/>
                <w:szCs w:val="22"/>
                <w:u w:val="single"/>
                <w:lang w:val="it-IT" w:eastAsia="it-IT"/>
              </w:rPr>
            </w:pPr>
          </w:p>
        </w:tc>
        <w:tc>
          <w:tcPr>
            <w:tcW w:w="1276" w:type="dxa"/>
          </w:tcPr>
          <w:p w14:paraId="21ED4A2E" w14:textId="77777777" w:rsidR="006B39FC" w:rsidRPr="00C41EF5" w:rsidRDefault="006B39FC" w:rsidP="00C514AB">
            <w:pPr>
              <w:widowControl w:val="0"/>
              <w:rPr>
                <w:rFonts w:ascii="Aptos" w:hAnsi="Aptos" w:cstheme="minorHAnsi"/>
                <w:color w:val="4472C4" w:themeColor="accent1"/>
                <w:sz w:val="22"/>
                <w:szCs w:val="22"/>
                <w:lang w:val="it-IT" w:eastAsia="it-IT"/>
              </w:rPr>
            </w:pPr>
          </w:p>
        </w:tc>
        <w:tc>
          <w:tcPr>
            <w:tcW w:w="4110" w:type="dxa"/>
          </w:tcPr>
          <w:p w14:paraId="2743947D" w14:textId="77777777" w:rsidR="006B39FC" w:rsidRPr="00C41EF5" w:rsidRDefault="006B39FC" w:rsidP="00C514AB">
            <w:pPr>
              <w:widowControl w:val="0"/>
              <w:rPr>
                <w:rFonts w:ascii="Aptos" w:hAnsi="Aptos" w:cstheme="minorHAnsi"/>
                <w:b/>
                <w:i/>
                <w:strike/>
                <w:color w:val="4472C4" w:themeColor="accent1"/>
                <w:sz w:val="22"/>
                <w:szCs w:val="22"/>
                <w:u w:val="single"/>
                <w:lang w:val="it-IT" w:eastAsia="it-IT"/>
              </w:rPr>
            </w:pPr>
          </w:p>
        </w:tc>
      </w:tr>
      <w:tr w:rsidR="006B39FC" w:rsidRPr="006A0AA2" w14:paraId="40A22FA6" w14:textId="77777777" w:rsidTr="00096330">
        <w:tc>
          <w:tcPr>
            <w:tcW w:w="4395" w:type="dxa"/>
          </w:tcPr>
          <w:p w14:paraId="71B66C78" w14:textId="77777777" w:rsidR="006B39FC" w:rsidRPr="00C41EF5" w:rsidRDefault="006B39FC" w:rsidP="00C514AB">
            <w:pPr>
              <w:widowControl w:val="0"/>
              <w:autoSpaceDE w:val="0"/>
              <w:autoSpaceDN w:val="0"/>
              <w:adjustRightInd w:val="0"/>
              <w:rPr>
                <w:rFonts w:ascii="Aptos" w:hAnsi="Aptos" w:cstheme="minorHAnsi"/>
                <w:i/>
                <w:color w:val="4472C4" w:themeColor="accent1"/>
                <w:sz w:val="22"/>
                <w:szCs w:val="22"/>
                <w:lang w:val="de-DE"/>
              </w:rPr>
            </w:pPr>
            <w:r w:rsidRPr="00C41EF5">
              <w:rPr>
                <w:rFonts w:ascii="Aptos" w:hAnsi="Aptos" w:cstheme="minorHAnsi"/>
                <w:i/>
                <w:color w:val="4472C4" w:themeColor="accent1"/>
                <w:sz w:val="22"/>
                <w:szCs w:val="22"/>
                <w:lang w:val="de-DE"/>
              </w:rPr>
              <w:t xml:space="preserve">FÜR </w:t>
            </w:r>
            <w:r w:rsidRPr="00C41EF5">
              <w:rPr>
                <w:rFonts w:ascii="Aptos" w:hAnsi="Aptos" w:cstheme="minorHAnsi"/>
                <w:b/>
                <w:bCs/>
                <w:i/>
                <w:color w:val="4472C4" w:themeColor="accent1"/>
                <w:sz w:val="22"/>
                <w:szCs w:val="22"/>
                <w:u w:val="single"/>
                <w:lang w:val="de-DE"/>
              </w:rPr>
              <w:t xml:space="preserve">VERHANDLUNGEN MIT MINDESTENS 5 EINGELADENEN WIRTSCHAFTSTEILNEHMEN </w:t>
            </w:r>
            <w:r w:rsidRPr="00C41EF5">
              <w:rPr>
                <w:rFonts w:ascii="Aptos" w:hAnsi="Aptos" w:cstheme="minorHAnsi"/>
                <w:b/>
                <w:bCs/>
                <w:i/>
                <w:color w:val="4472C4" w:themeColor="accent1"/>
                <w:sz w:val="22"/>
                <w:szCs w:val="22"/>
                <w:lang w:val="de-DE"/>
              </w:rPr>
              <w:t>IST ES ZULÄSSIG, DEN AUTOMATISCHEN AUSSCHLUSS</w:t>
            </w:r>
            <w:r w:rsidRPr="00C41EF5">
              <w:rPr>
                <w:rFonts w:ascii="Aptos" w:hAnsi="Aptos" w:cstheme="minorHAnsi"/>
                <w:i/>
                <w:color w:val="4472C4" w:themeColor="accent1"/>
                <w:sz w:val="22"/>
                <w:szCs w:val="22"/>
                <w:lang w:val="de-DE"/>
              </w:rPr>
              <w:t xml:space="preserve"> GEMÄSS ARTIKEL 54 DES GVD 36/2023 UND DER ANWENDUNGSRICHTLINIE PAB Nr. 7 </w:t>
            </w:r>
            <w:r w:rsidRPr="00C41EF5">
              <w:rPr>
                <w:rFonts w:ascii="Aptos" w:hAnsi="Aptos" w:cstheme="minorHAnsi"/>
                <w:b/>
                <w:bCs/>
                <w:i/>
                <w:color w:val="4472C4" w:themeColor="accent1"/>
                <w:sz w:val="22"/>
                <w:szCs w:val="22"/>
                <w:lang w:val="de-DE"/>
              </w:rPr>
              <w:t>ZU VERMEIDEN</w:t>
            </w:r>
            <w:r w:rsidRPr="00C41EF5">
              <w:rPr>
                <w:rFonts w:ascii="Aptos" w:hAnsi="Aptos" w:cstheme="minorHAnsi"/>
                <w:i/>
                <w:color w:val="4472C4" w:themeColor="accent1"/>
                <w:sz w:val="22"/>
                <w:szCs w:val="22"/>
                <w:lang w:val="de-DE"/>
              </w:rPr>
              <w:t xml:space="preserve">. </w:t>
            </w:r>
          </w:p>
          <w:p w14:paraId="150BE021" w14:textId="0D257998" w:rsidR="006B39FC" w:rsidRPr="00C41EF5" w:rsidRDefault="006B39FC" w:rsidP="00C514AB">
            <w:pPr>
              <w:widowControl w:val="0"/>
              <w:autoSpaceDE w:val="0"/>
              <w:autoSpaceDN w:val="0"/>
              <w:adjustRightInd w:val="0"/>
              <w:rPr>
                <w:rFonts w:ascii="Aptos" w:hAnsi="Aptos" w:cstheme="minorHAnsi"/>
                <w:i/>
                <w:color w:val="4472C4" w:themeColor="accent1"/>
                <w:sz w:val="22"/>
                <w:szCs w:val="22"/>
                <w:lang w:val="de-DE"/>
              </w:rPr>
            </w:pPr>
            <w:r w:rsidRPr="00C41EF5">
              <w:rPr>
                <w:rFonts w:ascii="Aptos" w:hAnsi="Aptos" w:cstheme="minorHAnsi"/>
                <w:i/>
                <w:color w:val="4472C4" w:themeColor="accent1"/>
                <w:sz w:val="22"/>
                <w:szCs w:val="22"/>
                <w:lang w:val="de-DE"/>
              </w:rPr>
              <w:t xml:space="preserve">DIE FORMEL GILT IM FALLE VON 5 ZUGELASSENEN WIRTSCHAFTSTEILNEHMEN. </w:t>
            </w:r>
          </w:p>
          <w:p w14:paraId="45650F9A" w14:textId="03A1FF19" w:rsidR="006B39FC" w:rsidRPr="00C41EF5" w:rsidRDefault="006B39FC" w:rsidP="00C514AB">
            <w:pPr>
              <w:widowControl w:val="0"/>
              <w:ind w:right="22"/>
              <w:rPr>
                <w:rFonts w:ascii="Aptos" w:hAnsi="Aptos" w:cstheme="minorHAnsi"/>
                <w:b/>
                <w:i/>
                <w:strike/>
                <w:color w:val="4472C4" w:themeColor="accent1"/>
                <w:sz w:val="22"/>
                <w:szCs w:val="22"/>
                <w:u w:val="single"/>
                <w:lang w:val="de-DE" w:eastAsia="it-IT"/>
              </w:rPr>
            </w:pPr>
            <w:r w:rsidRPr="00C41EF5">
              <w:rPr>
                <w:rFonts w:ascii="Aptos" w:hAnsi="Aptos" w:cstheme="minorHAnsi"/>
                <w:i/>
                <w:color w:val="4472C4" w:themeColor="accent1"/>
                <w:sz w:val="22"/>
                <w:szCs w:val="22"/>
                <w:lang w:val="de-DE"/>
              </w:rPr>
              <w:t xml:space="preserve">Bei sicherem Vorliegen eines hinsichtlich des Auftrags </w:t>
            </w:r>
            <w:r w:rsidRPr="00C41EF5">
              <w:rPr>
                <w:rFonts w:ascii="Aptos" w:hAnsi="Aptos" w:cstheme="minorHAnsi"/>
                <w:b/>
                <w:bCs/>
                <w:i/>
                <w:color w:val="4472C4" w:themeColor="accent1"/>
                <w:sz w:val="22"/>
                <w:szCs w:val="22"/>
                <w:lang w:val="de-DE"/>
              </w:rPr>
              <w:t>grenzüberschreitenden Interesses</w:t>
            </w:r>
            <w:r w:rsidRPr="00C41EF5">
              <w:rPr>
                <w:rFonts w:ascii="Aptos" w:hAnsi="Aptos" w:cstheme="minorHAnsi"/>
                <w:i/>
                <w:color w:val="4472C4" w:themeColor="accent1"/>
                <w:sz w:val="22"/>
                <w:szCs w:val="22"/>
                <w:lang w:val="de-DE"/>
              </w:rPr>
              <w:t xml:space="preserve"> (siehe Anwendungsrichtlinie der Autonome Provinz Bozen Nr. 10) ist der automatische Ausschluss der ungewöhnlich niedrigen Angebote </w:t>
            </w:r>
            <w:r w:rsidRPr="00C41EF5">
              <w:rPr>
                <w:rFonts w:ascii="Aptos" w:hAnsi="Aptos" w:cstheme="minorHAnsi"/>
                <w:b/>
                <w:bCs/>
                <w:i/>
                <w:color w:val="4472C4" w:themeColor="accent1"/>
                <w:sz w:val="22"/>
                <w:szCs w:val="22"/>
                <w:u w:val="single"/>
                <w:lang w:val="de-DE"/>
              </w:rPr>
              <w:t>nicht</w:t>
            </w:r>
            <w:r w:rsidRPr="00C41EF5">
              <w:rPr>
                <w:rFonts w:ascii="Aptos" w:hAnsi="Aptos" w:cstheme="minorHAnsi"/>
                <w:i/>
                <w:color w:val="4472C4" w:themeColor="accent1"/>
                <w:sz w:val="22"/>
                <w:szCs w:val="22"/>
                <w:lang w:val="de-DE"/>
              </w:rPr>
              <w:t xml:space="preserve"> zulässig;</w:t>
            </w:r>
          </w:p>
        </w:tc>
        <w:tc>
          <w:tcPr>
            <w:tcW w:w="1276" w:type="dxa"/>
          </w:tcPr>
          <w:p w14:paraId="51146D26" w14:textId="77777777" w:rsidR="006B39FC" w:rsidRPr="00C41EF5" w:rsidRDefault="006B39FC" w:rsidP="00C514AB">
            <w:pPr>
              <w:widowControl w:val="0"/>
              <w:rPr>
                <w:rFonts w:ascii="Aptos" w:hAnsi="Aptos" w:cstheme="minorHAnsi"/>
                <w:color w:val="4472C4" w:themeColor="accent1"/>
                <w:sz w:val="22"/>
                <w:szCs w:val="22"/>
                <w:lang w:val="de-DE" w:eastAsia="it-IT"/>
              </w:rPr>
            </w:pPr>
          </w:p>
        </w:tc>
        <w:tc>
          <w:tcPr>
            <w:tcW w:w="4110" w:type="dxa"/>
          </w:tcPr>
          <w:p w14:paraId="369C7A39" w14:textId="77777777" w:rsidR="006B39FC" w:rsidRPr="00C41EF5" w:rsidRDefault="006B39FC" w:rsidP="00C514AB">
            <w:pPr>
              <w:widowControl w:val="0"/>
              <w:autoSpaceDE w:val="0"/>
              <w:autoSpaceDN w:val="0"/>
              <w:adjustRightInd w:val="0"/>
              <w:rPr>
                <w:rFonts w:ascii="Aptos" w:hAnsi="Aptos" w:cstheme="minorHAnsi"/>
                <w:i/>
                <w:color w:val="4472C4" w:themeColor="accent1"/>
                <w:sz w:val="22"/>
                <w:szCs w:val="22"/>
                <w:lang w:val="it-IT"/>
              </w:rPr>
            </w:pPr>
            <w:r w:rsidRPr="00C41EF5">
              <w:rPr>
                <w:rFonts w:ascii="Aptos" w:hAnsi="Aptos" w:cstheme="minorHAnsi"/>
                <w:i/>
                <w:color w:val="4472C4" w:themeColor="accent1"/>
                <w:sz w:val="22"/>
                <w:szCs w:val="22"/>
                <w:lang w:val="it-IT"/>
              </w:rPr>
              <w:t xml:space="preserve">PER LE </w:t>
            </w:r>
            <w:r w:rsidRPr="00C41EF5">
              <w:rPr>
                <w:rFonts w:ascii="Aptos" w:hAnsi="Aptos" w:cstheme="minorHAnsi"/>
                <w:b/>
                <w:bCs/>
                <w:i/>
                <w:color w:val="4472C4" w:themeColor="accent1"/>
                <w:sz w:val="22"/>
                <w:szCs w:val="22"/>
                <w:u w:val="single"/>
                <w:lang w:val="it-IT"/>
              </w:rPr>
              <w:t>NEGOZIATE CON ALMENO 5 OPERATORI ECONOMICI INVITATI</w:t>
            </w:r>
            <w:r w:rsidRPr="00C41EF5">
              <w:rPr>
                <w:rFonts w:ascii="Aptos" w:hAnsi="Aptos" w:cstheme="minorHAnsi"/>
                <w:i/>
                <w:color w:val="4472C4" w:themeColor="accent1"/>
                <w:sz w:val="22"/>
                <w:szCs w:val="22"/>
                <w:lang w:val="it-IT"/>
              </w:rPr>
              <w:t xml:space="preserve"> è </w:t>
            </w:r>
            <w:r w:rsidRPr="00C41EF5">
              <w:rPr>
                <w:rFonts w:ascii="Aptos" w:hAnsi="Aptos" w:cstheme="minorHAnsi"/>
                <w:b/>
                <w:bCs/>
                <w:i/>
                <w:color w:val="4472C4" w:themeColor="accent1"/>
                <w:sz w:val="22"/>
                <w:szCs w:val="22"/>
                <w:lang w:val="it-IT"/>
              </w:rPr>
              <w:t xml:space="preserve">FACOLTA PREVEDERE L‘ESCLUSIONE AUTOMATICA </w:t>
            </w:r>
            <w:r w:rsidRPr="00C41EF5">
              <w:rPr>
                <w:rFonts w:ascii="Aptos" w:hAnsi="Aptos" w:cstheme="minorHAnsi"/>
                <w:i/>
                <w:color w:val="4472C4" w:themeColor="accent1"/>
                <w:sz w:val="22"/>
                <w:szCs w:val="22"/>
                <w:lang w:val="it-IT"/>
              </w:rPr>
              <w:t>AI SENSI DELL’ART. 54 d.lgs. 36/2023 E DELLA LINEA GUIDA PAB Nr. 7.</w:t>
            </w:r>
          </w:p>
          <w:p w14:paraId="0B74C128" w14:textId="2C09C05D" w:rsidR="006B39FC" w:rsidRPr="00C41EF5" w:rsidRDefault="006B39FC" w:rsidP="00C514AB">
            <w:pPr>
              <w:widowControl w:val="0"/>
              <w:autoSpaceDE w:val="0"/>
              <w:autoSpaceDN w:val="0"/>
              <w:adjustRightInd w:val="0"/>
              <w:rPr>
                <w:rFonts w:ascii="Aptos" w:hAnsi="Aptos" w:cstheme="minorHAnsi"/>
                <w:i/>
                <w:strike/>
                <w:color w:val="4472C4" w:themeColor="accent1"/>
                <w:sz w:val="22"/>
                <w:szCs w:val="22"/>
                <w:lang w:val="it-IT"/>
              </w:rPr>
            </w:pPr>
            <w:r w:rsidRPr="00C41EF5">
              <w:rPr>
                <w:rFonts w:ascii="Aptos" w:hAnsi="Aptos" w:cstheme="minorHAnsi"/>
                <w:i/>
                <w:color w:val="4472C4" w:themeColor="accent1"/>
                <w:sz w:val="22"/>
                <w:szCs w:val="22"/>
                <w:lang w:val="it-IT"/>
              </w:rPr>
              <w:t>LA FORMULA SI APPLICA IN CASO DI 5 OPERATORI AMMESSI.</w:t>
            </w:r>
          </w:p>
          <w:p w14:paraId="02B5010E" w14:textId="77777777" w:rsidR="006B39FC" w:rsidRPr="00C41EF5" w:rsidRDefault="006B39FC" w:rsidP="00C514AB">
            <w:pPr>
              <w:widowControl w:val="0"/>
              <w:autoSpaceDE w:val="0"/>
              <w:autoSpaceDN w:val="0"/>
              <w:adjustRightInd w:val="0"/>
              <w:rPr>
                <w:rFonts w:ascii="Aptos" w:hAnsi="Aptos" w:cstheme="minorHAnsi"/>
                <w:i/>
                <w:color w:val="4472C4" w:themeColor="accent1"/>
                <w:sz w:val="22"/>
                <w:szCs w:val="22"/>
                <w:lang w:val="it-IT"/>
              </w:rPr>
            </w:pPr>
          </w:p>
          <w:p w14:paraId="17AC1B5B" w14:textId="1882E069" w:rsidR="006B39FC" w:rsidRPr="00C41EF5" w:rsidRDefault="006B39FC" w:rsidP="00C514AB">
            <w:pPr>
              <w:widowControl w:val="0"/>
              <w:autoSpaceDE w:val="0"/>
              <w:autoSpaceDN w:val="0"/>
              <w:adjustRightInd w:val="0"/>
              <w:rPr>
                <w:rFonts w:ascii="Aptos" w:hAnsi="Aptos" w:cstheme="minorHAnsi"/>
                <w:b/>
                <w:i/>
                <w:strike/>
                <w:color w:val="4472C4" w:themeColor="accent1"/>
                <w:sz w:val="22"/>
                <w:szCs w:val="22"/>
                <w:u w:val="single"/>
                <w:lang w:val="it-IT" w:eastAsia="it-IT"/>
              </w:rPr>
            </w:pPr>
            <w:r w:rsidRPr="00C41EF5">
              <w:rPr>
                <w:rFonts w:ascii="Aptos" w:hAnsi="Aptos" w:cstheme="minorHAnsi"/>
                <w:i/>
                <w:color w:val="4472C4" w:themeColor="accent1"/>
                <w:sz w:val="22"/>
                <w:szCs w:val="22"/>
                <w:lang w:val="it-IT"/>
              </w:rPr>
              <w:t xml:space="preserve">Nel caso di un </w:t>
            </w:r>
            <w:r w:rsidRPr="00C41EF5">
              <w:rPr>
                <w:rFonts w:ascii="Aptos" w:hAnsi="Aptos" w:cstheme="minorHAnsi"/>
                <w:b/>
                <w:bCs/>
                <w:i/>
                <w:color w:val="4472C4" w:themeColor="accent1"/>
                <w:sz w:val="22"/>
                <w:szCs w:val="22"/>
                <w:lang w:val="it-IT"/>
              </w:rPr>
              <w:t>interesse transfrontaliero certo</w:t>
            </w:r>
            <w:r w:rsidRPr="00C41EF5">
              <w:rPr>
                <w:rFonts w:ascii="Aptos" w:hAnsi="Aptos" w:cstheme="minorHAnsi"/>
                <w:i/>
                <w:color w:val="4472C4" w:themeColor="accent1"/>
                <w:sz w:val="22"/>
                <w:szCs w:val="22"/>
                <w:lang w:val="it-IT"/>
              </w:rPr>
              <w:t xml:space="preserve"> dell’incarico (vedi Linea Guida PAB Nr. 10), </w:t>
            </w:r>
            <w:r w:rsidRPr="00C41EF5">
              <w:rPr>
                <w:rFonts w:ascii="Aptos" w:hAnsi="Aptos" w:cstheme="minorHAnsi"/>
                <w:b/>
                <w:bCs/>
                <w:i/>
                <w:color w:val="4472C4" w:themeColor="accent1"/>
                <w:sz w:val="22"/>
                <w:szCs w:val="22"/>
                <w:u w:val="single"/>
                <w:lang w:val="it-IT"/>
              </w:rPr>
              <w:t>non</w:t>
            </w:r>
            <w:r w:rsidRPr="00C41EF5">
              <w:rPr>
                <w:rFonts w:ascii="Aptos" w:hAnsi="Aptos" w:cstheme="minorHAnsi"/>
                <w:i/>
                <w:color w:val="4472C4" w:themeColor="accent1"/>
                <w:sz w:val="22"/>
                <w:szCs w:val="22"/>
                <w:lang w:val="it-IT"/>
              </w:rPr>
              <w:t xml:space="preserve"> è ammessa l’esclusione automatica delle offerte anormalmente basse</w:t>
            </w:r>
            <w:r w:rsidRPr="00C41EF5">
              <w:rPr>
                <w:rFonts w:ascii="Aptos" w:hAnsi="Aptos" w:cstheme="minorHAnsi"/>
                <w:i/>
                <w:strike/>
                <w:color w:val="4472C4" w:themeColor="accent1"/>
                <w:sz w:val="22"/>
                <w:szCs w:val="22"/>
                <w:lang w:val="it-IT"/>
              </w:rPr>
              <w:t>)</w:t>
            </w:r>
          </w:p>
        </w:tc>
      </w:tr>
      <w:tr w:rsidR="006B39FC" w:rsidRPr="006A0AA2" w14:paraId="13073F9F" w14:textId="77777777" w:rsidTr="00096330">
        <w:tc>
          <w:tcPr>
            <w:tcW w:w="4395" w:type="dxa"/>
          </w:tcPr>
          <w:p w14:paraId="732A1700" w14:textId="77777777" w:rsidR="006B39FC" w:rsidRPr="00C41EF5" w:rsidRDefault="006B39FC" w:rsidP="00C514AB">
            <w:pPr>
              <w:widowControl w:val="0"/>
              <w:autoSpaceDE w:val="0"/>
              <w:autoSpaceDN w:val="0"/>
              <w:adjustRightInd w:val="0"/>
              <w:rPr>
                <w:rFonts w:ascii="Aptos" w:hAnsi="Aptos" w:cstheme="minorHAnsi"/>
                <w:i/>
                <w:color w:val="4472C4" w:themeColor="accent1"/>
                <w:sz w:val="22"/>
                <w:szCs w:val="22"/>
                <w:lang w:val="it-IT"/>
              </w:rPr>
            </w:pPr>
          </w:p>
        </w:tc>
        <w:tc>
          <w:tcPr>
            <w:tcW w:w="1276" w:type="dxa"/>
          </w:tcPr>
          <w:p w14:paraId="30C1629F" w14:textId="77777777" w:rsidR="006B39FC" w:rsidRPr="00C41EF5" w:rsidRDefault="006B39FC" w:rsidP="00C514AB">
            <w:pPr>
              <w:widowControl w:val="0"/>
              <w:rPr>
                <w:rFonts w:ascii="Aptos" w:hAnsi="Aptos" w:cstheme="minorHAnsi"/>
                <w:color w:val="4472C4" w:themeColor="accent1"/>
                <w:sz w:val="22"/>
                <w:szCs w:val="22"/>
                <w:lang w:val="it-IT" w:eastAsia="it-IT"/>
              </w:rPr>
            </w:pPr>
          </w:p>
        </w:tc>
        <w:tc>
          <w:tcPr>
            <w:tcW w:w="4110" w:type="dxa"/>
          </w:tcPr>
          <w:p w14:paraId="05F13EEA" w14:textId="77777777" w:rsidR="006B39FC" w:rsidRPr="00C41EF5" w:rsidRDefault="006B39FC" w:rsidP="00C514AB">
            <w:pPr>
              <w:widowControl w:val="0"/>
              <w:autoSpaceDE w:val="0"/>
              <w:autoSpaceDN w:val="0"/>
              <w:adjustRightInd w:val="0"/>
              <w:rPr>
                <w:rFonts w:ascii="Aptos" w:hAnsi="Aptos" w:cstheme="minorHAnsi"/>
                <w:i/>
                <w:color w:val="4472C4" w:themeColor="accent1"/>
                <w:sz w:val="22"/>
                <w:szCs w:val="22"/>
                <w:lang w:val="it-IT"/>
              </w:rPr>
            </w:pPr>
          </w:p>
        </w:tc>
      </w:tr>
      <w:tr w:rsidR="006B39FC" w:rsidRPr="006A0AA2" w14:paraId="2C88845A" w14:textId="77777777" w:rsidTr="00096330">
        <w:tc>
          <w:tcPr>
            <w:tcW w:w="4395" w:type="dxa"/>
          </w:tcPr>
          <w:p w14:paraId="3BC776E7" w14:textId="77777777"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de-DE"/>
              </w:rPr>
            </w:pPr>
            <w:r w:rsidRPr="00C41EF5">
              <w:rPr>
                <w:rFonts w:ascii="Aptos" w:hAnsi="Aptos" w:cstheme="minorHAnsi"/>
                <w:b/>
                <w:color w:val="4472C4" w:themeColor="accent1"/>
                <w:sz w:val="22"/>
                <w:szCs w:val="22"/>
                <w:lang w:val="de-DE"/>
              </w:rPr>
              <w:t>HYPOTHESE A)</w:t>
            </w:r>
          </w:p>
          <w:p w14:paraId="08EE8F20" w14:textId="3E5E8565"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de-DE"/>
              </w:rPr>
            </w:pPr>
            <w:r w:rsidRPr="00C41EF5">
              <w:rPr>
                <w:rFonts w:ascii="Aptos" w:hAnsi="Aptos" w:cstheme="minorHAnsi"/>
                <w:b/>
                <w:color w:val="4472C4" w:themeColor="accent1"/>
                <w:sz w:val="22"/>
                <w:szCs w:val="22"/>
                <w:u w:val="single"/>
                <w:lang w:val="de-DE"/>
              </w:rPr>
              <w:t>NUR bei OFFENEN VERFAHREN</w:t>
            </w:r>
          </w:p>
          <w:p w14:paraId="5F655D21" w14:textId="77777777"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de-DE"/>
              </w:rPr>
            </w:pPr>
            <w:r w:rsidRPr="00C41EF5">
              <w:rPr>
                <w:rFonts w:ascii="Aptos" w:hAnsi="Aptos" w:cstheme="minorHAnsi"/>
                <w:b/>
                <w:color w:val="4472C4" w:themeColor="accent1"/>
                <w:sz w:val="22"/>
                <w:szCs w:val="22"/>
                <w:lang w:val="de-DE"/>
              </w:rPr>
              <w:t>NUR bei OFFENEN VERFAHREN</w:t>
            </w:r>
          </w:p>
          <w:p w14:paraId="4EB29E1E" w14:textId="77777777"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de-DE"/>
              </w:rPr>
            </w:pPr>
            <w:r w:rsidRPr="00C41EF5">
              <w:rPr>
                <w:rFonts w:ascii="Aptos" w:hAnsi="Aptos" w:cstheme="minorHAnsi"/>
                <w:b/>
                <w:color w:val="4472C4" w:themeColor="accent1"/>
                <w:sz w:val="22"/>
                <w:szCs w:val="22"/>
                <w:lang w:val="de-DE"/>
              </w:rPr>
              <w:t>kein automatischer Ausschluss – OK Formeln</w:t>
            </w:r>
          </w:p>
          <w:p w14:paraId="3A72AE5E" w14:textId="3568CAA7" w:rsidR="006B39FC" w:rsidRPr="00C41EF5" w:rsidRDefault="006B39FC" w:rsidP="00C514AB">
            <w:pPr>
              <w:widowControl w:val="0"/>
              <w:autoSpaceDE w:val="0"/>
              <w:autoSpaceDN w:val="0"/>
              <w:adjustRightInd w:val="0"/>
              <w:ind w:right="-1"/>
              <w:jc w:val="center"/>
              <w:rPr>
                <w:rFonts w:ascii="Aptos" w:hAnsi="Aptos" w:cstheme="minorHAnsi"/>
                <w:b/>
                <w:strike/>
                <w:color w:val="4472C4" w:themeColor="accent1"/>
                <w:sz w:val="22"/>
                <w:szCs w:val="22"/>
                <w:lang w:val="de-DE"/>
              </w:rPr>
            </w:pPr>
            <w:r w:rsidRPr="00C41EF5">
              <w:rPr>
                <w:rFonts w:ascii="Aptos" w:hAnsi="Aptos" w:cstheme="minorHAnsi"/>
                <w:b/>
                <w:color w:val="4472C4" w:themeColor="accent1"/>
                <w:sz w:val="22"/>
                <w:szCs w:val="22"/>
                <w:lang w:val="de-DE"/>
              </w:rPr>
              <w:t>ANDERWEITIG LÖSCHEN</w:t>
            </w:r>
          </w:p>
        </w:tc>
        <w:tc>
          <w:tcPr>
            <w:tcW w:w="1276" w:type="dxa"/>
          </w:tcPr>
          <w:p w14:paraId="5C9810DB" w14:textId="77777777" w:rsidR="006B39FC" w:rsidRPr="00C41EF5" w:rsidRDefault="006B39FC" w:rsidP="00C514AB">
            <w:pPr>
              <w:widowControl w:val="0"/>
              <w:jc w:val="center"/>
              <w:rPr>
                <w:rFonts w:ascii="Aptos" w:hAnsi="Aptos" w:cstheme="minorHAnsi"/>
                <w:b/>
                <w:color w:val="4472C4" w:themeColor="accent1"/>
                <w:sz w:val="22"/>
                <w:szCs w:val="22"/>
                <w:lang w:val="de-DE"/>
              </w:rPr>
            </w:pPr>
          </w:p>
        </w:tc>
        <w:tc>
          <w:tcPr>
            <w:tcW w:w="4110" w:type="dxa"/>
          </w:tcPr>
          <w:p w14:paraId="7964ACDA" w14:textId="09EB6C0E"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it-IT"/>
              </w:rPr>
            </w:pPr>
            <w:r w:rsidRPr="00C41EF5">
              <w:rPr>
                <w:rFonts w:ascii="Aptos" w:hAnsi="Aptos" w:cstheme="minorHAnsi"/>
                <w:b/>
                <w:color w:val="4472C4" w:themeColor="accent1"/>
                <w:sz w:val="22"/>
                <w:szCs w:val="22"/>
                <w:lang w:val="it-IT"/>
              </w:rPr>
              <w:t>IPOTESI A)</w:t>
            </w:r>
          </w:p>
          <w:p w14:paraId="0BD28FA8" w14:textId="4B3041D7"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it-IT"/>
              </w:rPr>
            </w:pPr>
            <w:r w:rsidRPr="00C41EF5">
              <w:rPr>
                <w:rFonts w:ascii="Aptos" w:hAnsi="Aptos" w:cstheme="minorHAnsi"/>
                <w:b/>
                <w:color w:val="4472C4" w:themeColor="accent1"/>
                <w:sz w:val="22"/>
                <w:szCs w:val="22"/>
                <w:u w:val="single"/>
                <w:lang w:val="it-IT"/>
              </w:rPr>
              <w:t>SOLO per PROCEDURE APERTE</w:t>
            </w:r>
          </w:p>
          <w:p w14:paraId="4A2CBACB" w14:textId="0301D9B1"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it-IT"/>
              </w:rPr>
            </w:pPr>
            <w:r w:rsidRPr="00C41EF5">
              <w:rPr>
                <w:rFonts w:ascii="Aptos" w:hAnsi="Aptos" w:cstheme="minorHAnsi"/>
                <w:b/>
                <w:color w:val="4472C4" w:themeColor="accent1"/>
                <w:sz w:val="22"/>
                <w:szCs w:val="22"/>
                <w:lang w:val="it-IT"/>
              </w:rPr>
              <w:t xml:space="preserve"> NO esclusione automatica – SI formule</w:t>
            </w:r>
          </w:p>
          <w:p w14:paraId="50CB910D" w14:textId="3106D244" w:rsidR="006B39FC" w:rsidRPr="00C41EF5" w:rsidRDefault="006B39FC" w:rsidP="00C514AB">
            <w:pPr>
              <w:widowControl w:val="0"/>
              <w:autoSpaceDE w:val="0"/>
              <w:autoSpaceDN w:val="0"/>
              <w:adjustRightInd w:val="0"/>
              <w:ind w:right="-1"/>
              <w:jc w:val="center"/>
              <w:rPr>
                <w:rFonts w:ascii="Aptos" w:hAnsi="Aptos" w:cstheme="minorHAnsi"/>
                <w:b/>
                <w:strike/>
                <w:color w:val="4472C4" w:themeColor="accent1"/>
                <w:sz w:val="22"/>
                <w:szCs w:val="22"/>
                <w:lang w:val="it-IT"/>
              </w:rPr>
            </w:pPr>
            <w:r w:rsidRPr="00C41EF5">
              <w:rPr>
                <w:rFonts w:ascii="Aptos" w:hAnsi="Aptos" w:cstheme="minorHAnsi"/>
                <w:b/>
                <w:color w:val="4472C4" w:themeColor="accent1"/>
                <w:sz w:val="22"/>
                <w:szCs w:val="22"/>
                <w:lang w:val="it-IT"/>
              </w:rPr>
              <w:t>ALTRIMENTI CANCELLARE</w:t>
            </w:r>
          </w:p>
        </w:tc>
      </w:tr>
      <w:tr w:rsidR="006B39FC" w:rsidRPr="006A0AA2" w14:paraId="54CF790E" w14:textId="77777777" w:rsidTr="00096330">
        <w:tc>
          <w:tcPr>
            <w:tcW w:w="4395" w:type="dxa"/>
          </w:tcPr>
          <w:p w14:paraId="717F0151" w14:textId="77777777" w:rsidR="006B39FC" w:rsidRPr="00122537" w:rsidRDefault="006B39FC" w:rsidP="00C514AB">
            <w:pPr>
              <w:widowControl w:val="0"/>
              <w:autoSpaceDE w:val="0"/>
              <w:autoSpaceDN w:val="0"/>
              <w:adjustRightInd w:val="0"/>
              <w:rPr>
                <w:rFonts w:ascii="Aptos" w:hAnsi="Aptos" w:cstheme="minorHAnsi"/>
                <w:color w:val="4472C4" w:themeColor="accent1"/>
                <w:sz w:val="22"/>
                <w:szCs w:val="22"/>
                <w:lang w:val="it-IT"/>
              </w:rPr>
            </w:pPr>
          </w:p>
        </w:tc>
        <w:tc>
          <w:tcPr>
            <w:tcW w:w="1276" w:type="dxa"/>
          </w:tcPr>
          <w:p w14:paraId="306277CA" w14:textId="77777777" w:rsidR="006B39FC" w:rsidRPr="00122537" w:rsidRDefault="006B39FC" w:rsidP="00C514AB">
            <w:pPr>
              <w:widowControl w:val="0"/>
              <w:jc w:val="center"/>
              <w:rPr>
                <w:rFonts w:ascii="Aptos" w:hAnsi="Aptos" w:cstheme="minorHAnsi"/>
                <w:b/>
                <w:color w:val="4472C4" w:themeColor="accent1"/>
                <w:sz w:val="22"/>
                <w:szCs w:val="22"/>
                <w:lang w:val="it-IT"/>
              </w:rPr>
            </w:pPr>
          </w:p>
        </w:tc>
        <w:tc>
          <w:tcPr>
            <w:tcW w:w="4110" w:type="dxa"/>
          </w:tcPr>
          <w:p w14:paraId="4C9A417F" w14:textId="77777777" w:rsidR="006B39FC" w:rsidRPr="00122537" w:rsidRDefault="006B39FC" w:rsidP="00C514AB">
            <w:pPr>
              <w:widowControl w:val="0"/>
              <w:autoSpaceDE w:val="0"/>
              <w:autoSpaceDN w:val="0"/>
              <w:adjustRightInd w:val="0"/>
              <w:ind w:right="-1"/>
              <w:jc w:val="left"/>
              <w:rPr>
                <w:rFonts w:ascii="Aptos" w:hAnsi="Aptos" w:cstheme="minorHAnsi"/>
                <w:bCs/>
                <w:color w:val="4472C4" w:themeColor="accent1"/>
                <w:sz w:val="22"/>
                <w:szCs w:val="22"/>
                <w:lang w:val="it-IT"/>
              </w:rPr>
            </w:pPr>
          </w:p>
        </w:tc>
      </w:tr>
      <w:tr w:rsidR="006B39FC" w:rsidRPr="006A0AA2" w14:paraId="51442235" w14:textId="77777777" w:rsidTr="00096330">
        <w:tc>
          <w:tcPr>
            <w:tcW w:w="4395" w:type="dxa"/>
          </w:tcPr>
          <w:p w14:paraId="60CDE121" w14:textId="1ECB2C79" w:rsidR="006B39FC" w:rsidRPr="00122537" w:rsidRDefault="006B39FC" w:rsidP="00C514AB">
            <w:pPr>
              <w:widowControl w:val="0"/>
              <w:ind w:right="22"/>
              <w:rPr>
                <w:rFonts w:ascii="Aptos" w:hAnsi="Aptos" w:cstheme="minorHAnsi"/>
                <w:color w:val="FF0000"/>
                <w:sz w:val="22"/>
                <w:szCs w:val="22"/>
                <w:lang w:val="de-DE" w:eastAsia="it-IT"/>
              </w:rPr>
            </w:pPr>
            <w:r w:rsidRPr="00122537">
              <w:rPr>
                <w:rFonts w:ascii="Aptos" w:hAnsi="Aptos" w:cstheme="minorHAnsi"/>
                <w:color w:val="FF0000"/>
                <w:sz w:val="22"/>
                <w:szCs w:val="22"/>
                <w:lang w:val="de-DE" w:eastAsia="it-IT"/>
              </w:rPr>
              <w:t xml:space="preserve">Für dieses Verfahren findet </w:t>
            </w:r>
            <w:r w:rsidRPr="00122537">
              <w:rPr>
                <w:rFonts w:ascii="Aptos" w:hAnsi="Aptos" w:cstheme="minorHAnsi"/>
                <w:b/>
                <w:bCs/>
                <w:color w:val="FF0000"/>
                <w:sz w:val="22"/>
                <w:szCs w:val="22"/>
                <w:u w:val="single"/>
                <w:lang w:val="de-DE" w:eastAsia="it-IT"/>
              </w:rPr>
              <w:t>kein</w:t>
            </w:r>
            <w:r w:rsidRPr="00122537">
              <w:rPr>
                <w:rFonts w:ascii="Aptos" w:hAnsi="Aptos" w:cstheme="minorHAnsi"/>
                <w:b/>
                <w:bCs/>
                <w:color w:val="FF0000"/>
                <w:sz w:val="22"/>
                <w:szCs w:val="22"/>
                <w:lang w:val="de-DE" w:eastAsia="it-IT"/>
              </w:rPr>
              <w:t xml:space="preserve"> automatischer Ausschluss</w:t>
            </w:r>
            <w:r w:rsidRPr="00122537">
              <w:rPr>
                <w:rFonts w:ascii="Aptos" w:hAnsi="Aptos" w:cstheme="minorHAnsi"/>
                <w:color w:val="FF0000"/>
                <w:sz w:val="22"/>
                <w:szCs w:val="22"/>
                <w:lang w:val="de-DE" w:eastAsia="it-IT"/>
              </w:rPr>
              <w:t xml:space="preserve">, gemäß Art. 54 GVD 36/2023, statt aber </w:t>
            </w:r>
            <w:r w:rsidRPr="00122537">
              <w:rPr>
                <w:rFonts w:ascii="Aptos" w:hAnsi="Aptos" w:cstheme="minorHAnsi"/>
                <w:b/>
                <w:bCs/>
                <w:color w:val="FF0000"/>
                <w:sz w:val="22"/>
                <w:szCs w:val="22"/>
                <w:lang w:val="de-DE" w:eastAsia="it-IT"/>
              </w:rPr>
              <w:t>die Formeln</w:t>
            </w:r>
            <w:r w:rsidRPr="00122537">
              <w:rPr>
                <w:rFonts w:ascii="Aptos" w:hAnsi="Aptos" w:cstheme="minorHAnsi"/>
                <w:color w:val="FF0000"/>
                <w:sz w:val="22"/>
                <w:szCs w:val="22"/>
                <w:lang w:val="de-DE" w:eastAsia="it-IT"/>
              </w:rPr>
              <w:t xml:space="preserve"> laut „Anwendungsrichtlinie Nr. 7 „Formeln für die Berechnung der ungewöhnlich niedrigen Angebote für </w:t>
            </w:r>
            <w:r w:rsidRPr="00122537">
              <w:rPr>
                <w:rFonts w:ascii="Aptos" w:hAnsi="Aptos" w:cstheme="minorHAnsi"/>
                <w:color w:val="FF0000"/>
                <w:sz w:val="22"/>
                <w:szCs w:val="22"/>
                <w:lang w:val="de-DE" w:eastAsia="it-IT"/>
              </w:rPr>
              <w:lastRenderedPageBreak/>
              <w:t xml:space="preserve">die Berechnung der ungewöhnlich niedrigen Angebote </w:t>
            </w:r>
            <w:r w:rsidRPr="00122537">
              <w:rPr>
                <w:rFonts w:ascii="Aptos" w:hAnsi="Aptos" w:cstheme="minorHAnsi"/>
                <w:b/>
                <w:bCs/>
                <w:color w:val="FF0000"/>
                <w:sz w:val="22"/>
                <w:szCs w:val="22"/>
                <w:lang w:val="de-DE" w:eastAsia="it-IT"/>
              </w:rPr>
              <w:t>werden angewandt</w:t>
            </w:r>
            <w:r w:rsidRPr="00122537">
              <w:rPr>
                <w:rFonts w:ascii="Aptos" w:hAnsi="Aptos" w:cstheme="minorHAnsi"/>
                <w:color w:val="FF0000"/>
                <w:sz w:val="22"/>
                <w:szCs w:val="22"/>
                <w:lang w:val="de-DE" w:eastAsia="it-IT"/>
              </w:rPr>
              <w:t>.</w:t>
            </w:r>
          </w:p>
        </w:tc>
        <w:tc>
          <w:tcPr>
            <w:tcW w:w="1276" w:type="dxa"/>
          </w:tcPr>
          <w:p w14:paraId="554291D1"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75E0EF2A" w14:textId="496549D9" w:rsidR="006B39FC" w:rsidRPr="00122537" w:rsidRDefault="006B39FC" w:rsidP="00C514AB">
            <w:pPr>
              <w:ind w:right="19"/>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Per questa procedura </w:t>
            </w:r>
            <w:r w:rsidRPr="00122537">
              <w:rPr>
                <w:rFonts w:ascii="Aptos" w:hAnsi="Aptos" w:cstheme="minorHAnsi"/>
                <w:b/>
                <w:bCs/>
                <w:color w:val="FF0000"/>
                <w:sz w:val="22"/>
                <w:szCs w:val="22"/>
                <w:u w:val="single"/>
                <w:lang w:val="it-IT"/>
              </w:rPr>
              <w:t>non</w:t>
            </w:r>
            <w:r w:rsidRPr="00122537">
              <w:rPr>
                <w:rFonts w:ascii="Aptos" w:hAnsi="Aptos" w:cstheme="minorHAnsi"/>
                <w:color w:val="FF0000"/>
                <w:sz w:val="22"/>
                <w:szCs w:val="22"/>
                <w:lang w:val="it-IT"/>
              </w:rPr>
              <w:t xml:space="preserve"> </w:t>
            </w:r>
            <w:r w:rsidRPr="00122537">
              <w:rPr>
                <w:rFonts w:ascii="Aptos" w:hAnsi="Aptos" w:cstheme="minorHAnsi"/>
                <w:b/>
                <w:bCs/>
                <w:color w:val="FF0000"/>
                <w:sz w:val="22"/>
                <w:szCs w:val="22"/>
                <w:lang w:val="it-IT"/>
              </w:rPr>
              <w:t>trova applicazione</w:t>
            </w:r>
            <w:r w:rsidRPr="00122537">
              <w:rPr>
                <w:rFonts w:ascii="Aptos" w:hAnsi="Aptos" w:cstheme="minorHAnsi"/>
                <w:color w:val="FF0000"/>
                <w:sz w:val="22"/>
                <w:szCs w:val="22"/>
                <w:lang w:val="it-IT"/>
              </w:rPr>
              <w:t xml:space="preserve"> l’</w:t>
            </w:r>
            <w:r w:rsidRPr="00122537">
              <w:rPr>
                <w:rFonts w:ascii="Aptos" w:hAnsi="Aptos" w:cstheme="minorHAnsi"/>
                <w:b/>
                <w:bCs/>
                <w:color w:val="FF0000"/>
                <w:sz w:val="22"/>
                <w:szCs w:val="22"/>
                <w:lang w:val="it-IT"/>
              </w:rPr>
              <w:t>esclusione automatica</w:t>
            </w:r>
            <w:r w:rsidRPr="00122537">
              <w:rPr>
                <w:rFonts w:ascii="Aptos" w:hAnsi="Aptos" w:cstheme="minorHAnsi"/>
                <w:color w:val="FF0000"/>
                <w:sz w:val="22"/>
                <w:szCs w:val="22"/>
                <w:lang w:val="it-IT"/>
              </w:rPr>
              <w:t xml:space="preserve"> ai sensi dell’art. 54 d.lgs. 36/2023. </w:t>
            </w:r>
            <w:r w:rsidRPr="00122537">
              <w:rPr>
                <w:rFonts w:ascii="Aptos" w:hAnsi="Aptos" w:cstheme="minorHAnsi"/>
                <w:b/>
                <w:bCs/>
                <w:color w:val="FF0000"/>
                <w:sz w:val="22"/>
                <w:szCs w:val="22"/>
                <w:lang w:val="it-IT"/>
              </w:rPr>
              <w:t>Si applicano le formule</w:t>
            </w:r>
            <w:r w:rsidRPr="00122537">
              <w:rPr>
                <w:rFonts w:ascii="Aptos" w:hAnsi="Aptos" w:cstheme="minorHAnsi"/>
                <w:color w:val="FF0000"/>
                <w:sz w:val="22"/>
                <w:szCs w:val="22"/>
                <w:lang w:val="it-IT"/>
              </w:rPr>
              <w:t xml:space="preserve"> per il calcolo dell’anomalia previste dalla Linea guida Nr. 7 “Formule per il </w:t>
            </w:r>
            <w:r w:rsidRPr="00122537">
              <w:rPr>
                <w:rFonts w:ascii="Aptos" w:hAnsi="Aptos" w:cstheme="minorHAnsi"/>
                <w:color w:val="FF0000"/>
                <w:sz w:val="22"/>
                <w:szCs w:val="22"/>
                <w:lang w:val="it-IT"/>
              </w:rPr>
              <w:lastRenderedPageBreak/>
              <w:t>calcolo dell’anomalia delle offerte ed esclusione automatica “</w:t>
            </w:r>
          </w:p>
        </w:tc>
      </w:tr>
      <w:tr w:rsidR="006B39FC" w:rsidRPr="006A0AA2" w14:paraId="49A907B0" w14:textId="77777777" w:rsidTr="00096330">
        <w:tc>
          <w:tcPr>
            <w:tcW w:w="4395" w:type="dxa"/>
          </w:tcPr>
          <w:p w14:paraId="3DE12026" w14:textId="77777777" w:rsidR="006B39FC" w:rsidRPr="00122537" w:rsidRDefault="006B39FC" w:rsidP="00C514AB">
            <w:pPr>
              <w:widowControl w:val="0"/>
              <w:ind w:right="22"/>
              <w:rPr>
                <w:rFonts w:ascii="Aptos" w:hAnsi="Aptos" w:cstheme="minorHAnsi"/>
                <w:color w:val="FF0000"/>
                <w:sz w:val="22"/>
                <w:szCs w:val="22"/>
                <w:lang w:val="it-IT" w:eastAsia="it-IT"/>
              </w:rPr>
            </w:pPr>
          </w:p>
        </w:tc>
        <w:tc>
          <w:tcPr>
            <w:tcW w:w="1276" w:type="dxa"/>
          </w:tcPr>
          <w:p w14:paraId="009B23EE"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5ABE17EF" w14:textId="77777777" w:rsidR="006B39FC" w:rsidRPr="00122537" w:rsidRDefault="006B39FC" w:rsidP="00C514AB">
            <w:pPr>
              <w:ind w:right="19"/>
              <w:rPr>
                <w:rFonts w:ascii="Aptos" w:hAnsi="Aptos" w:cstheme="minorHAnsi"/>
                <w:color w:val="FF0000"/>
                <w:sz w:val="22"/>
                <w:szCs w:val="22"/>
                <w:lang w:val="it-IT"/>
              </w:rPr>
            </w:pPr>
          </w:p>
        </w:tc>
      </w:tr>
      <w:tr w:rsidR="006B39FC" w:rsidRPr="006A0AA2" w14:paraId="59A51A1C" w14:textId="77777777" w:rsidTr="00096330">
        <w:tc>
          <w:tcPr>
            <w:tcW w:w="4395" w:type="dxa"/>
          </w:tcPr>
          <w:p w14:paraId="12B35D13" w14:textId="77777777" w:rsidR="006B39FC" w:rsidRPr="00122537"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de-DE"/>
              </w:rPr>
            </w:pPr>
            <w:r w:rsidRPr="00122537">
              <w:rPr>
                <w:rFonts w:ascii="Aptos" w:hAnsi="Aptos" w:cstheme="minorHAnsi"/>
                <w:b/>
                <w:color w:val="4472C4" w:themeColor="accent1"/>
                <w:sz w:val="22"/>
                <w:szCs w:val="22"/>
                <w:lang w:val="de-DE"/>
              </w:rPr>
              <w:t>HYPOTHESE B) </w:t>
            </w:r>
          </w:p>
          <w:p w14:paraId="72036AC7" w14:textId="3AA1CBF2" w:rsidR="006B39FC" w:rsidRPr="00122537" w:rsidRDefault="006B39FC" w:rsidP="00C514AB">
            <w:pPr>
              <w:widowControl w:val="0"/>
              <w:autoSpaceDE w:val="0"/>
              <w:autoSpaceDN w:val="0"/>
              <w:adjustRightInd w:val="0"/>
              <w:ind w:right="-1"/>
              <w:jc w:val="center"/>
              <w:rPr>
                <w:rFonts w:ascii="Aptos" w:hAnsi="Aptos" w:cstheme="minorHAnsi"/>
                <w:b/>
                <w:bCs/>
                <w:color w:val="4472C4" w:themeColor="accent1"/>
                <w:sz w:val="22"/>
                <w:szCs w:val="22"/>
                <w:lang w:val="de-DE"/>
              </w:rPr>
            </w:pPr>
            <w:r w:rsidRPr="00122537">
              <w:rPr>
                <w:rFonts w:ascii="Aptos" w:hAnsi="Aptos" w:cstheme="minorHAnsi"/>
                <w:b/>
                <w:color w:val="4472C4" w:themeColor="accent1"/>
                <w:sz w:val="22"/>
                <w:szCs w:val="22"/>
                <w:u w:val="single"/>
                <w:lang w:val="de-DE"/>
              </w:rPr>
              <w:t>NUR für VERHANDLUNGSVERFAHREN</w:t>
            </w:r>
            <w:r w:rsidRPr="00122537">
              <w:rPr>
                <w:rFonts w:ascii="Aptos" w:hAnsi="Aptos" w:cstheme="minorHAnsi"/>
                <w:b/>
                <w:color w:val="4472C4" w:themeColor="accent1"/>
                <w:sz w:val="22"/>
                <w:szCs w:val="22"/>
                <w:lang w:val="de-DE"/>
              </w:rPr>
              <w:t>, SONST LÖSCHEN: Die Vergabestelle muss zwischen den verschiedenen Hypothesen wählen</w:t>
            </w:r>
          </w:p>
        </w:tc>
        <w:tc>
          <w:tcPr>
            <w:tcW w:w="1276" w:type="dxa"/>
          </w:tcPr>
          <w:p w14:paraId="08244A75" w14:textId="77777777" w:rsidR="006B39FC" w:rsidRPr="00122537" w:rsidRDefault="006B39FC" w:rsidP="00C514AB">
            <w:pPr>
              <w:widowControl w:val="0"/>
              <w:jc w:val="center"/>
              <w:rPr>
                <w:rFonts w:ascii="Aptos" w:hAnsi="Aptos" w:cstheme="minorHAnsi"/>
                <w:b/>
                <w:bCs/>
                <w:color w:val="4472C4" w:themeColor="accent1"/>
                <w:sz w:val="22"/>
                <w:szCs w:val="22"/>
                <w:lang w:val="de-DE"/>
              </w:rPr>
            </w:pPr>
          </w:p>
        </w:tc>
        <w:tc>
          <w:tcPr>
            <w:tcW w:w="4110" w:type="dxa"/>
          </w:tcPr>
          <w:p w14:paraId="2D281FE8" w14:textId="6713DF4B" w:rsidR="006B39FC" w:rsidRPr="00122537"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it-IT"/>
              </w:rPr>
            </w:pPr>
            <w:r w:rsidRPr="00122537">
              <w:rPr>
                <w:rFonts w:ascii="Aptos" w:hAnsi="Aptos" w:cstheme="minorHAnsi"/>
                <w:b/>
                <w:color w:val="4472C4" w:themeColor="accent1"/>
                <w:sz w:val="22"/>
                <w:szCs w:val="22"/>
                <w:lang w:val="it-IT"/>
              </w:rPr>
              <w:t>IPOTESI B)</w:t>
            </w:r>
          </w:p>
          <w:p w14:paraId="775CC4DF" w14:textId="6A47C821" w:rsidR="006B39FC" w:rsidRPr="00122537"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it-IT"/>
              </w:rPr>
            </w:pPr>
            <w:r w:rsidRPr="00122537">
              <w:rPr>
                <w:rFonts w:ascii="Aptos" w:hAnsi="Aptos" w:cstheme="minorHAnsi"/>
                <w:b/>
                <w:color w:val="4472C4" w:themeColor="accent1"/>
                <w:sz w:val="22"/>
                <w:szCs w:val="22"/>
                <w:u w:val="single"/>
                <w:lang w:val="it-IT"/>
              </w:rPr>
              <w:t>SOLO per PROCEDURE NEGOZIATE</w:t>
            </w:r>
            <w:r w:rsidRPr="00122537">
              <w:rPr>
                <w:rFonts w:ascii="Aptos" w:hAnsi="Aptos" w:cstheme="minorHAnsi"/>
                <w:b/>
                <w:color w:val="4472C4" w:themeColor="accent1"/>
                <w:sz w:val="22"/>
                <w:szCs w:val="22"/>
                <w:lang w:val="it-IT"/>
              </w:rPr>
              <w:t>,</w:t>
            </w:r>
          </w:p>
          <w:p w14:paraId="73492F36" w14:textId="5068253E" w:rsidR="006B39FC" w:rsidRPr="00122537" w:rsidRDefault="006B39FC" w:rsidP="00C514AB">
            <w:pPr>
              <w:widowControl w:val="0"/>
              <w:autoSpaceDE w:val="0"/>
              <w:autoSpaceDN w:val="0"/>
              <w:adjustRightInd w:val="0"/>
              <w:ind w:right="105"/>
              <w:jc w:val="center"/>
              <w:rPr>
                <w:rFonts w:ascii="Aptos" w:hAnsi="Aptos" w:cstheme="minorHAnsi"/>
                <w:b/>
                <w:bCs/>
                <w:color w:val="4472C4" w:themeColor="accent1"/>
                <w:sz w:val="22"/>
                <w:szCs w:val="22"/>
                <w:lang w:val="it-IT"/>
              </w:rPr>
            </w:pPr>
            <w:r w:rsidRPr="00122537">
              <w:rPr>
                <w:rFonts w:ascii="Aptos" w:hAnsi="Aptos" w:cstheme="minorHAnsi"/>
                <w:b/>
                <w:color w:val="4472C4" w:themeColor="accent1"/>
                <w:sz w:val="22"/>
                <w:szCs w:val="22"/>
                <w:lang w:val="it-IT"/>
              </w:rPr>
              <w:t>ALTRIMENTI CANCELLARE: la stazione appaltante deve scegliere tra le diverse ipotesi</w:t>
            </w:r>
          </w:p>
        </w:tc>
      </w:tr>
      <w:tr w:rsidR="006B39FC" w:rsidRPr="006A0AA2" w14:paraId="0306308C" w14:textId="77777777" w:rsidTr="00096330">
        <w:tc>
          <w:tcPr>
            <w:tcW w:w="4395" w:type="dxa"/>
          </w:tcPr>
          <w:p w14:paraId="37FB05C2" w14:textId="77777777" w:rsidR="006B39FC" w:rsidRPr="00122537" w:rsidRDefault="006B39FC" w:rsidP="00C514AB">
            <w:pPr>
              <w:widowControl w:val="0"/>
              <w:autoSpaceDE w:val="0"/>
              <w:autoSpaceDN w:val="0"/>
              <w:adjustRightInd w:val="0"/>
              <w:rPr>
                <w:rFonts w:ascii="Aptos" w:hAnsi="Aptos" w:cstheme="minorHAnsi"/>
                <w:b/>
                <w:bCs/>
                <w:color w:val="4472C4" w:themeColor="accent1"/>
                <w:sz w:val="22"/>
                <w:szCs w:val="22"/>
                <w:lang w:val="it-IT"/>
              </w:rPr>
            </w:pPr>
          </w:p>
        </w:tc>
        <w:tc>
          <w:tcPr>
            <w:tcW w:w="1276" w:type="dxa"/>
          </w:tcPr>
          <w:p w14:paraId="3418B24D" w14:textId="77777777" w:rsidR="006B39FC" w:rsidRPr="00122537" w:rsidRDefault="006B39FC" w:rsidP="00C514AB">
            <w:pPr>
              <w:widowControl w:val="0"/>
              <w:jc w:val="center"/>
              <w:rPr>
                <w:rFonts w:ascii="Aptos" w:hAnsi="Aptos" w:cstheme="minorHAnsi"/>
                <w:b/>
                <w:bCs/>
                <w:color w:val="4472C4" w:themeColor="accent1"/>
                <w:sz w:val="22"/>
                <w:szCs w:val="22"/>
                <w:lang w:val="it-IT"/>
              </w:rPr>
            </w:pPr>
          </w:p>
        </w:tc>
        <w:tc>
          <w:tcPr>
            <w:tcW w:w="4110" w:type="dxa"/>
          </w:tcPr>
          <w:p w14:paraId="327D111C" w14:textId="77777777" w:rsidR="006B39FC" w:rsidRPr="00122537" w:rsidRDefault="006B39FC" w:rsidP="00C514AB">
            <w:pPr>
              <w:widowControl w:val="0"/>
              <w:autoSpaceDE w:val="0"/>
              <w:autoSpaceDN w:val="0"/>
              <w:adjustRightInd w:val="0"/>
              <w:ind w:right="105"/>
              <w:jc w:val="left"/>
              <w:rPr>
                <w:rFonts w:ascii="Aptos" w:hAnsi="Aptos" w:cstheme="minorHAnsi"/>
                <w:b/>
                <w:bCs/>
                <w:color w:val="4472C4" w:themeColor="accent1"/>
                <w:sz w:val="22"/>
                <w:szCs w:val="22"/>
                <w:lang w:val="it-IT"/>
              </w:rPr>
            </w:pPr>
          </w:p>
        </w:tc>
      </w:tr>
      <w:tr w:rsidR="006B39FC" w:rsidRPr="006A0AA2" w14:paraId="718B26DB" w14:textId="77777777" w:rsidTr="00096330">
        <w:tc>
          <w:tcPr>
            <w:tcW w:w="4395" w:type="dxa"/>
          </w:tcPr>
          <w:p w14:paraId="5691B822" w14:textId="06B58AFD" w:rsidR="006B39FC" w:rsidRPr="00122537" w:rsidRDefault="006B39FC" w:rsidP="00C514AB">
            <w:pPr>
              <w:widowControl w:val="0"/>
              <w:autoSpaceDE w:val="0"/>
              <w:autoSpaceDN w:val="0"/>
              <w:adjustRightInd w:val="0"/>
              <w:ind w:right="-1"/>
              <w:rPr>
                <w:rFonts w:ascii="Aptos" w:hAnsi="Aptos" w:cstheme="minorHAnsi"/>
                <w:b/>
                <w:color w:val="4472C4" w:themeColor="accent1"/>
                <w:sz w:val="22"/>
                <w:szCs w:val="22"/>
                <w:lang w:val="de-DE"/>
              </w:rPr>
            </w:pPr>
            <w:r w:rsidRPr="00122537">
              <w:rPr>
                <w:rFonts w:ascii="Aptos" w:hAnsi="Aptos" w:cstheme="minorHAnsi"/>
                <w:b/>
                <w:color w:val="4472C4" w:themeColor="accent1"/>
                <w:sz w:val="22"/>
                <w:szCs w:val="22"/>
                <w:lang w:val="de-DE"/>
              </w:rPr>
              <w:t>HYPOTHESE B-1: AUTOMATISCHER Ausschluss</w:t>
            </w:r>
          </w:p>
          <w:p w14:paraId="2DE788CD" w14:textId="77777777" w:rsidR="006B39FC" w:rsidRPr="00122537" w:rsidRDefault="006B39FC" w:rsidP="00C514AB">
            <w:pPr>
              <w:widowControl w:val="0"/>
              <w:autoSpaceDE w:val="0"/>
              <w:autoSpaceDN w:val="0"/>
              <w:adjustRightInd w:val="0"/>
              <w:rPr>
                <w:rFonts w:ascii="Aptos" w:hAnsi="Aptos" w:cstheme="minorHAnsi"/>
                <w:b/>
                <w:bCs/>
                <w:color w:val="4472C4" w:themeColor="accent1"/>
                <w:sz w:val="22"/>
                <w:szCs w:val="22"/>
                <w:lang w:val="de-DE"/>
              </w:rPr>
            </w:pPr>
          </w:p>
        </w:tc>
        <w:tc>
          <w:tcPr>
            <w:tcW w:w="1276" w:type="dxa"/>
          </w:tcPr>
          <w:p w14:paraId="2677F824" w14:textId="77777777" w:rsidR="006B39FC" w:rsidRPr="00122537" w:rsidRDefault="006B39FC" w:rsidP="00C514AB">
            <w:pPr>
              <w:widowControl w:val="0"/>
              <w:jc w:val="center"/>
              <w:rPr>
                <w:rFonts w:ascii="Aptos" w:hAnsi="Aptos" w:cstheme="minorHAnsi"/>
                <w:b/>
                <w:bCs/>
                <w:color w:val="4472C4" w:themeColor="accent1"/>
                <w:sz w:val="22"/>
                <w:szCs w:val="22"/>
                <w:lang w:val="de-DE"/>
              </w:rPr>
            </w:pPr>
          </w:p>
        </w:tc>
        <w:tc>
          <w:tcPr>
            <w:tcW w:w="4110" w:type="dxa"/>
          </w:tcPr>
          <w:p w14:paraId="6377447C" w14:textId="326D3123" w:rsidR="006B39FC" w:rsidRPr="00122537" w:rsidRDefault="006B39FC" w:rsidP="00C514AB">
            <w:pPr>
              <w:widowControl w:val="0"/>
              <w:autoSpaceDE w:val="0"/>
              <w:autoSpaceDN w:val="0"/>
              <w:adjustRightInd w:val="0"/>
              <w:ind w:right="105"/>
              <w:jc w:val="left"/>
              <w:rPr>
                <w:rFonts w:ascii="Aptos" w:hAnsi="Aptos" w:cstheme="minorHAnsi"/>
                <w:b/>
                <w:bCs/>
                <w:color w:val="4472C4" w:themeColor="accent1"/>
                <w:sz w:val="22"/>
                <w:szCs w:val="22"/>
                <w:lang w:val="it-IT"/>
              </w:rPr>
            </w:pPr>
            <w:r w:rsidRPr="00122537">
              <w:rPr>
                <w:rFonts w:ascii="Aptos" w:hAnsi="Aptos" w:cstheme="minorHAnsi"/>
                <w:b/>
                <w:bCs/>
                <w:color w:val="4472C4" w:themeColor="accent1"/>
                <w:sz w:val="22"/>
                <w:szCs w:val="22"/>
                <w:lang w:val="it-IT"/>
              </w:rPr>
              <w:t xml:space="preserve">IPOTESI B-1: SI esclusione AUTOMATICA </w:t>
            </w:r>
          </w:p>
        </w:tc>
      </w:tr>
      <w:tr w:rsidR="006B39FC" w:rsidRPr="006A0AA2" w14:paraId="0DF904E8" w14:textId="77777777" w:rsidTr="00096330">
        <w:tc>
          <w:tcPr>
            <w:tcW w:w="4395" w:type="dxa"/>
          </w:tcPr>
          <w:p w14:paraId="09610976" w14:textId="672ADD76" w:rsidR="006B39FC" w:rsidRPr="00122537" w:rsidRDefault="006B39FC" w:rsidP="00C514AB">
            <w:pPr>
              <w:widowControl w:val="0"/>
              <w:autoSpaceDE w:val="0"/>
              <w:autoSpaceDN w:val="0"/>
              <w:adjustRightInd w:val="0"/>
              <w:rPr>
                <w:rFonts w:ascii="Aptos" w:hAnsi="Aptos" w:cstheme="minorHAnsi"/>
                <w:color w:val="FF0000"/>
                <w:sz w:val="22"/>
                <w:szCs w:val="22"/>
                <w:lang w:val="de-DE"/>
              </w:rPr>
            </w:pPr>
            <w:r w:rsidRPr="00122537">
              <w:rPr>
                <w:rFonts w:ascii="Aptos" w:hAnsi="Aptos" w:cstheme="minorHAnsi"/>
                <w:b/>
                <w:bCs/>
                <w:color w:val="FF0000"/>
                <w:sz w:val="22"/>
                <w:szCs w:val="22"/>
                <w:lang w:val="de-DE"/>
              </w:rPr>
              <w:t>Es findet</w:t>
            </w:r>
            <w:r w:rsidRPr="00122537">
              <w:rPr>
                <w:rFonts w:ascii="Aptos" w:hAnsi="Aptos" w:cstheme="minorHAnsi"/>
                <w:color w:val="FF0000"/>
                <w:sz w:val="22"/>
                <w:szCs w:val="22"/>
                <w:lang w:val="de-DE"/>
              </w:rPr>
              <w:t xml:space="preserve"> der </w:t>
            </w:r>
            <w:r w:rsidRPr="00122537">
              <w:rPr>
                <w:rFonts w:ascii="Aptos" w:hAnsi="Aptos" w:cstheme="minorHAnsi"/>
                <w:b/>
                <w:bCs/>
                <w:color w:val="FF0000"/>
                <w:sz w:val="22"/>
                <w:szCs w:val="22"/>
                <w:lang w:val="de-DE"/>
              </w:rPr>
              <w:t>automatische Ausschluss</w:t>
            </w:r>
            <w:r w:rsidRPr="00122537">
              <w:rPr>
                <w:rFonts w:ascii="Aptos" w:hAnsi="Aptos" w:cstheme="minorHAnsi"/>
                <w:color w:val="FF0000"/>
                <w:sz w:val="22"/>
                <w:szCs w:val="22"/>
                <w:lang w:val="de-DE"/>
              </w:rPr>
              <w:t xml:space="preserve">, gemäß Art.54 GVD 36/2023 </w:t>
            </w:r>
            <w:r w:rsidRPr="00122537">
              <w:rPr>
                <w:rFonts w:ascii="Aptos" w:hAnsi="Aptos" w:cstheme="minorHAnsi"/>
                <w:b/>
                <w:bCs/>
                <w:color w:val="FF0000"/>
                <w:sz w:val="22"/>
                <w:szCs w:val="22"/>
                <w:lang w:val="de-DE"/>
              </w:rPr>
              <w:t>und die Formeln</w:t>
            </w:r>
            <w:r w:rsidRPr="00122537">
              <w:rPr>
                <w:rFonts w:ascii="Aptos" w:hAnsi="Aptos" w:cstheme="minorHAnsi"/>
                <w:color w:val="FF0000"/>
                <w:sz w:val="22"/>
                <w:szCs w:val="22"/>
                <w:lang w:val="de-DE"/>
              </w:rPr>
              <w:t xml:space="preserve"> für die Berechnung der ungewöhnlich niedrigen Angebote vom „Anwendungsrichtlinie Nr. 7 „Formeln für die Berechnung der ungewöhnlich niedrigen Angebote“ </w:t>
            </w:r>
            <w:r w:rsidRPr="00122537">
              <w:rPr>
                <w:rFonts w:ascii="Aptos" w:hAnsi="Aptos" w:cstheme="minorHAnsi"/>
                <w:b/>
                <w:bCs/>
                <w:color w:val="FF0000"/>
                <w:sz w:val="22"/>
                <w:szCs w:val="22"/>
                <w:lang w:val="de-DE"/>
              </w:rPr>
              <w:t>statt.</w:t>
            </w:r>
          </w:p>
        </w:tc>
        <w:tc>
          <w:tcPr>
            <w:tcW w:w="1276" w:type="dxa"/>
          </w:tcPr>
          <w:p w14:paraId="6AB4A4A5"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2F1D314C" w14:textId="5E5A45EA"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eastAsia="it-IT"/>
              </w:rPr>
            </w:pPr>
            <w:r w:rsidRPr="00122537">
              <w:rPr>
                <w:rFonts w:ascii="Aptos" w:hAnsi="Aptos" w:cstheme="minorHAnsi"/>
                <w:b/>
                <w:color w:val="FF0000"/>
                <w:sz w:val="22"/>
                <w:szCs w:val="22"/>
                <w:lang w:val="it-IT" w:eastAsia="it-IT"/>
              </w:rPr>
              <w:t>Trova applicazione l’esclusione automatica</w:t>
            </w:r>
            <w:r w:rsidRPr="00122537">
              <w:rPr>
                <w:rFonts w:ascii="Aptos" w:hAnsi="Aptos" w:cstheme="minorHAnsi"/>
                <w:bCs/>
                <w:color w:val="FF0000"/>
                <w:sz w:val="22"/>
                <w:szCs w:val="22"/>
                <w:lang w:val="it-IT" w:eastAsia="it-IT"/>
              </w:rPr>
              <w:t xml:space="preserve"> ai sensi dell’art. 54 d.lgs. 36/2023 </w:t>
            </w:r>
            <w:r w:rsidRPr="00122537">
              <w:rPr>
                <w:rFonts w:ascii="Aptos" w:hAnsi="Aptos" w:cstheme="minorHAnsi"/>
                <w:b/>
                <w:color w:val="FF0000"/>
                <w:sz w:val="22"/>
                <w:szCs w:val="22"/>
                <w:lang w:val="it-IT" w:eastAsia="it-IT"/>
              </w:rPr>
              <w:t>e le formule</w:t>
            </w:r>
            <w:r w:rsidRPr="00122537">
              <w:rPr>
                <w:rFonts w:ascii="Aptos" w:hAnsi="Aptos" w:cstheme="minorHAnsi"/>
                <w:bCs/>
                <w:color w:val="FF0000"/>
                <w:sz w:val="22"/>
                <w:szCs w:val="22"/>
                <w:lang w:val="it-IT" w:eastAsia="it-IT"/>
              </w:rPr>
              <w:t xml:space="preserve"> per il calcolo dell’anomalia previste dalla </w:t>
            </w:r>
            <w:r w:rsidRPr="00122537">
              <w:rPr>
                <w:rFonts w:ascii="Aptos" w:hAnsi="Aptos" w:cstheme="minorHAnsi"/>
                <w:color w:val="FF0000"/>
                <w:sz w:val="22"/>
                <w:szCs w:val="22"/>
                <w:lang w:val="it-IT" w:eastAsia="it-IT"/>
              </w:rPr>
              <w:t>Linea guida Nr. 7 “Formule per il calcolo dell’anomalia delle offerte ed esclusione automatica</w:t>
            </w:r>
            <w:r w:rsidRPr="00122537">
              <w:rPr>
                <w:rFonts w:ascii="Aptos" w:hAnsi="Aptos" w:cstheme="minorHAnsi"/>
                <w:bCs/>
                <w:color w:val="FF0000"/>
                <w:sz w:val="22"/>
                <w:szCs w:val="22"/>
                <w:lang w:val="it-IT" w:eastAsia="it-IT"/>
              </w:rPr>
              <w:t xml:space="preserve"> “</w:t>
            </w:r>
          </w:p>
        </w:tc>
      </w:tr>
      <w:tr w:rsidR="006B39FC" w:rsidRPr="006A0AA2" w14:paraId="7FECC23F" w14:textId="77777777" w:rsidTr="00096330">
        <w:tc>
          <w:tcPr>
            <w:tcW w:w="4395" w:type="dxa"/>
          </w:tcPr>
          <w:p w14:paraId="3904C3C4" w14:textId="77777777" w:rsidR="006B39FC" w:rsidRPr="00122537" w:rsidRDefault="006B39FC" w:rsidP="00C514AB">
            <w:pPr>
              <w:widowControl w:val="0"/>
              <w:autoSpaceDE w:val="0"/>
              <w:autoSpaceDN w:val="0"/>
              <w:adjustRightInd w:val="0"/>
              <w:rPr>
                <w:rFonts w:ascii="Aptos" w:hAnsi="Aptos" w:cstheme="minorHAnsi"/>
                <w:color w:val="FF0000"/>
                <w:sz w:val="22"/>
                <w:szCs w:val="22"/>
                <w:lang w:val="it-IT"/>
              </w:rPr>
            </w:pPr>
          </w:p>
        </w:tc>
        <w:tc>
          <w:tcPr>
            <w:tcW w:w="1276" w:type="dxa"/>
          </w:tcPr>
          <w:p w14:paraId="06D6FBAA"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00816AD9" w14:textId="77777777" w:rsidR="006B39FC" w:rsidRPr="00122537" w:rsidRDefault="006B39FC" w:rsidP="00C514AB">
            <w:pPr>
              <w:widowControl w:val="0"/>
              <w:autoSpaceDE w:val="0"/>
              <w:autoSpaceDN w:val="0"/>
              <w:adjustRightInd w:val="0"/>
              <w:ind w:right="105"/>
              <w:rPr>
                <w:rFonts w:ascii="Aptos" w:hAnsi="Aptos" w:cstheme="minorHAnsi"/>
                <w:bCs/>
                <w:color w:val="FF0000"/>
                <w:sz w:val="22"/>
                <w:szCs w:val="22"/>
                <w:lang w:val="it-IT" w:eastAsia="it-IT"/>
              </w:rPr>
            </w:pPr>
          </w:p>
        </w:tc>
      </w:tr>
      <w:tr w:rsidR="006B39FC" w:rsidRPr="006A0AA2" w14:paraId="213BDA48" w14:textId="77777777" w:rsidTr="00096330">
        <w:tc>
          <w:tcPr>
            <w:tcW w:w="4395" w:type="dxa"/>
          </w:tcPr>
          <w:p w14:paraId="253DF905" w14:textId="7C1956CA" w:rsidR="006B39FC" w:rsidRPr="00122537" w:rsidRDefault="006B39FC" w:rsidP="00C514AB">
            <w:pPr>
              <w:widowControl w:val="0"/>
              <w:autoSpaceDE w:val="0"/>
              <w:autoSpaceDN w:val="0"/>
              <w:adjustRightInd w:val="0"/>
              <w:rPr>
                <w:rFonts w:ascii="Aptos" w:hAnsi="Aptos" w:cstheme="minorHAnsi"/>
                <w:color w:val="FF0000"/>
                <w:spacing w:val="-2"/>
                <w:sz w:val="22"/>
                <w:szCs w:val="22"/>
                <w:lang w:val="de-DE"/>
              </w:rPr>
            </w:pPr>
            <w:r w:rsidRPr="00122537">
              <w:rPr>
                <w:rFonts w:ascii="Aptos" w:hAnsi="Aptos" w:cstheme="minorHAnsi"/>
                <w:b/>
                <w:bCs/>
                <w:color w:val="FF0000"/>
                <w:sz w:val="22"/>
                <w:szCs w:val="22"/>
                <w:lang w:val="de-DE"/>
              </w:rPr>
              <w:t>Falls die Anzahl der zugelassenen Angebote weniger als fünf (5) beträgt, kommt der automatische Ausschluss und die Berechnung der ungewöhnlich niedrigen Angebote nicht zur Anwendung</w:t>
            </w:r>
          </w:p>
        </w:tc>
        <w:tc>
          <w:tcPr>
            <w:tcW w:w="1276" w:type="dxa"/>
          </w:tcPr>
          <w:p w14:paraId="55870C42"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38EE18D8" w14:textId="485035F3"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rPr>
            </w:pPr>
            <w:r w:rsidRPr="00122537">
              <w:rPr>
                <w:rFonts w:ascii="Aptos" w:hAnsi="Aptos" w:cstheme="minorHAnsi"/>
                <w:b/>
                <w:bCs/>
                <w:color w:val="FF0000"/>
                <w:sz w:val="22"/>
                <w:szCs w:val="22"/>
                <w:lang w:val="it-IT"/>
              </w:rPr>
              <w:t>Nel caso in cui il numero di offerte ammesse sia inferiore a cinque (5) non opera l’esclusione automatica né il calcolo dell’anomalia.</w:t>
            </w:r>
          </w:p>
        </w:tc>
      </w:tr>
      <w:tr w:rsidR="006B39FC" w:rsidRPr="006A0AA2" w14:paraId="565BB053" w14:textId="77777777" w:rsidTr="00096330">
        <w:tc>
          <w:tcPr>
            <w:tcW w:w="4395" w:type="dxa"/>
          </w:tcPr>
          <w:p w14:paraId="3DE31278" w14:textId="77777777" w:rsidR="006B39FC" w:rsidRPr="00122537" w:rsidRDefault="006B39FC" w:rsidP="00C514AB">
            <w:pPr>
              <w:widowControl w:val="0"/>
              <w:autoSpaceDE w:val="0"/>
              <w:autoSpaceDN w:val="0"/>
              <w:adjustRightInd w:val="0"/>
              <w:rPr>
                <w:rFonts w:ascii="Aptos" w:hAnsi="Aptos" w:cstheme="minorHAnsi"/>
                <w:b/>
                <w:bCs/>
                <w:color w:val="FF0000"/>
                <w:sz w:val="22"/>
                <w:szCs w:val="22"/>
                <w:lang w:val="it-IT"/>
              </w:rPr>
            </w:pPr>
          </w:p>
        </w:tc>
        <w:tc>
          <w:tcPr>
            <w:tcW w:w="1276" w:type="dxa"/>
          </w:tcPr>
          <w:p w14:paraId="4B486773"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33B58929" w14:textId="77777777" w:rsidR="006B39FC" w:rsidRPr="00122537" w:rsidRDefault="006B39FC" w:rsidP="00C514AB">
            <w:pPr>
              <w:widowControl w:val="0"/>
              <w:autoSpaceDE w:val="0"/>
              <w:autoSpaceDN w:val="0"/>
              <w:adjustRightInd w:val="0"/>
              <w:ind w:right="105"/>
              <w:rPr>
                <w:rFonts w:ascii="Aptos" w:hAnsi="Aptos" w:cstheme="minorHAnsi"/>
                <w:b/>
                <w:bCs/>
                <w:color w:val="FF0000"/>
                <w:sz w:val="22"/>
                <w:szCs w:val="22"/>
                <w:lang w:val="it-IT"/>
              </w:rPr>
            </w:pPr>
          </w:p>
        </w:tc>
      </w:tr>
      <w:tr w:rsidR="006B39FC" w:rsidRPr="006A0AA2" w14:paraId="65949BA5" w14:textId="77777777" w:rsidTr="00096330">
        <w:tc>
          <w:tcPr>
            <w:tcW w:w="4395" w:type="dxa"/>
          </w:tcPr>
          <w:p w14:paraId="1031BE65" w14:textId="2D9C84D5" w:rsidR="006B39FC" w:rsidRPr="00122537" w:rsidRDefault="006B39FC" w:rsidP="00C514AB">
            <w:pPr>
              <w:widowControl w:val="0"/>
              <w:autoSpaceDE w:val="0"/>
              <w:autoSpaceDN w:val="0"/>
              <w:adjustRightInd w:val="0"/>
              <w:rPr>
                <w:rFonts w:ascii="Aptos" w:hAnsi="Aptos" w:cstheme="minorHAnsi"/>
                <w:color w:val="FF0000"/>
                <w:spacing w:val="-2"/>
                <w:sz w:val="22"/>
                <w:szCs w:val="22"/>
                <w:lang w:val="de-DE"/>
              </w:rPr>
            </w:pPr>
            <w:r w:rsidRPr="00122537">
              <w:rPr>
                <w:rFonts w:ascii="Aptos" w:hAnsi="Aptos" w:cstheme="minorHAnsi"/>
                <w:color w:val="FF0000"/>
                <w:sz w:val="22"/>
                <w:szCs w:val="22"/>
                <w:lang w:val="de-DE" w:eastAsia="it-IT"/>
              </w:rPr>
              <w:t xml:space="preserve">Falls die Anzahl </w:t>
            </w:r>
            <w:r w:rsidRPr="00122537">
              <w:rPr>
                <w:rFonts w:ascii="Aptos" w:hAnsi="Aptos" w:cstheme="minorHAnsi"/>
                <w:b/>
                <w:bCs/>
                <w:color w:val="FF0000"/>
                <w:sz w:val="22"/>
                <w:szCs w:val="22"/>
                <w:lang w:val="de-DE" w:eastAsia="it-IT"/>
              </w:rPr>
              <w:t>weniger als 5</w:t>
            </w:r>
            <w:r w:rsidRPr="00122537">
              <w:rPr>
                <w:rFonts w:ascii="Aptos" w:hAnsi="Aptos" w:cstheme="minorHAnsi"/>
                <w:color w:val="FF0000"/>
                <w:sz w:val="22"/>
                <w:szCs w:val="22"/>
                <w:lang w:val="de-DE" w:eastAsia="it-IT"/>
              </w:rPr>
              <w:t xml:space="preserve"> beträgt, kann der einziger Projektverantwortlicher (EPV) das Unterverfahren des ungewöhnlich niedrigen Angebotes einleiten, falls er den gebotenen Preis aufgrund seines Ermessens als ungewöhnlich niedrig befindet.</w:t>
            </w:r>
          </w:p>
        </w:tc>
        <w:tc>
          <w:tcPr>
            <w:tcW w:w="1276" w:type="dxa"/>
          </w:tcPr>
          <w:p w14:paraId="5F61F20B"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4B8F8988" w14:textId="77777777" w:rsidR="006B39FC" w:rsidRPr="00122537" w:rsidRDefault="006B39FC" w:rsidP="00C514AB">
            <w:pPr>
              <w:rPr>
                <w:rFonts w:ascii="Aptos" w:hAnsi="Aptos" w:cstheme="minorHAnsi"/>
                <w:color w:val="FF0000"/>
                <w:sz w:val="22"/>
                <w:szCs w:val="22"/>
                <w:lang w:val="it-IT" w:eastAsia="it-IT"/>
              </w:rPr>
            </w:pPr>
            <w:r w:rsidRPr="00122537">
              <w:rPr>
                <w:rFonts w:ascii="Aptos" w:hAnsi="Aptos" w:cstheme="minorHAnsi"/>
                <w:color w:val="FF0000"/>
                <w:sz w:val="22"/>
                <w:szCs w:val="22"/>
                <w:lang w:val="it-IT" w:eastAsia="it-IT"/>
              </w:rPr>
              <w:t xml:space="preserve">Se il numero è </w:t>
            </w:r>
            <w:r w:rsidRPr="00122537">
              <w:rPr>
                <w:rFonts w:ascii="Aptos" w:hAnsi="Aptos" w:cstheme="minorHAnsi"/>
                <w:b/>
                <w:bCs/>
                <w:color w:val="FF0000"/>
                <w:sz w:val="22"/>
                <w:szCs w:val="22"/>
                <w:lang w:val="it-IT" w:eastAsia="it-IT"/>
              </w:rPr>
              <w:t xml:space="preserve">inferiore a 5 </w:t>
            </w:r>
            <w:r w:rsidRPr="00122537">
              <w:rPr>
                <w:rFonts w:ascii="Aptos" w:hAnsi="Aptos" w:cstheme="minorHAnsi"/>
                <w:color w:val="FF0000"/>
                <w:sz w:val="22"/>
                <w:szCs w:val="22"/>
                <w:lang w:val="it-IT" w:eastAsia="it-IT"/>
              </w:rPr>
              <w:t>il RUP, nell’esercizio del suo potere discrezionale, può attivare il subprocedimento di anomalia nel caso ritenga anomalo il prezzo offerto.</w:t>
            </w:r>
          </w:p>
          <w:p w14:paraId="5C9BF1B5" w14:textId="77777777" w:rsidR="006B39FC" w:rsidRPr="00122537" w:rsidRDefault="006B39FC" w:rsidP="00C514AB">
            <w:pPr>
              <w:widowControl w:val="0"/>
              <w:autoSpaceDE w:val="0"/>
              <w:autoSpaceDN w:val="0"/>
              <w:adjustRightInd w:val="0"/>
              <w:ind w:right="105"/>
              <w:rPr>
                <w:rFonts w:ascii="Aptos" w:hAnsi="Aptos" w:cstheme="minorHAnsi"/>
                <w:color w:val="FF0000"/>
                <w:sz w:val="22"/>
                <w:szCs w:val="22"/>
                <w:lang w:val="it-IT"/>
              </w:rPr>
            </w:pPr>
          </w:p>
        </w:tc>
      </w:tr>
      <w:tr w:rsidR="006B39FC" w:rsidRPr="006A0AA2" w14:paraId="0000394D" w14:textId="77777777" w:rsidTr="00096330">
        <w:tc>
          <w:tcPr>
            <w:tcW w:w="4395" w:type="dxa"/>
          </w:tcPr>
          <w:p w14:paraId="3F402B47"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1BC92ADF" w14:textId="77777777" w:rsidR="006B39FC" w:rsidRPr="00122537" w:rsidRDefault="006B39FC" w:rsidP="00C514AB">
            <w:pPr>
              <w:widowControl w:val="0"/>
              <w:rPr>
                <w:rFonts w:ascii="Aptos" w:hAnsi="Aptos" w:cstheme="minorHAnsi"/>
                <w:b/>
                <w:sz w:val="22"/>
                <w:szCs w:val="22"/>
                <w:lang w:val="it-IT"/>
              </w:rPr>
            </w:pPr>
          </w:p>
        </w:tc>
        <w:tc>
          <w:tcPr>
            <w:tcW w:w="4110" w:type="dxa"/>
          </w:tcPr>
          <w:p w14:paraId="0F7E6BF4" w14:textId="77777777" w:rsidR="006B39FC" w:rsidRPr="00122537" w:rsidRDefault="006B39FC" w:rsidP="00C514AB">
            <w:pPr>
              <w:widowControl w:val="0"/>
              <w:rPr>
                <w:rFonts w:ascii="Aptos" w:hAnsi="Aptos" w:cstheme="minorHAnsi"/>
                <w:sz w:val="22"/>
                <w:szCs w:val="22"/>
                <w:lang w:val="it-IT" w:eastAsia="it-IT"/>
              </w:rPr>
            </w:pPr>
          </w:p>
        </w:tc>
      </w:tr>
      <w:tr w:rsidR="006B39FC" w:rsidRPr="006A0AA2" w14:paraId="5D99A5B8" w14:textId="77777777" w:rsidTr="00096330">
        <w:tc>
          <w:tcPr>
            <w:tcW w:w="4395" w:type="dxa"/>
          </w:tcPr>
          <w:p w14:paraId="50F38699" w14:textId="77777777" w:rsidR="006B39FC" w:rsidRPr="00122537" w:rsidRDefault="006B39FC"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Alle Berechnungen zur Festlegung der Schwelle für ungewöhnlich niedrige Angebote erfolgen mit 15-stelliger Genauigkeit. </w:t>
            </w:r>
            <w:r w:rsidRPr="00122537">
              <w:rPr>
                <w:rFonts w:ascii="Aptos" w:hAnsi="Aptos" w:cstheme="minorHAnsi"/>
                <w:color w:val="FF0000"/>
                <w:sz w:val="22"/>
                <w:szCs w:val="22"/>
                <w:lang w:val="de-DE" w:eastAsia="it-IT"/>
              </w:rPr>
              <w:t>Die Schwelle wird dann bis zur zweiten Dezimalstelle angegeben, die auf die höhere Einheit aufgerundet wird, falls die dritte Dezimalstelle gleich oder größer als fünf ist.</w:t>
            </w:r>
          </w:p>
        </w:tc>
        <w:tc>
          <w:tcPr>
            <w:tcW w:w="1276" w:type="dxa"/>
          </w:tcPr>
          <w:p w14:paraId="297F7772"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1A161E6B" w14:textId="77777777" w:rsidR="006B39FC" w:rsidRPr="00122537" w:rsidRDefault="006B39FC" w:rsidP="00C514AB">
            <w:pPr>
              <w:widowControl w:val="0"/>
              <w:rPr>
                <w:rFonts w:ascii="Aptos" w:hAnsi="Aptos" w:cstheme="minorHAnsi"/>
                <w:color w:val="FF0000"/>
                <w:sz w:val="22"/>
                <w:szCs w:val="22"/>
                <w:lang w:val="it-IT" w:eastAsia="it-IT"/>
              </w:rPr>
            </w:pPr>
            <w:r w:rsidRPr="00122537">
              <w:rPr>
                <w:rFonts w:ascii="Aptos" w:hAnsi="Aptos" w:cstheme="minorHAnsi"/>
                <w:color w:val="FF0000"/>
                <w:sz w:val="22"/>
                <w:szCs w:val="22"/>
                <w:lang w:val="it-IT"/>
              </w:rPr>
              <w:t xml:space="preserve">Tutti i calcoli per la determinazione della soglia di anomalia sono effettuati con 15 cifre significative di precisione. </w:t>
            </w:r>
            <w:r w:rsidRPr="00122537">
              <w:rPr>
                <w:rFonts w:ascii="Aptos" w:hAnsi="Aptos" w:cstheme="minorHAnsi"/>
                <w:color w:val="FF0000"/>
                <w:sz w:val="22"/>
                <w:szCs w:val="22"/>
                <w:lang w:val="it-IT" w:eastAsia="it-IT"/>
              </w:rPr>
              <w:t>La soglia di anomalia è quindi espressa fino alla 2 cifra decimale arrotondata all'unità superiore qualora la 3 cifra decimale sia pari o superiore a cinque.</w:t>
            </w:r>
          </w:p>
        </w:tc>
      </w:tr>
      <w:tr w:rsidR="006B39FC" w:rsidRPr="006A0AA2" w14:paraId="54F983F7" w14:textId="77777777" w:rsidTr="00096330">
        <w:tc>
          <w:tcPr>
            <w:tcW w:w="4395" w:type="dxa"/>
          </w:tcPr>
          <w:p w14:paraId="6A775C2F"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001856D6"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40C80877" w14:textId="77777777" w:rsidR="006B39FC" w:rsidRPr="00122537" w:rsidRDefault="006B39FC" w:rsidP="00C514AB">
            <w:pPr>
              <w:widowControl w:val="0"/>
              <w:rPr>
                <w:rFonts w:ascii="Aptos" w:hAnsi="Aptos" w:cstheme="minorHAnsi"/>
                <w:color w:val="FF0000"/>
                <w:sz w:val="22"/>
                <w:szCs w:val="22"/>
                <w:lang w:val="it-IT" w:eastAsia="it-IT"/>
              </w:rPr>
            </w:pPr>
          </w:p>
        </w:tc>
      </w:tr>
      <w:tr w:rsidR="006B39FC" w:rsidRPr="006A0AA2" w14:paraId="3E9FDB62" w14:textId="77777777" w:rsidTr="00096330">
        <w:tc>
          <w:tcPr>
            <w:tcW w:w="4395" w:type="dxa"/>
          </w:tcPr>
          <w:p w14:paraId="68E3BD5A" w14:textId="77777777" w:rsidR="006B39FC" w:rsidRPr="00122537" w:rsidRDefault="006B39FC" w:rsidP="00C514AB">
            <w:pPr>
              <w:widowControl w:val="0"/>
              <w:ind w:right="22"/>
              <w:jc w:val="center"/>
              <w:rPr>
                <w:rFonts w:ascii="Aptos" w:hAnsi="Aptos" w:cstheme="minorHAnsi"/>
                <w:color w:val="4472C4" w:themeColor="accent1"/>
                <w:sz w:val="22"/>
                <w:szCs w:val="22"/>
                <w:lang w:val="it-IT"/>
              </w:rPr>
            </w:pPr>
          </w:p>
        </w:tc>
        <w:tc>
          <w:tcPr>
            <w:tcW w:w="1276" w:type="dxa"/>
          </w:tcPr>
          <w:p w14:paraId="03E40B3A" w14:textId="77777777" w:rsidR="006B39FC" w:rsidRPr="00122537" w:rsidRDefault="006B39FC" w:rsidP="00C514AB">
            <w:pPr>
              <w:widowControl w:val="0"/>
              <w:jc w:val="center"/>
              <w:rPr>
                <w:rFonts w:ascii="Aptos" w:hAnsi="Aptos" w:cstheme="minorHAnsi"/>
                <w:b/>
                <w:strike/>
                <w:sz w:val="22"/>
                <w:szCs w:val="22"/>
                <w:lang w:val="it-IT"/>
              </w:rPr>
            </w:pPr>
          </w:p>
        </w:tc>
        <w:tc>
          <w:tcPr>
            <w:tcW w:w="4110" w:type="dxa"/>
          </w:tcPr>
          <w:p w14:paraId="5E8F6844" w14:textId="77777777" w:rsidR="006B39FC" w:rsidRPr="00122537" w:rsidRDefault="006B39FC" w:rsidP="00C514AB">
            <w:pPr>
              <w:widowControl w:val="0"/>
              <w:ind w:right="181"/>
              <w:jc w:val="center"/>
              <w:rPr>
                <w:rFonts w:ascii="Aptos" w:hAnsi="Aptos" w:cstheme="minorHAnsi"/>
                <w:color w:val="4472C4" w:themeColor="accent1"/>
                <w:sz w:val="22"/>
                <w:szCs w:val="22"/>
                <w:lang w:val="it-IT"/>
              </w:rPr>
            </w:pPr>
          </w:p>
        </w:tc>
      </w:tr>
      <w:tr w:rsidR="006B39FC" w:rsidRPr="006A0AA2" w14:paraId="3E1AE1B0" w14:textId="77777777" w:rsidTr="00096330">
        <w:tc>
          <w:tcPr>
            <w:tcW w:w="4395" w:type="dxa"/>
          </w:tcPr>
          <w:p w14:paraId="622493D7" w14:textId="4112AC51" w:rsidR="006B39FC" w:rsidRPr="00C41EF5" w:rsidRDefault="006B39FC" w:rsidP="00C514AB">
            <w:pPr>
              <w:widowControl w:val="0"/>
              <w:autoSpaceDE w:val="0"/>
              <w:autoSpaceDN w:val="0"/>
              <w:adjustRightInd w:val="0"/>
              <w:ind w:right="-1"/>
              <w:jc w:val="center"/>
              <w:rPr>
                <w:rFonts w:ascii="Aptos" w:hAnsi="Aptos" w:cstheme="minorHAnsi"/>
                <w:b/>
                <w:color w:val="4472C4" w:themeColor="accent1"/>
                <w:sz w:val="22"/>
                <w:szCs w:val="22"/>
                <w:lang w:val="de-DE"/>
              </w:rPr>
            </w:pPr>
            <w:r w:rsidRPr="00C41EF5">
              <w:rPr>
                <w:rFonts w:ascii="Aptos" w:hAnsi="Aptos" w:cstheme="minorHAnsi"/>
                <w:b/>
                <w:color w:val="4472C4" w:themeColor="accent1"/>
                <w:sz w:val="22"/>
                <w:szCs w:val="22"/>
                <w:lang w:val="de-DE"/>
              </w:rPr>
              <w:t>HYPOTHESE B-2: kein automatischer Ausschluss – KEINE Formeln</w:t>
            </w:r>
          </w:p>
          <w:p w14:paraId="1B7339E0" w14:textId="51944506" w:rsidR="006B39FC" w:rsidRPr="00C41EF5" w:rsidRDefault="006B39FC" w:rsidP="00C514AB">
            <w:pPr>
              <w:widowControl w:val="0"/>
              <w:autoSpaceDE w:val="0"/>
              <w:autoSpaceDN w:val="0"/>
              <w:adjustRightInd w:val="0"/>
              <w:rPr>
                <w:rFonts w:ascii="Aptos" w:hAnsi="Aptos" w:cstheme="minorHAnsi"/>
                <w:b/>
                <w:color w:val="4472C4" w:themeColor="accent1"/>
                <w:sz w:val="22"/>
                <w:szCs w:val="22"/>
                <w:lang w:val="de-DE"/>
              </w:rPr>
            </w:pPr>
          </w:p>
        </w:tc>
        <w:tc>
          <w:tcPr>
            <w:tcW w:w="1276" w:type="dxa"/>
          </w:tcPr>
          <w:p w14:paraId="2E80071D" w14:textId="77777777" w:rsidR="006B39FC" w:rsidRPr="00C41EF5" w:rsidRDefault="006B39FC" w:rsidP="00C514AB">
            <w:pPr>
              <w:widowControl w:val="0"/>
              <w:jc w:val="center"/>
              <w:rPr>
                <w:rFonts w:ascii="Aptos" w:hAnsi="Aptos" w:cstheme="minorHAnsi"/>
                <w:b/>
                <w:color w:val="4472C4" w:themeColor="accent1"/>
                <w:sz w:val="22"/>
                <w:szCs w:val="22"/>
                <w:lang w:val="de-DE"/>
              </w:rPr>
            </w:pPr>
          </w:p>
        </w:tc>
        <w:tc>
          <w:tcPr>
            <w:tcW w:w="4110" w:type="dxa"/>
          </w:tcPr>
          <w:p w14:paraId="009DBAFB" w14:textId="2F07D58C" w:rsidR="006B39FC" w:rsidRPr="00C41EF5" w:rsidRDefault="006B39FC" w:rsidP="00C514AB">
            <w:pPr>
              <w:widowControl w:val="0"/>
              <w:autoSpaceDE w:val="0"/>
              <w:autoSpaceDN w:val="0"/>
              <w:adjustRightInd w:val="0"/>
              <w:ind w:right="-1"/>
              <w:jc w:val="left"/>
              <w:rPr>
                <w:rFonts w:ascii="Aptos" w:hAnsi="Aptos" w:cstheme="minorHAnsi"/>
                <w:b/>
                <w:color w:val="4472C4" w:themeColor="accent1"/>
                <w:sz w:val="22"/>
                <w:szCs w:val="22"/>
                <w:lang w:val="it-IT"/>
              </w:rPr>
            </w:pPr>
            <w:r w:rsidRPr="00C41EF5">
              <w:rPr>
                <w:rFonts w:ascii="Aptos" w:hAnsi="Aptos" w:cstheme="minorHAnsi"/>
                <w:b/>
                <w:color w:val="4472C4" w:themeColor="accent1"/>
                <w:sz w:val="22"/>
                <w:szCs w:val="22"/>
                <w:lang w:val="it-IT"/>
              </w:rPr>
              <w:t>IPOTESI B-2: NO esclusione automatica – NO formule</w:t>
            </w:r>
          </w:p>
        </w:tc>
      </w:tr>
      <w:tr w:rsidR="006B39FC" w:rsidRPr="006A0AA2" w14:paraId="3903B325" w14:textId="77777777" w:rsidTr="00096330">
        <w:tc>
          <w:tcPr>
            <w:tcW w:w="4395" w:type="dxa"/>
          </w:tcPr>
          <w:p w14:paraId="2850E0C0" w14:textId="4B7178CC" w:rsidR="006B39FC" w:rsidRPr="00122537" w:rsidRDefault="006B39FC" w:rsidP="00C514AB">
            <w:pPr>
              <w:widowControl w:val="0"/>
              <w:ind w:right="22"/>
              <w:rPr>
                <w:rFonts w:ascii="Aptos" w:hAnsi="Aptos" w:cstheme="minorHAnsi"/>
                <w:color w:val="FF0000"/>
                <w:sz w:val="22"/>
                <w:szCs w:val="22"/>
                <w:lang w:val="de-DE" w:eastAsia="it-IT"/>
              </w:rPr>
            </w:pPr>
            <w:r w:rsidRPr="00122537">
              <w:rPr>
                <w:rFonts w:ascii="Aptos" w:hAnsi="Aptos" w:cstheme="minorHAnsi"/>
                <w:color w:val="FF0000"/>
                <w:sz w:val="22"/>
                <w:szCs w:val="22"/>
                <w:lang w:val="de-DE" w:eastAsia="it-IT"/>
              </w:rPr>
              <w:t xml:space="preserve">Für dieses Verfahren findet </w:t>
            </w:r>
            <w:r w:rsidRPr="00122537">
              <w:rPr>
                <w:rFonts w:ascii="Aptos" w:hAnsi="Aptos" w:cstheme="minorHAnsi"/>
                <w:b/>
                <w:bCs/>
                <w:color w:val="FF0000"/>
                <w:sz w:val="22"/>
                <w:szCs w:val="22"/>
                <w:u w:val="single"/>
                <w:lang w:val="de-DE" w:eastAsia="it-IT"/>
              </w:rPr>
              <w:t>kein</w:t>
            </w:r>
            <w:r w:rsidRPr="00122537">
              <w:rPr>
                <w:rFonts w:ascii="Aptos" w:hAnsi="Aptos" w:cstheme="minorHAnsi"/>
                <w:b/>
                <w:bCs/>
                <w:color w:val="FF0000"/>
                <w:sz w:val="22"/>
                <w:szCs w:val="22"/>
                <w:lang w:val="de-DE" w:eastAsia="it-IT"/>
              </w:rPr>
              <w:t xml:space="preserve"> automatischer Ausschluss</w:t>
            </w:r>
            <w:r w:rsidRPr="00122537">
              <w:rPr>
                <w:rFonts w:ascii="Aptos" w:hAnsi="Aptos" w:cstheme="minorHAnsi"/>
                <w:color w:val="FF0000"/>
                <w:sz w:val="22"/>
                <w:szCs w:val="22"/>
                <w:lang w:val="de-DE" w:eastAsia="it-IT"/>
              </w:rPr>
              <w:t xml:space="preserve">, gemäß Art. 54 GVD 36/2023, statt und es werden </w:t>
            </w:r>
            <w:r w:rsidRPr="00122537">
              <w:rPr>
                <w:rFonts w:ascii="Aptos" w:hAnsi="Aptos" w:cstheme="minorHAnsi"/>
                <w:b/>
                <w:bCs/>
                <w:color w:val="FF0000"/>
                <w:sz w:val="22"/>
                <w:szCs w:val="22"/>
                <w:u w:val="single"/>
                <w:lang w:val="de-DE" w:eastAsia="it-IT"/>
              </w:rPr>
              <w:t>keine</w:t>
            </w:r>
            <w:r w:rsidRPr="00122537">
              <w:rPr>
                <w:rFonts w:ascii="Aptos" w:hAnsi="Aptos" w:cstheme="minorHAnsi"/>
                <w:b/>
                <w:bCs/>
                <w:color w:val="FF0000"/>
                <w:sz w:val="22"/>
                <w:szCs w:val="22"/>
                <w:lang w:val="de-DE" w:eastAsia="it-IT"/>
              </w:rPr>
              <w:t xml:space="preserve"> Formeln</w:t>
            </w:r>
            <w:r w:rsidRPr="00122537">
              <w:rPr>
                <w:rFonts w:ascii="Aptos" w:hAnsi="Aptos" w:cstheme="minorHAnsi"/>
                <w:color w:val="FF0000"/>
                <w:sz w:val="22"/>
                <w:szCs w:val="22"/>
                <w:lang w:val="de-DE" w:eastAsia="it-IT"/>
              </w:rPr>
              <w:t xml:space="preserve"> laut „Anwendungsrichtlinie Nr. 7 „Formeln für die Berechnung der ungewöhnlich niedrigen Angebote für die Berechnung der ungewöhnlich niedrigen Angebote angewandt.</w:t>
            </w:r>
          </w:p>
        </w:tc>
        <w:tc>
          <w:tcPr>
            <w:tcW w:w="1276" w:type="dxa"/>
          </w:tcPr>
          <w:p w14:paraId="41CAF373"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21EA6A7B" w14:textId="20E961C4" w:rsidR="006B39FC" w:rsidRPr="00122537" w:rsidRDefault="006B39FC" w:rsidP="00C514AB">
            <w:pPr>
              <w:ind w:right="19"/>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Per questa procedura </w:t>
            </w:r>
            <w:r w:rsidRPr="00122537">
              <w:rPr>
                <w:rFonts w:ascii="Aptos" w:hAnsi="Aptos" w:cstheme="minorHAnsi"/>
                <w:b/>
                <w:bCs/>
                <w:color w:val="FF0000"/>
                <w:sz w:val="22"/>
                <w:szCs w:val="22"/>
                <w:u w:val="single"/>
                <w:lang w:val="it-IT"/>
              </w:rPr>
              <w:t>non</w:t>
            </w:r>
            <w:r w:rsidRPr="00122537">
              <w:rPr>
                <w:rFonts w:ascii="Aptos" w:hAnsi="Aptos" w:cstheme="minorHAnsi"/>
                <w:color w:val="FF0000"/>
                <w:sz w:val="22"/>
                <w:szCs w:val="22"/>
                <w:lang w:val="it-IT"/>
              </w:rPr>
              <w:t xml:space="preserve"> </w:t>
            </w:r>
            <w:r w:rsidRPr="00122537">
              <w:rPr>
                <w:rFonts w:ascii="Aptos" w:hAnsi="Aptos" w:cstheme="minorHAnsi"/>
                <w:b/>
                <w:bCs/>
                <w:color w:val="FF0000"/>
                <w:sz w:val="22"/>
                <w:szCs w:val="22"/>
                <w:lang w:val="it-IT"/>
              </w:rPr>
              <w:t xml:space="preserve">trova applicazione </w:t>
            </w:r>
            <w:r w:rsidRPr="00122537">
              <w:rPr>
                <w:rFonts w:ascii="Aptos" w:hAnsi="Aptos" w:cstheme="minorHAnsi"/>
                <w:color w:val="FF0000"/>
                <w:sz w:val="22"/>
                <w:szCs w:val="22"/>
                <w:lang w:val="it-IT"/>
              </w:rPr>
              <w:t>l’</w:t>
            </w:r>
            <w:r w:rsidRPr="00122537">
              <w:rPr>
                <w:rFonts w:ascii="Aptos" w:hAnsi="Aptos" w:cstheme="minorHAnsi"/>
                <w:b/>
                <w:bCs/>
                <w:color w:val="FF0000"/>
                <w:sz w:val="22"/>
                <w:szCs w:val="22"/>
                <w:lang w:val="it-IT"/>
              </w:rPr>
              <w:t>esclusione automatica</w:t>
            </w:r>
            <w:r w:rsidRPr="00122537">
              <w:rPr>
                <w:rFonts w:ascii="Aptos" w:hAnsi="Aptos" w:cstheme="minorHAnsi"/>
                <w:color w:val="FF0000"/>
                <w:sz w:val="22"/>
                <w:szCs w:val="22"/>
                <w:lang w:val="it-IT"/>
              </w:rPr>
              <w:t xml:space="preserve"> ai sensi dell’art. 54 d.lgs. 36/2023 </w:t>
            </w:r>
            <w:r w:rsidRPr="00122537">
              <w:rPr>
                <w:rFonts w:ascii="Aptos" w:hAnsi="Aptos" w:cstheme="minorHAnsi"/>
                <w:b/>
                <w:bCs/>
                <w:color w:val="FF0000"/>
                <w:sz w:val="22"/>
                <w:szCs w:val="22"/>
                <w:lang w:val="it-IT"/>
              </w:rPr>
              <w:t>e le formule</w:t>
            </w:r>
            <w:r w:rsidRPr="00122537">
              <w:rPr>
                <w:rFonts w:ascii="Aptos" w:hAnsi="Aptos" w:cstheme="minorHAnsi"/>
                <w:color w:val="FF0000"/>
                <w:sz w:val="22"/>
                <w:szCs w:val="22"/>
                <w:lang w:val="it-IT"/>
              </w:rPr>
              <w:t xml:space="preserve"> per il calcolo dell’anomalia previste dalla Linea guida Nr. 7 “Formule per il calcolo dell’anomalia delle offerte ed esclusione automatica “</w:t>
            </w:r>
          </w:p>
        </w:tc>
      </w:tr>
      <w:tr w:rsidR="006B39FC" w:rsidRPr="006A0AA2" w14:paraId="42A214F8" w14:textId="77777777" w:rsidTr="00096330">
        <w:tc>
          <w:tcPr>
            <w:tcW w:w="4395" w:type="dxa"/>
          </w:tcPr>
          <w:p w14:paraId="1D8F1388" w14:textId="77777777" w:rsidR="006B39FC" w:rsidRPr="00122537" w:rsidRDefault="006B39FC" w:rsidP="00C514AB">
            <w:pPr>
              <w:widowControl w:val="0"/>
              <w:ind w:right="22"/>
              <w:rPr>
                <w:rFonts w:ascii="Aptos" w:hAnsi="Aptos" w:cstheme="minorHAnsi"/>
                <w:color w:val="FF0000"/>
                <w:sz w:val="22"/>
                <w:szCs w:val="22"/>
                <w:lang w:val="it-IT" w:eastAsia="it-IT"/>
              </w:rPr>
            </w:pPr>
          </w:p>
          <w:p w14:paraId="5DFC70B3" w14:textId="77777777" w:rsidR="006B39FC" w:rsidRPr="00122537" w:rsidRDefault="006B39FC" w:rsidP="00C514AB">
            <w:pPr>
              <w:widowControl w:val="0"/>
              <w:ind w:right="22"/>
              <w:rPr>
                <w:rFonts w:ascii="Aptos" w:hAnsi="Aptos" w:cstheme="minorHAnsi"/>
                <w:color w:val="FF0000"/>
                <w:sz w:val="22"/>
                <w:szCs w:val="22"/>
                <w:lang w:val="it-IT" w:eastAsia="it-IT"/>
              </w:rPr>
            </w:pPr>
          </w:p>
        </w:tc>
        <w:tc>
          <w:tcPr>
            <w:tcW w:w="1276" w:type="dxa"/>
          </w:tcPr>
          <w:p w14:paraId="387C7033"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18E920F5" w14:textId="77777777" w:rsidR="006B39FC" w:rsidRPr="00122537" w:rsidRDefault="006B39FC" w:rsidP="00C514AB">
            <w:pPr>
              <w:ind w:right="19"/>
              <w:rPr>
                <w:rFonts w:ascii="Aptos" w:hAnsi="Aptos" w:cstheme="minorHAnsi"/>
                <w:color w:val="FF0000"/>
                <w:sz w:val="22"/>
                <w:szCs w:val="22"/>
                <w:lang w:val="it-IT"/>
              </w:rPr>
            </w:pPr>
          </w:p>
        </w:tc>
      </w:tr>
      <w:tr w:rsidR="006B39FC" w:rsidRPr="006A0AA2" w14:paraId="5CF16970" w14:textId="77777777" w:rsidTr="00096330">
        <w:tc>
          <w:tcPr>
            <w:tcW w:w="4395" w:type="dxa"/>
          </w:tcPr>
          <w:p w14:paraId="7F9893D9" w14:textId="1BE68A7D" w:rsidR="006B39FC" w:rsidRPr="00122537" w:rsidRDefault="006B39FC" w:rsidP="00C514AB">
            <w:pPr>
              <w:widowControl w:val="0"/>
              <w:autoSpaceDE w:val="0"/>
              <w:autoSpaceDN w:val="0"/>
              <w:adjustRightInd w:val="0"/>
              <w:rPr>
                <w:rFonts w:ascii="Aptos" w:hAnsi="Aptos" w:cstheme="minorHAnsi"/>
                <w:b/>
                <w:color w:val="4472C4" w:themeColor="accent1"/>
                <w:sz w:val="22"/>
                <w:szCs w:val="22"/>
                <w:lang w:val="de-DE"/>
              </w:rPr>
            </w:pPr>
            <w:r w:rsidRPr="00122537">
              <w:rPr>
                <w:rFonts w:ascii="Aptos" w:hAnsi="Aptos" w:cstheme="minorHAnsi"/>
                <w:b/>
                <w:color w:val="4472C4" w:themeColor="accent1"/>
                <w:sz w:val="22"/>
                <w:szCs w:val="22"/>
                <w:lang w:val="de-DE"/>
              </w:rPr>
              <w:t>HYPOTHESE B-3: kein automatischer Ausschluss – OK Formeln</w:t>
            </w:r>
          </w:p>
        </w:tc>
        <w:tc>
          <w:tcPr>
            <w:tcW w:w="1276" w:type="dxa"/>
          </w:tcPr>
          <w:p w14:paraId="1B6CF3D4" w14:textId="77777777" w:rsidR="006B39FC" w:rsidRPr="00122537" w:rsidRDefault="006B39FC" w:rsidP="00C514AB">
            <w:pPr>
              <w:widowControl w:val="0"/>
              <w:jc w:val="center"/>
              <w:rPr>
                <w:rFonts w:ascii="Aptos" w:hAnsi="Aptos" w:cstheme="minorHAnsi"/>
                <w:b/>
                <w:color w:val="4472C4" w:themeColor="accent1"/>
                <w:sz w:val="22"/>
                <w:szCs w:val="22"/>
                <w:lang w:val="de-DE"/>
              </w:rPr>
            </w:pPr>
          </w:p>
        </w:tc>
        <w:tc>
          <w:tcPr>
            <w:tcW w:w="4110" w:type="dxa"/>
          </w:tcPr>
          <w:p w14:paraId="3DD2D991" w14:textId="319B8898" w:rsidR="006B39FC" w:rsidRPr="00122537" w:rsidRDefault="006B39FC" w:rsidP="00C514AB">
            <w:pPr>
              <w:widowControl w:val="0"/>
              <w:autoSpaceDE w:val="0"/>
              <w:autoSpaceDN w:val="0"/>
              <w:adjustRightInd w:val="0"/>
              <w:ind w:right="105"/>
              <w:jc w:val="left"/>
              <w:rPr>
                <w:rFonts w:ascii="Aptos" w:hAnsi="Aptos" w:cstheme="minorHAnsi"/>
                <w:b/>
                <w:color w:val="4472C4" w:themeColor="accent1"/>
                <w:sz w:val="22"/>
                <w:szCs w:val="22"/>
                <w:lang w:val="it-IT"/>
              </w:rPr>
            </w:pPr>
            <w:r w:rsidRPr="00122537">
              <w:rPr>
                <w:rFonts w:ascii="Aptos" w:hAnsi="Aptos" w:cstheme="minorHAnsi"/>
                <w:b/>
                <w:color w:val="4472C4" w:themeColor="accent1"/>
                <w:sz w:val="22"/>
                <w:szCs w:val="22"/>
                <w:lang w:val="it-IT"/>
              </w:rPr>
              <w:t>IPOTESI B-3: NO esclusione automatica – SI formule</w:t>
            </w:r>
          </w:p>
        </w:tc>
      </w:tr>
      <w:tr w:rsidR="006B39FC" w:rsidRPr="006A0AA2" w14:paraId="6EBEB818" w14:textId="77777777" w:rsidTr="00096330">
        <w:tc>
          <w:tcPr>
            <w:tcW w:w="4395" w:type="dxa"/>
          </w:tcPr>
          <w:p w14:paraId="3466DEC1" w14:textId="5E1094E4" w:rsidR="006B39FC" w:rsidRPr="00122537" w:rsidRDefault="006B39FC" w:rsidP="00C514AB">
            <w:pPr>
              <w:widowControl w:val="0"/>
              <w:ind w:right="22"/>
              <w:rPr>
                <w:rFonts w:ascii="Aptos" w:hAnsi="Aptos" w:cstheme="minorHAnsi"/>
                <w:color w:val="FF0000"/>
                <w:sz w:val="22"/>
                <w:szCs w:val="22"/>
                <w:lang w:val="de-DE" w:eastAsia="it-IT"/>
              </w:rPr>
            </w:pPr>
            <w:r w:rsidRPr="00122537">
              <w:rPr>
                <w:rFonts w:ascii="Aptos" w:hAnsi="Aptos" w:cstheme="minorHAnsi"/>
                <w:color w:val="FF0000"/>
                <w:sz w:val="22"/>
                <w:szCs w:val="22"/>
                <w:lang w:val="de-DE" w:eastAsia="it-IT"/>
              </w:rPr>
              <w:lastRenderedPageBreak/>
              <w:t xml:space="preserve">Für dieses Verfahren findet </w:t>
            </w:r>
            <w:r w:rsidRPr="00122537">
              <w:rPr>
                <w:rFonts w:ascii="Aptos" w:hAnsi="Aptos" w:cstheme="minorHAnsi"/>
                <w:b/>
                <w:bCs/>
                <w:color w:val="FF0000"/>
                <w:sz w:val="22"/>
                <w:szCs w:val="22"/>
                <w:u w:val="single"/>
                <w:lang w:val="de-DE" w:eastAsia="it-IT"/>
              </w:rPr>
              <w:t>kein</w:t>
            </w:r>
            <w:r w:rsidRPr="00122537">
              <w:rPr>
                <w:rFonts w:ascii="Aptos" w:hAnsi="Aptos" w:cstheme="minorHAnsi"/>
                <w:b/>
                <w:bCs/>
                <w:color w:val="FF0000"/>
                <w:sz w:val="22"/>
                <w:szCs w:val="22"/>
                <w:lang w:val="de-DE" w:eastAsia="it-IT"/>
              </w:rPr>
              <w:t xml:space="preserve"> automatischer Ausschluss</w:t>
            </w:r>
            <w:r w:rsidRPr="00122537">
              <w:rPr>
                <w:rFonts w:ascii="Aptos" w:hAnsi="Aptos" w:cstheme="minorHAnsi"/>
                <w:color w:val="FF0000"/>
                <w:sz w:val="22"/>
                <w:szCs w:val="22"/>
                <w:lang w:val="de-DE" w:eastAsia="it-IT"/>
              </w:rPr>
              <w:t xml:space="preserve">, gemäß Art. 54 GVD 36/2023, statt aber </w:t>
            </w:r>
            <w:r w:rsidRPr="00122537">
              <w:rPr>
                <w:rFonts w:ascii="Aptos" w:hAnsi="Aptos" w:cstheme="minorHAnsi"/>
                <w:b/>
                <w:bCs/>
                <w:color w:val="FF0000"/>
                <w:sz w:val="22"/>
                <w:szCs w:val="22"/>
                <w:lang w:val="de-DE" w:eastAsia="it-IT"/>
              </w:rPr>
              <w:t>die Formeln</w:t>
            </w:r>
            <w:r w:rsidRPr="00122537">
              <w:rPr>
                <w:rFonts w:ascii="Aptos" w:hAnsi="Aptos" w:cstheme="minorHAnsi"/>
                <w:color w:val="FF0000"/>
                <w:sz w:val="22"/>
                <w:szCs w:val="22"/>
                <w:lang w:val="de-DE" w:eastAsia="it-IT"/>
              </w:rPr>
              <w:t xml:space="preserve"> laut „Anwendungsrichtlinie Nr. 7 „Formeln für die Berechnung der ungewöhnlich niedrigen Angebote für die Berechnung der ungewöhnlich niedrigen Angebote </w:t>
            </w:r>
            <w:r w:rsidRPr="00122537">
              <w:rPr>
                <w:rFonts w:ascii="Aptos" w:hAnsi="Aptos" w:cstheme="minorHAnsi"/>
                <w:b/>
                <w:bCs/>
                <w:color w:val="FF0000"/>
                <w:sz w:val="22"/>
                <w:szCs w:val="22"/>
                <w:lang w:val="de-DE" w:eastAsia="it-IT"/>
              </w:rPr>
              <w:t>werden angewandt</w:t>
            </w:r>
            <w:r w:rsidRPr="00122537">
              <w:rPr>
                <w:rFonts w:ascii="Aptos" w:hAnsi="Aptos" w:cstheme="minorHAnsi"/>
                <w:color w:val="FF0000"/>
                <w:sz w:val="22"/>
                <w:szCs w:val="22"/>
                <w:lang w:val="de-DE" w:eastAsia="it-IT"/>
              </w:rPr>
              <w:t>.</w:t>
            </w:r>
          </w:p>
        </w:tc>
        <w:tc>
          <w:tcPr>
            <w:tcW w:w="1276" w:type="dxa"/>
          </w:tcPr>
          <w:p w14:paraId="697C6F9F" w14:textId="77777777" w:rsidR="006B39FC" w:rsidRPr="00122537" w:rsidRDefault="006B39FC" w:rsidP="00C514AB">
            <w:pPr>
              <w:widowControl w:val="0"/>
              <w:rPr>
                <w:rFonts w:ascii="Aptos" w:hAnsi="Aptos" w:cstheme="minorHAnsi"/>
                <w:b/>
                <w:color w:val="FF0000"/>
                <w:sz w:val="22"/>
                <w:szCs w:val="22"/>
                <w:lang w:val="de-DE"/>
              </w:rPr>
            </w:pPr>
          </w:p>
        </w:tc>
        <w:tc>
          <w:tcPr>
            <w:tcW w:w="4110" w:type="dxa"/>
          </w:tcPr>
          <w:p w14:paraId="65D31AF9" w14:textId="77777777" w:rsidR="006B39FC" w:rsidRPr="00122537" w:rsidRDefault="006B39FC" w:rsidP="00C514AB">
            <w:pPr>
              <w:ind w:right="19"/>
              <w:rPr>
                <w:rFonts w:ascii="Aptos" w:hAnsi="Aptos" w:cstheme="minorHAnsi"/>
                <w:color w:val="FF0000"/>
                <w:sz w:val="22"/>
                <w:szCs w:val="22"/>
                <w:lang w:val="it-IT"/>
              </w:rPr>
            </w:pPr>
            <w:r w:rsidRPr="00122537">
              <w:rPr>
                <w:rFonts w:ascii="Aptos" w:hAnsi="Aptos" w:cstheme="minorHAnsi"/>
                <w:color w:val="FF0000"/>
                <w:sz w:val="22"/>
                <w:szCs w:val="22"/>
                <w:lang w:val="it-IT"/>
              </w:rPr>
              <w:t xml:space="preserve">Per questa procedura </w:t>
            </w:r>
            <w:r w:rsidRPr="00122537">
              <w:rPr>
                <w:rFonts w:ascii="Aptos" w:hAnsi="Aptos" w:cstheme="minorHAnsi"/>
                <w:b/>
                <w:bCs/>
                <w:color w:val="FF0000"/>
                <w:sz w:val="22"/>
                <w:szCs w:val="22"/>
                <w:u w:val="single"/>
                <w:lang w:val="it-IT"/>
              </w:rPr>
              <w:t>non</w:t>
            </w:r>
            <w:r w:rsidRPr="00122537">
              <w:rPr>
                <w:rFonts w:ascii="Aptos" w:hAnsi="Aptos" w:cstheme="minorHAnsi"/>
                <w:b/>
                <w:bCs/>
                <w:color w:val="FF0000"/>
                <w:sz w:val="22"/>
                <w:szCs w:val="22"/>
                <w:lang w:val="it-IT"/>
              </w:rPr>
              <w:t xml:space="preserve"> trova applicazione</w:t>
            </w:r>
            <w:r w:rsidRPr="00122537">
              <w:rPr>
                <w:rFonts w:ascii="Aptos" w:hAnsi="Aptos" w:cstheme="minorHAnsi"/>
                <w:color w:val="FF0000"/>
                <w:sz w:val="22"/>
                <w:szCs w:val="22"/>
                <w:lang w:val="it-IT"/>
              </w:rPr>
              <w:t xml:space="preserve"> l’</w:t>
            </w:r>
            <w:r w:rsidRPr="00122537">
              <w:rPr>
                <w:rFonts w:ascii="Aptos" w:hAnsi="Aptos" w:cstheme="minorHAnsi"/>
                <w:b/>
                <w:bCs/>
                <w:color w:val="FF0000"/>
                <w:sz w:val="22"/>
                <w:szCs w:val="22"/>
                <w:lang w:val="it-IT"/>
              </w:rPr>
              <w:t>esclusione automatica</w:t>
            </w:r>
            <w:r w:rsidRPr="00122537">
              <w:rPr>
                <w:rFonts w:ascii="Aptos" w:hAnsi="Aptos" w:cstheme="minorHAnsi"/>
                <w:color w:val="FF0000"/>
                <w:sz w:val="22"/>
                <w:szCs w:val="22"/>
                <w:lang w:val="it-IT"/>
              </w:rPr>
              <w:t xml:space="preserve"> ai sensi dell’art. 54 d.lgs. 36/2023. </w:t>
            </w:r>
            <w:r w:rsidRPr="00122537">
              <w:rPr>
                <w:rFonts w:ascii="Aptos" w:hAnsi="Aptos" w:cstheme="minorHAnsi"/>
                <w:b/>
                <w:bCs/>
                <w:color w:val="FF0000"/>
                <w:sz w:val="22"/>
                <w:szCs w:val="22"/>
                <w:lang w:val="it-IT"/>
              </w:rPr>
              <w:t>Si applicano</w:t>
            </w:r>
            <w:r w:rsidRPr="00122537">
              <w:rPr>
                <w:rFonts w:ascii="Aptos" w:hAnsi="Aptos" w:cstheme="minorHAnsi"/>
                <w:color w:val="FF0000"/>
                <w:sz w:val="22"/>
                <w:szCs w:val="22"/>
                <w:lang w:val="it-IT"/>
              </w:rPr>
              <w:t xml:space="preserve"> </w:t>
            </w:r>
            <w:r w:rsidRPr="00122537">
              <w:rPr>
                <w:rFonts w:ascii="Aptos" w:hAnsi="Aptos" w:cstheme="minorHAnsi"/>
                <w:b/>
                <w:bCs/>
                <w:color w:val="FF0000"/>
                <w:sz w:val="22"/>
                <w:szCs w:val="22"/>
                <w:lang w:val="it-IT"/>
              </w:rPr>
              <w:t>le formule</w:t>
            </w:r>
            <w:r w:rsidRPr="00122537">
              <w:rPr>
                <w:rFonts w:ascii="Aptos" w:hAnsi="Aptos" w:cstheme="minorHAnsi"/>
                <w:color w:val="FF0000"/>
                <w:sz w:val="22"/>
                <w:szCs w:val="22"/>
                <w:lang w:val="it-IT"/>
              </w:rPr>
              <w:t xml:space="preserve"> per il calcolo dell’anomalia previste dalla Linea guida Nr. 7 “Formule per il calcolo dell’anomalia delle offerte ed esclusione automatica “</w:t>
            </w:r>
          </w:p>
        </w:tc>
      </w:tr>
      <w:tr w:rsidR="006B39FC" w:rsidRPr="006A0AA2" w14:paraId="14D4D77F" w14:textId="77777777" w:rsidTr="00096330">
        <w:tc>
          <w:tcPr>
            <w:tcW w:w="4395" w:type="dxa"/>
          </w:tcPr>
          <w:p w14:paraId="16DCDC8E" w14:textId="77777777" w:rsidR="006B39FC" w:rsidRPr="00122537" w:rsidRDefault="006B39FC" w:rsidP="00C514AB">
            <w:pPr>
              <w:widowControl w:val="0"/>
              <w:ind w:right="22"/>
              <w:rPr>
                <w:rFonts w:ascii="Aptos" w:hAnsi="Aptos" w:cstheme="minorHAnsi"/>
                <w:color w:val="FF0000"/>
                <w:sz w:val="22"/>
                <w:szCs w:val="22"/>
                <w:lang w:val="it-IT" w:eastAsia="it-IT"/>
              </w:rPr>
            </w:pPr>
          </w:p>
        </w:tc>
        <w:tc>
          <w:tcPr>
            <w:tcW w:w="1276" w:type="dxa"/>
          </w:tcPr>
          <w:p w14:paraId="3205FC44" w14:textId="77777777" w:rsidR="006B39FC" w:rsidRPr="00122537" w:rsidRDefault="006B39FC" w:rsidP="00C514AB">
            <w:pPr>
              <w:widowControl w:val="0"/>
              <w:rPr>
                <w:rFonts w:ascii="Aptos" w:hAnsi="Aptos" w:cstheme="minorHAnsi"/>
                <w:b/>
                <w:color w:val="FF0000"/>
                <w:sz w:val="22"/>
                <w:szCs w:val="22"/>
                <w:lang w:val="it-IT"/>
              </w:rPr>
            </w:pPr>
          </w:p>
        </w:tc>
        <w:tc>
          <w:tcPr>
            <w:tcW w:w="4110" w:type="dxa"/>
          </w:tcPr>
          <w:p w14:paraId="2AAB9DE3" w14:textId="77777777" w:rsidR="006B39FC" w:rsidRPr="00122537" w:rsidRDefault="006B39FC" w:rsidP="00C514AB">
            <w:pPr>
              <w:ind w:right="19"/>
              <w:rPr>
                <w:rFonts w:ascii="Aptos" w:hAnsi="Aptos" w:cstheme="minorHAnsi"/>
                <w:color w:val="FF0000"/>
                <w:sz w:val="22"/>
                <w:szCs w:val="22"/>
                <w:lang w:val="it-IT"/>
              </w:rPr>
            </w:pPr>
          </w:p>
        </w:tc>
      </w:tr>
      <w:tr w:rsidR="006B39FC" w:rsidRPr="006A0AA2" w14:paraId="69180D08" w14:textId="77777777" w:rsidTr="00096330">
        <w:tc>
          <w:tcPr>
            <w:tcW w:w="4395" w:type="dxa"/>
          </w:tcPr>
          <w:p w14:paraId="3A08526B" w14:textId="1CD3D870" w:rsidR="006B39FC" w:rsidRPr="00122537" w:rsidRDefault="006B39FC" w:rsidP="00C514AB">
            <w:pPr>
              <w:pStyle w:val="Corpodeltesto2"/>
              <w:widowControl w:val="0"/>
              <w:spacing w:after="0" w:line="240" w:lineRule="exact"/>
              <w:ind w:right="22"/>
              <w:rPr>
                <w:rFonts w:ascii="Aptos" w:hAnsi="Aptos" w:cstheme="minorHAnsi"/>
                <w:sz w:val="22"/>
                <w:szCs w:val="22"/>
                <w:lang w:val="de-DE"/>
              </w:rPr>
            </w:pPr>
            <w:r w:rsidRPr="00122537">
              <w:rPr>
                <w:rFonts w:ascii="Aptos" w:hAnsi="Aptos" w:cstheme="minorHAnsi"/>
                <w:sz w:val="22"/>
                <w:szCs w:val="22"/>
                <w:lang w:val="de-DE" w:eastAsia="de-DE"/>
              </w:rPr>
              <w:t>Auf jeden Fall kann der EVV das Unterverfahren zur Überprüfung von ungewöhnlich niedrigen Angeboten auch dann einleiten, wenn er den angebotenen Preis nach eigenem Ermessen für ungewöhnlich niedrig befindet.</w:t>
            </w:r>
          </w:p>
        </w:tc>
        <w:tc>
          <w:tcPr>
            <w:tcW w:w="1276" w:type="dxa"/>
          </w:tcPr>
          <w:p w14:paraId="6C4EA78A" w14:textId="77777777" w:rsidR="006B39FC" w:rsidRPr="00122537" w:rsidRDefault="006B39FC" w:rsidP="00C514AB">
            <w:pPr>
              <w:widowControl w:val="0"/>
              <w:rPr>
                <w:rFonts w:ascii="Aptos" w:hAnsi="Aptos" w:cstheme="minorHAnsi"/>
                <w:b/>
                <w:sz w:val="22"/>
                <w:szCs w:val="22"/>
                <w:lang w:val="de-DE"/>
              </w:rPr>
            </w:pPr>
          </w:p>
        </w:tc>
        <w:tc>
          <w:tcPr>
            <w:tcW w:w="4110" w:type="dxa"/>
          </w:tcPr>
          <w:p w14:paraId="207E3CB7" w14:textId="05A81900" w:rsidR="006B39FC" w:rsidRPr="00122537" w:rsidRDefault="006B39FC" w:rsidP="00C514AB">
            <w:pPr>
              <w:widowControl w:val="0"/>
              <w:ind w:right="19"/>
              <w:rPr>
                <w:rFonts w:ascii="Aptos" w:hAnsi="Aptos" w:cstheme="minorHAnsi"/>
                <w:sz w:val="22"/>
                <w:szCs w:val="22"/>
                <w:lang w:val="it-IT"/>
              </w:rPr>
            </w:pPr>
            <w:r w:rsidRPr="00122537">
              <w:rPr>
                <w:rFonts w:ascii="Aptos" w:hAnsi="Aptos" w:cstheme="minorHAnsi"/>
                <w:sz w:val="22"/>
                <w:szCs w:val="22"/>
                <w:lang w:val="it-IT"/>
              </w:rPr>
              <w:t>In ogni caso, qualora il RUP, nell’esercizio del suo potere discrezionale, ritenga anomalo il prezzo offerto, può attivare il subprocedimento di anomalia.</w:t>
            </w:r>
          </w:p>
          <w:p w14:paraId="25EBFB65"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13B30489" w14:textId="77777777" w:rsidTr="00096330">
        <w:tc>
          <w:tcPr>
            <w:tcW w:w="4395" w:type="dxa"/>
          </w:tcPr>
          <w:p w14:paraId="25A9514E" w14:textId="77777777" w:rsidR="006B39FC" w:rsidRPr="00122537" w:rsidRDefault="006B39FC" w:rsidP="00C514AB">
            <w:pPr>
              <w:widowControl w:val="0"/>
              <w:ind w:right="22"/>
              <w:rPr>
                <w:rFonts w:ascii="Aptos" w:hAnsi="Aptos" w:cstheme="minorHAnsi"/>
                <w:color w:val="FF0000"/>
                <w:sz w:val="22"/>
                <w:szCs w:val="22"/>
                <w:highlight w:val="cyan"/>
                <w:lang w:val="it-IT" w:eastAsia="it-IT"/>
              </w:rPr>
            </w:pPr>
          </w:p>
        </w:tc>
        <w:tc>
          <w:tcPr>
            <w:tcW w:w="1276" w:type="dxa"/>
          </w:tcPr>
          <w:p w14:paraId="6BA0D60E" w14:textId="77777777" w:rsidR="006B39FC" w:rsidRPr="00122537" w:rsidRDefault="006B39FC" w:rsidP="00C514AB">
            <w:pPr>
              <w:widowControl w:val="0"/>
              <w:rPr>
                <w:rFonts w:ascii="Aptos" w:hAnsi="Aptos" w:cstheme="minorHAnsi"/>
                <w:b/>
                <w:color w:val="FF0000"/>
                <w:sz w:val="22"/>
                <w:szCs w:val="22"/>
                <w:highlight w:val="cyan"/>
                <w:lang w:val="it-IT"/>
              </w:rPr>
            </w:pPr>
          </w:p>
        </w:tc>
        <w:tc>
          <w:tcPr>
            <w:tcW w:w="4110" w:type="dxa"/>
          </w:tcPr>
          <w:p w14:paraId="1440C42F" w14:textId="77777777" w:rsidR="006B39FC" w:rsidRPr="00122537" w:rsidRDefault="006B39FC" w:rsidP="00C514AB">
            <w:pPr>
              <w:ind w:right="19"/>
              <w:rPr>
                <w:rFonts w:ascii="Aptos" w:hAnsi="Aptos" w:cstheme="minorHAnsi"/>
                <w:color w:val="FF0000"/>
                <w:sz w:val="22"/>
                <w:szCs w:val="22"/>
                <w:highlight w:val="cyan"/>
                <w:lang w:val="it-IT"/>
              </w:rPr>
            </w:pPr>
          </w:p>
        </w:tc>
      </w:tr>
      <w:tr w:rsidR="006B39FC" w:rsidRPr="006A0AA2" w14:paraId="6E621CA0" w14:textId="77777777" w:rsidTr="00096330">
        <w:tc>
          <w:tcPr>
            <w:tcW w:w="4395" w:type="dxa"/>
          </w:tcPr>
          <w:p w14:paraId="447CCF94" w14:textId="45FF4955"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Im Fall der Einleitung eines Unterverfahrens zur Überprüfung ungewöhnlich niedriger Angebote werden diese von der auftraggebenden Körperschaft gemäß </w:t>
            </w:r>
            <w:r w:rsidRPr="00122537">
              <w:rPr>
                <w:rFonts w:ascii="Aptos" w:hAnsi="Aptos" w:cstheme="minorHAnsi"/>
                <w:b/>
                <w:bCs/>
                <w:sz w:val="22"/>
                <w:szCs w:val="22"/>
                <w:lang w:val="de-DE"/>
              </w:rPr>
              <w:t>Art. 110 GvD Nr. 36/2023</w:t>
            </w:r>
            <w:r w:rsidRPr="00122537">
              <w:rPr>
                <w:rFonts w:ascii="Aptos" w:hAnsi="Aptos" w:cstheme="minorHAnsi"/>
                <w:sz w:val="22"/>
                <w:szCs w:val="22"/>
                <w:lang w:val="de-DE"/>
              </w:rPr>
              <w:t xml:space="preserve"> überprüft.</w:t>
            </w:r>
          </w:p>
        </w:tc>
        <w:tc>
          <w:tcPr>
            <w:tcW w:w="1276" w:type="dxa"/>
          </w:tcPr>
          <w:p w14:paraId="03344639" w14:textId="77777777" w:rsidR="006B39FC" w:rsidRPr="00122537" w:rsidRDefault="006B39FC" w:rsidP="00C514AB">
            <w:pPr>
              <w:widowControl w:val="0"/>
              <w:rPr>
                <w:rFonts w:ascii="Aptos" w:hAnsi="Aptos" w:cstheme="minorHAnsi"/>
                <w:b/>
                <w:sz w:val="22"/>
                <w:szCs w:val="22"/>
                <w:lang w:val="de-DE"/>
              </w:rPr>
            </w:pPr>
          </w:p>
        </w:tc>
        <w:tc>
          <w:tcPr>
            <w:tcW w:w="4110" w:type="dxa"/>
          </w:tcPr>
          <w:p w14:paraId="0776A9F0" w14:textId="4B25D294" w:rsidR="006B39FC" w:rsidRPr="00122537" w:rsidRDefault="006B39FC" w:rsidP="00C514AB">
            <w:pPr>
              <w:widowControl w:val="0"/>
              <w:ind w:right="19"/>
              <w:rPr>
                <w:rFonts w:ascii="Aptos" w:hAnsi="Aptos" w:cstheme="minorHAnsi"/>
                <w:sz w:val="22"/>
                <w:szCs w:val="22"/>
                <w:lang w:val="it-IT"/>
              </w:rPr>
            </w:pPr>
            <w:r w:rsidRPr="00122537">
              <w:rPr>
                <w:rFonts w:ascii="Aptos" w:hAnsi="Aptos" w:cstheme="minorHAnsi"/>
                <w:sz w:val="22"/>
                <w:szCs w:val="22"/>
                <w:lang w:val="it-IT"/>
              </w:rPr>
              <w:t>In caso di attivazione del subprocedimento di anomalia le offerte sono assoggettate alla verifica dell’anomalia da parte dello stesso ente committente ai sensi dell’</w:t>
            </w:r>
            <w:r w:rsidRPr="00122537">
              <w:rPr>
                <w:rFonts w:ascii="Aptos" w:hAnsi="Aptos" w:cstheme="minorHAnsi"/>
                <w:b/>
                <w:bCs/>
                <w:sz w:val="22"/>
                <w:szCs w:val="22"/>
                <w:lang w:val="it-IT"/>
              </w:rPr>
              <w:t xml:space="preserve">art. </w:t>
            </w:r>
            <w:r w:rsidRPr="00122537">
              <w:rPr>
                <w:rFonts w:ascii="Aptos" w:hAnsi="Aptos" w:cstheme="minorHAnsi"/>
                <w:b/>
                <w:bCs/>
                <w:sz w:val="22"/>
                <w:szCs w:val="22"/>
                <w:lang w:val="it-IT" w:eastAsia="it-IT"/>
              </w:rPr>
              <w:t>110 d.lgs. n. 36/2023</w:t>
            </w:r>
            <w:r w:rsidRPr="00122537">
              <w:rPr>
                <w:rFonts w:ascii="Aptos" w:hAnsi="Aptos" w:cstheme="minorHAnsi"/>
                <w:sz w:val="22"/>
                <w:szCs w:val="22"/>
                <w:lang w:val="it-IT" w:eastAsia="it-IT"/>
              </w:rPr>
              <w:t>.</w:t>
            </w:r>
          </w:p>
        </w:tc>
      </w:tr>
      <w:tr w:rsidR="006B39FC" w:rsidRPr="006A0AA2" w14:paraId="3EEF19C5" w14:textId="77777777" w:rsidTr="00096330">
        <w:tc>
          <w:tcPr>
            <w:tcW w:w="4395" w:type="dxa"/>
          </w:tcPr>
          <w:p w14:paraId="44F11F0D"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714106DE" w14:textId="77777777" w:rsidR="006B39FC" w:rsidRPr="00122537" w:rsidRDefault="006B39FC" w:rsidP="00C514AB">
            <w:pPr>
              <w:widowControl w:val="0"/>
              <w:rPr>
                <w:rFonts w:ascii="Aptos" w:hAnsi="Aptos" w:cstheme="minorHAnsi"/>
                <w:b/>
                <w:sz w:val="22"/>
                <w:szCs w:val="22"/>
                <w:lang w:val="it-IT"/>
              </w:rPr>
            </w:pPr>
          </w:p>
        </w:tc>
        <w:tc>
          <w:tcPr>
            <w:tcW w:w="4110" w:type="dxa"/>
          </w:tcPr>
          <w:p w14:paraId="66B167FC" w14:textId="77777777" w:rsidR="006B39FC" w:rsidRPr="00122537" w:rsidRDefault="006B39FC" w:rsidP="00C514AB">
            <w:pPr>
              <w:widowControl w:val="0"/>
              <w:ind w:right="181"/>
              <w:rPr>
                <w:rFonts w:ascii="Aptos" w:hAnsi="Aptos" w:cstheme="minorHAnsi"/>
                <w:sz w:val="22"/>
                <w:szCs w:val="22"/>
                <w:lang w:val="it-IT"/>
              </w:rPr>
            </w:pPr>
          </w:p>
        </w:tc>
      </w:tr>
      <w:tr w:rsidR="006B39FC" w:rsidRPr="006A0AA2" w14:paraId="5584BDF3" w14:textId="77777777" w:rsidTr="00096330">
        <w:tc>
          <w:tcPr>
            <w:tcW w:w="4395" w:type="dxa"/>
          </w:tcPr>
          <w:p w14:paraId="5960303D" w14:textId="3D43C395" w:rsidR="006B39FC" w:rsidRPr="00122537" w:rsidRDefault="006B39FC" w:rsidP="00C514AB">
            <w:pPr>
              <w:pStyle w:val="Corpodeltesto2"/>
              <w:widowControl w:val="0"/>
              <w:spacing w:after="0" w:line="240" w:lineRule="exact"/>
              <w:ind w:right="22"/>
              <w:rPr>
                <w:rFonts w:ascii="Aptos" w:hAnsi="Aptos" w:cstheme="minorHAnsi"/>
                <w:sz w:val="22"/>
                <w:szCs w:val="22"/>
                <w:lang w:val="de-DE"/>
              </w:rPr>
            </w:pPr>
            <w:r w:rsidRPr="00122537">
              <w:rPr>
                <w:rFonts w:ascii="Aptos" w:hAnsi="Aptos" w:cstheme="minorHAnsi"/>
                <w:sz w:val="22"/>
                <w:szCs w:val="22"/>
                <w:lang w:val="de-DE" w:eastAsia="de-DE"/>
              </w:rPr>
              <w:t xml:space="preserve">Die </w:t>
            </w:r>
            <w:r w:rsidRPr="00122537">
              <w:rPr>
                <w:rFonts w:ascii="Aptos" w:hAnsi="Aptos" w:cstheme="minorHAnsi"/>
                <w:color w:val="FF0000"/>
                <w:sz w:val="22"/>
                <w:szCs w:val="22"/>
                <w:lang w:val="de-DE" w:eastAsia="de-DE"/>
              </w:rPr>
              <w:t xml:space="preserve">Vergabestelle / auftraggebende Körperschaft </w:t>
            </w:r>
            <w:r w:rsidRPr="00122537">
              <w:rPr>
                <w:rFonts w:ascii="Aptos" w:hAnsi="Aptos" w:cstheme="minorHAnsi"/>
                <w:sz w:val="22"/>
                <w:szCs w:val="22"/>
                <w:lang w:val="de-DE" w:eastAsia="de-DE"/>
              </w:rPr>
              <w:t xml:space="preserve">behält sich die Befugnis vor, gleichzeitig die Erläuterungen gemäß </w:t>
            </w:r>
            <w:r w:rsidRPr="00122537">
              <w:rPr>
                <w:rFonts w:ascii="Aptos" w:hAnsi="Aptos" w:cstheme="minorHAnsi"/>
                <w:b/>
                <w:bCs/>
                <w:sz w:val="22"/>
                <w:szCs w:val="22"/>
                <w:lang w:val="de-DE"/>
              </w:rPr>
              <w:t>Art. 110 GvD Nr. 36/2023</w:t>
            </w:r>
            <w:r w:rsidRPr="00122537">
              <w:rPr>
                <w:rFonts w:ascii="Aptos" w:hAnsi="Aptos" w:cstheme="minorHAnsi"/>
                <w:sz w:val="22"/>
                <w:szCs w:val="22"/>
                <w:lang w:val="de-DE"/>
              </w:rPr>
              <w:t xml:space="preserve"> </w:t>
            </w:r>
            <w:r w:rsidRPr="00122537">
              <w:rPr>
                <w:rFonts w:ascii="Aptos" w:hAnsi="Aptos" w:cstheme="minorHAnsi"/>
                <w:sz w:val="22"/>
                <w:szCs w:val="22"/>
                <w:lang w:val="de-DE" w:eastAsia="de-DE"/>
              </w:rPr>
              <w:t xml:space="preserve">für bis zu maximal </w:t>
            </w:r>
            <w:r w:rsidRPr="00122537">
              <w:rPr>
                <w:rFonts w:ascii="Aptos" w:hAnsi="Aptos" w:cstheme="minorHAnsi"/>
                <w:b/>
                <w:bCs/>
                <w:sz w:val="22"/>
                <w:szCs w:val="22"/>
                <w:lang w:val="de-DE" w:eastAsia="de-DE"/>
              </w:rPr>
              <w:t>5 (fünf) Angebote</w:t>
            </w:r>
            <w:r w:rsidRPr="00122537">
              <w:rPr>
                <w:rFonts w:ascii="Aptos" w:hAnsi="Aptos" w:cstheme="minorHAnsi"/>
                <w:sz w:val="22"/>
                <w:szCs w:val="22"/>
                <w:lang w:val="de-DE" w:eastAsia="de-DE"/>
              </w:rPr>
              <w:t xml:space="preserve"> einzuholen, die dem Unterverfahren zur Überprüfung ungewöhnlich niedriger Angebote gemäß </w:t>
            </w:r>
            <w:r w:rsidRPr="00122537">
              <w:rPr>
                <w:rFonts w:ascii="Aptos" w:hAnsi="Aptos" w:cstheme="minorHAnsi"/>
                <w:b/>
                <w:bCs/>
                <w:sz w:val="22"/>
                <w:szCs w:val="22"/>
                <w:lang w:val="de-DE" w:eastAsia="de-DE"/>
              </w:rPr>
              <w:t>APB-Anwendungsrichtlinie Nr. 7 i.g.F.</w:t>
            </w:r>
            <w:r w:rsidRPr="00122537">
              <w:rPr>
                <w:rFonts w:ascii="Aptos" w:hAnsi="Aptos" w:cstheme="minorHAnsi"/>
                <w:sz w:val="22"/>
                <w:szCs w:val="22"/>
                <w:lang w:val="de-DE" w:eastAsia="de-DE"/>
              </w:rPr>
              <w:t xml:space="preserve"> zu unterziehen sind, und auf jedem Fall bis zum ersten Angebot, das nicht ungewöhnlich niedrig ist. </w:t>
            </w:r>
          </w:p>
        </w:tc>
        <w:tc>
          <w:tcPr>
            <w:tcW w:w="1276" w:type="dxa"/>
          </w:tcPr>
          <w:p w14:paraId="5A276CA6" w14:textId="77777777" w:rsidR="006B39FC" w:rsidRPr="00122537" w:rsidRDefault="006B39FC" w:rsidP="00C514AB">
            <w:pPr>
              <w:widowControl w:val="0"/>
              <w:rPr>
                <w:rFonts w:ascii="Aptos" w:hAnsi="Aptos" w:cstheme="minorHAnsi"/>
                <w:strike/>
                <w:sz w:val="22"/>
                <w:szCs w:val="22"/>
                <w:lang w:val="de-DE"/>
              </w:rPr>
            </w:pPr>
          </w:p>
        </w:tc>
        <w:tc>
          <w:tcPr>
            <w:tcW w:w="4110" w:type="dxa"/>
          </w:tcPr>
          <w:p w14:paraId="0754852A" w14:textId="557CD72B" w:rsidR="006B39FC" w:rsidRPr="00122537" w:rsidRDefault="006B39FC" w:rsidP="00C514AB">
            <w:pPr>
              <w:widowControl w:val="0"/>
              <w:rPr>
                <w:rFonts w:ascii="Aptos" w:hAnsi="Aptos" w:cstheme="minorHAnsi"/>
                <w:sz w:val="22"/>
                <w:szCs w:val="22"/>
                <w:lang w:val="it-IT"/>
              </w:rPr>
            </w:pPr>
            <w:r w:rsidRPr="00122537">
              <w:rPr>
                <w:rFonts w:ascii="Aptos" w:hAnsi="Aptos" w:cstheme="minorHAnsi"/>
                <w:color w:val="FF0000"/>
                <w:sz w:val="22"/>
                <w:szCs w:val="22"/>
                <w:lang w:val="it-IT"/>
              </w:rPr>
              <w:t xml:space="preserve">La stazione appaltante / L’ente committente </w:t>
            </w:r>
            <w:r w:rsidRPr="00122537">
              <w:rPr>
                <w:rFonts w:ascii="Aptos" w:hAnsi="Aptos" w:cstheme="minorHAnsi"/>
                <w:sz w:val="22"/>
                <w:szCs w:val="22"/>
                <w:lang w:val="it-IT"/>
              </w:rPr>
              <w:t>si riserva la facoltà di chiedere contemporaneamente le spiegazioni di cui all´</w:t>
            </w:r>
            <w:r w:rsidRPr="00122537">
              <w:rPr>
                <w:rFonts w:ascii="Aptos" w:hAnsi="Aptos" w:cstheme="minorHAnsi"/>
                <w:b/>
                <w:bCs/>
                <w:sz w:val="22"/>
                <w:szCs w:val="22"/>
                <w:lang w:val="it-IT"/>
              </w:rPr>
              <w:t xml:space="preserve">art. </w:t>
            </w:r>
            <w:r w:rsidRPr="00122537">
              <w:rPr>
                <w:rFonts w:ascii="Aptos" w:hAnsi="Aptos" w:cstheme="minorHAnsi"/>
                <w:b/>
                <w:bCs/>
                <w:sz w:val="22"/>
                <w:szCs w:val="22"/>
                <w:lang w:val="it-IT" w:eastAsia="it-IT"/>
              </w:rPr>
              <w:t>110 d.lgs. n. 36/2023</w:t>
            </w:r>
            <w:r w:rsidRPr="00122537">
              <w:rPr>
                <w:rFonts w:ascii="Aptos" w:hAnsi="Aptos" w:cstheme="minorHAnsi"/>
                <w:sz w:val="22"/>
                <w:szCs w:val="22"/>
                <w:lang w:val="it-IT" w:eastAsia="it-IT"/>
              </w:rPr>
              <w:t xml:space="preserve"> </w:t>
            </w:r>
            <w:r w:rsidRPr="00122537">
              <w:rPr>
                <w:rFonts w:ascii="Aptos" w:hAnsi="Aptos" w:cstheme="minorHAnsi"/>
                <w:sz w:val="22"/>
                <w:szCs w:val="22"/>
                <w:lang w:val="it-IT"/>
              </w:rPr>
              <w:t xml:space="preserve">fino ad un massimo di </w:t>
            </w:r>
            <w:r w:rsidRPr="00122537">
              <w:rPr>
                <w:rFonts w:ascii="Aptos" w:hAnsi="Aptos" w:cstheme="minorHAnsi"/>
                <w:b/>
                <w:bCs/>
                <w:sz w:val="22"/>
                <w:szCs w:val="22"/>
                <w:lang w:val="it-IT"/>
              </w:rPr>
              <w:t>5 (cinque) offerte</w:t>
            </w:r>
            <w:r w:rsidRPr="00122537">
              <w:rPr>
                <w:rFonts w:ascii="Aptos" w:hAnsi="Aptos" w:cstheme="minorHAnsi"/>
                <w:sz w:val="22"/>
                <w:szCs w:val="22"/>
                <w:lang w:val="it-IT"/>
              </w:rPr>
              <w:t xml:space="preserve"> da assoggettare al subprocedimento di anomalia ai sensi della </w:t>
            </w:r>
            <w:r w:rsidRPr="00122537">
              <w:rPr>
                <w:rFonts w:ascii="Aptos" w:hAnsi="Aptos" w:cstheme="minorHAnsi"/>
                <w:b/>
                <w:bCs/>
                <w:sz w:val="22"/>
                <w:szCs w:val="22"/>
                <w:lang w:val="it-IT"/>
              </w:rPr>
              <w:t>Linea guida PAB n. 7 e s.m.i</w:t>
            </w:r>
            <w:r w:rsidRPr="00122537">
              <w:rPr>
                <w:rFonts w:ascii="Aptos" w:hAnsi="Aptos" w:cstheme="minorHAnsi"/>
                <w:sz w:val="22"/>
                <w:szCs w:val="22"/>
                <w:lang w:val="it-IT"/>
              </w:rPr>
              <w:t>. e comunque fino alla prima offerta non anomala.</w:t>
            </w:r>
          </w:p>
          <w:p w14:paraId="0C0C78D8" w14:textId="37F6368E" w:rsidR="006B39FC" w:rsidRPr="00122537" w:rsidRDefault="006B39FC" w:rsidP="00C514AB">
            <w:pPr>
              <w:widowControl w:val="0"/>
              <w:rPr>
                <w:rFonts w:ascii="Aptos" w:hAnsi="Aptos" w:cstheme="minorHAnsi"/>
                <w:sz w:val="22"/>
                <w:szCs w:val="22"/>
                <w:lang w:val="it-IT"/>
              </w:rPr>
            </w:pPr>
          </w:p>
        </w:tc>
      </w:tr>
      <w:tr w:rsidR="006B39FC" w:rsidRPr="006A0AA2" w14:paraId="0A6D3012" w14:textId="77777777" w:rsidTr="00096330">
        <w:tc>
          <w:tcPr>
            <w:tcW w:w="4395" w:type="dxa"/>
          </w:tcPr>
          <w:p w14:paraId="1D131D46" w14:textId="77777777" w:rsidR="006B39FC" w:rsidRPr="00122537" w:rsidRDefault="006B39FC" w:rsidP="00C514AB">
            <w:pPr>
              <w:pStyle w:val="Corpodeltesto2"/>
              <w:widowControl w:val="0"/>
              <w:spacing w:after="0" w:line="240" w:lineRule="exact"/>
              <w:ind w:right="22"/>
              <w:rPr>
                <w:rFonts w:ascii="Aptos" w:hAnsi="Aptos" w:cstheme="minorHAnsi"/>
                <w:sz w:val="22"/>
                <w:szCs w:val="22"/>
                <w:lang w:eastAsia="de-DE"/>
              </w:rPr>
            </w:pPr>
          </w:p>
        </w:tc>
        <w:tc>
          <w:tcPr>
            <w:tcW w:w="1276" w:type="dxa"/>
          </w:tcPr>
          <w:p w14:paraId="0156C4D9" w14:textId="77777777" w:rsidR="006B39FC" w:rsidRPr="00122537" w:rsidRDefault="006B39FC" w:rsidP="00C514AB">
            <w:pPr>
              <w:widowControl w:val="0"/>
              <w:rPr>
                <w:rFonts w:ascii="Aptos" w:hAnsi="Aptos" w:cstheme="minorHAnsi"/>
                <w:strike/>
                <w:sz w:val="22"/>
                <w:szCs w:val="22"/>
                <w:lang w:val="it-IT"/>
              </w:rPr>
            </w:pPr>
          </w:p>
        </w:tc>
        <w:tc>
          <w:tcPr>
            <w:tcW w:w="4110" w:type="dxa"/>
          </w:tcPr>
          <w:p w14:paraId="78CA7812" w14:textId="77777777" w:rsidR="006B39FC" w:rsidRPr="00122537" w:rsidRDefault="006B39FC" w:rsidP="00C514AB">
            <w:pPr>
              <w:widowControl w:val="0"/>
              <w:rPr>
                <w:rFonts w:ascii="Aptos" w:hAnsi="Aptos" w:cstheme="minorHAnsi"/>
                <w:sz w:val="22"/>
                <w:szCs w:val="22"/>
                <w:lang w:val="it-IT"/>
              </w:rPr>
            </w:pPr>
          </w:p>
        </w:tc>
      </w:tr>
      <w:tr w:rsidR="006B39FC" w:rsidRPr="006A0AA2" w14:paraId="11D056F2" w14:textId="77777777" w:rsidTr="00096330">
        <w:tc>
          <w:tcPr>
            <w:tcW w:w="4395" w:type="dxa"/>
          </w:tcPr>
          <w:p w14:paraId="069579FE" w14:textId="0BF621A6" w:rsidR="006B39FC" w:rsidRPr="00122537" w:rsidRDefault="006B39FC" w:rsidP="00C514AB">
            <w:pPr>
              <w:pStyle w:val="Corpodeltesto2"/>
              <w:widowControl w:val="0"/>
              <w:spacing w:after="0" w:line="240" w:lineRule="exact"/>
              <w:ind w:right="22"/>
              <w:rPr>
                <w:rFonts w:ascii="Aptos" w:hAnsi="Aptos" w:cstheme="minorHAnsi"/>
                <w:sz w:val="22"/>
                <w:szCs w:val="22"/>
                <w:lang w:val="de-DE" w:eastAsia="de-DE"/>
              </w:rPr>
            </w:pPr>
            <w:r w:rsidRPr="00122537">
              <w:rPr>
                <w:rFonts w:ascii="Aptos" w:hAnsi="Aptos" w:cstheme="minorHAnsi"/>
                <w:sz w:val="22"/>
                <w:szCs w:val="22"/>
                <w:lang w:val="de-DE" w:eastAsia="de-DE"/>
              </w:rPr>
              <w:t>Der EPV überprüft die eingereichten Erläuterungen zum ersten der so überprüften Angebote und im Falle des Ausschlusses des Bieters die Angemessenheit jedes weiteren, in der Rangordnung folgenden Angebots, das der Überprüfung des ungewöhnlich niedrigen Angebots zu unterziehen ist (bis zum ersten Angebot, das nicht als ungewöhnlich niedrig erachtet wird).</w:t>
            </w:r>
          </w:p>
        </w:tc>
        <w:tc>
          <w:tcPr>
            <w:tcW w:w="1276" w:type="dxa"/>
          </w:tcPr>
          <w:p w14:paraId="2F75C171" w14:textId="77777777" w:rsidR="006B39FC" w:rsidRPr="00122537" w:rsidRDefault="006B39FC" w:rsidP="00C514AB">
            <w:pPr>
              <w:widowControl w:val="0"/>
              <w:rPr>
                <w:rFonts w:ascii="Aptos" w:hAnsi="Aptos" w:cstheme="minorHAnsi"/>
                <w:strike/>
                <w:sz w:val="22"/>
                <w:szCs w:val="22"/>
                <w:lang w:val="de-DE"/>
              </w:rPr>
            </w:pPr>
          </w:p>
        </w:tc>
        <w:tc>
          <w:tcPr>
            <w:tcW w:w="4110" w:type="dxa"/>
          </w:tcPr>
          <w:p w14:paraId="538AE06B" w14:textId="7B97AB57" w:rsidR="006B39FC" w:rsidRPr="00122537" w:rsidRDefault="006B39FC" w:rsidP="00C514AB">
            <w:pPr>
              <w:widowControl w:val="0"/>
              <w:rPr>
                <w:rFonts w:ascii="Aptos" w:hAnsi="Aptos" w:cstheme="minorHAnsi"/>
                <w:sz w:val="22"/>
                <w:szCs w:val="22"/>
                <w:lang w:val="it-IT"/>
              </w:rPr>
            </w:pPr>
            <w:r w:rsidRPr="00122537">
              <w:rPr>
                <w:rFonts w:ascii="Aptos" w:hAnsi="Aptos" w:cstheme="minorHAnsi"/>
                <w:sz w:val="22"/>
                <w:szCs w:val="22"/>
                <w:lang w:val="it-IT"/>
              </w:rPr>
              <w:t>Il RUP procederà a verificare le spiegazioni pervenute con riguardo alla prima offerta assoggettata al subprocedimento di anomalia e solo successivamente, nel caso di esclusione dell’offerente, procederà a verificare la congruità dell’eventuale ulteriore offerta assoggettata al subprocedimento di anomalia che segue in graduatoria (e così fino alla prima offerta non considerata anormalmente bassa).</w:t>
            </w:r>
          </w:p>
        </w:tc>
      </w:tr>
      <w:tr w:rsidR="006B39FC" w:rsidRPr="006A0AA2" w14:paraId="29A1CA17" w14:textId="77777777" w:rsidTr="00096330">
        <w:tc>
          <w:tcPr>
            <w:tcW w:w="4395" w:type="dxa"/>
          </w:tcPr>
          <w:p w14:paraId="265EFD88" w14:textId="77777777" w:rsidR="006B39FC" w:rsidRPr="00122537" w:rsidRDefault="006B39FC" w:rsidP="00C514AB">
            <w:pPr>
              <w:pStyle w:val="Corpodeltesto2"/>
              <w:widowControl w:val="0"/>
              <w:spacing w:after="0" w:line="240" w:lineRule="exact"/>
              <w:ind w:right="22"/>
              <w:rPr>
                <w:rFonts w:ascii="Aptos" w:hAnsi="Aptos" w:cstheme="minorHAnsi"/>
                <w:sz w:val="22"/>
                <w:szCs w:val="22"/>
                <w:lang w:eastAsia="de-DE"/>
              </w:rPr>
            </w:pPr>
          </w:p>
        </w:tc>
        <w:tc>
          <w:tcPr>
            <w:tcW w:w="1276" w:type="dxa"/>
          </w:tcPr>
          <w:p w14:paraId="253106F3" w14:textId="77777777" w:rsidR="006B39FC" w:rsidRPr="00122537" w:rsidRDefault="006B39FC" w:rsidP="00C514AB">
            <w:pPr>
              <w:widowControl w:val="0"/>
              <w:rPr>
                <w:rFonts w:ascii="Aptos" w:hAnsi="Aptos" w:cstheme="minorHAnsi"/>
                <w:strike/>
                <w:sz w:val="22"/>
                <w:szCs w:val="22"/>
                <w:lang w:val="it-IT"/>
              </w:rPr>
            </w:pPr>
          </w:p>
        </w:tc>
        <w:tc>
          <w:tcPr>
            <w:tcW w:w="4110" w:type="dxa"/>
          </w:tcPr>
          <w:p w14:paraId="64E4691F" w14:textId="77777777" w:rsidR="006B39FC" w:rsidRPr="00122537" w:rsidRDefault="006B39FC" w:rsidP="00C514AB">
            <w:pPr>
              <w:widowControl w:val="0"/>
              <w:rPr>
                <w:rFonts w:ascii="Aptos" w:hAnsi="Aptos" w:cstheme="minorHAnsi"/>
                <w:sz w:val="22"/>
                <w:szCs w:val="22"/>
                <w:lang w:val="it-IT"/>
              </w:rPr>
            </w:pPr>
          </w:p>
        </w:tc>
      </w:tr>
      <w:tr w:rsidR="006B39FC" w:rsidRPr="006A0AA2" w14:paraId="23040ADE" w14:textId="77777777" w:rsidTr="00096330">
        <w:tc>
          <w:tcPr>
            <w:tcW w:w="4395" w:type="dxa"/>
          </w:tcPr>
          <w:p w14:paraId="6077F80E" w14:textId="47FA9AE7" w:rsidR="006B39FC" w:rsidRPr="00122537" w:rsidRDefault="006B39FC" w:rsidP="00C514AB">
            <w:pPr>
              <w:widowControl w:val="0"/>
              <w:ind w:right="22"/>
              <w:rPr>
                <w:rFonts w:ascii="Aptos" w:hAnsi="Aptos" w:cstheme="minorHAnsi"/>
                <w:color w:val="FF0000"/>
                <w:sz w:val="22"/>
                <w:szCs w:val="22"/>
                <w:lang w:val="de-DE"/>
              </w:rPr>
            </w:pPr>
            <w:bookmarkStart w:id="72" w:name="_Hlk139023336"/>
            <w:r w:rsidRPr="00122537">
              <w:rPr>
                <w:rFonts w:ascii="Aptos" w:hAnsi="Aptos" w:cstheme="minorHAnsi"/>
                <w:sz w:val="22"/>
                <w:szCs w:val="22"/>
                <w:lang w:val="de-DE"/>
              </w:rPr>
              <w:t>Die Bewertung der ungewöhnlich niedrigen Angebote wird vom EPV.</w:t>
            </w:r>
          </w:p>
        </w:tc>
        <w:tc>
          <w:tcPr>
            <w:tcW w:w="1276" w:type="dxa"/>
          </w:tcPr>
          <w:p w14:paraId="757416B0" w14:textId="77777777" w:rsidR="006B39FC" w:rsidRPr="00122537" w:rsidRDefault="006B39FC" w:rsidP="00C514AB">
            <w:pPr>
              <w:widowControl w:val="0"/>
              <w:rPr>
                <w:rFonts w:ascii="Aptos" w:hAnsi="Aptos" w:cstheme="minorHAnsi"/>
                <w:b/>
                <w:sz w:val="22"/>
                <w:szCs w:val="22"/>
                <w:lang w:val="de-DE"/>
              </w:rPr>
            </w:pPr>
          </w:p>
        </w:tc>
        <w:tc>
          <w:tcPr>
            <w:tcW w:w="4110" w:type="dxa"/>
          </w:tcPr>
          <w:p w14:paraId="01974378" w14:textId="412A2B32" w:rsidR="006B39FC" w:rsidRPr="00122537" w:rsidRDefault="006B39FC" w:rsidP="00C514AB">
            <w:pPr>
              <w:widowControl w:val="0"/>
              <w:ind w:right="181"/>
              <w:rPr>
                <w:rFonts w:ascii="Aptos" w:hAnsi="Aptos" w:cstheme="minorHAnsi"/>
                <w:color w:val="FF0000"/>
                <w:sz w:val="22"/>
                <w:szCs w:val="22"/>
                <w:lang w:val="it-IT"/>
              </w:rPr>
            </w:pPr>
            <w:r w:rsidRPr="00122537">
              <w:rPr>
                <w:rFonts w:ascii="Aptos" w:hAnsi="Aptos" w:cstheme="minorHAnsi"/>
                <w:sz w:val="22"/>
                <w:szCs w:val="22"/>
                <w:lang w:val="it-IT"/>
              </w:rPr>
              <w:t>La verifica sulle offerte anormalmente basse è svolta dal RUP.</w:t>
            </w:r>
          </w:p>
        </w:tc>
      </w:tr>
      <w:bookmarkEnd w:id="72"/>
      <w:tr w:rsidR="006B39FC" w:rsidRPr="006A0AA2" w14:paraId="17C12709" w14:textId="77777777" w:rsidTr="00096330">
        <w:tc>
          <w:tcPr>
            <w:tcW w:w="4395" w:type="dxa"/>
          </w:tcPr>
          <w:p w14:paraId="6D21A9EF"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3F811F83" w14:textId="77777777" w:rsidR="006B39FC" w:rsidRPr="00122537" w:rsidRDefault="006B39FC" w:rsidP="00C514AB">
            <w:pPr>
              <w:widowControl w:val="0"/>
              <w:rPr>
                <w:rFonts w:ascii="Aptos" w:hAnsi="Aptos" w:cstheme="minorHAnsi"/>
                <w:b/>
                <w:sz w:val="22"/>
                <w:szCs w:val="22"/>
                <w:lang w:val="it-IT"/>
              </w:rPr>
            </w:pPr>
          </w:p>
        </w:tc>
        <w:tc>
          <w:tcPr>
            <w:tcW w:w="4110" w:type="dxa"/>
          </w:tcPr>
          <w:p w14:paraId="57A2B330" w14:textId="77777777" w:rsidR="006B39FC" w:rsidRPr="00122537" w:rsidRDefault="006B39FC" w:rsidP="00C514AB">
            <w:pPr>
              <w:widowControl w:val="0"/>
              <w:ind w:right="181"/>
              <w:rPr>
                <w:rFonts w:ascii="Aptos" w:hAnsi="Aptos" w:cstheme="minorHAnsi"/>
                <w:color w:val="FF0000"/>
                <w:sz w:val="22"/>
                <w:szCs w:val="22"/>
                <w:lang w:val="it-IT"/>
              </w:rPr>
            </w:pPr>
          </w:p>
        </w:tc>
      </w:tr>
      <w:tr w:rsidR="006B39FC" w:rsidRPr="006A0AA2" w14:paraId="6E6E69D1" w14:textId="77777777" w:rsidTr="00096330">
        <w:tc>
          <w:tcPr>
            <w:tcW w:w="4395" w:type="dxa"/>
          </w:tcPr>
          <w:p w14:paraId="68033BA4" w14:textId="6BC52C7D"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Teilnehmer, die ein ungewöhnlich niedriges Ange</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bot abgegeben haben, werden somit schriftlich aufgefordert, </w:t>
            </w:r>
            <w:r w:rsidRPr="00122537">
              <w:rPr>
                <w:rFonts w:ascii="Aptos" w:hAnsi="Aptos" w:cstheme="minorHAnsi"/>
                <w:b/>
                <w:bCs/>
                <w:sz w:val="22"/>
                <w:szCs w:val="22"/>
                <w:u w:val="single"/>
                <w:lang w:val="de-DE"/>
              </w:rPr>
              <w:t>innerhalb einer Frist von höchstens 15 (fünfzehn) Tagen</w:t>
            </w:r>
            <w:r w:rsidRPr="00122537">
              <w:rPr>
                <w:rFonts w:ascii="Aptos" w:hAnsi="Aptos" w:cstheme="minorHAnsi"/>
                <w:sz w:val="22"/>
                <w:szCs w:val="22"/>
                <w:lang w:val="de-DE"/>
              </w:rPr>
              <w:t xml:space="preserve"> nach Erhalt der Aufforderung die notwendigen Erläuterungen zu sämtlichen angebotenen Einheitspreisen und die zusätzlichen Unterlagen (s. die Anlage „</w:t>
            </w:r>
            <w:r w:rsidRPr="00122537">
              <w:rPr>
                <w:rFonts w:ascii="Aptos" w:hAnsi="Aptos" w:cstheme="minorHAnsi"/>
                <w:bCs/>
                <w:spacing w:val="-2"/>
                <w:sz w:val="22"/>
                <w:szCs w:val="22"/>
                <w:lang w:val="de-DE"/>
              </w:rPr>
              <w:t>Kriterien zur Bewertung ungewöhnlich niedriger Angebote“</w:t>
            </w:r>
            <w:r w:rsidRPr="00122537">
              <w:rPr>
                <w:rFonts w:ascii="Aptos" w:hAnsi="Aptos" w:cstheme="minorHAnsi"/>
                <w:sz w:val="22"/>
                <w:szCs w:val="22"/>
                <w:lang w:val="de-DE"/>
              </w:rPr>
              <w:t xml:space="preserve">) zu übermitteln. In diesem Fall wird der Vorschlag zur Zuschlagserteilung bis zum Abschluss der Überprüfungen </w:t>
            </w:r>
            <w:r w:rsidRPr="00122537">
              <w:rPr>
                <w:rFonts w:ascii="Aptos" w:hAnsi="Aptos" w:cstheme="minorHAnsi"/>
                <w:sz w:val="22"/>
                <w:szCs w:val="22"/>
                <w:lang w:val="de-DE"/>
              </w:rPr>
              <w:lastRenderedPageBreak/>
              <w:t xml:space="preserve">aufgeschoben. </w:t>
            </w:r>
          </w:p>
        </w:tc>
        <w:tc>
          <w:tcPr>
            <w:tcW w:w="1276" w:type="dxa"/>
          </w:tcPr>
          <w:p w14:paraId="5F13E555" w14:textId="77777777" w:rsidR="006B39FC" w:rsidRPr="00122537" w:rsidRDefault="006B39FC" w:rsidP="00C514AB">
            <w:pPr>
              <w:widowControl w:val="0"/>
              <w:rPr>
                <w:rFonts w:ascii="Aptos" w:hAnsi="Aptos" w:cstheme="minorHAnsi"/>
                <w:b/>
                <w:sz w:val="22"/>
                <w:szCs w:val="22"/>
                <w:lang w:val="de-DE"/>
              </w:rPr>
            </w:pPr>
          </w:p>
        </w:tc>
        <w:tc>
          <w:tcPr>
            <w:tcW w:w="4110" w:type="dxa"/>
          </w:tcPr>
          <w:p w14:paraId="1951D728" w14:textId="5DC2B5B9" w:rsidR="006B39FC" w:rsidRPr="00122537" w:rsidRDefault="006B39FC"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 xml:space="preserve">Saranno richieste, pertanto, per iscritto </w:t>
            </w:r>
            <w:r w:rsidRPr="00122537">
              <w:rPr>
                <w:rFonts w:ascii="Aptos" w:hAnsi="Aptos" w:cstheme="minorHAnsi"/>
                <w:b/>
                <w:bCs/>
                <w:sz w:val="22"/>
                <w:szCs w:val="22"/>
                <w:u w:val="single"/>
                <w:lang w:val="it-IT"/>
              </w:rPr>
              <w:t>entro un termine non superiore a 15 (quindici) giorni</w:t>
            </w:r>
            <w:r w:rsidRPr="00122537">
              <w:rPr>
                <w:rFonts w:ascii="Aptos" w:hAnsi="Aptos" w:cstheme="minorHAnsi"/>
                <w:sz w:val="22"/>
                <w:szCs w:val="22"/>
                <w:lang w:val="it-IT"/>
              </w:rPr>
              <w:t xml:space="preserve"> dal ricevimento della richiesta, alle imprese che hanno presentato offerta anomala, oltre le necessarie spiegazioni di tutti i prezzi unitari offerti, l’ulteriore documentazione (vedi </w:t>
            </w:r>
            <w:r w:rsidRPr="00122537">
              <w:rPr>
                <w:rFonts w:ascii="Aptos" w:hAnsi="Aptos" w:cstheme="minorHAnsi"/>
                <w:bCs/>
                <w:spacing w:val="-2"/>
                <w:sz w:val="22"/>
                <w:szCs w:val="22"/>
                <w:lang w:val="it-IT"/>
              </w:rPr>
              <w:t>l’allegato “Criteri per la valutazione delle offerte anomale”</w:t>
            </w:r>
            <w:r w:rsidRPr="00122537">
              <w:rPr>
                <w:rFonts w:ascii="Aptos" w:hAnsi="Aptos" w:cstheme="minorHAnsi"/>
                <w:sz w:val="22"/>
                <w:szCs w:val="22"/>
                <w:lang w:val="it-IT"/>
              </w:rPr>
              <w:t>). In tal caso la proposta di aggiudicazione è rinviata, fino al totale espletamento delle operazioni di verifica.</w:t>
            </w:r>
          </w:p>
          <w:p w14:paraId="73B7D4DF" w14:textId="77777777" w:rsidR="006B39FC" w:rsidRPr="00122537" w:rsidRDefault="006B39FC" w:rsidP="00C514AB">
            <w:pPr>
              <w:widowControl w:val="0"/>
              <w:ind w:right="181"/>
              <w:rPr>
                <w:rFonts w:ascii="Aptos" w:hAnsi="Aptos" w:cstheme="minorHAnsi"/>
                <w:color w:val="FF0000"/>
                <w:sz w:val="22"/>
                <w:szCs w:val="22"/>
                <w:lang w:val="it-IT"/>
              </w:rPr>
            </w:pPr>
          </w:p>
        </w:tc>
      </w:tr>
      <w:tr w:rsidR="006B39FC" w:rsidRPr="006A0AA2" w14:paraId="14C72B4A" w14:textId="77777777" w:rsidTr="00096330">
        <w:tc>
          <w:tcPr>
            <w:tcW w:w="4395" w:type="dxa"/>
          </w:tcPr>
          <w:p w14:paraId="79CABD0E"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71C3AC1B" w14:textId="77777777" w:rsidR="006B39FC" w:rsidRPr="00122537" w:rsidRDefault="006B39FC" w:rsidP="00C514AB">
            <w:pPr>
              <w:widowControl w:val="0"/>
              <w:rPr>
                <w:rFonts w:ascii="Aptos" w:hAnsi="Aptos" w:cstheme="minorHAnsi"/>
                <w:b/>
                <w:sz w:val="22"/>
                <w:szCs w:val="22"/>
                <w:lang w:val="it-IT"/>
              </w:rPr>
            </w:pPr>
          </w:p>
        </w:tc>
        <w:tc>
          <w:tcPr>
            <w:tcW w:w="4110" w:type="dxa"/>
          </w:tcPr>
          <w:p w14:paraId="7AAE88E8" w14:textId="77777777" w:rsidR="006B39FC" w:rsidRPr="00122537" w:rsidRDefault="006B39FC" w:rsidP="00C514AB">
            <w:pPr>
              <w:widowControl w:val="0"/>
              <w:ind w:right="181"/>
              <w:rPr>
                <w:rFonts w:ascii="Aptos" w:hAnsi="Aptos" w:cstheme="minorHAnsi"/>
                <w:color w:val="FF0000"/>
                <w:sz w:val="22"/>
                <w:szCs w:val="22"/>
                <w:lang w:val="it-IT"/>
              </w:rPr>
            </w:pPr>
          </w:p>
        </w:tc>
      </w:tr>
      <w:tr w:rsidR="006B39FC" w:rsidRPr="006A0AA2" w14:paraId="40945E3B" w14:textId="77777777" w:rsidTr="00096330">
        <w:tc>
          <w:tcPr>
            <w:tcW w:w="4395" w:type="dxa"/>
          </w:tcPr>
          <w:p w14:paraId="37D464DD" w14:textId="2F6AEB22" w:rsidR="006B39FC" w:rsidRPr="00122537" w:rsidRDefault="006B39FC" w:rsidP="00C514AB">
            <w:pPr>
              <w:widowControl w:val="0"/>
              <w:ind w:right="22"/>
              <w:rPr>
                <w:rFonts w:ascii="Aptos" w:hAnsi="Aptos" w:cstheme="minorHAnsi"/>
                <w:color w:val="FF0000"/>
                <w:sz w:val="22"/>
                <w:szCs w:val="22"/>
                <w:lang w:val="de-DE"/>
              </w:rPr>
            </w:pPr>
            <w:r w:rsidRPr="00122537">
              <w:rPr>
                <w:rFonts w:ascii="Aptos" w:hAnsi="Aptos" w:cstheme="minorHAnsi"/>
                <w:sz w:val="22"/>
                <w:szCs w:val="22"/>
                <w:lang w:val="de-DE"/>
              </w:rPr>
              <w:t xml:space="preserve">Die Erläuterungen gemäß </w:t>
            </w:r>
            <w:r w:rsidRPr="00122537">
              <w:rPr>
                <w:rFonts w:ascii="Aptos" w:hAnsi="Aptos" w:cstheme="minorHAnsi"/>
                <w:b/>
                <w:bCs/>
                <w:sz w:val="22"/>
                <w:szCs w:val="22"/>
                <w:lang w:val="de-DE"/>
              </w:rPr>
              <w:t>Art. 110 GvD Nr. 36/2023</w:t>
            </w:r>
            <w:r w:rsidRPr="00122537">
              <w:rPr>
                <w:rFonts w:ascii="Aptos" w:hAnsi="Aptos" w:cstheme="minorHAnsi"/>
                <w:sz w:val="22"/>
                <w:szCs w:val="22"/>
                <w:lang w:val="de-DE"/>
              </w:rPr>
              <w:t xml:space="preserve"> müssen auch für jeden Preisposten, der zur Bildung der Posten für Arbeitskosten pro vergabebeteiligtes Berufsbild beiträgt, die für die Durchführung der vertraglichen Tätigkeiten erforderlichen Investitionen und - </w:t>
            </w:r>
            <w:r w:rsidRPr="00122537">
              <w:rPr>
                <w:rFonts w:ascii="Aptos" w:hAnsi="Aptos" w:cstheme="minorHAnsi"/>
                <w:color w:val="000000"/>
                <w:sz w:val="22"/>
                <w:szCs w:val="22"/>
                <w:lang w:val="de-DE"/>
              </w:rPr>
              <w:t>eventuell aufgrund der angebotenen Verbesserungen -</w:t>
            </w:r>
            <w:r w:rsidRPr="00122537">
              <w:rPr>
                <w:rFonts w:ascii="Aptos" w:hAnsi="Aptos" w:cstheme="minorHAnsi"/>
                <w:sz w:val="22"/>
                <w:szCs w:val="22"/>
                <w:lang w:val="de-DE"/>
              </w:rPr>
              <w:t xml:space="preserve"> die allgemeinen festen und laufenden Ausgaben sowie die etwaigen Sicherheitskosten und den Gewinn, den das Unternehmen erwirtschaften will, enthalten (siehe „Richtlinien für die Bewertung der übermäßig niedrigen Angebote“).</w:t>
            </w:r>
          </w:p>
        </w:tc>
        <w:tc>
          <w:tcPr>
            <w:tcW w:w="1276" w:type="dxa"/>
          </w:tcPr>
          <w:p w14:paraId="6A2E47DA" w14:textId="77777777" w:rsidR="006B39FC" w:rsidRPr="00122537" w:rsidRDefault="006B39FC" w:rsidP="00C514AB">
            <w:pPr>
              <w:widowControl w:val="0"/>
              <w:rPr>
                <w:rFonts w:ascii="Aptos" w:hAnsi="Aptos" w:cstheme="minorHAnsi"/>
                <w:b/>
                <w:sz w:val="22"/>
                <w:szCs w:val="22"/>
                <w:lang w:val="de-DE"/>
              </w:rPr>
            </w:pPr>
          </w:p>
        </w:tc>
        <w:tc>
          <w:tcPr>
            <w:tcW w:w="4110" w:type="dxa"/>
          </w:tcPr>
          <w:p w14:paraId="0C8760AC" w14:textId="1BC88CDC" w:rsidR="006B39FC" w:rsidRPr="00122537" w:rsidRDefault="006B39FC" w:rsidP="00C514AB">
            <w:pPr>
              <w:widowControl w:val="0"/>
              <w:ind w:right="181"/>
              <w:rPr>
                <w:rFonts w:ascii="Aptos" w:hAnsi="Aptos" w:cstheme="minorHAnsi"/>
                <w:color w:val="FF0000"/>
                <w:sz w:val="22"/>
                <w:szCs w:val="22"/>
                <w:lang w:val="it-IT"/>
              </w:rPr>
            </w:pPr>
            <w:r w:rsidRPr="00122537">
              <w:rPr>
                <w:rFonts w:ascii="Aptos" w:hAnsi="Aptos" w:cstheme="minorHAnsi"/>
                <w:sz w:val="22"/>
                <w:szCs w:val="22"/>
                <w:lang w:val="it-IT"/>
              </w:rPr>
              <w:t>Le spiegazioni di cui all’</w:t>
            </w:r>
            <w:r w:rsidRPr="00122537">
              <w:rPr>
                <w:rFonts w:ascii="Aptos" w:hAnsi="Aptos" w:cstheme="minorHAnsi"/>
                <w:b/>
                <w:bCs/>
                <w:sz w:val="22"/>
                <w:szCs w:val="22"/>
                <w:lang w:val="it-IT"/>
              </w:rPr>
              <w:t xml:space="preserve">art. </w:t>
            </w:r>
            <w:r w:rsidRPr="00122537">
              <w:rPr>
                <w:rFonts w:ascii="Aptos" w:hAnsi="Aptos" w:cstheme="minorHAnsi"/>
                <w:b/>
                <w:bCs/>
                <w:sz w:val="22"/>
                <w:szCs w:val="22"/>
                <w:lang w:val="it-IT" w:eastAsia="it-IT"/>
              </w:rPr>
              <w:t>110 d.lgs. n. 36/2023</w:t>
            </w:r>
            <w:r w:rsidRPr="00122537">
              <w:rPr>
                <w:rFonts w:ascii="Aptos" w:hAnsi="Aptos" w:cstheme="minorHAnsi"/>
                <w:sz w:val="22"/>
                <w:szCs w:val="22"/>
                <w:lang w:val="it-IT" w:eastAsia="it-IT"/>
              </w:rPr>
              <w:t xml:space="preserve"> </w:t>
            </w:r>
            <w:r w:rsidRPr="00122537">
              <w:rPr>
                <w:rFonts w:ascii="Aptos" w:hAnsi="Aptos" w:cstheme="minorHAnsi"/>
                <w:sz w:val="22"/>
                <w:szCs w:val="22"/>
                <w:lang w:val="it-IT"/>
              </w:rPr>
              <w:t>dovranno altresì contenere con riferimento a ciascuna voce di prezzo che concorre a formare le voci del costo del lavoro per ogni figura professionale impiegata nell’appalto, gli investimenti da effettuare per l’esecuzione delle attività contrattuali anche, eventualmente, in ragione delle migliorie offerte, le spese generali fisse e correnti, gli eventuali oneri di sicurezza e l’utile che l’impresa intende perseguire (si veda i “Criteri per la valutazione delle offerte anormalmente basse”).</w:t>
            </w:r>
          </w:p>
        </w:tc>
      </w:tr>
      <w:tr w:rsidR="006B39FC" w:rsidRPr="006A0AA2" w14:paraId="75F2631F" w14:textId="77777777" w:rsidTr="00096330">
        <w:tc>
          <w:tcPr>
            <w:tcW w:w="4395" w:type="dxa"/>
          </w:tcPr>
          <w:p w14:paraId="1CDE6C0B"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1BE391E1" w14:textId="77777777" w:rsidR="006B39FC" w:rsidRPr="00122537" w:rsidRDefault="006B39FC" w:rsidP="00C514AB">
            <w:pPr>
              <w:widowControl w:val="0"/>
              <w:rPr>
                <w:rFonts w:ascii="Aptos" w:hAnsi="Aptos" w:cstheme="minorHAnsi"/>
                <w:b/>
                <w:sz w:val="22"/>
                <w:szCs w:val="22"/>
                <w:lang w:val="it-IT"/>
              </w:rPr>
            </w:pPr>
          </w:p>
        </w:tc>
        <w:tc>
          <w:tcPr>
            <w:tcW w:w="4110" w:type="dxa"/>
          </w:tcPr>
          <w:p w14:paraId="04601AD7" w14:textId="77777777" w:rsidR="006B39FC" w:rsidRPr="00122537" w:rsidRDefault="006B39FC" w:rsidP="00C514AB">
            <w:pPr>
              <w:widowControl w:val="0"/>
              <w:ind w:right="181"/>
              <w:rPr>
                <w:rFonts w:ascii="Aptos" w:hAnsi="Aptos" w:cstheme="minorHAnsi"/>
                <w:color w:val="FF0000"/>
                <w:sz w:val="22"/>
                <w:szCs w:val="22"/>
                <w:lang w:val="it-IT"/>
              </w:rPr>
            </w:pPr>
          </w:p>
        </w:tc>
      </w:tr>
      <w:tr w:rsidR="006B39FC" w:rsidRPr="006A0AA2" w14:paraId="4E7AC998" w14:textId="77777777" w:rsidTr="00096330">
        <w:tc>
          <w:tcPr>
            <w:tcW w:w="4395" w:type="dxa"/>
          </w:tcPr>
          <w:p w14:paraId="6ED1A53A" w14:textId="77777777"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Die an die Vergabestelle zu übermittelnden Erläuterungen der angebotenen Preise und Kosten </w:t>
            </w:r>
            <w:r w:rsidRPr="00122537">
              <w:rPr>
                <w:rFonts w:ascii="Aptos" w:hAnsi="Aptos" w:cstheme="minorHAnsi"/>
                <w:sz w:val="22"/>
                <w:szCs w:val="22"/>
                <w:u w:val="single"/>
                <w:lang w:val="de-DE"/>
              </w:rPr>
              <w:t>müssen mit digitaler Unterschrift</w:t>
            </w:r>
            <w:r w:rsidRPr="00122537">
              <w:rPr>
                <w:rFonts w:ascii="Aptos" w:hAnsi="Aptos" w:cstheme="minorHAnsi"/>
                <w:sz w:val="22"/>
                <w:szCs w:val="22"/>
                <w:lang w:val="de-DE"/>
              </w:rPr>
              <w:t xml:space="preserve"> unterzeichnet sein. </w:t>
            </w:r>
          </w:p>
        </w:tc>
        <w:tc>
          <w:tcPr>
            <w:tcW w:w="1276" w:type="dxa"/>
          </w:tcPr>
          <w:p w14:paraId="7BBCA3C5" w14:textId="77777777" w:rsidR="006B39FC" w:rsidRPr="00122537" w:rsidRDefault="006B39FC" w:rsidP="00C514AB">
            <w:pPr>
              <w:widowControl w:val="0"/>
              <w:rPr>
                <w:rFonts w:ascii="Aptos" w:hAnsi="Aptos" w:cstheme="minorHAnsi"/>
                <w:b/>
                <w:sz w:val="22"/>
                <w:szCs w:val="22"/>
                <w:lang w:val="de-DE"/>
              </w:rPr>
            </w:pPr>
          </w:p>
        </w:tc>
        <w:tc>
          <w:tcPr>
            <w:tcW w:w="4110" w:type="dxa"/>
          </w:tcPr>
          <w:p w14:paraId="0EE3A698" w14:textId="5D42A12B" w:rsidR="006B39FC" w:rsidRPr="00122537" w:rsidRDefault="006B39FC" w:rsidP="00C514AB">
            <w:pPr>
              <w:widowControl w:val="0"/>
              <w:ind w:right="181"/>
              <w:rPr>
                <w:rFonts w:ascii="Aptos" w:hAnsi="Aptos" w:cstheme="minorHAnsi"/>
                <w:color w:val="FF0000"/>
                <w:sz w:val="22"/>
                <w:szCs w:val="22"/>
                <w:lang w:val="it-IT"/>
              </w:rPr>
            </w:pPr>
            <w:r w:rsidRPr="00122537">
              <w:rPr>
                <w:rFonts w:ascii="Aptos" w:hAnsi="Aptos" w:cstheme="minorHAnsi"/>
                <w:sz w:val="22"/>
                <w:szCs w:val="22"/>
                <w:lang w:val="it-IT"/>
              </w:rPr>
              <w:t xml:space="preserve">Le spiegazioni sul prezzo o sui costi proposti nelle offerte da trasmettere alla stazione appaltante </w:t>
            </w:r>
            <w:r w:rsidRPr="00122537">
              <w:rPr>
                <w:rFonts w:ascii="Aptos" w:hAnsi="Aptos" w:cstheme="minorHAnsi"/>
                <w:sz w:val="22"/>
                <w:szCs w:val="22"/>
                <w:u w:val="single"/>
                <w:lang w:val="it-IT"/>
              </w:rPr>
              <w:t>devono essere firmate digitalmente</w:t>
            </w:r>
            <w:r w:rsidRPr="00122537">
              <w:rPr>
                <w:rFonts w:ascii="Aptos" w:hAnsi="Aptos" w:cstheme="minorHAnsi"/>
                <w:sz w:val="22"/>
                <w:szCs w:val="22"/>
                <w:lang w:val="it-IT"/>
              </w:rPr>
              <w:t>.</w:t>
            </w:r>
          </w:p>
        </w:tc>
      </w:tr>
      <w:tr w:rsidR="006B39FC" w:rsidRPr="006A0AA2" w14:paraId="081BDE73" w14:textId="77777777" w:rsidTr="00096330">
        <w:tc>
          <w:tcPr>
            <w:tcW w:w="4395" w:type="dxa"/>
          </w:tcPr>
          <w:p w14:paraId="5794A4C8"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7C828151" w14:textId="77777777" w:rsidR="006B39FC" w:rsidRPr="00122537" w:rsidRDefault="006B39FC" w:rsidP="00C514AB">
            <w:pPr>
              <w:widowControl w:val="0"/>
              <w:rPr>
                <w:rFonts w:ascii="Aptos" w:hAnsi="Aptos" w:cstheme="minorHAnsi"/>
                <w:sz w:val="22"/>
                <w:szCs w:val="22"/>
                <w:lang w:val="it-IT"/>
              </w:rPr>
            </w:pPr>
          </w:p>
        </w:tc>
        <w:tc>
          <w:tcPr>
            <w:tcW w:w="4110" w:type="dxa"/>
          </w:tcPr>
          <w:p w14:paraId="35A7F983"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6B39FC" w:rsidRPr="006A0AA2" w14:paraId="19BABAE3" w14:textId="77777777" w:rsidTr="00096330">
        <w:tc>
          <w:tcPr>
            <w:tcW w:w="4395" w:type="dxa"/>
          </w:tcPr>
          <w:p w14:paraId="7A54437B" w14:textId="1304A0D0"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b/>
                <w:sz w:val="22"/>
                <w:szCs w:val="22"/>
                <w:u w:val="single"/>
                <w:lang w:val="de-DE"/>
              </w:rPr>
              <w:t>Der EPV überprüft in nichtöffentlicher Sitzung, die vom Bieter übermittelten Erläuterungen und kann, falls er diese als nicht ausreichend ansieht, das ungewöhnlich niedrige Angebot ausschließen, weitere Erläuterungen, auch durch mündliches Anhören, anfordern, wobei er eine Höchstfrist für die Erläuterung einräumt.</w:t>
            </w:r>
          </w:p>
        </w:tc>
        <w:tc>
          <w:tcPr>
            <w:tcW w:w="1276" w:type="dxa"/>
          </w:tcPr>
          <w:p w14:paraId="0DADAD17" w14:textId="77777777" w:rsidR="006B39FC" w:rsidRPr="00122537" w:rsidRDefault="006B39FC" w:rsidP="00C514AB">
            <w:pPr>
              <w:widowControl w:val="0"/>
              <w:rPr>
                <w:rFonts w:ascii="Aptos" w:hAnsi="Aptos" w:cstheme="minorHAnsi"/>
                <w:sz w:val="22"/>
                <w:szCs w:val="22"/>
                <w:lang w:val="de-DE"/>
              </w:rPr>
            </w:pPr>
          </w:p>
        </w:tc>
        <w:tc>
          <w:tcPr>
            <w:tcW w:w="4110" w:type="dxa"/>
          </w:tcPr>
          <w:p w14:paraId="5798BDEB" w14:textId="6FF6CF7C" w:rsidR="006B39FC" w:rsidRPr="00122537" w:rsidRDefault="006B39FC" w:rsidP="00C514AB">
            <w:pPr>
              <w:widowControl w:val="0"/>
              <w:autoSpaceDE w:val="0"/>
              <w:autoSpaceDN w:val="0"/>
              <w:adjustRightInd w:val="0"/>
              <w:ind w:right="105"/>
              <w:rPr>
                <w:rFonts w:ascii="Aptos" w:hAnsi="Aptos" w:cstheme="minorHAnsi"/>
                <w:color w:val="000000"/>
                <w:sz w:val="22"/>
                <w:szCs w:val="22"/>
                <w:lang w:val="it-IT" w:eastAsia="de-DE"/>
              </w:rPr>
            </w:pPr>
            <w:r w:rsidRPr="00122537">
              <w:rPr>
                <w:rFonts w:ascii="Aptos" w:hAnsi="Aptos" w:cstheme="minorHAnsi"/>
                <w:b/>
                <w:sz w:val="22"/>
                <w:szCs w:val="22"/>
                <w:u w:val="single"/>
                <w:lang w:val="it-IT"/>
              </w:rPr>
              <w:t xml:space="preserve">Il RUP esamina in seduta riservata le spiegazioni fornite dall’offerente e, ove le ritenga non sufficienti ad escludere l’anomalia, può chiedere, anche mediante audizione orale, ulteriori chiarimenti, assegnando un termine massimo per il riscontro. </w:t>
            </w:r>
          </w:p>
        </w:tc>
      </w:tr>
      <w:tr w:rsidR="00C27DFF" w:rsidRPr="006A0AA2" w14:paraId="371746D1" w14:textId="77777777" w:rsidTr="00096330">
        <w:tc>
          <w:tcPr>
            <w:tcW w:w="4395" w:type="dxa"/>
          </w:tcPr>
          <w:p w14:paraId="235A2F8E" w14:textId="77777777" w:rsidR="00C27DFF" w:rsidRPr="00122537" w:rsidRDefault="00C27DFF" w:rsidP="00C514AB">
            <w:pPr>
              <w:widowControl w:val="0"/>
              <w:ind w:right="22"/>
              <w:rPr>
                <w:rFonts w:ascii="Aptos" w:hAnsi="Aptos" w:cstheme="minorHAnsi"/>
                <w:b/>
                <w:sz w:val="22"/>
                <w:szCs w:val="22"/>
                <w:u w:val="single"/>
                <w:lang w:val="it-IT"/>
              </w:rPr>
            </w:pPr>
          </w:p>
        </w:tc>
        <w:tc>
          <w:tcPr>
            <w:tcW w:w="1276" w:type="dxa"/>
          </w:tcPr>
          <w:p w14:paraId="55DF1973" w14:textId="77777777" w:rsidR="00C27DFF" w:rsidRPr="00122537" w:rsidRDefault="00C27DFF" w:rsidP="00C514AB">
            <w:pPr>
              <w:widowControl w:val="0"/>
              <w:rPr>
                <w:rFonts w:ascii="Aptos" w:hAnsi="Aptos" w:cstheme="minorHAnsi"/>
                <w:sz w:val="22"/>
                <w:szCs w:val="22"/>
                <w:lang w:val="it-IT"/>
              </w:rPr>
            </w:pPr>
          </w:p>
        </w:tc>
        <w:tc>
          <w:tcPr>
            <w:tcW w:w="4110" w:type="dxa"/>
          </w:tcPr>
          <w:p w14:paraId="6AE039D3" w14:textId="77777777" w:rsidR="00C27DFF" w:rsidRPr="00122537" w:rsidRDefault="00C27DFF" w:rsidP="00C514AB">
            <w:pPr>
              <w:widowControl w:val="0"/>
              <w:tabs>
                <w:tab w:val="center" w:pos="4680"/>
              </w:tabs>
              <w:autoSpaceDE w:val="0"/>
              <w:autoSpaceDN w:val="0"/>
              <w:adjustRightInd w:val="0"/>
              <w:ind w:right="105"/>
              <w:rPr>
                <w:rFonts w:ascii="Aptos" w:hAnsi="Aptos" w:cstheme="minorHAnsi"/>
                <w:b/>
                <w:sz w:val="22"/>
                <w:szCs w:val="22"/>
                <w:u w:val="single"/>
                <w:lang w:val="it-IT"/>
              </w:rPr>
            </w:pPr>
          </w:p>
        </w:tc>
      </w:tr>
      <w:tr w:rsidR="006B39FC" w:rsidRPr="006A0AA2" w14:paraId="6557CBA7" w14:textId="77777777" w:rsidTr="00096330">
        <w:tc>
          <w:tcPr>
            <w:tcW w:w="4395" w:type="dxa"/>
          </w:tcPr>
          <w:p w14:paraId="0D66CE8F" w14:textId="60527A62"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b/>
                <w:sz w:val="22"/>
                <w:szCs w:val="22"/>
                <w:u w:val="single"/>
                <w:lang w:val="de-DE"/>
              </w:rPr>
              <w:t>Die Vergabestelle nimmt nach Angabe des EPV den Ausschluss jener Angebote vor, welche aufgrund der Überprüfung der übermittelten Erläuterungen insgesamt als nicht vertrauenswürdig erscheinen.</w:t>
            </w:r>
          </w:p>
        </w:tc>
        <w:tc>
          <w:tcPr>
            <w:tcW w:w="1276" w:type="dxa"/>
          </w:tcPr>
          <w:p w14:paraId="3C0EED03" w14:textId="77777777" w:rsidR="006B39FC" w:rsidRPr="00122537" w:rsidRDefault="006B39FC" w:rsidP="00C514AB">
            <w:pPr>
              <w:widowControl w:val="0"/>
              <w:rPr>
                <w:rFonts w:ascii="Aptos" w:hAnsi="Aptos" w:cstheme="minorHAnsi"/>
                <w:sz w:val="22"/>
                <w:szCs w:val="22"/>
                <w:lang w:val="de-DE"/>
              </w:rPr>
            </w:pPr>
          </w:p>
        </w:tc>
        <w:tc>
          <w:tcPr>
            <w:tcW w:w="4110" w:type="dxa"/>
          </w:tcPr>
          <w:p w14:paraId="23A7543F" w14:textId="0CB39471"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r w:rsidRPr="00122537">
              <w:rPr>
                <w:rFonts w:ascii="Aptos" w:hAnsi="Aptos" w:cstheme="minorHAnsi"/>
                <w:b/>
                <w:sz w:val="22"/>
                <w:szCs w:val="22"/>
                <w:u w:val="single"/>
                <w:lang w:val="it-IT"/>
              </w:rPr>
              <w:t>La Stazione appaltante, su indicazione del RUP procede con l’esclusione delle offerte che, in base all’esame degli elementi forniti con le spiegazioni risultino, nel complesso, inaffidabili.</w:t>
            </w:r>
          </w:p>
        </w:tc>
      </w:tr>
      <w:tr w:rsidR="006B39FC" w:rsidRPr="006A0AA2" w14:paraId="3E36E212" w14:textId="77777777" w:rsidTr="00096330">
        <w:tc>
          <w:tcPr>
            <w:tcW w:w="4395" w:type="dxa"/>
          </w:tcPr>
          <w:p w14:paraId="1A25BE7C"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350952A5" w14:textId="77777777" w:rsidR="006B39FC" w:rsidRPr="00122537" w:rsidRDefault="006B39FC" w:rsidP="00C514AB">
            <w:pPr>
              <w:widowControl w:val="0"/>
              <w:rPr>
                <w:rFonts w:ascii="Aptos" w:hAnsi="Aptos" w:cstheme="minorHAnsi"/>
                <w:sz w:val="22"/>
                <w:szCs w:val="22"/>
                <w:lang w:val="it-IT"/>
              </w:rPr>
            </w:pPr>
          </w:p>
        </w:tc>
        <w:tc>
          <w:tcPr>
            <w:tcW w:w="4110" w:type="dxa"/>
          </w:tcPr>
          <w:p w14:paraId="41B4553D"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6B39FC" w:rsidRPr="006A0AA2" w14:paraId="6E9BDBD3" w14:textId="77777777" w:rsidTr="00096330">
        <w:tc>
          <w:tcPr>
            <w:tcW w:w="4395" w:type="dxa"/>
          </w:tcPr>
          <w:p w14:paraId="5A8BAF5E" w14:textId="56B7E2D8"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In diesem Fall wird die </w:t>
            </w:r>
            <w:r w:rsidR="00F02759" w:rsidRPr="00122537">
              <w:rPr>
                <w:rFonts w:ascii="Aptos" w:hAnsi="Aptos" w:cstheme="minorHAnsi"/>
                <w:sz w:val="22"/>
                <w:szCs w:val="22"/>
                <w:lang w:val="de-DE"/>
              </w:rPr>
              <w:t>Überprüfung</w:t>
            </w:r>
            <w:r w:rsidRPr="00122537">
              <w:rPr>
                <w:rFonts w:ascii="Aptos" w:hAnsi="Aptos" w:cstheme="minorHAnsi"/>
                <w:sz w:val="22"/>
                <w:szCs w:val="22"/>
                <w:lang w:val="de-DE"/>
              </w:rPr>
              <w:t xml:space="preserve"> des ungewöhnlich niedrigeren Angebots des nächstgereihten Teilnehmers vorgenommen.</w:t>
            </w:r>
          </w:p>
        </w:tc>
        <w:tc>
          <w:tcPr>
            <w:tcW w:w="1276" w:type="dxa"/>
          </w:tcPr>
          <w:p w14:paraId="3BD39964" w14:textId="77777777" w:rsidR="006B39FC" w:rsidRPr="00122537" w:rsidRDefault="006B39FC" w:rsidP="00C514AB">
            <w:pPr>
              <w:widowControl w:val="0"/>
              <w:rPr>
                <w:rFonts w:ascii="Aptos" w:hAnsi="Aptos" w:cstheme="minorHAnsi"/>
                <w:sz w:val="22"/>
                <w:szCs w:val="22"/>
                <w:lang w:val="de-DE"/>
              </w:rPr>
            </w:pPr>
          </w:p>
        </w:tc>
        <w:tc>
          <w:tcPr>
            <w:tcW w:w="4110" w:type="dxa"/>
          </w:tcPr>
          <w:p w14:paraId="3FB06EEA" w14:textId="2FF82AA9"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r w:rsidRPr="00122537">
              <w:rPr>
                <w:rFonts w:ascii="Aptos" w:hAnsi="Aptos" w:cstheme="minorHAnsi"/>
                <w:sz w:val="22"/>
                <w:szCs w:val="22"/>
                <w:lang w:val="it-IT"/>
              </w:rPr>
              <w:t>In tal caso si procede con la verifica di anomalia di cui sopra nei confronti del concorrente che segue in graduatoria.</w:t>
            </w:r>
          </w:p>
        </w:tc>
      </w:tr>
      <w:tr w:rsidR="006B39FC" w:rsidRPr="006A0AA2" w14:paraId="7019A11A" w14:textId="77777777" w:rsidTr="00096330">
        <w:tc>
          <w:tcPr>
            <w:tcW w:w="4395" w:type="dxa"/>
          </w:tcPr>
          <w:p w14:paraId="2BA05A20"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41AE584A" w14:textId="77777777" w:rsidR="006B39FC" w:rsidRPr="00122537" w:rsidRDefault="006B39FC" w:rsidP="00C514AB">
            <w:pPr>
              <w:widowControl w:val="0"/>
              <w:rPr>
                <w:rFonts w:ascii="Aptos" w:hAnsi="Aptos" w:cstheme="minorHAnsi"/>
                <w:sz w:val="22"/>
                <w:szCs w:val="22"/>
                <w:lang w:val="it-IT"/>
              </w:rPr>
            </w:pPr>
          </w:p>
        </w:tc>
        <w:tc>
          <w:tcPr>
            <w:tcW w:w="4110" w:type="dxa"/>
          </w:tcPr>
          <w:p w14:paraId="587DE07B"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6B39FC" w:rsidRPr="006A0AA2" w14:paraId="39E7EE75" w14:textId="77777777" w:rsidTr="00096330">
        <w:tc>
          <w:tcPr>
            <w:tcW w:w="4395" w:type="dxa"/>
          </w:tcPr>
          <w:p w14:paraId="22465B28" w14:textId="5423A1F9" w:rsidR="006B39FC" w:rsidRPr="00122537" w:rsidRDefault="006B39FC"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Nach Abschluss der Überprüfung der ungewöhnlich niedrigen Angebote wird die endgültige Rangordnung erstellt, und die Wettbewerbsbehörde schlägt der</w:t>
            </w:r>
            <w:r w:rsidRPr="00122537">
              <w:rPr>
                <w:rFonts w:ascii="Aptos" w:hAnsi="Aptos" w:cstheme="minorHAnsi"/>
                <w:color w:val="FF0000"/>
                <w:sz w:val="22"/>
                <w:szCs w:val="22"/>
                <w:lang w:val="de-DE"/>
              </w:rPr>
              <w:t xml:space="preserve"> </w:t>
            </w:r>
            <w:r w:rsidRPr="00122537">
              <w:rPr>
                <w:rFonts w:ascii="Aptos" w:hAnsi="Aptos" w:cstheme="minorHAnsi"/>
                <w:sz w:val="22"/>
                <w:szCs w:val="22"/>
                <w:lang w:val="de-DE"/>
              </w:rPr>
              <w:t>Vergabestelle vor, den Zuschlag zu erteilen.</w:t>
            </w:r>
          </w:p>
        </w:tc>
        <w:tc>
          <w:tcPr>
            <w:tcW w:w="1276" w:type="dxa"/>
          </w:tcPr>
          <w:p w14:paraId="0023D8FD" w14:textId="77777777" w:rsidR="006B39FC" w:rsidRPr="00122537" w:rsidRDefault="006B39FC" w:rsidP="00C514AB">
            <w:pPr>
              <w:widowControl w:val="0"/>
              <w:rPr>
                <w:rFonts w:ascii="Aptos" w:hAnsi="Aptos" w:cstheme="minorHAnsi"/>
                <w:sz w:val="22"/>
                <w:szCs w:val="22"/>
                <w:lang w:val="de-DE"/>
              </w:rPr>
            </w:pPr>
          </w:p>
        </w:tc>
        <w:tc>
          <w:tcPr>
            <w:tcW w:w="4110" w:type="dxa"/>
          </w:tcPr>
          <w:p w14:paraId="7A481203" w14:textId="57D612E2" w:rsidR="006B39FC" w:rsidRPr="00122537" w:rsidRDefault="006B39FC" w:rsidP="00C514AB">
            <w:pPr>
              <w:widowControl w:val="0"/>
              <w:tabs>
                <w:tab w:val="center" w:pos="4680"/>
              </w:tabs>
              <w:autoSpaceDE w:val="0"/>
              <w:autoSpaceDN w:val="0"/>
              <w:adjustRightInd w:val="0"/>
              <w:ind w:right="108"/>
              <w:rPr>
                <w:rFonts w:ascii="Aptos" w:hAnsi="Aptos" w:cstheme="minorHAnsi"/>
                <w:color w:val="000000"/>
                <w:sz w:val="22"/>
                <w:szCs w:val="22"/>
                <w:lang w:val="it-IT" w:eastAsia="de-DE"/>
              </w:rPr>
            </w:pPr>
            <w:r w:rsidRPr="00122537">
              <w:rPr>
                <w:rFonts w:ascii="Aptos" w:hAnsi="Aptos" w:cstheme="minorHAnsi"/>
                <w:sz w:val="22"/>
                <w:szCs w:val="22"/>
                <w:lang w:val="it-IT"/>
              </w:rPr>
              <w:t>Al termine delle operazioni di verifica dell’anomalia sarà stilata la graduatoria definitiva di gara e l’autorità di gara propone l’aggiudicazione alla stazione appaltante.</w:t>
            </w:r>
          </w:p>
        </w:tc>
      </w:tr>
      <w:tr w:rsidR="006B39FC" w:rsidRPr="006A0AA2" w14:paraId="1EB4D781" w14:textId="77777777" w:rsidTr="00096330">
        <w:tc>
          <w:tcPr>
            <w:tcW w:w="4395" w:type="dxa"/>
          </w:tcPr>
          <w:p w14:paraId="3A264E71" w14:textId="77777777" w:rsidR="006B39FC" w:rsidRPr="00122537" w:rsidRDefault="006B39FC" w:rsidP="00C514AB">
            <w:pPr>
              <w:widowControl w:val="0"/>
              <w:ind w:right="22"/>
              <w:rPr>
                <w:rFonts w:ascii="Aptos" w:hAnsi="Aptos" w:cstheme="minorHAnsi"/>
                <w:color w:val="FF0000"/>
                <w:sz w:val="22"/>
                <w:szCs w:val="22"/>
                <w:lang w:val="it-IT"/>
              </w:rPr>
            </w:pPr>
          </w:p>
        </w:tc>
        <w:tc>
          <w:tcPr>
            <w:tcW w:w="1276" w:type="dxa"/>
          </w:tcPr>
          <w:p w14:paraId="6A9C051D" w14:textId="77777777" w:rsidR="006B39FC" w:rsidRPr="00122537" w:rsidRDefault="006B39FC" w:rsidP="00C514AB">
            <w:pPr>
              <w:widowControl w:val="0"/>
              <w:rPr>
                <w:rFonts w:ascii="Aptos" w:hAnsi="Aptos" w:cstheme="minorHAnsi"/>
                <w:sz w:val="22"/>
                <w:szCs w:val="22"/>
                <w:lang w:val="it-IT"/>
              </w:rPr>
            </w:pPr>
          </w:p>
        </w:tc>
        <w:tc>
          <w:tcPr>
            <w:tcW w:w="4110" w:type="dxa"/>
          </w:tcPr>
          <w:p w14:paraId="7E7D0EFC"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FF0000"/>
                <w:sz w:val="22"/>
                <w:szCs w:val="22"/>
                <w:lang w:val="it-IT"/>
              </w:rPr>
            </w:pPr>
          </w:p>
        </w:tc>
      </w:tr>
      <w:tr w:rsidR="006B39FC" w:rsidRPr="006A0AA2" w14:paraId="7793AFC9" w14:textId="77777777" w:rsidTr="00096330">
        <w:tc>
          <w:tcPr>
            <w:tcW w:w="4395" w:type="dxa"/>
          </w:tcPr>
          <w:p w14:paraId="1352834E" w14:textId="3F2AF746" w:rsidR="00C27DFF" w:rsidRPr="00122537" w:rsidRDefault="00C27DFF" w:rsidP="00C514AB">
            <w:pPr>
              <w:widowControl w:val="0"/>
              <w:ind w:right="22"/>
              <w:rPr>
                <w:rFonts w:ascii="Aptos" w:hAnsi="Aptos" w:cstheme="minorHAnsi"/>
                <w:sz w:val="22"/>
                <w:szCs w:val="22"/>
                <w:lang w:val="de-DE"/>
              </w:rPr>
            </w:pPr>
            <w:bookmarkStart w:id="73" w:name="_Hlk32824988"/>
            <w:r w:rsidRPr="00122537">
              <w:rPr>
                <w:rFonts w:ascii="Aptos" w:hAnsi="Aptos" w:cstheme="minorHAnsi"/>
                <w:b/>
                <w:sz w:val="22"/>
                <w:szCs w:val="22"/>
                <w:u w:val="single"/>
                <w:lang w:val="de-DE"/>
              </w:rPr>
              <w:t>Bei Einleitung des Unterverfahrens zur Überprüfung</w:t>
            </w:r>
            <w:r w:rsidRPr="00122537">
              <w:rPr>
                <w:rFonts w:ascii="Aptos" w:hAnsi="Aptos" w:cstheme="minorHAnsi"/>
                <w:bCs/>
                <w:sz w:val="22"/>
                <w:szCs w:val="22"/>
                <w:lang w:val="de-DE"/>
              </w:rPr>
              <w:t xml:space="preserve"> ungewöhnlich</w:t>
            </w:r>
            <w:r w:rsidRPr="00122537">
              <w:rPr>
                <w:rFonts w:ascii="Aptos" w:hAnsi="Aptos" w:cstheme="minorHAnsi"/>
                <w:b/>
                <w:sz w:val="22"/>
                <w:szCs w:val="22"/>
                <w:lang w:val="de-DE"/>
              </w:rPr>
              <w:t xml:space="preserve"> </w:t>
            </w:r>
            <w:r w:rsidRPr="00122537">
              <w:rPr>
                <w:rFonts w:ascii="Aptos" w:hAnsi="Aptos" w:cstheme="minorHAnsi"/>
                <w:sz w:val="22"/>
                <w:szCs w:val="22"/>
                <w:lang w:val="de-DE"/>
              </w:rPr>
              <w:t xml:space="preserve">niedriger Angebote wird der Antrag gemäß Art. 27 Abs. 4-bis LG Nr. 15/2016 </w:t>
            </w:r>
            <w:r w:rsidRPr="00122537">
              <w:rPr>
                <w:rFonts w:ascii="Aptos" w:hAnsi="Aptos" w:cstheme="minorHAnsi"/>
                <w:b/>
                <w:bCs/>
                <w:sz w:val="22"/>
                <w:szCs w:val="22"/>
                <w:lang w:val="de-DE"/>
              </w:rPr>
              <w:t>(NAKV)</w:t>
            </w:r>
            <w:r w:rsidRPr="00122537">
              <w:rPr>
                <w:rFonts w:ascii="Aptos" w:hAnsi="Aptos" w:cstheme="minorHAnsi"/>
                <w:sz w:val="22"/>
                <w:szCs w:val="22"/>
                <w:lang w:val="de-DE"/>
              </w:rPr>
              <w:t>, und die Überprüfung im Zuge des Unterverfahrens vorgenommen.</w:t>
            </w:r>
            <w:bookmarkEnd w:id="73"/>
          </w:p>
          <w:p w14:paraId="5F8414CF" w14:textId="77777777" w:rsidR="00C27DFF" w:rsidRPr="00122537" w:rsidRDefault="00C27DFF" w:rsidP="00C514AB">
            <w:pPr>
              <w:widowControl w:val="0"/>
              <w:ind w:right="22"/>
              <w:rPr>
                <w:rFonts w:ascii="Aptos" w:hAnsi="Aptos" w:cstheme="minorHAnsi"/>
                <w:sz w:val="22"/>
                <w:szCs w:val="22"/>
                <w:lang w:val="de-DE"/>
              </w:rPr>
            </w:pPr>
          </w:p>
          <w:p w14:paraId="0B55DC75" w14:textId="691F425B" w:rsidR="006B39FC" w:rsidRPr="00122537" w:rsidRDefault="00C27DFF" w:rsidP="00C514AB">
            <w:pPr>
              <w:widowControl w:val="0"/>
              <w:ind w:right="22"/>
              <w:rPr>
                <w:rFonts w:ascii="Aptos" w:hAnsi="Aptos" w:cstheme="minorHAnsi"/>
                <w:strike/>
                <w:sz w:val="22"/>
                <w:szCs w:val="22"/>
                <w:lang w:val="de-DE"/>
              </w:rPr>
            </w:pPr>
            <w:r w:rsidRPr="00122537">
              <w:rPr>
                <w:rFonts w:ascii="Aptos" w:hAnsi="Aptos" w:cstheme="minorHAnsi"/>
                <w:b/>
                <w:bCs/>
                <w:sz w:val="22"/>
                <w:szCs w:val="22"/>
                <w:u w:val="single"/>
                <w:lang w:val="de-DE"/>
              </w:rPr>
              <w:t>Bei Einleitung des Unterverfahrens zur Überprüfung</w:t>
            </w:r>
            <w:r w:rsidRPr="00122537">
              <w:rPr>
                <w:rFonts w:ascii="Aptos" w:hAnsi="Aptos" w:cstheme="minorHAnsi"/>
                <w:sz w:val="22"/>
                <w:szCs w:val="22"/>
                <w:lang w:val="de-DE"/>
              </w:rPr>
              <w:t xml:space="preserve"> ungewöhnlich niedriger Angebote wird </w:t>
            </w:r>
            <w:r w:rsidRPr="00122537">
              <w:rPr>
                <w:rFonts w:ascii="Aptos" w:hAnsi="Aptos" w:cstheme="minorHAnsi"/>
                <w:b/>
                <w:bCs/>
                <w:sz w:val="22"/>
                <w:szCs w:val="22"/>
                <w:lang w:val="de-DE"/>
              </w:rPr>
              <w:t>die Überprüfung</w:t>
            </w:r>
            <w:r w:rsidRPr="00122537">
              <w:rPr>
                <w:rFonts w:ascii="Aptos" w:hAnsi="Aptos" w:cstheme="minorHAnsi"/>
                <w:sz w:val="22"/>
                <w:szCs w:val="22"/>
                <w:lang w:val="de-DE"/>
              </w:rPr>
              <w:t xml:space="preserve"> der vom </w:t>
            </w:r>
            <w:r w:rsidRPr="00122537">
              <w:rPr>
                <w:rFonts w:ascii="Aptos" w:hAnsi="Aptos" w:cstheme="minorHAnsi"/>
                <w:sz w:val="22"/>
                <w:szCs w:val="22"/>
                <w:lang w:val="de-DE"/>
              </w:rPr>
              <w:lastRenderedPageBreak/>
              <w:t xml:space="preserve">Wirtschaftsteilnehmer im Angebot </w:t>
            </w:r>
            <w:r w:rsidRPr="00122537">
              <w:rPr>
                <w:rFonts w:ascii="Aptos" w:hAnsi="Aptos" w:cstheme="minorHAnsi"/>
                <w:b/>
                <w:bCs/>
                <w:sz w:val="22"/>
                <w:szCs w:val="22"/>
                <w:lang w:val="de-DE"/>
              </w:rPr>
              <w:t>angegebenen Kosten für die Arbeitskräfte und internen Betriebskosten</w:t>
            </w:r>
            <w:r w:rsidRPr="00122537">
              <w:rPr>
                <w:rFonts w:ascii="Aptos" w:hAnsi="Aptos" w:cstheme="minorHAnsi"/>
                <w:sz w:val="22"/>
                <w:szCs w:val="22"/>
                <w:lang w:val="de-DE"/>
              </w:rPr>
              <w:t>, im Zuge des Unterverfahrens vorgenommen.</w:t>
            </w:r>
          </w:p>
        </w:tc>
        <w:tc>
          <w:tcPr>
            <w:tcW w:w="1276" w:type="dxa"/>
          </w:tcPr>
          <w:p w14:paraId="77F72DAC" w14:textId="77777777" w:rsidR="006B39FC" w:rsidRPr="00122537" w:rsidRDefault="006B39FC" w:rsidP="00C514AB">
            <w:pPr>
              <w:widowControl w:val="0"/>
              <w:rPr>
                <w:rFonts w:ascii="Aptos" w:hAnsi="Aptos" w:cstheme="minorHAnsi"/>
                <w:strike/>
                <w:sz w:val="22"/>
                <w:szCs w:val="22"/>
                <w:lang w:val="de-DE"/>
              </w:rPr>
            </w:pPr>
          </w:p>
        </w:tc>
        <w:tc>
          <w:tcPr>
            <w:tcW w:w="4110" w:type="dxa"/>
          </w:tcPr>
          <w:p w14:paraId="02AE07DA" w14:textId="0C3671EC" w:rsidR="00C27DFF" w:rsidRPr="00122537" w:rsidRDefault="00C27DFF" w:rsidP="00C514AB">
            <w:pPr>
              <w:widowControl w:val="0"/>
              <w:tabs>
                <w:tab w:val="center" w:pos="4680"/>
              </w:tabs>
              <w:autoSpaceDE w:val="0"/>
              <w:autoSpaceDN w:val="0"/>
              <w:adjustRightInd w:val="0"/>
              <w:ind w:right="105"/>
              <w:rPr>
                <w:rFonts w:ascii="Aptos" w:hAnsi="Aptos" w:cstheme="minorHAnsi"/>
                <w:sz w:val="22"/>
                <w:szCs w:val="22"/>
                <w:lang w:val="it-IT"/>
              </w:rPr>
            </w:pPr>
            <w:r w:rsidRPr="00122537">
              <w:rPr>
                <w:rFonts w:ascii="Aptos" w:hAnsi="Aptos" w:cstheme="minorHAnsi"/>
                <w:b/>
                <w:sz w:val="22"/>
                <w:szCs w:val="22"/>
                <w:u w:val="single"/>
                <w:lang w:val="it-IT"/>
              </w:rPr>
              <w:t>In caso di attivazione del subprocedimento di anomalia</w:t>
            </w:r>
            <w:r w:rsidRPr="00122537">
              <w:rPr>
                <w:rFonts w:ascii="Aptos" w:hAnsi="Aptos" w:cstheme="minorHAnsi"/>
                <w:b/>
                <w:sz w:val="22"/>
                <w:szCs w:val="22"/>
                <w:lang w:val="it-IT"/>
              </w:rPr>
              <w:t xml:space="preserve"> </w:t>
            </w:r>
            <w:r w:rsidRPr="00122537">
              <w:rPr>
                <w:rFonts w:ascii="Aptos" w:hAnsi="Aptos" w:cstheme="minorHAnsi"/>
                <w:sz w:val="22"/>
                <w:szCs w:val="22"/>
                <w:lang w:val="it-IT"/>
              </w:rPr>
              <w:t>la richiesta di cui all’art. 27</w:t>
            </w:r>
            <w:r w:rsidR="00CA303C" w:rsidRPr="00122537">
              <w:rPr>
                <w:rFonts w:ascii="Aptos" w:hAnsi="Aptos" w:cstheme="minorHAnsi"/>
                <w:sz w:val="22"/>
                <w:szCs w:val="22"/>
                <w:lang w:val="it-IT"/>
              </w:rPr>
              <w:t xml:space="preserve"> </w:t>
            </w:r>
            <w:r w:rsidRPr="00122537">
              <w:rPr>
                <w:rFonts w:ascii="Aptos" w:hAnsi="Aptos" w:cstheme="minorHAnsi"/>
                <w:sz w:val="22"/>
                <w:szCs w:val="22"/>
                <w:lang w:val="it-IT"/>
              </w:rPr>
              <w:t xml:space="preserve">comma 4-bis l.p. 15/2016 </w:t>
            </w:r>
            <w:r w:rsidRPr="00122537">
              <w:rPr>
                <w:rFonts w:ascii="Aptos" w:hAnsi="Aptos" w:cstheme="minorHAnsi"/>
                <w:b/>
                <w:bCs/>
                <w:sz w:val="22"/>
                <w:szCs w:val="22"/>
                <w:lang w:val="it-IT"/>
              </w:rPr>
              <w:t>(CCNL)</w:t>
            </w:r>
            <w:r w:rsidRPr="00122537">
              <w:rPr>
                <w:rFonts w:ascii="Aptos" w:hAnsi="Aptos" w:cstheme="minorHAnsi"/>
                <w:sz w:val="22"/>
                <w:szCs w:val="22"/>
                <w:lang w:val="it-IT"/>
              </w:rPr>
              <w:t xml:space="preserve"> e la </w:t>
            </w:r>
            <w:r w:rsidRPr="00122537">
              <w:rPr>
                <w:rFonts w:ascii="Aptos" w:hAnsi="Aptos" w:cstheme="minorHAnsi"/>
                <w:b/>
                <w:bCs/>
                <w:sz w:val="22"/>
                <w:szCs w:val="22"/>
                <w:lang w:val="it-IT"/>
              </w:rPr>
              <w:t>sua verifica</w:t>
            </w:r>
            <w:r w:rsidRPr="00122537">
              <w:rPr>
                <w:rFonts w:ascii="Aptos" w:hAnsi="Aptos" w:cstheme="minorHAnsi"/>
                <w:sz w:val="22"/>
                <w:szCs w:val="22"/>
                <w:lang w:val="it-IT"/>
              </w:rPr>
              <w:t>, verrà svolta nell’ambito di detto procedimento di anomalia.</w:t>
            </w:r>
          </w:p>
          <w:p w14:paraId="696FD6DD" w14:textId="77777777" w:rsidR="00C27DFF" w:rsidRPr="00122537" w:rsidRDefault="00C27DFF"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p w14:paraId="0292BDA0" w14:textId="77777777" w:rsidR="00C27DFF" w:rsidRPr="00122537" w:rsidRDefault="00C27DFF" w:rsidP="00C514AB">
            <w:pPr>
              <w:widowControl w:val="0"/>
              <w:autoSpaceDE w:val="0"/>
              <w:autoSpaceDN w:val="0"/>
              <w:adjustRightInd w:val="0"/>
              <w:rPr>
                <w:rFonts w:ascii="Aptos" w:hAnsi="Aptos" w:cstheme="minorHAnsi"/>
                <w:color w:val="000000"/>
                <w:sz w:val="22"/>
                <w:szCs w:val="22"/>
                <w:lang w:val="it-IT" w:eastAsia="de-DE"/>
              </w:rPr>
            </w:pPr>
            <w:r w:rsidRPr="00122537">
              <w:rPr>
                <w:rFonts w:ascii="Aptos" w:hAnsi="Aptos" w:cstheme="minorHAnsi"/>
                <w:b/>
                <w:sz w:val="22"/>
                <w:szCs w:val="22"/>
                <w:u w:val="single"/>
                <w:lang w:val="it-IT"/>
              </w:rPr>
              <w:t>In caso di attivazione del subprocedimento di anomalia</w:t>
            </w:r>
            <w:r w:rsidRPr="00122537">
              <w:rPr>
                <w:rFonts w:ascii="Aptos" w:hAnsi="Aptos" w:cstheme="minorHAnsi"/>
                <w:bCs/>
                <w:sz w:val="22"/>
                <w:szCs w:val="22"/>
                <w:lang w:val="it-IT"/>
              </w:rPr>
              <w:t xml:space="preserve"> </w:t>
            </w:r>
            <w:r w:rsidRPr="00122537">
              <w:rPr>
                <w:rFonts w:ascii="Aptos" w:hAnsi="Aptos" w:cstheme="minorHAnsi"/>
                <w:b/>
                <w:sz w:val="22"/>
                <w:szCs w:val="22"/>
                <w:lang w:val="it-IT"/>
              </w:rPr>
              <w:t xml:space="preserve">la verifica sui costi </w:t>
            </w:r>
            <w:r w:rsidRPr="00122537">
              <w:rPr>
                <w:rFonts w:ascii="Aptos" w:hAnsi="Aptos" w:cstheme="minorHAnsi"/>
                <w:b/>
                <w:sz w:val="22"/>
                <w:szCs w:val="22"/>
                <w:lang w:val="it-IT"/>
              </w:rPr>
              <w:lastRenderedPageBreak/>
              <w:t>della manodopera e degli oneri di sicurezza interni</w:t>
            </w:r>
            <w:r w:rsidRPr="00122537">
              <w:rPr>
                <w:rFonts w:ascii="Aptos" w:hAnsi="Aptos" w:cstheme="minorHAnsi"/>
                <w:bCs/>
                <w:sz w:val="22"/>
                <w:szCs w:val="22"/>
                <w:lang w:val="it-IT"/>
              </w:rPr>
              <w:t xml:space="preserve"> indicati dall'operatore economico nell'offerta economica sarà effettuata in tale sede. </w:t>
            </w:r>
          </w:p>
          <w:p w14:paraId="60A01006" w14:textId="66771D5B" w:rsidR="006B39FC" w:rsidRPr="00122537" w:rsidRDefault="006B39FC" w:rsidP="00C514AB">
            <w:pPr>
              <w:widowControl w:val="0"/>
              <w:tabs>
                <w:tab w:val="center" w:pos="4680"/>
              </w:tabs>
              <w:autoSpaceDE w:val="0"/>
              <w:autoSpaceDN w:val="0"/>
              <w:adjustRightInd w:val="0"/>
              <w:ind w:right="105"/>
              <w:rPr>
                <w:rFonts w:ascii="Aptos" w:hAnsi="Aptos" w:cstheme="minorHAnsi"/>
                <w:strike/>
                <w:color w:val="000000"/>
                <w:sz w:val="22"/>
                <w:szCs w:val="22"/>
                <w:lang w:val="it-IT" w:eastAsia="de-DE"/>
              </w:rPr>
            </w:pPr>
          </w:p>
        </w:tc>
      </w:tr>
      <w:bookmarkEnd w:id="71"/>
      <w:tr w:rsidR="006B39FC" w:rsidRPr="006A0AA2" w14:paraId="70A52A00" w14:textId="77777777" w:rsidTr="00096330">
        <w:tc>
          <w:tcPr>
            <w:tcW w:w="4395" w:type="dxa"/>
          </w:tcPr>
          <w:p w14:paraId="11B3DFFD" w14:textId="77777777" w:rsidR="006B39FC" w:rsidRPr="00122537" w:rsidRDefault="006B39FC" w:rsidP="00C514AB">
            <w:pPr>
              <w:widowControl w:val="0"/>
              <w:ind w:right="22"/>
              <w:rPr>
                <w:rFonts w:ascii="Aptos" w:hAnsi="Aptos" w:cstheme="minorHAnsi"/>
                <w:sz w:val="22"/>
                <w:szCs w:val="22"/>
                <w:lang w:val="it-IT"/>
              </w:rPr>
            </w:pPr>
          </w:p>
        </w:tc>
        <w:tc>
          <w:tcPr>
            <w:tcW w:w="1276" w:type="dxa"/>
          </w:tcPr>
          <w:p w14:paraId="3CA4AC73" w14:textId="77777777" w:rsidR="006B39FC" w:rsidRPr="00122537" w:rsidRDefault="006B39FC" w:rsidP="00C514AB">
            <w:pPr>
              <w:widowControl w:val="0"/>
              <w:rPr>
                <w:rFonts w:ascii="Aptos" w:hAnsi="Aptos" w:cstheme="minorHAnsi"/>
                <w:sz w:val="22"/>
                <w:szCs w:val="22"/>
                <w:lang w:val="it-IT"/>
              </w:rPr>
            </w:pPr>
          </w:p>
        </w:tc>
        <w:tc>
          <w:tcPr>
            <w:tcW w:w="4110" w:type="dxa"/>
          </w:tcPr>
          <w:p w14:paraId="147892D1" w14:textId="77777777" w:rsidR="006B39FC" w:rsidRPr="00122537" w:rsidRDefault="006B39FC"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6B39FC" w:rsidRPr="00122537" w14:paraId="595A3309" w14:textId="77777777" w:rsidTr="00096330">
        <w:tc>
          <w:tcPr>
            <w:tcW w:w="4395" w:type="dxa"/>
          </w:tcPr>
          <w:p w14:paraId="11ABD0C4" w14:textId="77777777" w:rsidR="006B39FC" w:rsidRPr="00122537" w:rsidRDefault="006B39FC" w:rsidP="00C514AB">
            <w:pPr>
              <w:widowControl w:val="0"/>
              <w:ind w:right="22"/>
              <w:rPr>
                <w:rFonts w:ascii="Aptos" w:hAnsi="Aptos" w:cstheme="minorHAnsi"/>
                <w:b/>
                <w:sz w:val="22"/>
                <w:szCs w:val="22"/>
                <w:lang w:val="it-IT"/>
              </w:rPr>
            </w:pPr>
            <w:bookmarkStart w:id="74" w:name="_Hlk222754484"/>
            <w:r w:rsidRPr="00122537">
              <w:rPr>
                <w:rFonts w:ascii="Aptos" w:hAnsi="Aptos" w:cstheme="minorHAnsi"/>
                <w:b/>
                <w:sz w:val="22"/>
                <w:szCs w:val="22"/>
                <w:lang w:val="it-IT"/>
              </w:rPr>
              <w:t>5. Endgültige Rangordnung und Zuschlag</w:t>
            </w:r>
          </w:p>
        </w:tc>
        <w:tc>
          <w:tcPr>
            <w:tcW w:w="1276" w:type="dxa"/>
          </w:tcPr>
          <w:p w14:paraId="07749D83" w14:textId="77777777" w:rsidR="006B39FC" w:rsidRPr="00122537" w:rsidRDefault="006B39FC" w:rsidP="00C514AB">
            <w:pPr>
              <w:widowControl w:val="0"/>
              <w:rPr>
                <w:rFonts w:ascii="Aptos" w:hAnsi="Aptos" w:cstheme="minorHAnsi"/>
                <w:b/>
                <w:sz w:val="22"/>
                <w:szCs w:val="22"/>
                <w:lang w:val="it-IT"/>
              </w:rPr>
            </w:pPr>
          </w:p>
        </w:tc>
        <w:tc>
          <w:tcPr>
            <w:tcW w:w="4110" w:type="dxa"/>
          </w:tcPr>
          <w:p w14:paraId="1FCB67CF" w14:textId="77777777" w:rsidR="006B39FC" w:rsidRPr="00122537" w:rsidRDefault="006B39FC" w:rsidP="00C514AB">
            <w:pPr>
              <w:widowControl w:val="0"/>
              <w:tabs>
                <w:tab w:val="center" w:pos="4680"/>
              </w:tabs>
              <w:autoSpaceDE w:val="0"/>
              <w:autoSpaceDN w:val="0"/>
              <w:adjustRightInd w:val="0"/>
              <w:ind w:right="181"/>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5. Graduatoria finale e aggiudicazione</w:t>
            </w:r>
          </w:p>
        </w:tc>
      </w:tr>
      <w:tr w:rsidR="005B18E0" w:rsidRPr="00122537" w14:paraId="34B243A5" w14:textId="77777777" w:rsidTr="00096330">
        <w:tc>
          <w:tcPr>
            <w:tcW w:w="4395" w:type="dxa"/>
          </w:tcPr>
          <w:p w14:paraId="64392CBA" w14:textId="77777777" w:rsidR="005B18E0" w:rsidRPr="00122537" w:rsidRDefault="005B18E0" w:rsidP="00C514AB">
            <w:pPr>
              <w:widowControl w:val="0"/>
              <w:ind w:right="22"/>
              <w:rPr>
                <w:rFonts w:ascii="Aptos" w:hAnsi="Aptos" w:cstheme="minorHAnsi"/>
                <w:b/>
                <w:sz w:val="22"/>
                <w:szCs w:val="22"/>
                <w:lang w:val="it-IT"/>
              </w:rPr>
            </w:pPr>
          </w:p>
        </w:tc>
        <w:tc>
          <w:tcPr>
            <w:tcW w:w="1276" w:type="dxa"/>
          </w:tcPr>
          <w:p w14:paraId="0075B530" w14:textId="77777777" w:rsidR="005B18E0" w:rsidRPr="00122537" w:rsidRDefault="005B18E0" w:rsidP="00C514AB">
            <w:pPr>
              <w:widowControl w:val="0"/>
              <w:rPr>
                <w:rFonts w:ascii="Aptos" w:hAnsi="Aptos" w:cstheme="minorHAnsi"/>
                <w:b/>
                <w:sz w:val="22"/>
                <w:szCs w:val="22"/>
                <w:lang w:val="it-IT"/>
              </w:rPr>
            </w:pPr>
          </w:p>
        </w:tc>
        <w:tc>
          <w:tcPr>
            <w:tcW w:w="4110" w:type="dxa"/>
          </w:tcPr>
          <w:p w14:paraId="3EB4AF34" w14:textId="77777777" w:rsidR="005B18E0" w:rsidRPr="00122537" w:rsidRDefault="005B18E0" w:rsidP="00C514AB">
            <w:pPr>
              <w:widowControl w:val="0"/>
              <w:tabs>
                <w:tab w:val="center" w:pos="4680"/>
              </w:tabs>
              <w:autoSpaceDE w:val="0"/>
              <w:autoSpaceDN w:val="0"/>
              <w:adjustRightInd w:val="0"/>
              <w:ind w:right="181"/>
              <w:rPr>
                <w:rFonts w:ascii="Aptos" w:hAnsi="Aptos" w:cstheme="minorHAnsi"/>
                <w:b/>
                <w:color w:val="000000"/>
                <w:sz w:val="22"/>
                <w:szCs w:val="22"/>
                <w:lang w:val="it-IT" w:eastAsia="de-DE"/>
              </w:rPr>
            </w:pPr>
          </w:p>
        </w:tc>
      </w:tr>
      <w:tr w:rsidR="005B18E0" w:rsidRPr="006A0AA2" w14:paraId="417B8FB2" w14:textId="77777777" w:rsidTr="00096330">
        <w:tc>
          <w:tcPr>
            <w:tcW w:w="4395" w:type="dxa"/>
            <w:shd w:val="clear" w:color="auto" w:fill="E7E6E6" w:themeFill="background2"/>
          </w:tcPr>
          <w:p w14:paraId="44A35061" w14:textId="77777777" w:rsidR="005B18E0" w:rsidRPr="00122537" w:rsidRDefault="005B18E0" w:rsidP="00C514AB">
            <w:pPr>
              <w:widowControl w:val="0"/>
              <w:tabs>
                <w:tab w:val="center" w:pos="4680"/>
              </w:tabs>
              <w:autoSpaceDE w:val="0"/>
              <w:autoSpaceDN w:val="0"/>
              <w:adjustRightInd w:val="0"/>
              <w:ind w:right="105"/>
              <w:rPr>
                <w:rFonts w:ascii="Aptos" w:hAnsi="Aptos" w:cstheme="minorHAnsi"/>
                <w:b/>
                <w:sz w:val="22"/>
                <w:szCs w:val="22"/>
                <w:u w:val="single"/>
                <w:lang w:val="de-DE"/>
              </w:rPr>
            </w:pPr>
            <w:r w:rsidRPr="00122537">
              <w:rPr>
                <w:rFonts w:ascii="Aptos" w:hAnsi="Aptos" w:cstheme="minorHAnsi"/>
                <w:b/>
                <w:sz w:val="22"/>
                <w:szCs w:val="22"/>
                <w:u w:val="single"/>
                <w:lang w:val="de-DE"/>
              </w:rPr>
              <w:t>Überprüfung der Kosten für Arbeitskräfte und der betrieblichen Sicherheitskosten</w:t>
            </w:r>
          </w:p>
        </w:tc>
        <w:tc>
          <w:tcPr>
            <w:tcW w:w="1276" w:type="dxa"/>
            <w:shd w:val="clear" w:color="auto" w:fill="E7E6E6" w:themeFill="background2"/>
          </w:tcPr>
          <w:p w14:paraId="484F654A" w14:textId="77777777" w:rsidR="005B18E0" w:rsidRPr="00122537" w:rsidRDefault="005B18E0" w:rsidP="00C514AB">
            <w:pPr>
              <w:widowControl w:val="0"/>
              <w:rPr>
                <w:rFonts w:ascii="Aptos" w:hAnsi="Aptos" w:cstheme="minorHAnsi"/>
                <w:b/>
                <w:sz w:val="22"/>
                <w:szCs w:val="22"/>
                <w:u w:val="single"/>
                <w:lang w:val="de-DE"/>
              </w:rPr>
            </w:pPr>
          </w:p>
        </w:tc>
        <w:tc>
          <w:tcPr>
            <w:tcW w:w="4110" w:type="dxa"/>
            <w:shd w:val="clear" w:color="auto" w:fill="E7E6E6" w:themeFill="background2"/>
          </w:tcPr>
          <w:p w14:paraId="28EDAFBC" w14:textId="77777777" w:rsidR="005B18E0" w:rsidRPr="00122537" w:rsidRDefault="005B18E0" w:rsidP="00C514AB">
            <w:pPr>
              <w:widowControl w:val="0"/>
              <w:tabs>
                <w:tab w:val="center" w:pos="4680"/>
              </w:tabs>
              <w:autoSpaceDE w:val="0"/>
              <w:autoSpaceDN w:val="0"/>
              <w:adjustRightInd w:val="0"/>
              <w:ind w:right="105"/>
              <w:rPr>
                <w:rFonts w:ascii="Aptos" w:hAnsi="Aptos" w:cstheme="minorHAnsi"/>
                <w:b/>
                <w:color w:val="000000"/>
                <w:sz w:val="22"/>
                <w:szCs w:val="22"/>
                <w:u w:val="single"/>
                <w:lang w:val="it-IT" w:eastAsia="de-DE"/>
              </w:rPr>
            </w:pPr>
            <w:r w:rsidRPr="00122537">
              <w:rPr>
                <w:rFonts w:ascii="Aptos" w:hAnsi="Aptos" w:cstheme="minorHAnsi"/>
                <w:b/>
                <w:sz w:val="22"/>
                <w:szCs w:val="22"/>
                <w:u w:val="single"/>
                <w:lang w:val="it-IT"/>
              </w:rPr>
              <w:t>Verifica dei costi per la manodopera e del costo di sicurezza interna aziendale</w:t>
            </w:r>
          </w:p>
        </w:tc>
      </w:tr>
      <w:tr w:rsidR="005B18E0" w:rsidRPr="006A0AA2" w14:paraId="0B8F68C8" w14:textId="77777777" w:rsidTr="00096330">
        <w:tc>
          <w:tcPr>
            <w:tcW w:w="4395" w:type="dxa"/>
          </w:tcPr>
          <w:p w14:paraId="3C4475AF" w14:textId="77777777" w:rsidR="005B18E0" w:rsidRPr="00122537" w:rsidRDefault="005B18E0" w:rsidP="00C514AB">
            <w:pPr>
              <w:widowControl w:val="0"/>
              <w:ind w:right="22"/>
              <w:rPr>
                <w:rFonts w:ascii="Aptos" w:hAnsi="Aptos" w:cstheme="minorHAnsi"/>
                <w:sz w:val="22"/>
                <w:szCs w:val="22"/>
                <w:lang w:val="it-IT" w:eastAsia="de-DE"/>
              </w:rPr>
            </w:pPr>
          </w:p>
        </w:tc>
        <w:tc>
          <w:tcPr>
            <w:tcW w:w="1276" w:type="dxa"/>
          </w:tcPr>
          <w:p w14:paraId="29638222" w14:textId="77777777" w:rsidR="005B18E0" w:rsidRPr="00122537" w:rsidRDefault="005B18E0" w:rsidP="00C514AB">
            <w:pPr>
              <w:widowControl w:val="0"/>
              <w:rPr>
                <w:rFonts w:ascii="Aptos" w:hAnsi="Aptos" w:cstheme="minorHAnsi"/>
                <w:b/>
                <w:sz w:val="22"/>
                <w:szCs w:val="22"/>
                <w:lang w:val="it-IT"/>
              </w:rPr>
            </w:pPr>
          </w:p>
        </w:tc>
        <w:tc>
          <w:tcPr>
            <w:tcW w:w="4110" w:type="dxa"/>
          </w:tcPr>
          <w:p w14:paraId="698417BC" w14:textId="77777777" w:rsidR="005B18E0" w:rsidRPr="00122537" w:rsidRDefault="005B18E0" w:rsidP="00C514AB">
            <w:pPr>
              <w:widowControl w:val="0"/>
              <w:tabs>
                <w:tab w:val="center" w:pos="4680"/>
              </w:tabs>
              <w:autoSpaceDE w:val="0"/>
              <w:autoSpaceDN w:val="0"/>
              <w:adjustRightInd w:val="0"/>
              <w:ind w:right="105"/>
              <w:rPr>
                <w:rFonts w:ascii="Aptos" w:hAnsi="Aptos" w:cstheme="minorHAnsi"/>
                <w:sz w:val="22"/>
                <w:szCs w:val="22"/>
                <w:lang w:val="it-IT" w:eastAsia="de-DE"/>
              </w:rPr>
            </w:pPr>
          </w:p>
        </w:tc>
      </w:tr>
      <w:tr w:rsidR="005B18E0" w:rsidRPr="006A0AA2" w14:paraId="626D80E8" w14:textId="77777777" w:rsidTr="00096330">
        <w:tc>
          <w:tcPr>
            <w:tcW w:w="4395" w:type="dxa"/>
          </w:tcPr>
          <w:p w14:paraId="17B38033" w14:textId="77777777" w:rsidR="005B18E0" w:rsidRPr="00122537" w:rsidRDefault="005B18E0" w:rsidP="00C514AB">
            <w:pPr>
              <w:widowControl w:val="0"/>
              <w:ind w:right="22"/>
              <w:rPr>
                <w:rFonts w:ascii="Aptos" w:hAnsi="Aptos" w:cstheme="minorHAnsi"/>
                <w:sz w:val="22"/>
                <w:szCs w:val="22"/>
                <w:lang w:val="de-DE"/>
              </w:rPr>
            </w:pPr>
            <w:r w:rsidRPr="00122537">
              <w:rPr>
                <w:rFonts w:ascii="Aptos" w:hAnsi="Aptos" w:cstheme="minorHAnsi"/>
                <w:sz w:val="22"/>
                <w:szCs w:val="22"/>
                <w:lang w:val="de-DE" w:eastAsia="de-DE"/>
              </w:rPr>
              <w:t xml:space="preserve">Falls kein Unterverfahren zur Überprüfung ungewöhnlich niedriger Angebote eingeleitet wurde, wird </w:t>
            </w:r>
            <w:r w:rsidRPr="00122537">
              <w:rPr>
                <w:rFonts w:ascii="Aptos" w:hAnsi="Aptos" w:cstheme="minorHAnsi"/>
                <w:b/>
                <w:bCs/>
                <w:sz w:val="22"/>
                <w:szCs w:val="22"/>
                <w:lang w:val="de-DE" w:eastAsia="de-DE"/>
              </w:rPr>
              <w:t>der erstplatzierten Teilnehmer in der Rangordnung</w:t>
            </w:r>
            <w:r w:rsidRPr="00122537">
              <w:rPr>
                <w:rFonts w:ascii="Aptos" w:hAnsi="Aptos" w:cstheme="minorHAnsi"/>
                <w:sz w:val="22"/>
                <w:szCs w:val="22"/>
                <w:lang w:val="de-DE" w:eastAsia="de-DE"/>
              </w:rPr>
              <w:t xml:space="preserve"> gemäß </w:t>
            </w:r>
            <w:r w:rsidRPr="00122537">
              <w:rPr>
                <w:rFonts w:ascii="Aptos" w:hAnsi="Aptos" w:cstheme="minorHAnsi"/>
                <w:b/>
                <w:bCs/>
                <w:sz w:val="22"/>
                <w:szCs w:val="22"/>
                <w:lang w:val="de-DE" w:eastAsia="de-DE"/>
              </w:rPr>
              <w:t>Art. 27 Abs. 4 LG 16/15</w:t>
            </w:r>
            <w:r w:rsidRPr="00122537">
              <w:rPr>
                <w:rFonts w:ascii="Aptos" w:hAnsi="Aptos" w:cstheme="minorHAnsi"/>
                <w:sz w:val="22"/>
                <w:szCs w:val="22"/>
                <w:lang w:val="de-DE" w:eastAsia="de-DE"/>
              </w:rPr>
              <w:t xml:space="preserve"> (und </w:t>
            </w:r>
            <w:r w:rsidRPr="00122537">
              <w:rPr>
                <w:rFonts w:ascii="Aptos" w:hAnsi="Aptos" w:cstheme="minorHAnsi"/>
                <w:b/>
                <w:bCs/>
                <w:sz w:val="22"/>
                <w:szCs w:val="22"/>
                <w:lang w:val="de-DE" w:eastAsia="de-DE"/>
              </w:rPr>
              <w:t xml:space="preserve">Art. </w:t>
            </w:r>
            <w:r w:rsidRPr="00122537">
              <w:rPr>
                <w:rFonts w:ascii="Aptos" w:hAnsi="Aptos" w:cstheme="minorHAnsi"/>
                <w:b/>
                <w:bCs/>
                <w:sz w:val="22"/>
                <w:szCs w:val="22"/>
                <w:lang w:val="de-DE" w:eastAsia="it-IT"/>
              </w:rPr>
              <w:t>110 Absatz 1 GvD 36/2023)</w:t>
            </w:r>
            <w:r w:rsidRPr="00122537">
              <w:rPr>
                <w:rFonts w:ascii="Aptos" w:hAnsi="Aptos" w:cstheme="minorHAnsi"/>
                <w:sz w:val="22"/>
                <w:szCs w:val="22"/>
                <w:lang w:val="de-DE" w:eastAsia="it-IT"/>
              </w:rPr>
              <w:t xml:space="preserve"> </w:t>
            </w:r>
            <w:r w:rsidRPr="00122537">
              <w:rPr>
                <w:rFonts w:ascii="Aptos" w:hAnsi="Aptos" w:cstheme="minorHAnsi"/>
                <w:sz w:val="22"/>
                <w:szCs w:val="22"/>
                <w:lang w:val="de-DE" w:eastAsia="de-DE"/>
              </w:rPr>
              <w:t>der Überprüfung der Kosten für Arbeitskräfte sowie der Überprüfung der Angemessenheit der betrieblichen Sicherheitskosten unterzogen.</w:t>
            </w:r>
          </w:p>
        </w:tc>
        <w:tc>
          <w:tcPr>
            <w:tcW w:w="1276" w:type="dxa"/>
          </w:tcPr>
          <w:p w14:paraId="5C49D933" w14:textId="77777777" w:rsidR="005B18E0" w:rsidRPr="00122537" w:rsidRDefault="005B18E0" w:rsidP="00C514AB">
            <w:pPr>
              <w:widowControl w:val="0"/>
              <w:rPr>
                <w:rFonts w:ascii="Aptos" w:hAnsi="Aptos" w:cstheme="minorHAnsi"/>
                <w:b/>
                <w:sz w:val="22"/>
                <w:szCs w:val="22"/>
                <w:lang w:val="de-DE"/>
              </w:rPr>
            </w:pPr>
          </w:p>
        </w:tc>
        <w:tc>
          <w:tcPr>
            <w:tcW w:w="4110" w:type="dxa"/>
          </w:tcPr>
          <w:p w14:paraId="181E6DF8" w14:textId="77777777" w:rsidR="005B18E0" w:rsidRPr="00122537" w:rsidRDefault="005B18E0" w:rsidP="00C514AB">
            <w:pPr>
              <w:widowControl w:val="0"/>
              <w:tabs>
                <w:tab w:val="center" w:pos="4680"/>
              </w:tabs>
              <w:autoSpaceDE w:val="0"/>
              <w:autoSpaceDN w:val="0"/>
              <w:adjustRightInd w:val="0"/>
              <w:ind w:right="105"/>
              <w:rPr>
                <w:rFonts w:ascii="Aptos" w:hAnsi="Aptos" w:cstheme="minorHAnsi"/>
                <w:sz w:val="22"/>
                <w:szCs w:val="22"/>
                <w:lang w:val="it-IT"/>
              </w:rPr>
            </w:pPr>
            <w:r w:rsidRPr="00122537">
              <w:rPr>
                <w:rFonts w:ascii="Aptos" w:hAnsi="Aptos" w:cstheme="minorHAnsi"/>
                <w:sz w:val="22"/>
                <w:szCs w:val="22"/>
                <w:lang w:val="it-IT" w:eastAsia="de-DE"/>
              </w:rPr>
              <w:t xml:space="preserve">Qualora non sia stato attivato il subprocedimento di anomalia, </w:t>
            </w:r>
            <w:r w:rsidRPr="00122537">
              <w:rPr>
                <w:rFonts w:ascii="Aptos" w:hAnsi="Aptos" w:cstheme="minorHAnsi"/>
                <w:b/>
                <w:bCs/>
                <w:sz w:val="22"/>
                <w:szCs w:val="22"/>
                <w:lang w:val="it-IT" w:eastAsia="de-DE"/>
              </w:rPr>
              <w:t>il concorrente collocatosi primo in graduatoria</w:t>
            </w:r>
            <w:r w:rsidRPr="00122537">
              <w:rPr>
                <w:rFonts w:ascii="Aptos" w:hAnsi="Aptos" w:cstheme="minorHAnsi"/>
                <w:sz w:val="22"/>
                <w:szCs w:val="22"/>
                <w:lang w:val="it-IT" w:eastAsia="de-DE"/>
              </w:rPr>
              <w:t xml:space="preserve"> viene sottoposto alla verifica relativa al costo per la manodopera ai sensi dell’</w:t>
            </w:r>
            <w:r w:rsidRPr="00122537">
              <w:rPr>
                <w:rFonts w:ascii="Aptos" w:hAnsi="Aptos" w:cstheme="minorHAnsi"/>
                <w:b/>
                <w:bCs/>
                <w:sz w:val="22"/>
                <w:szCs w:val="22"/>
                <w:lang w:val="it-IT" w:eastAsia="de-DE"/>
              </w:rPr>
              <w:t>art. 27 comma 4 LP 16/15</w:t>
            </w:r>
            <w:r w:rsidRPr="00122537">
              <w:rPr>
                <w:rFonts w:ascii="Aptos" w:hAnsi="Aptos" w:cstheme="minorHAnsi"/>
                <w:sz w:val="22"/>
                <w:szCs w:val="22"/>
                <w:lang w:val="it-IT" w:eastAsia="de-DE"/>
              </w:rPr>
              <w:t xml:space="preserve"> (e dell’</w:t>
            </w:r>
            <w:r w:rsidRPr="00122537">
              <w:rPr>
                <w:rFonts w:ascii="Aptos" w:hAnsi="Aptos" w:cstheme="minorHAnsi"/>
                <w:b/>
                <w:bCs/>
                <w:sz w:val="22"/>
                <w:szCs w:val="22"/>
                <w:lang w:val="it-IT" w:eastAsia="de-DE"/>
              </w:rPr>
              <w:t>art.</w:t>
            </w:r>
            <w:r w:rsidRPr="00122537">
              <w:rPr>
                <w:rFonts w:ascii="Aptos" w:hAnsi="Aptos" w:cstheme="minorHAnsi"/>
                <w:b/>
                <w:bCs/>
                <w:sz w:val="22"/>
                <w:szCs w:val="22"/>
                <w:lang w:val="it-IT" w:eastAsia="it-IT"/>
              </w:rPr>
              <w:t xml:space="preserve"> 110, comma 1 d.lgs. n. 36/2023)</w:t>
            </w:r>
            <w:r w:rsidRPr="00122537">
              <w:rPr>
                <w:rFonts w:ascii="Aptos" w:hAnsi="Aptos" w:cstheme="minorHAnsi"/>
                <w:sz w:val="22"/>
                <w:szCs w:val="22"/>
                <w:lang w:val="it-IT" w:eastAsia="it-IT"/>
              </w:rPr>
              <w:t xml:space="preserve"> </w:t>
            </w:r>
            <w:r w:rsidRPr="00122537">
              <w:rPr>
                <w:rFonts w:ascii="Aptos" w:hAnsi="Aptos" w:cstheme="minorHAnsi"/>
                <w:sz w:val="22"/>
                <w:szCs w:val="22"/>
                <w:lang w:val="it-IT" w:eastAsia="de-DE"/>
              </w:rPr>
              <w:t>ed alla verifica della congruità degli oneri aziendali concernenti l’adempimento delle disposizioni in materia di salute e sicurezza sui luoghi di lavoro.</w:t>
            </w:r>
          </w:p>
        </w:tc>
      </w:tr>
      <w:tr w:rsidR="005B18E0" w:rsidRPr="006A0AA2" w14:paraId="645AF2D0" w14:textId="77777777" w:rsidTr="00096330">
        <w:tc>
          <w:tcPr>
            <w:tcW w:w="4395" w:type="dxa"/>
          </w:tcPr>
          <w:p w14:paraId="1DF73EDE" w14:textId="77777777" w:rsidR="005B18E0" w:rsidRPr="00122537" w:rsidRDefault="005B18E0" w:rsidP="00C514AB">
            <w:pPr>
              <w:widowControl w:val="0"/>
              <w:ind w:right="22"/>
              <w:rPr>
                <w:rFonts w:ascii="Aptos" w:hAnsi="Aptos" w:cstheme="minorHAnsi"/>
                <w:sz w:val="22"/>
                <w:szCs w:val="22"/>
                <w:highlight w:val="yellow"/>
                <w:lang w:val="it-IT"/>
              </w:rPr>
            </w:pPr>
          </w:p>
        </w:tc>
        <w:tc>
          <w:tcPr>
            <w:tcW w:w="1276" w:type="dxa"/>
          </w:tcPr>
          <w:p w14:paraId="3133846B" w14:textId="77777777" w:rsidR="005B18E0" w:rsidRPr="00122537" w:rsidRDefault="005B18E0" w:rsidP="00C514AB">
            <w:pPr>
              <w:widowControl w:val="0"/>
              <w:rPr>
                <w:rFonts w:ascii="Aptos" w:hAnsi="Aptos" w:cstheme="minorHAnsi"/>
                <w:b/>
                <w:sz w:val="22"/>
                <w:szCs w:val="22"/>
                <w:highlight w:val="yellow"/>
                <w:lang w:val="it-IT"/>
              </w:rPr>
            </w:pPr>
          </w:p>
        </w:tc>
        <w:tc>
          <w:tcPr>
            <w:tcW w:w="4110" w:type="dxa"/>
          </w:tcPr>
          <w:p w14:paraId="206BD870" w14:textId="77777777" w:rsidR="005B18E0" w:rsidRPr="00122537" w:rsidRDefault="005B18E0" w:rsidP="00C514AB">
            <w:pPr>
              <w:widowControl w:val="0"/>
              <w:tabs>
                <w:tab w:val="center" w:pos="4680"/>
              </w:tabs>
              <w:autoSpaceDE w:val="0"/>
              <w:autoSpaceDN w:val="0"/>
              <w:adjustRightInd w:val="0"/>
              <w:ind w:right="105"/>
              <w:rPr>
                <w:rFonts w:ascii="Aptos" w:hAnsi="Aptos" w:cstheme="minorHAnsi"/>
                <w:sz w:val="22"/>
                <w:szCs w:val="22"/>
                <w:highlight w:val="yellow"/>
                <w:lang w:val="it-IT" w:eastAsia="de-DE"/>
              </w:rPr>
            </w:pPr>
          </w:p>
        </w:tc>
      </w:tr>
      <w:tr w:rsidR="005B18E0" w:rsidRPr="006A0AA2" w14:paraId="183A2393" w14:textId="77777777" w:rsidTr="00096330">
        <w:tc>
          <w:tcPr>
            <w:tcW w:w="4395" w:type="dxa"/>
          </w:tcPr>
          <w:p w14:paraId="10220343" w14:textId="77777777" w:rsidR="005B18E0" w:rsidRPr="00122537" w:rsidRDefault="005B18E0" w:rsidP="00C514AB">
            <w:pPr>
              <w:widowControl w:val="0"/>
              <w:ind w:right="22"/>
              <w:rPr>
                <w:rFonts w:ascii="Aptos" w:hAnsi="Aptos" w:cstheme="minorHAnsi"/>
                <w:b/>
                <w:sz w:val="22"/>
                <w:szCs w:val="22"/>
                <w:lang w:val="de-DE"/>
              </w:rPr>
            </w:pPr>
            <w:r w:rsidRPr="00122537">
              <w:rPr>
                <w:rFonts w:ascii="Aptos" w:hAnsi="Aptos" w:cstheme="minorHAnsi"/>
                <w:sz w:val="22"/>
                <w:szCs w:val="22"/>
                <w:lang w:val="de-DE"/>
              </w:rPr>
              <w:t xml:space="preserve">Der </w:t>
            </w:r>
            <w:r w:rsidRPr="00122537">
              <w:rPr>
                <w:rFonts w:ascii="Aptos" w:hAnsi="Aptos" w:cstheme="minorHAnsi"/>
                <w:b/>
                <w:bCs/>
                <w:sz w:val="22"/>
                <w:szCs w:val="22"/>
                <w:lang w:val="de-DE" w:eastAsia="de-DE"/>
              </w:rPr>
              <w:t>erstplatzierten Teilnehmer in der Rangordnung</w:t>
            </w:r>
            <w:r w:rsidRPr="00122537">
              <w:rPr>
                <w:rFonts w:ascii="Aptos" w:hAnsi="Aptos" w:cstheme="minorHAnsi"/>
                <w:sz w:val="22"/>
                <w:szCs w:val="22"/>
                <w:lang w:val="de-DE" w:eastAsia="de-DE"/>
              </w:rPr>
              <w:t xml:space="preserve"> </w:t>
            </w:r>
            <w:r w:rsidRPr="00122537">
              <w:rPr>
                <w:rFonts w:ascii="Aptos" w:hAnsi="Aptos" w:cstheme="minorHAnsi"/>
                <w:sz w:val="22"/>
                <w:szCs w:val="22"/>
                <w:lang w:val="de-DE"/>
              </w:rPr>
              <w:t>ist aufzufordern, den in den Ausschreibungsunterlagen (Anlagen A1 und A1 bis) angegebenen Prozentsatz der betrieblichen Sicherheitskosten laut Ausschreibungsunterlagen (</w:t>
            </w:r>
            <w:r w:rsidRPr="00122537">
              <w:rPr>
                <w:rFonts w:ascii="Aptos" w:hAnsi="Aptos" w:cstheme="minorHAnsi"/>
                <w:b/>
                <w:bCs/>
                <w:sz w:val="22"/>
                <w:szCs w:val="22"/>
                <w:lang w:val="de-DE"/>
              </w:rPr>
              <w:t>Anlagen A1 und A1 bis</w:t>
            </w:r>
            <w:r w:rsidRPr="00122537">
              <w:rPr>
                <w:rFonts w:ascii="Aptos" w:hAnsi="Aptos" w:cstheme="minorHAnsi"/>
                <w:sz w:val="22"/>
                <w:szCs w:val="22"/>
                <w:lang w:val="de-DE"/>
              </w:rPr>
              <w:t>) zu bestätigen oder - sollte der angegebene Prozentsatz nicht den effektiv getragenen Kosten entsprechen - das Ausmaß jener Kosten in Abweichung zu dem in den Anlagen A1 und A1 bis angegebenen Prozentsatz ausdrücklich anzugeben.</w:t>
            </w:r>
          </w:p>
        </w:tc>
        <w:tc>
          <w:tcPr>
            <w:tcW w:w="1276" w:type="dxa"/>
          </w:tcPr>
          <w:p w14:paraId="03E3D1D3" w14:textId="77777777" w:rsidR="005B18E0" w:rsidRPr="00122537" w:rsidRDefault="005B18E0" w:rsidP="00C514AB">
            <w:pPr>
              <w:widowControl w:val="0"/>
              <w:rPr>
                <w:rFonts w:ascii="Aptos" w:hAnsi="Aptos" w:cstheme="minorHAnsi"/>
                <w:b/>
                <w:sz w:val="22"/>
                <w:szCs w:val="22"/>
                <w:lang w:val="de-DE"/>
              </w:rPr>
            </w:pPr>
          </w:p>
        </w:tc>
        <w:tc>
          <w:tcPr>
            <w:tcW w:w="4110" w:type="dxa"/>
          </w:tcPr>
          <w:p w14:paraId="55F52CC5" w14:textId="77777777" w:rsidR="005B18E0" w:rsidRPr="00122537" w:rsidRDefault="005B18E0" w:rsidP="00C514AB">
            <w:pPr>
              <w:widowControl w:val="0"/>
              <w:tabs>
                <w:tab w:val="center" w:pos="4680"/>
              </w:tabs>
              <w:autoSpaceDE w:val="0"/>
              <w:autoSpaceDN w:val="0"/>
              <w:adjustRightInd w:val="0"/>
              <w:ind w:right="105"/>
              <w:rPr>
                <w:rFonts w:ascii="Aptos" w:hAnsi="Aptos" w:cstheme="minorHAnsi"/>
                <w:sz w:val="22"/>
                <w:szCs w:val="22"/>
                <w:lang w:val="it-IT" w:eastAsia="de-DE"/>
              </w:rPr>
            </w:pPr>
            <w:r w:rsidRPr="00122537">
              <w:rPr>
                <w:rFonts w:ascii="Aptos" w:hAnsi="Aptos" w:cstheme="minorHAnsi"/>
                <w:sz w:val="22"/>
                <w:szCs w:val="22"/>
                <w:lang w:val="it-IT" w:eastAsia="de-DE"/>
              </w:rPr>
              <w:t xml:space="preserve">Al medesimo </w:t>
            </w:r>
            <w:r w:rsidRPr="00122537">
              <w:rPr>
                <w:rFonts w:ascii="Aptos" w:hAnsi="Aptos" w:cstheme="minorHAnsi"/>
                <w:b/>
                <w:bCs/>
                <w:sz w:val="22"/>
                <w:szCs w:val="22"/>
                <w:lang w:val="it-IT" w:eastAsia="de-DE"/>
              </w:rPr>
              <w:t>concorrente collocatosi primo in graduatoria</w:t>
            </w:r>
            <w:r w:rsidRPr="00122537">
              <w:rPr>
                <w:rFonts w:ascii="Aptos" w:hAnsi="Aptos" w:cstheme="minorHAnsi"/>
                <w:sz w:val="22"/>
                <w:szCs w:val="22"/>
                <w:lang w:val="it-IT" w:eastAsia="de-DE"/>
              </w:rPr>
              <w:t xml:space="preserve"> verrà richiesto di confermare la percentuale dei costi per la sicurezza interna aziendale indicata nella documentazione di gara (</w:t>
            </w:r>
            <w:r w:rsidRPr="00122537">
              <w:rPr>
                <w:rFonts w:ascii="Aptos" w:hAnsi="Aptos" w:cstheme="minorHAnsi"/>
                <w:b/>
                <w:bCs/>
                <w:sz w:val="22"/>
                <w:szCs w:val="22"/>
                <w:lang w:val="it-IT" w:eastAsia="de-DE"/>
              </w:rPr>
              <w:t>allegati A1 e A1 bis</w:t>
            </w:r>
            <w:r w:rsidRPr="00122537">
              <w:rPr>
                <w:rFonts w:ascii="Aptos" w:hAnsi="Aptos" w:cstheme="minorHAnsi"/>
                <w:sz w:val="22"/>
                <w:szCs w:val="22"/>
                <w:lang w:val="it-IT" w:eastAsia="de-DE"/>
              </w:rPr>
              <w:t>) o – qualora la percentuale ivi indicata non corrisponda ai costi effettivamente sostenuti– di indicare esplicitamente tale costo in deroga alla percentuale già indicati negli allegati A1 o A1 bis.</w:t>
            </w:r>
          </w:p>
          <w:p w14:paraId="39C36658" w14:textId="77777777" w:rsidR="005B18E0" w:rsidRPr="00122537" w:rsidRDefault="005B18E0" w:rsidP="00C514AB">
            <w:pPr>
              <w:widowControl w:val="0"/>
              <w:tabs>
                <w:tab w:val="center" w:pos="4680"/>
              </w:tabs>
              <w:autoSpaceDE w:val="0"/>
              <w:autoSpaceDN w:val="0"/>
              <w:adjustRightInd w:val="0"/>
              <w:ind w:right="181"/>
              <w:rPr>
                <w:rFonts w:ascii="Aptos" w:hAnsi="Aptos" w:cstheme="minorHAnsi"/>
                <w:b/>
                <w:color w:val="000000"/>
                <w:sz w:val="22"/>
                <w:szCs w:val="22"/>
                <w:lang w:val="it-IT" w:eastAsia="de-DE"/>
              </w:rPr>
            </w:pPr>
          </w:p>
        </w:tc>
      </w:tr>
      <w:tr w:rsidR="005B18E0" w:rsidRPr="006A0AA2" w14:paraId="215A1CA1" w14:textId="77777777" w:rsidTr="00096330">
        <w:tc>
          <w:tcPr>
            <w:tcW w:w="4395" w:type="dxa"/>
          </w:tcPr>
          <w:p w14:paraId="09737D92" w14:textId="77777777" w:rsidR="005B18E0" w:rsidRPr="00122537" w:rsidRDefault="005B18E0" w:rsidP="00C514AB">
            <w:pPr>
              <w:widowControl w:val="0"/>
              <w:ind w:right="22"/>
              <w:rPr>
                <w:rFonts w:ascii="Aptos" w:hAnsi="Aptos" w:cstheme="minorHAnsi"/>
                <w:b/>
                <w:sz w:val="22"/>
                <w:szCs w:val="22"/>
                <w:lang w:val="it-IT"/>
              </w:rPr>
            </w:pPr>
          </w:p>
        </w:tc>
        <w:tc>
          <w:tcPr>
            <w:tcW w:w="1276" w:type="dxa"/>
          </w:tcPr>
          <w:p w14:paraId="2EA5023D" w14:textId="77777777" w:rsidR="005B18E0" w:rsidRPr="00122537" w:rsidRDefault="005B18E0" w:rsidP="00C514AB">
            <w:pPr>
              <w:widowControl w:val="0"/>
              <w:rPr>
                <w:rFonts w:ascii="Aptos" w:hAnsi="Aptos" w:cstheme="minorHAnsi"/>
                <w:b/>
                <w:sz w:val="22"/>
                <w:szCs w:val="22"/>
                <w:lang w:val="it-IT"/>
              </w:rPr>
            </w:pPr>
          </w:p>
        </w:tc>
        <w:tc>
          <w:tcPr>
            <w:tcW w:w="4110" w:type="dxa"/>
          </w:tcPr>
          <w:p w14:paraId="0B539A7B" w14:textId="77777777" w:rsidR="005B18E0" w:rsidRPr="00122537" w:rsidRDefault="005B18E0" w:rsidP="00C514AB">
            <w:pPr>
              <w:widowControl w:val="0"/>
              <w:tabs>
                <w:tab w:val="center" w:pos="4680"/>
              </w:tabs>
              <w:autoSpaceDE w:val="0"/>
              <w:autoSpaceDN w:val="0"/>
              <w:adjustRightInd w:val="0"/>
              <w:ind w:right="181"/>
              <w:rPr>
                <w:rFonts w:ascii="Aptos" w:hAnsi="Aptos" w:cstheme="minorHAnsi"/>
                <w:b/>
                <w:color w:val="000000"/>
                <w:sz w:val="22"/>
                <w:szCs w:val="22"/>
                <w:lang w:val="it-IT" w:eastAsia="de-DE"/>
              </w:rPr>
            </w:pPr>
          </w:p>
        </w:tc>
      </w:tr>
      <w:tr w:rsidR="005B18E0" w:rsidRPr="006A0AA2" w14:paraId="779A53DD" w14:textId="77777777" w:rsidTr="00096330">
        <w:tc>
          <w:tcPr>
            <w:tcW w:w="4395" w:type="dxa"/>
          </w:tcPr>
          <w:p w14:paraId="19090BF5" w14:textId="77777777" w:rsidR="005B18E0" w:rsidRPr="00122537" w:rsidRDefault="005B18E0" w:rsidP="00C514AB">
            <w:pPr>
              <w:autoSpaceDE w:val="0"/>
              <w:autoSpaceDN w:val="0"/>
              <w:rPr>
                <w:rFonts w:ascii="Aptos" w:hAnsi="Aptos" w:cstheme="minorHAnsi"/>
                <w:b/>
                <w:bCs/>
                <w:sz w:val="22"/>
                <w:szCs w:val="22"/>
                <w:lang w:val="de-DE"/>
              </w:rPr>
            </w:pPr>
            <w:r w:rsidRPr="00122537">
              <w:rPr>
                <w:rFonts w:ascii="Aptos" w:eastAsia="Calibri" w:hAnsi="Aptos" w:cstheme="minorHAnsi"/>
                <w:b/>
                <w:bCs/>
                <w:sz w:val="22"/>
                <w:szCs w:val="22"/>
                <w:lang w:val="de-DE"/>
              </w:rPr>
              <w:t xml:space="preserve">Fällt die Bewertung seitens des EPV negativ aus, </w:t>
            </w:r>
            <w:r w:rsidRPr="00122537">
              <w:rPr>
                <w:rFonts w:ascii="Aptos" w:eastAsia="Calibri" w:hAnsi="Aptos" w:cstheme="minorHAnsi"/>
                <w:b/>
                <w:bCs/>
                <w:sz w:val="22"/>
                <w:szCs w:val="22"/>
                <w:lang w:val="de-DE" w:eastAsia="it-IT"/>
              </w:rPr>
              <w:t>wird der Teilnehmer ausgeschlossen und die Vergabestelle geht in der Rangordnung weiter.</w:t>
            </w:r>
          </w:p>
        </w:tc>
        <w:tc>
          <w:tcPr>
            <w:tcW w:w="1276" w:type="dxa"/>
          </w:tcPr>
          <w:p w14:paraId="0B1C63B7" w14:textId="77777777" w:rsidR="005B18E0" w:rsidRPr="00122537" w:rsidRDefault="005B18E0" w:rsidP="00C514AB">
            <w:pPr>
              <w:widowControl w:val="0"/>
              <w:rPr>
                <w:rFonts w:ascii="Aptos" w:hAnsi="Aptos" w:cstheme="minorHAnsi"/>
                <w:b/>
                <w:bCs/>
                <w:sz w:val="22"/>
                <w:szCs w:val="22"/>
                <w:lang w:val="de-DE"/>
              </w:rPr>
            </w:pPr>
          </w:p>
        </w:tc>
        <w:tc>
          <w:tcPr>
            <w:tcW w:w="4110" w:type="dxa"/>
          </w:tcPr>
          <w:p w14:paraId="5B2A0F50" w14:textId="77777777" w:rsidR="005B18E0" w:rsidRPr="00122537" w:rsidRDefault="005B18E0" w:rsidP="00C514AB">
            <w:pPr>
              <w:widowControl w:val="0"/>
              <w:tabs>
                <w:tab w:val="center" w:pos="4680"/>
              </w:tabs>
              <w:autoSpaceDE w:val="0"/>
              <w:autoSpaceDN w:val="0"/>
              <w:adjustRightInd w:val="0"/>
              <w:ind w:right="19"/>
              <w:rPr>
                <w:rFonts w:ascii="Aptos" w:hAnsi="Aptos" w:cstheme="minorHAnsi"/>
                <w:b/>
                <w:bCs/>
                <w:sz w:val="22"/>
                <w:szCs w:val="22"/>
                <w:lang w:val="it-IT" w:eastAsia="de-DE"/>
              </w:rPr>
            </w:pPr>
            <w:r w:rsidRPr="00122537">
              <w:rPr>
                <w:rFonts w:ascii="Aptos" w:hAnsi="Aptos" w:cstheme="minorHAnsi"/>
                <w:b/>
                <w:bCs/>
                <w:sz w:val="22"/>
                <w:szCs w:val="22"/>
                <w:lang w:val="it-IT" w:eastAsia="de-DE"/>
              </w:rPr>
              <w:t>Qualora le valutazioni del RUP diano esito negativo si procederà all’esclusione dell’operatore economico ed allo scorrimento della graduatoria.</w:t>
            </w:r>
          </w:p>
        </w:tc>
      </w:tr>
      <w:tr w:rsidR="006B39FC" w:rsidRPr="006A0AA2" w14:paraId="72A19CCC" w14:textId="77777777" w:rsidTr="00096330">
        <w:tc>
          <w:tcPr>
            <w:tcW w:w="4395" w:type="dxa"/>
          </w:tcPr>
          <w:p w14:paraId="41B7FE89" w14:textId="77777777" w:rsidR="006B39FC" w:rsidRPr="00122537" w:rsidRDefault="006B39FC" w:rsidP="00C514AB">
            <w:pPr>
              <w:widowControl w:val="0"/>
              <w:rPr>
                <w:rFonts w:ascii="Aptos" w:hAnsi="Aptos" w:cstheme="minorHAnsi"/>
                <w:sz w:val="22"/>
                <w:szCs w:val="22"/>
                <w:lang w:val="it-IT"/>
              </w:rPr>
            </w:pPr>
          </w:p>
        </w:tc>
        <w:tc>
          <w:tcPr>
            <w:tcW w:w="1276" w:type="dxa"/>
          </w:tcPr>
          <w:p w14:paraId="4AACB0E6" w14:textId="77777777" w:rsidR="006B39FC" w:rsidRPr="00122537" w:rsidRDefault="006B39FC" w:rsidP="00C514AB">
            <w:pPr>
              <w:widowControl w:val="0"/>
              <w:rPr>
                <w:rFonts w:ascii="Aptos" w:hAnsi="Aptos" w:cstheme="minorHAnsi"/>
                <w:b/>
                <w:sz w:val="22"/>
                <w:szCs w:val="22"/>
                <w:lang w:val="it-IT"/>
              </w:rPr>
            </w:pPr>
          </w:p>
        </w:tc>
        <w:tc>
          <w:tcPr>
            <w:tcW w:w="4110" w:type="dxa"/>
          </w:tcPr>
          <w:p w14:paraId="5E0B4D4E" w14:textId="77777777" w:rsidR="006B39FC" w:rsidRPr="00122537" w:rsidRDefault="006B39FC" w:rsidP="00C514AB">
            <w:pPr>
              <w:widowControl w:val="0"/>
              <w:ind w:right="180"/>
              <w:rPr>
                <w:rFonts w:ascii="Aptos" w:hAnsi="Aptos" w:cstheme="minorHAnsi"/>
                <w:sz w:val="22"/>
                <w:szCs w:val="22"/>
                <w:lang w:val="it-IT"/>
              </w:rPr>
            </w:pPr>
          </w:p>
        </w:tc>
      </w:tr>
      <w:tr w:rsidR="006B39FC" w:rsidRPr="006A0AA2" w14:paraId="2E9807F5" w14:textId="77777777" w:rsidTr="00096330">
        <w:tc>
          <w:tcPr>
            <w:tcW w:w="4395" w:type="dxa"/>
            <w:shd w:val="clear" w:color="auto" w:fill="E7E6E6" w:themeFill="background2"/>
          </w:tcPr>
          <w:p w14:paraId="3A4D5C22" w14:textId="541A758D" w:rsidR="006B39FC" w:rsidRPr="00122537" w:rsidRDefault="006B39FC" w:rsidP="00C514AB">
            <w:pPr>
              <w:widowControl w:val="0"/>
              <w:rPr>
                <w:rFonts w:ascii="Aptos" w:hAnsi="Aptos" w:cstheme="minorHAnsi"/>
                <w:sz w:val="22"/>
                <w:szCs w:val="22"/>
                <w:lang w:val="de-DE"/>
              </w:rPr>
            </w:pPr>
            <w:r w:rsidRPr="00122537">
              <w:rPr>
                <w:rFonts w:ascii="Aptos" w:hAnsi="Aptos" w:cstheme="minorHAnsi"/>
                <w:b/>
                <w:sz w:val="22"/>
                <w:szCs w:val="22"/>
                <w:u w:val="single"/>
                <w:lang w:val="de-DE"/>
              </w:rPr>
              <w:t>Überprüfung der Angaben des NAKV</w:t>
            </w:r>
            <w:r w:rsidR="00372965" w:rsidRPr="00122537">
              <w:rPr>
                <w:rFonts w:ascii="Aptos" w:hAnsi="Aptos" w:cstheme="minorHAnsi"/>
                <w:b/>
                <w:sz w:val="22"/>
                <w:szCs w:val="22"/>
                <w:u w:val="single"/>
                <w:lang w:val="de-DE"/>
              </w:rPr>
              <w:t xml:space="preserve"> (Arbeitskollektivvertrag)</w:t>
            </w:r>
          </w:p>
        </w:tc>
        <w:tc>
          <w:tcPr>
            <w:tcW w:w="1276" w:type="dxa"/>
            <w:shd w:val="clear" w:color="auto" w:fill="E7E6E6" w:themeFill="background2"/>
          </w:tcPr>
          <w:p w14:paraId="44D45BB8" w14:textId="77777777" w:rsidR="006B39FC" w:rsidRPr="00122537" w:rsidRDefault="006B39FC" w:rsidP="00C514AB">
            <w:pPr>
              <w:widowControl w:val="0"/>
              <w:rPr>
                <w:rFonts w:ascii="Aptos" w:hAnsi="Aptos" w:cstheme="minorHAnsi"/>
                <w:b/>
                <w:sz w:val="22"/>
                <w:szCs w:val="22"/>
                <w:lang w:val="de-DE"/>
              </w:rPr>
            </w:pPr>
          </w:p>
        </w:tc>
        <w:tc>
          <w:tcPr>
            <w:tcW w:w="4110" w:type="dxa"/>
            <w:shd w:val="clear" w:color="auto" w:fill="E7E6E6" w:themeFill="background2"/>
          </w:tcPr>
          <w:p w14:paraId="21CF73BE" w14:textId="4A83DB07" w:rsidR="006B39FC" w:rsidRPr="00122537" w:rsidRDefault="006B39FC" w:rsidP="00C514AB">
            <w:pPr>
              <w:widowControl w:val="0"/>
              <w:ind w:right="180"/>
              <w:rPr>
                <w:rFonts w:ascii="Aptos" w:hAnsi="Aptos" w:cstheme="minorHAnsi"/>
                <w:sz w:val="22"/>
                <w:szCs w:val="22"/>
                <w:lang w:val="it-IT"/>
              </w:rPr>
            </w:pPr>
            <w:r w:rsidRPr="00122537">
              <w:rPr>
                <w:rFonts w:ascii="Aptos" w:hAnsi="Aptos" w:cstheme="minorHAnsi"/>
                <w:b/>
                <w:sz w:val="22"/>
                <w:szCs w:val="22"/>
                <w:u w:val="single"/>
                <w:lang w:val="it-IT"/>
              </w:rPr>
              <w:t>Verifica indicazione del CCNL</w:t>
            </w:r>
            <w:r w:rsidR="00372965" w:rsidRPr="00122537">
              <w:rPr>
                <w:rFonts w:ascii="Aptos" w:hAnsi="Aptos" w:cstheme="minorHAnsi"/>
                <w:b/>
                <w:sz w:val="22"/>
                <w:szCs w:val="22"/>
                <w:u w:val="single"/>
                <w:lang w:val="it-IT"/>
              </w:rPr>
              <w:t xml:space="preserve"> (contratto collettivo di lavoro)</w:t>
            </w:r>
          </w:p>
        </w:tc>
      </w:tr>
      <w:bookmarkEnd w:id="74"/>
      <w:tr w:rsidR="006B39FC" w:rsidRPr="006A0AA2" w14:paraId="4318A459" w14:textId="77777777" w:rsidTr="00096330">
        <w:tc>
          <w:tcPr>
            <w:tcW w:w="4395" w:type="dxa"/>
          </w:tcPr>
          <w:p w14:paraId="3DF360D0" w14:textId="77777777" w:rsidR="006B39FC" w:rsidRPr="00122537" w:rsidRDefault="006B39FC" w:rsidP="00C514AB">
            <w:pPr>
              <w:widowControl w:val="0"/>
              <w:rPr>
                <w:rFonts w:ascii="Aptos" w:hAnsi="Aptos" w:cstheme="minorHAnsi"/>
                <w:b/>
                <w:sz w:val="22"/>
                <w:szCs w:val="22"/>
                <w:u w:val="single"/>
                <w:lang w:val="it-IT"/>
              </w:rPr>
            </w:pPr>
          </w:p>
        </w:tc>
        <w:tc>
          <w:tcPr>
            <w:tcW w:w="1276" w:type="dxa"/>
          </w:tcPr>
          <w:p w14:paraId="3CD5D48B" w14:textId="77777777" w:rsidR="006B39FC" w:rsidRPr="00122537" w:rsidRDefault="006B39FC" w:rsidP="00C514AB">
            <w:pPr>
              <w:widowControl w:val="0"/>
              <w:rPr>
                <w:rFonts w:ascii="Aptos" w:hAnsi="Aptos" w:cstheme="minorHAnsi"/>
                <w:b/>
                <w:sz w:val="22"/>
                <w:szCs w:val="22"/>
                <w:lang w:val="it-IT"/>
              </w:rPr>
            </w:pPr>
          </w:p>
        </w:tc>
        <w:tc>
          <w:tcPr>
            <w:tcW w:w="4110" w:type="dxa"/>
          </w:tcPr>
          <w:p w14:paraId="7247AF2F" w14:textId="77777777" w:rsidR="006B39FC" w:rsidRPr="00122537" w:rsidRDefault="006B39FC" w:rsidP="00C514AB">
            <w:pPr>
              <w:widowControl w:val="0"/>
              <w:ind w:right="180"/>
              <w:rPr>
                <w:rFonts w:ascii="Aptos" w:hAnsi="Aptos" w:cstheme="minorHAnsi"/>
                <w:b/>
                <w:sz w:val="22"/>
                <w:szCs w:val="22"/>
                <w:u w:val="single"/>
                <w:lang w:val="it-IT"/>
              </w:rPr>
            </w:pPr>
          </w:p>
        </w:tc>
      </w:tr>
      <w:tr w:rsidR="000515AE" w:rsidRPr="00122537" w14:paraId="02C2BA1B" w14:textId="77777777" w:rsidTr="00096330">
        <w:tc>
          <w:tcPr>
            <w:tcW w:w="4395" w:type="dxa"/>
          </w:tcPr>
          <w:p w14:paraId="06633E71" w14:textId="77777777" w:rsidR="000515AE" w:rsidRPr="00122537" w:rsidRDefault="000515AE" w:rsidP="00C514AB">
            <w:pPr>
              <w:widowControl w:val="0"/>
              <w:ind w:right="22"/>
              <w:rPr>
                <w:rFonts w:ascii="Aptos" w:hAnsi="Aptos" w:cstheme="minorHAnsi"/>
                <w:sz w:val="22"/>
                <w:szCs w:val="22"/>
                <w:lang w:val="de-DE" w:eastAsia="it-IT"/>
              </w:rPr>
            </w:pPr>
            <w:bookmarkStart w:id="75" w:name="_Hlk188955824"/>
            <w:r w:rsidRPr="00122537">
              <w:rPr>
                <w:rFonts w:ascii="Aptos" w:hAnsi="Aptos" w:cstheme="minorHAnsi"/>
                <w:sz w:val="22"/>
                <w:szCs w:val="22"/>
                <w:lang w:val="de-DE" w:eastAsia="it-IT"/>
              </w:rPr>
              <w:t xml:space="preserve">Gemäß </w:t>
            </w:r>
            <w:r w:rsidRPr="00122537">
              <w:rPr>
                <w:rFonts w:ascii="Aptos" w:hAnsi="Aptos" w:cstheme="minorHAnsi"/>
                <w:b/>
                <w:bCs/>
                <w:sz w:val="22"/>
                <w:szCs w:val="22"/>
                <w:lang w:val="de-DE" w:eastAsia="it-IT"/>
              </w:rPr>
              <w:t>Art. 27 Abs. 4-bis LG 16/15</w:t>
            </w:r>
            <w:r w:rsidRPr="00122537">
              <w:rPr>
                <w:rFonts w:ascii="Aptos" w:hAnsi="Aptos" w:cstheme="minorHAnsi"/>
                <w:sz w:val="22"/>
                <w:szCs w:val="22"/>
                <w:lang w:val="de-DE" w:eastAsia="it-IT"/>
              </w:rPr>
              <w:t xml:space="preserve"> verlangt die Vergabestelle, nur vom </w:t>
            </w:r>
            <w:r w:rsidRPr="00122537">
              <w:rPr>
                <w:rFonts w:ascii="Aptos" w:hAnsi="Aptos" w:cstheme="minorHAnsi"/>
                <w:b/>
                <w:bCs/>
                <w:sz w:val="22"/>
                <w:szCs w:val="22"/>
                <w:lang w:val="de-DE" w:eastAsia="it-IT"/>
              </w:rPr>
              <w:t>erstplatzierten Teilnehmer in der Rangordnung,</w:t>
            </w:r>
            <w:r w:rsidRPr="00122537">
              <w:rPr>
                <w:rFonts w:ascii="Aptos" w:hAnsi="Aptos" w:cstheme="minorHAnsi"/>
                <w:sz w:val="22"/>
                <w:szCs w:val="22"/>
                <w:lang w:val="de-DE" w:eastAsia="it-IT"/>
              </w:rPr>
              <w:t xml:space="preserve"> die Angabe des an die Vergabe anwendbaren nationalen und territorialen Kollektivvertrags, der für das im Rahmen der Vergabe beschäftigte Personal gilt. </w:t>
            </w:r>
          </w:p>
          <w:p w14:paraId="285F1E90" w14:textId="77777777" w:rsidR="000515AE" w:rsidRPr="00122537" w:rsidRDefault="000515AE" w:rsidP="00C514AB">
            <w:pPr>
              <w:widowControl w:val="0"/>
              <w:ind w:right="22"/>
              <w:rPr>
                <w:rFonts w:ascii="Aptos" w:hAnsi="Aptos" w:cstheme="minorHAnsi"/>
                <w:b/>
                <w:bCs/>
                <w:sz w:val="22"/>
                <w:szCs w:val="22"/>
                <w:u w:val="single"/>
                <w:lang w:val="de-DE" w:eastAsia="it-IT"/>
              </w:rPr>
            </w:pPr>
            <w:r w:rsidRPr="00122537">
              <w:rPr>
                <w:rFonts w:ascii="Aptos" w:hAnsi="Aptos" w:cstheme="minorHAnsi"/>
                <w:b/>
                <w:bCs/>
                <w:sz w:val="22"/>
                <w:szCs w:val="22"/>
                <w:u w:val="single"/>
                <w:lang w:val="de-DE" w:eastAsia="it-IT"/>
              </w:rPr>
              <w:t xml:space="preserve">Im Rahmen der Überprüfung muss der erstplatzierte Teilnehmer der Vergabestelle alle angewandten NAKV und lokale Kollektivverträge für das im Auftrag beschäftigte Personal angeben, die sich auf die überwiegende Kategorie und die getrennten ausführbaren </w:t>
            </w:r>
            <w:r w:rsidRPr="00122537">
              <w:rPr>
                <w:rFonts w:ascii="Aptos" w:hAnsi="Aptos" w:cstheme="minorHAnsi"/>
                <w:b/>
                <w:bCs/>
                <w:sz w:val="22"/>
                <w:szCs w:val="22"/>
                <w:u w:val="single"/>
                <w:lang w:val="de-DE" w:eastAsia="it-IT"/>
              </w:rPr>
              <w:lastRenderedPageBreak/>
              <w:t>Kategorien über 30% des Gesamtbetrages, die sich auf Artikel 2.1 der Ausschreibungsbedingungen beziehen.</w:t>
            </w:r>
          </w:p>
          <w:p w14:paraId="642445EA" w14:textId="77777777" w:rsidR="000515AE" w:rsidRPr="00122537" w:rsidRDefault="000515AE" w:rsidP="00C514AB">
            <w:pPr>
              <w:widowControl w:val="0"/>
              <w:ind w:right="22"/>
              <w:rPr>
                <w:rFonts w:ascii="Aptos" w:hAnsi="Aptos" w:cstheme="minorHAnsi"/>
                <w:sz w:val="22"/>
                <w:szCs w:val="22"/>
                <w:lang w:val="de-DE" w:eastAsia="it-IT"/>
              </w:rPr>
            </w:pPr>
          </w:p>
          <w:p w14:paraId="5E9B0669" w14:textId="26F662CC" w:rsidR="000515AE" w:rsidRPr="00122537" w:rsidRDefault="000515AE" w:rsidP="00C514AB">
            <w:pPr>
              <w:widowControl w:val="0"/>
              <w:ind w:right="22"/>
              <w:rPr>
                <w:rFonts w:ascii="Aptos" w:hAnsi="Aptos" w:cstheme="minorHAnsi"/>
                <w:b/>
                <w:color w:val="000000"/>
                <w:sz w:val="22"/>
                <w:szCs w:val="22"/>
                <w:lang w:val="de-DE" w:eastAsia="de-DE"/>
              </w:rPr>
            </w:pPr>
            <w:r w:rsidRPr="00122537">
              <w:rPr>
                <w:rFonts w:ascii="Aptos" w:hAnsi="Aptos" w:cstheme="minorHAnsi"/>
                <w:sz w:val="22"/>
                <w:szCs w:val="22"/>
                <w:lang w:val="de-DE" w:eastAsia="it-IT"/>
              </w:rPr>
              <w:t xml:space="preserve">Die entsprechende Überprüfung wird von </w:t>
            </w:r>
            <w:r w:rsidRPr="00122537">
              <w:rPr>
                <w:rFonts w:ascii="Aptos" w:hAnsi="Aptos" w:cstheme="minorHAnsi"/>
                <w:color w:val="FF0000"/>
                <w:sz w:val="22"/>
                <w:szCs w:val="22"/>
                <w:lang w:val="de-DE" w:eastAsia="it-IT"/>
              </w:rPr>
              <w:t>der</w:t>
            </w:r>
            <w:r w:rsidRPr="00122537">
              <w:rPr>
                <w:rFonts w:ascii="Aptos" w:hAnsi="Aptos" w:cstheme="minorHAnsi"/>
                <w:color w:val="FF0000"/>
                <w:sz w:val="22"/>
                <w:szCs w:val="22"/>
                <w:lang w:val="de-DE"/>
              </w:rPr>
              <w:t xml:space="preserve"> </w:t>
            </w:r>
            <w:r w:rsidRPr="00122537">
              <w:rPr>
                <w:rFonts w:ascii="Aptos" w:hAnsi="Aptos" w:cstheme="minorHAnsi"/>
                <w:color w:val="FF0000"/>
                <w:sz w:val="22"/>
                <w:szCs w:val="22"/>
                <w:lang w:val="de-DE" w:eastAsia="it-IT"/>
              </w:rPr>
              <w:t xml:space="preserve">auftraggebenden Körperschaft / Vergabestelle, </w:t>
            </w:r>
            <w:r w:rsidRPr="00122537">
              <w:rPr>
                <w:rFonts w:ascii="Aptos" w:hAnsi="Aptos" w:cstheme="minorHAnsi"/>
                <w:b/>
                <w:bCs/>
                <w:sz w:val="22"/>
                <w:szCs w:val="22"/>
                <w:lang w:val="de-DE" w:eastAsia="it-IT"/>
              </w:rPr>
              <w:t>durch die Modalitäten gemäß Anhang I.01, Art. 3 ff. GvD Nr. 36/2023,</w:t>
            </w:r>
            <w:r w:rsidRPr="00122537">
              <w:rPr>
                <w:rFonts w:ascii="Aptos" w:hAnsi="Aptos" w:cstheme="minorHAnsi"/>
                <w:sz w:val="22"/>
                <w:szCs w:val="22"/>
                <w:lang w:val="de-DE" w:eastAsia="it-IT"/>
              </w:rPr>
              <w:t xml:space="preserve"> </w:t>
            </w:r>
            <w:r w:rsidR="00957B0A" w:rsidRPr="00122537">
              <w:rPr>
                <w:rFonts w:ascii="Aptos" w:hAnsi="Aptos" w:cstheme="minorHAnsi"/>
                <w:sz w:val="22"/>
                <w:szCs w:val="22"/>
                <w:lang w:val="de-DE" w:eastAsia="it-IT"/>
              </w:rPr>
              <w:t xml:space="preserve">vor dem </w:t>
            </w:r>
            <w:r w:rsidR="00957B0A" w:rsidRPr="00122537">
              <w:rPr>
                <w:rFonts w:ascii="Aptos" w:hAnsi="Aptos" w:cstheme="minorHAnsi"/>
                <w:b/>
                <w:bCs/>
                <w:sz w:val="22"/>
                <w:szCs w:val="22"/>
                <w:lang w:val="de-DE" w:eastAsia="it-IT"/>
              </w:rPr>
              <w:t>Vorschlag zur Zuschlagserteilung</w:t>
            </w:r>
            <w:r w:rsidR="00957B0A" w:rsidRPr="00122537">
              <w:rPr>
                <w:rFonts w:ascii="Aptos" w:hAnsi="Aptos" w:cstheme="minorHAnsi"/>
                <w:sz w:val="22"/>
                <w:szCs w:val="22"/>
                <w:lang w:val="de-DE" w:eastAsia="it-IT"/>
              </w:rPr>
              <w:t xml:space="preserve"> durchgeführt</w:t>
            </w:r>
          </w:p>
        </w:tc>
        <w:tc>
          <w:tcPr>
            <w:tcW w:w="1276" w:type="dxa"/>
          </w:tcPr>
          <w:p w14:paraId="7C51D344" w14:textId="77777777" w:rsidR="000515AE" w:rsidRPr="00122537" w:rsidRDefault="000515AE" w:rsidP="00C514AB">
            <w:pPr>
              <w:widowControl w:val="0"/>
              <w:rPr>
                <w:rFonts w:ascii="Aptos" w:hAnsi="Aptos" w:cstheme="minorHAnsi"/>
                <w:b/>
                <w:sz w:val="22"/>
                <w:szCs w:val="22"/>
                <w:lang w:val="de-DE"/>
              </w:rPr>
            </w:pPr>
          </w:p>
        </w:tc>
        <w:tc>
          <w:tcPr>
            <w:tcW w:w="4110" w:type="dxa"/>
          </w:tcPr>
          <w:p w14:paraId="6A22D1D6" w14:textId="77777777" w:rsidR="000515AE" w:rsidRPr="00122537" w:rsidRDefault="000515AE" w:rsidP="00C514AB">
            <w:pPr>
              <w:widowControl w:val="0"/>
              <w:tabs>
                <w:tab w:val="center" w:pos="4680"/>
              </w:tabs>
              <w:autoSpaceDE w:val="0"/>
              <w:autoSpaceDN w:val="0"/>
              <w:adjustRightInd w:val="0"/>
              <w:ind w:right="105"/>
              <w:rPr>
                <w:rFonts w:ascii="Aptos" w:hAnsi="Aptos" w:cstheme="minorHAnsi"/>
                <w:sz w:val="22"/>
                <w:szCs w:val="22"/>
                <w:lang w:val="it-IT" w:eastAsia="it-IT"/>
              </w:rPr>
            </w:pPr>
            <w:r w:rsidRPr="00122537">
              <w:rPr>
                <w:rFonts w:ascii="Aptos" w:hAnsi="Aptos" w:cstheme="minorHAnsi"/>
                <w:sz w:val="22"/>
                <w:szCs w:val="22"/>
                <w:lang w:val="it-IT" w:eastAsia="it-IT"/>
              </w:rPr>
              <w:t>Ai sensi dell’</w:t>
            </w:r>
            <w:r w:rsidRPr="00122537">
              <w:rPr>
                <w:rFonts w:ascii="Aptos" w:hAnsi="Aptos" w:cstheme="minorHAnsi"/>
                <w:b/>
                <w:bCs/>
                <w:sz w:val="22"/>
                <w:szCs w:val="22"/>
                <w:lang w:val="it-IT" w:eastAsia="it-IT"/>
              </w:rPr>
              <w:t>art. 27 comma 4-bis LP 16/15</w:t>
            </w:r>
            <w:r w:rsidRPr="00122537">
              <w:rPr>
                <w:rFonts w:ascii="Aptos" w:hAnsi="Aptos" w:cstheme="minorHAnsi"/>
                <w:sz w:val="22"/>
                <w:szCs w:val="22"/>
                <w:lang w:val="it-IT" w:eastAsia="it-IT"/>
              </w:rPr>
              <w:t xml:space="preserve">, la stazione appaltante richiede al </w:t>
            </w:r>
            <w:r w:rsidRPr="00122537">
              <w:rPr>
                <w:rFonts w:ascii="Aptos" w:hAnsi="Aptos" w:cstheme="minorHAnsi"/>
                <w:b/>
                <w:bCs/>
                <w:sz w:val="22"/>
                <w:szCs w:val="22"/>
                <w:lang w:val="it-IT" w:eastAsia="it-IT"/>
              </w:rPr>
              <w:t>solo concorrente collocatosi primo in graduatoria</w:t>
            </w:r>
            <w:r w:rsidRPr="00122537">
              <w:rPr>
                <w:rFonts w:ascii="Aptos" w:hAnsi="Aptos" w:cstheme="minorHAnsi"/>
                <w:sz w:val="22"/>
                <w:szCs w:val="22"/>
                <w:lang w:val="it-IT" w:eastAsia="it-IT"/>
              </w:rPr>
              <w:t xml:space="preserve"> l’indicazione del contratto collettivo nazionale e territoriale applicato al personale dipendente impiegato nell’appalto. </w:t>
            </w:r>
          </w:p>
          <w:p w14:paraId="54D8DB94" w14:textId="78C8001A" w:rsidR="000515AE" w:rsidRPr="00122537" w:rsidRDefault="000515AE" w:rsidP="00C514AB">
            <w:pPr>
              <w:widowControl w:val="0"/>
              <w:tabs>
                <w:tab w:val="center" w:pos="4680"/>
              </w:tabs>
              <w:autoSpaceDE w:val="0"/>
              <w:autoSpaceDN w:val="0"/>
              <w:adjustRightInd w:val="0"/>
              <w:ind w:right="105"/>
              <w:rPr>
                <w:rFonts w:ascii="Aptos" w:hAnsi="Aptos" w:cstheme="minorHAnsi"/>
                <w:sz w:val="22"/>
                <w:szCs w:val="22"/>
                <w:lang w:val="it-IT" w:eastAsia="it-IT"/>
              </w:rPr>
            </w:pPr>
            <w:r w:rsidRPr="00122537">
              <w:rPr>
                <w:rFonts w:ascii="Aptos" w:hAnsi="Aptos" w:cstheme="minorHAnsi"/>
                <w:b/>
                <w:bCs/>
                <w:sz w:val="22"/>
                <w:szCs w:val="22"/>
                <w:u w:val="single"/>
                <w:lang w:val="it-IT" w:eastAsia="it-IT"/>
              </w:rPr>
              <w:t xml:space="preserve">In sede di verifica, il concorrente collocatosi primo in graduatoria dovrà indicare alla stazione appaltante tutti i CCNL e territoriali applicati al personale dipendente impiegato nell’appalto, relativi alla categoria prevalente e alle </w:t>
            </w:r>
            <w:r w:rsidRPr="00122537">
              <w:rPr>
                <w:rFonts w:ascii="Aptos" w:hAnsi="Aptos" w:cstheme="minorHAnsi"/>
                <w:b/>
                <w:bCs/>
                <w:sz w:val="22"/>
                <w:szCs w:val="22"/>
                <w:u w:val="single"/>
                <w:lang w:val="it-IT" w:eastAsia="it-IT"/>
              </w:rPr>
              <w:lastRenderedPageBreak/>
              <w:t xml:space="preserve">categorie scorporabili superiori al 30% </w:t>
            </w:r>
            <w:r w:rsidR="00F658E6" w:rsidRPr="00122537">
              <w:rPr>
                <w:rFonts w:ascii="Aptos" w:hAnsi="Aptos" w:cstheme="minorHAnsi"/>
                <w:b/>
                <w:bCs/>
                <w:sz w:val="22"/>
                <w:szCs w:val="22"/>
                <w:u w:val="single"/>
                <w:lang w:val="it-IT" w:eastAsia="it-IT"/>
              </w:rPr>
              <w:t>dell’importo</w:t>
            </w:r>
            <w:r w:rsidRPr="00122537">
              <w:rPr>
                <w:rFonts w:ascii="Aptos" w:hAnsi="Aptos" w:cstheme="minorHAnsi"/>
                <w:b/>
                <w:bCs/>
                <w:sz w:val="22"/>
                <w:szCs w:val="22"/>
                <w:u w:val="single"/>
                <w:lang w:val="it-IT" w:eastAsia="it-IT"/>
              </w:rPr>
              <w:t xml:space="preserve"> </w:t>
            </w:r>
            <w:r w:rsidR="00B52A03" w:rsidRPr="00122537">
              <w:rPr>
                <w:rFonts w:ascii="Aptos" w:hAnsi="Aptos" w:cstheme="minorHAnsi"/>
                <w:b/>
                <w:bCs/>
                <w:sz w:val="22"/>
                <w:szCs w:val="22"/>
                <w:u w:val="single"/>
                <w:lang w:val="it-IT" w:eastAsia="it-IT"/>
              </w:rPr>
              <w:t>totale indicati</w:t>
            </w:r>
            <w:r w:rsidRPr="00122537">
              <w:rPr>
                <w:rFonts w:ascii="Aptos" w:hAnsi="Aptos" w:cstheme="minorHAnsi"/>
                <w:b/>
                <w:bCs/>
                <w:sz w:val="22"/>
                <w:szCs w:val="22"/>
                <w:u w:val="single"/>
                <w:lang w:val="it-IT" w:eastAsia="it-IT"/>
              </w:rPr>
              <w:t xml:space="preserve"> all´art. 2.1 del disciplinare.</w:t>
            </w:r>
          </w:p>
          <w:p w14:paraId="1E6C98A1" w14:textId="77777777" w:rsidR="000515AE" w:rsidRPr="00122537" w:rsidRDefault="000515AE" w:rsidP="00C514AB">
            <w:pPr>
              <w:widowControl w:val="0"/>
              <w:tabs>
                <w:tab w:val="center" w:pos="4680"/>
              </w:tabs>
              <w:autoSpaceDE w:val="0"/>
              <w:autoSpaceDN w:val="0"/>
              <w:adjustRightInd w:val="0"/>
              <w:ind w:right="105"/>
              <w:rPr>
                <w:rFonts w:ascii="Aptos" w:hAnsi="Aptos" w:cstheme="minorHAnsi"/>
                <w:sz w:val="22"/>
                <w:szCs w:val="22"/>
                <w:lang w:val="it-IT" w:eastAsia="it-IT"/>
              </w:rPr>
            </w:pPr>
          </w:p>
          <w:p w14:paraId="4728267D" w14:textId="77777777" w:rsidR="000515AE" w:rsidRPr="00122537" w:rsidRDefault="000515AE" w:rsidP="00C514AB">
            <w:pPr>
              <w:widowControl w:val="0"/>
              <w:tabs>
                <w:tab w:val="center" w:pos="4680"/>
              </w:tabs>
              <w:autoSpaceDE w:val="0"/>
              <w:autoSpaceDN w:val="0"/>
              <w:adjustRightInd w:val="0"/>
              <w:ind w:right="105"/>
              <w:rPr>
                <w:rFonts w:ascii="Aptos" w:hAnsi="Aptos" w:cstheme="minorHAnsi"/>
                <w:sz w:val="22"/>
                <w:szCs w:val="22"/>
                <w:lang w:val="it-IT" w:eastAsia="it-IT"/>
              </w:rPr>
            </w:pPr>
          </w:p>
          <w:p w14:paraId="6A59669E" w14:textId="5538E414" w:rsidR="000515AE" w:rsidRPr="00122537" w:rsidRDefault="000515AE"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r w:rsidRPr="00122537">
              <w:rPr>
                <w:rFonts w:ascii="Aptos" w:hAnsi="Aptos" w:cstheme="minorHAnsi"/>
                <w:sz w:val="22"/>
                <w:szCs w:val="22"/>
                <w:lang w:val="it-IT" w:eastAsia="it-IT"/>
              </w:rPr>
              <w:t xml:space="preserve">La relativa verifica viene svolta </w:t>
            </w:r>
            <w:r w:rsidRPr="00122537">
              <w:rPr>
                <w:rFonts w:ascii="Aptos" w:hAnsi="Aptos" w:cstheme="minorHAnsi"/>
                <w:color w:val="FF0000"/>
                <w:sz w:val="22"/>
                <w:szCs w:val="22"/>
                <w:lang w:val="it-IT" w:eastAsia="it-IT"/>
              </w:rPr>
              <w:t>dall’ente committente / stazione appaltante</w:t>
            </w:r>
            <w:r w:rsidRPr="00122537">
              <w:rPr>
                <w:rFonts w:ascii="Aptos" w:hAnsi="Aptos" w:cstheme="minorHAnsi"/>
                <w:sz w:val="22"/>
                <w:szCs w:val="22"/>
                <w:lang w:val="it-IT" w:eastAsia="it-IT"/>
              </w:rPr>
              <w:t xml:space="preserve"> prima </w:t>
            </w:r>
            <w:r w:rsidR="00957B0A" w:rsidRPr="00122537">
              <w:rPr>
                <w:rFonts w:ascii="Aptos" w:hAnsi="Aptos" w:cstheme="minorHAnsi"/>
                <w:sz w:val="22"/>
                <w:szCs w:val="22"/>
                <w:lang w:val="it-IT" w:eastAsia="it-IT"/>
              </w:rPr>
              <w:t xml:space="preserve">della </w:t>
            </w:r>
            <w:r w:rsidR="00957B0A" w:rsidRPr="00122537">
              <w:rPr>
                <w:rFonts w:ascii="Aptos" w:hAnsi="Aptos" w:cstheme="minorHAnsi"/>
                <w:b/>
                <w:bCs/>
                <w:sz w:val="22"/>
                <w:szCs w:val="22"/>
                <w:lang w:val="it-IT" w:eastAsia="it-IT"/>
              </w:rPr>
              <w:t>proposta di aggiudicazione</w:t>
            </w:r>
            <w:r w:rsidR="00957B0A" w:rsidRPr="00122537">
              <w:rPr>
                <w:rFonts w:ascii="Aptos" w:hAnsi="Aptos" w:cstheme="minorHAnsi"/>
                <w:sz w:val="22"/>
                <w:szCs w:val="22"/>
                <w:lang w:val="it-IT" w:eastAsia="it-IT"/>
              </w:rPr>
              <w:t xml:space="preserve"> </w:t>
            </w:r>
            <w:r w:rsidRPr="00122537">
              <w:rPr>
                <w:rFonts w:ascii="Aptos" w:hAnsi="Aptos" w:cstheme="minorHAnsi"/>
                <w:sz w:val="22"/>
                <w:szCs w:val="22"/>
                <w:lang w:val="it-IT" w:eastAsia="it-IT"/>
              </w:rPr>
              <w:t>con le modalità di cui all’</w:t>
            </w:r>
            <w:r w:rsidRPr="00122537">
              <w:rPr>
                <w:rFonts w:ascii="Aptos" w:hAnsi="Aptos" w:cstheme="minorHAnsi"/>
                <w:b/>
                <w:bCs/>
                <w:sz w:val="22"/>
                <w:szCs w:val="22"/>
                <w:lang w:val="it-IT" w:eastAsia="it-IT"/>
              </w:rPr>
              <w:t>Allegato I.01, artt. 3 e ss. D.lgs. 36/2023</w:t>
            </w:r>
            <w:r w:rsidRPr="00122537">
              <w:rPr>
                <w:rFonts w:ascii="Aptos" w:hAnsi="Aptos" w:cstheme="minorHAnsi"/>
                <w:sz w:val="22"/>
                <w:szCs w:val="22"/>
                <w:lang w:val="it-IT" w:eastAsia="it-IT"/>
              </w:rPr>
              <w:t>.</w:t>
            </w:r>
          </w:p>
        </w:tc>
      </w:tr>
      <w:tr w:rsidR="00957B0A" w:rsidRPr="00122537" w14:paraId="7D8B3B83" w14:textId="77777777" w:rsidTr="00096330">
        <w:tc>
          <w:tcPr>
            <w:tcW w:w="4395" w:type="dxa"/>
          </w:tcPr>
          <w:p w14:paraId="09C166B4" w14:textId="77777777" w:rsidR="00957B0A" w:rsidRPr="00122537" w:rsidRDefault="00957B0A" w:rsidP="00C514AB">
            <w:pPr>
              <w:widowControl w:val="0"/>
              <w:ind w:right="22"/>
              <w:rPr>
                <w:rFonts w:ascii="Aptos" w:hAnsi="Aptos" w:cstheme="minorHAnsi"/>
                <w:sz w:val="22"/>
                <w:szCs w:val="22"/>
                <w:lang w:val="it-IT" w:eastAsia="it-IT"/>
              </w:rPr>
            </w:pPr>
          </w:p>
        </w:tc>
        <w:tc>
          <w:tcPr>
            <w:tcW w:w="1276" w:type="dxa"/>
          </w:tcPr>
          <w:p w14:paraId="5B8DACEE" w14:textId="77777777" w:rsidR="00957B0A" w:rsidRPr="00122537" w:rsidRDefault="00957B0A" w:rsidP="00C514AB">
            <w:pPr>
              <w:widowControl w:val="0"/>
              <w:rPr>
                <w:rFonts w:ascii="Aptos" w:hAnsi="Aptos" w:cstheme="minorHAnsi"/>
                <w:b/>
                <w:sz w:val="22"/>
                <w:szCs w:val="22"/>
                <w:lang w:val="it-IT"/>
              </w:rPr>
            </w:pPr>
          </w:p>
        </w:tc>
        <w:tc>
          <w:tcPr>
            <w:tcW w:w="4110" w:type="dxa"/>
          </w:tcPr>
          <w:p w14:paraId="6530005F" w14:textId="77777777" w:rsidR="00957B0A" w:rsidRPr="00122537" w:rsidRDefault="00957B0A" w:rsidP="00C514AB">
            <w:pPr>
              <w:widowControl w:val="0"/>
              <w:tabs>
                <w:tab w:val="center" w:pos="4680"/>
              </w:tabs>
              <w:autoSpaceDE w:val="0"/>
              <w:autoSpaceDN w:val="0"/>
              <w:adjustRightInd w:val="0"/>
              <w:ind w:right="105"/>
              <w:rPr>
                <w:rFonts w:ascii="Aptos" w:hAnsi="Aptos" w:cstheme="minorHAnsi"/>
                <w:sz w:val="22"/>
                <w:szCs w:val="22"/>
                <w:lang w:val="it-IT" w:eastAsia="it-IT"/>
              </w:rPr>
            </w:pPr>
          </w:p>
        </w:tc>
      </w:tr>
      <w:bookmarkEnd w:id="75"/>
      <w:tr w:rsidR="00330EB7" w:rsidRPr="006A0AA2" w14:paraId="58CDDE7D" w14:textId="77777777" w:rsidTr="00096330">
        <w:tc>
          <w:tcPr>
            <w:tcW w:w="4395" w:type="dxa"/>
          </w:tcPr>
          <w:p w14:paraId="19CDA404" w14:textId="29AC4218" w:rsidR="00330EB7" w:rsidRPr="00122537" w:rsidRDefault="00330EB7" w:rsidP="00C514AB">
            <w:pPr>
              <w:widowControl w:val="0"/>
              <w:ind w:right="22"/>
              <w:rPr>
                <w:rFonts w:ascii="Aptos" w:hAnsi="Aptos" w:cstheme="minorHAnsi"/>
                <w:b/>
                <w:color w:val="000000"/>
                <w:sz w:val="22"/>
                <w:szCs w:val="22"/>
                <w:lang w:val="de-DE" w:eastAsia="de-DE"/>
              </w:rPr>
            </w:pPr>
            <w:r w:rsidRPr="00122537">
              <w:rPr>
                <w:rFonts w:ascii="Aptos" w:hAnsi="Aptos" w:cstheme="minorHAnsi"/>
                <w:b/>
                <w:color w:val="000000"/>
                <w:sz w:val="22"/>
                <w:szCs w:val="22"/>
                <w:lang w:val="de-DE" w:eastAsia="de-DE"/>
              </w:rPr>
              <w:t>Bei negativem Ergebnis der Überprüfung wird der Teilnehmer ausgeschlossen und die Vergabestelle geht in der Rangordnung weiter.</w:t>
            </w:r>
          </w:p>
          <w:p w14:paraId="0119F2EA" w14:textId="77777777" w:rsidR="00330EB7" w:rsidRPr="00122537" w:rsidRDefault="00330EB7" w:rsidP="00C514AB">
            <w:pPr>
              <w:widowControl w:val="0"/>
              <w:ind w:right="22"/>
              <w:rPr>
                <w:rFonts w:ascii="Aptos" w:hAnsi="Aptos" w:cstheme="minorHAnsi"/>
                <w:bCs/>
                <w:color w:val="000000"/>
                <w:sz w:val="22"/>
                <w:szCs w:val="22"/>
                <w:lang w:val="de-DE" w:eastAsia="de-DE"/>
              </w:rPr>
            </w:pPr>
          </w:p>
          <w:p w14:paraId="2155260C" w14:textId="5B88BD18" w:rsidR="00330EB7" w:rsidRPr="00122537" w:rsidRDefault="00330EB7" w:rsidP="00C514AB">
            <w:pPr>
              <w:widowControl w:val="0"/>
              <w:rPr>
                <w:rFonts w:ascii="Aptos" w:hAnsi="Aptos" w:cstheme="minorHAnsi"/>
                <w:sz w:val="22"/>
                <w:szCs w:val="22"/>
                <w:lang w:val="de-DE"/>
              </w:rPr>
            </w:pPr>
            <w:r w:rsidRPr="00122537">
              <w:rPr>
                <w:rFonts w:ascii="Aptos" w:hAnsi="Aptos" w:cstheme="minorHAnsi"/>
                <w:bCs/>
                <w:color w:val="000000"/>
                <w:sz w:val="22"/>
                <w:szCs w:val="22"/>
                <w:lang w:val="de-DE" w:eastAsia="de-DE"/>
              </w:rPr>
              <w:t>Wird ein anderer Kollektivvertrag als der von der Vergabestelle bestimmte angegeben, muss der Zuschlagsempfänger die Erklärung über die Gleichwertigkeit des Schutzes vorlegen</w:t>
            </w:r>
          </w:p>
        </w:tc>
        <w:tc>
          <w:tcPr>
            <w:tcW w:w="1276" w:type="dxa"/>
          </w:tcPr>
          <w:p w14:paraId="5AA16B95" w14:textId="77777777" w:rsidR="00330EB7" w:rsidRPr="00122537" w:rsidRDefault="00330EB7" w:rsidP="00C514AB">
            <w:pPr>
              <w:widowControl w:val="0"/>
              <w:rPr>
                <w:rFonts w:ascii="Aptos" w:hAnsi="Aptos" w:cstheme="minorHAnsi"/>
                <w:b/>
                <w:sz w:val="22"/>
                <w:szCs w:val="22"/>
                <w:lang w:val="de-DE"/>
              </w:rPr>
            </w:pPr>
          </w:p>
        </w:tc>
        <w:tc>
          <w:tcPr>
            <w:tcW w:w="4110" w:type="dxa"/>
          </w:tcPr>
          <w:p w14:paraId="124E5275" w14:textId="000AC947" w:rsidR="00330EB7" w:rsidRPr="00122537" w:rsidRDefault="00330EB7" w:rsidP="00C514AB">
            <w:pPr>
              <w:autoSpaceDE w:val="0"/>
              <w:autoSpaceDN w:val="0"/>
              <w:rPr>
                <w:rFonts w:ascii="Aptos" w:eastAsia="Calibri" w:hAnsi="Aptos" w:cstheme="minorHAnsi"/>
                <w:b/>
                <w:sz w:val="22"/>
                <w:szCs w:val="22"/>
                <w:lang w:val="it-IT" w:eastAsia="it-IT"/>
              </w:rPr>
            </w:pPr>
            <w:r w:rsidRPr="00122537">
              <w:rPr>
                <w:rFonts w:ascii="Aptos" w:eastAsia="Calibri" w:hAnsi="Aptos" w:cstheme="minorHAnsi"/>
                <w:b/>
                <w:sz w:val="22"/>
                <w:szCs w:val="22"/>
                <w:lang w:val="it-IT" w:eastAsia="it-IT"/>
              </w:rPr>
              <w:t xml:space="preserve">In caso di esito negativo della verifica, si procede con l’esclusione del concorrente e lo scorrimento della graduatoria. </w:t>
            </w:r>
          </w:p>
          <w:p w14:paraId="61BE083A" w14:textId="77777777" w:rsidR="00330EB7" w:rsidRPr="00122537" w:rsidRDefault="00330EB7" w:rsidP="00C514AB">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p>
          <w:p w14:paraId="7DA90911" w14:textId="2ACCC930" w:rsidR="00330EB7" w:rsidRPr="00122537" w:rsidRDefault="00330EB7" w:rsidP="00C514AB">
            <w:pPr>
              <w:widowControl w:val="0"/>
              <w:ind w:right="180"/>
              <w:rPr>
                <w:rFonts w:ascii="Aptos" w:hAnsi="Aptos" w:cstheme="minorHAnsi"/>
                <w:sz w:val="22"/>
                <w:szCs w:val="22"/>
                <w:lang w:val="it-IT"/>
              </w:rPr>
            </w:pPr>
            <w:r w:rsidRPr="00122537">
              <w:rPr>
                <w:rFonts w:ascii="Aptos" w:eastAsia="Calibri" w:hAnsi="Aptos" w:cstheme="minorHAnsi"/>
                <w:bCs/>
                <w:sz w:val="22"/>
                <w:szCs w:val="22"/>
                <w:lang w:val="it-IT" w:eastAsia="it-IT"/>
              </w:rPr>
              <w:t>Nel caso di indicazione di un contratto collettivo differente da quello indicato dalla stazione appaltante, il concorrente primo in graduatoria è tenuto a produrre una dichiarazione di equivalenza delle tutele.</w:t>
            </w:r>
          </w:p>
        </w:tc>
      </w:tr>
      <w:tr w:rsidR="009147E3" w:rsidRPr="006A0AA2" w14:paraId="06DA1CB6" w14:textId="77777777" w:rsidTr="00096330">
        <w:tc>
          <w:tcPr>
            <w:tcW w:w="4395" w:type="dxa"/>
          </w:tcPr>
          <w:p w14:paraId="6E0802AA" w14:textId="77777777" w:rsidR="009147E3" w:rsidRPr="00122537" w:rsidRDefault="009147E3" w:rsidP="00C514AB">
            <w:pPr>
              <w:widowControl w:val="0"/>
              <w:rPr>
                <w:rFonts w:ascii="Aptos" w:hAnsi="Aptos" w:cstheme="minorHAnsi"/>
                <w:sz w:val="22"/>
                <w:szCs w:val="22"/>
                <w:lang w:val="it-IT"/>
              </w:rPr>
            </w:pPr>
          </w:p>
        </w:tc>
        <w:tc>
          <w:tcPr>
            <w:tcW w:w="1276" w:type="dxa"/>
          </w:tcPr>
          <w:p w14:paraId="445B3575" w14:textId="77777777" w:rsidR="009147E3" w:rsidRPr="00122537" w:rsidRDefault="009147E3" w:rsidP="00C514AB">
            <w:pPr>
              <w:widowControl w:val="0"/>
              <w:rPr>
                <w:rFonts w:ascii="Aptos" w:hAnsi="Aptos" w:cstheme="minorHAnsi"/>
                <w:b/>
                <w:sz w:val="22"/>
                <w:szCs w:val="22"/>
                <w:lang w:val="it-IT"/>
              </w:rPr>
            </w:pPr>
          </w:p>
        </w:tc>
        <w:tc>
          <w:tcPr>
            <w:tcW w:w="4110" w:type="dxa"/>
          </w:tcPr>
          <w:p w14:paraId="7A1EB386"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6664A169" w14:textId="77777777" w:rsidTr="00096330">
        <w:tc>
          <w:tcPr>
            <w:tcW w:w="4395" w:type="dxa"/>
          </w:tcPr>
          <w:p w14:paraId="2CD69972" w14:textId="77777777" w:rsidR="009147E3" w:rsidRPr="00122537" w:rsidRDefault="009147E3" w:rsidP="00C514AB">
            <w:pPr>
              <w:widowControl w:val="0"/>
              <w:tabs>
                <w:tab w:val="center" w:pos="4680"/>
              </w:tabs>
              <w:autoSpaceDE w:val="0"/>
              <w:autoSpaceDN w:val="0"/>
              <w:adjustRightInd w:val="0"/>
              <w:ind w:right="105"/>
              <w:rPr>
                <w:rFonts w:ascii="Aptos" w:eastAsia="Calibri" w:hAnsi="Aptos" w:cstheme="minorHAnsi"/>
                <w:b/>
                <w:bCs/>
                <w:sz w:val="22"/>
                <w:szCs w:val="22"/>
                <w:u w:val="single"/>
                <w:lang w:val="de-AT" w:eastAsia="it-IT"/>
              </w:rPr>
            </w:pPr>
            <w:r w:rsidRPr="00122537">
              <w:rPr>
                <w:rFonts w:ascii="Aptos" w:eastAsia="Calibri" w:hAnsi="Aptos" w:cstheme="minorHAnsi"/>
                <w:b/>
                <w:bCs/>
                <w:sz w:val="22"/>
                <w:szCs w:val="22"/>
                <w:u w:val="single"/>
                <w:lang w:val="de-AT" w:eastAsia="it-IT"/>
              </w:rPr>
              <w:t>Überprüfung der Erklärung über die Gleichwertigkeit des Schutzes</w:t>
            </w:r>
          </w:p>
          <w:p w14:paraId="3FC97318" w14:textId="77777777" w:rsidR="009147E3" w:rsidRPr="00122537" w:rsidRDefault="009147E3" w:rsidP="00C514AB">
            <w:pPr>
              <w:autoSpaceDE w:val="0"/>
              <w:autoSpaceDN w:val="0"/>
              <w:rPr>
                <w:rFonts w:ascii="Aptos" w:hAnsi="Aptos" w:cstheme="minorHAnsi"/>
                <w:sz w:val="22"/>
                <w:szCs w:val="22"/>
                <w:lang w:val="de-DE" w:eastAsia="it-IT"/>
              </w:rPr>
            </w:pPr>
          </w:p>
          <w:p w14:paraId="2E5140E7" w14:textId="6FA23F39" w:rsidR="009147E3" w:rsidRPr="00122537" w:rsidRDefault="009147E3" w:rsidP="00C514AB">
            <w:pPr>
              <w:autoSpaceDE w:val="0"/>
              <w:autoSpaceDN w:val="0"/>
              <w:rPr>
                <w:rFonts w:ascii="Aptos" w:hAnsi="Aptos" w:cstheme="minorHAnsi"/>
                <w:sz w:val="22"/>
                <w:szCs w:val="22"/>
                <w:lang w:val="de-DE" w:eastAsia="it-IT"/>
              </w:rPr>
            </w:pPr>
            <w:r w:rsidRPr="00122537">
              <w:rPr>
                <w:rFonts w:ascii="Aptos" w:hAnsi="Aptos" w:cstheme="minorHAnsi"/>
                <w:sz w:val="22"/>
                <w:szCs w:val="22"/>
                <w:lang w:val="de-DE" w:eastAsia="it-IT"/>
              </w:rPr>
              <w:t xml:space="preserve">Die </w:t>
            </w:r>
            <w:r w:rsidRPr="00122537">
              <w:rPr>
                <w:rFonts w:ascii="Aptos" w:hAnsi="Aptos" w:cstheme="minorHAnsi"/>
                <w:b/>
                <w:bCs/>
                <w:sz w:val="22"/>
                <w:szCs w:val="22"/>
                <w:lang w:val="de-DE" w:eastAsia="it-IT"/>
              </w:rPr>
              <w:t>Erklärung über die Gleichwertigkeit des Schutzes</w:t>
            </w:r>
            <w:r w:rsidRPr="00122537">
              <w:rPr>
                <w:rFonts w:ascii="Aptos" w:hAnsi="Aptos" w:cstheme="minorHAnsi"/>
                <w:sz w:val="22"/>
                <w:szCs w:val="22"/>
                <w:lang w:val="de-DE" w:eastAsia="it-IT"/>
              </w:rPr>
              <w:t xml:space="preserve"> gemäß </w:t>
            </w:r>
            <w:r w:rsidRPr="00122537">
              <w:rPr>
                <w:rFonts w:ascii="Aptos" w:hAnsi="Aptos" w:cstheme="minorHAnsi"/>
                <w:b/>
                <w:bCs/>
                <w:sz w:val="22"/>
                <w:szCs w:val="22"/>
                <w:lang w:val="de-DE" w:eastAsia="it-IT"/>
              </w:rPr>
              <w:t>Art. 11 Absatz 4 GvD 36/2023</w:t>
            </w:r>
            <w:r w:rsidRPr="00122537">
              <w:rPr>
                <w:rFonts w:ascii="Aptos" w:hAnsi="Aptos" w:cstheme="minorHAnsi"/>
                <w:sz w:val="22"/>
                <w:szCs w:val="22"/>
                <w:lang w:val="de-DE" w:eastAsia="it-IT"/>
              </w:rPr>
              <w:t xml:space="preserve"> wird vom EPV mit den Modalitäten gemäß </w:t>
            </w:r>
            <w:r w:rsidRPr="00122537">
              <w:rPr>
                <w:rFonts w:ascii="Aptos" w:hAnsi="Aptos" w:cstheme="minorHAnsi"/>
                <w:b/>
                <w:bCs/>
                <w:sz w:val="22"/>
                <w:szCs w:val="22"/>
                <w:lang w:val="de-DE" w:eastAsia="it-IT"/>
              </w:rPr>
              <w:t>Artikel 110 GvD 36/2023</w:t>
            </w:r>
            <w:r w:rsidRPr="00122537">
              <w:rPr>
                <w:rFonts w:ascii="Aptos" w:hAnsi="Aptos" w:cstheme="minorHAnsi"/>
                <w:sz w:val="22"/>
                <w:szCs w:val="22"/>
                <w:lang w:val="de-DE" w:eastAsia="it-IT"/>
              </w:rPr>
              <w:t xml:space="preserve"> (in Übereinstimmung mit </w:t>
            </w:r>
            <w:r w:rsidRPr="00122537">
              <w:rPr>
                <w:rFonts w:ascii="Aptos" w:hAnsi="Aptos" w:cstheme="minorHAnsi"/>
                <w:b/>
                <w:bCs/>
                <w:sz w:val="22"/>
                <w:szCs w:val="22"/>
                <w:lang w:val="de-DE" w:eastAsia="it-IT"/>
              </w:rPr>
              <w:t>Anhang I.01</w:t>
            </w:r>
            <w:r w:rsidRPr="00122537">
              <w:rPr>
                <w:rFonts w:ascii="Aptos" w:hAnsi="Aptos" w:cstheme="minorHAnsi"/>
                <w:sz w:val="22"/>
                <w:szCs w:val="22"/>
                <w:lang w:val="de-DE" w:eastAsia="it-IT"/>
              </w:rPr>
              <w:t xml:space="preserve"> und den in Artikel 4 des genannten Anhangs angeführten Parametern</w:t>
            </w:r>
            <w:r w:rsidRPr="00122537">
              <w:rPr>
                <w:rFonts w:ascii="Aptos" w:hAnsi="Aptos" w:cstheme="minorHAnsi"/>
                <w:sz w:val="22"/>
                <w:szCs w:val="22"/>
                <w:lang w:val="de-DE"/>
              </w:rPr>
              <w:t xml:space="preserve"> </w:t>
            </w:r>
            <w:r w:rsidRPr="00122537">
              <w:rPr>
                <w:rFonts w:ascii="Aptos" w:hAnsi="Aptos" w:cstheme="minorHAnsi"/>
                <w:sz w:val="22"/>
                <w:szCs w:val="22"/>
                <w:lang w:val="de-DE" w:eastAsia="it-IT"/>
              </w:rPr>
              <w:t>sowie entsprechend der Stellungnahme des Unterstützungsbüros des Ministeriums für Infrastruktur und Verkehr Nr. 3522/</w:t>
            </w:r>
            <w:r w:rsidR="00F658E6" w:rsidRPr="00122537">
              <w:rPr>
                <w:rFonts w:ascii="Aptos" w:hAnsi="Aptos" w:cstheme="minorHAnsi"/>
                <w:sz w:val="22"/>
                <w:szCs w:val="22"/>
                <w:lang w:val="de-DE" w:eastAsia="it-IT"/>
              </w:rPr>
              <w:t>2025)</w:t>
            </w:r>
            <w:r w:rsidRPr="00122537">
              <w:rPr>
                <w:rFonts w:ascii="Aptos" w:hAnsi="Aptos" w:cstheme="minorHAnsi"/>
                <w:sz w:val="22"/>
                <w:szCs w:val="22"/>
                <w:lang w:val="de-DE" w:eastAsia="it-IT"/>
              </w:rPr>
              <w:t xml:space="preserve"> überprüft.</w:t>
            </w:r>
          </w:p>
          <w:p w14:paraId="7E33A7F2" w14:textId="77777777" w:rsidR="009147E3" w:rsidRPr="00122537" w:rsidRDefault="009147E3" w:rsidP="00C514AB">
            <w:pPr>
              <w:autoSpaceDE w:val="0"/>
              <w:autoSpaceDN w:val="0"/>
              <w:rPr>
                <w:rFonts w:ascii="Aptos" w:hAnsi="Aptos" w:cstheme="minorHAnsi"/>
                <w:b/>
                <w:sz w:val="22"/>
                <w:szCs w:val="22"/>
                <w:lang w:val="de-AT" w:eastAsia="de-DE"/>
              </w:rPr>
            </w:pPr>
          </w:p>
          <w:p w14:paraId="788C1D7F" w14:textId="1EBEDA70" w:rsidR="009147E3" w:rsidRPr="00122537" w:rsidRDefault="009147E3" w:rsidP="00C514AB">
            <w:pPr>
              <w:widowControl w:val="0"/>
              <w:rPr>
                <w:rFonts w:ascii="Aptos" w:hAnsi="Aptos" w:cstheme="minorHAnsi"/>
                <w:sz w:val="22"/>
                <w:szCs w:val="22"/>
                <w:lang w:val="de-DE"/>
              </w:rPr>
            </w:pPr>
            <w:r w:rsidRPr="00122537">
              <w:rPr>
                <w:rFonts w:ascii="Aptos" w:hAnsi="Aptos" w:cstheme="minorHAnsi"/>
                <w:b/>
                <w:sz w:val="22"/>
                <w:szCs w:val="22"/>
                <w:lang w:val="de-AT" w:eastAsia="de-DE"/>
              </w:rPr>
              <w:t>Bei negativem Ergebnis der Überprüfung wird der Teilnehmer ausgeschlossen und die Vergabestelle geht in der Rangordnung weiter.</w:t>
            </w:r>
          </w:p>
        </w:tc>
        <w:tc>
          <w:tcPr>
            <w:tcW w:w="1276" w:type="dxa"/>
          </w:tcPr>
          <w:p w14:paraId="325497DC" w14:textId="77777777" w:rsidR="009147E3" w:rsidRPr="00122537" w:rsidRDefault="009147E3" w:rsidP="00C514AB">
            <w:pPr>
              <w:widowControl w:val="0"/>
              <w:rPr>
                <w:rFonts w:ascii="Aptos" w:hAnsi="Aptos" w:cstheme="minorHAnsi"/>
                <w:b/>
                <w:sz w:val="22"/>
                <w:szCs w:val="22"/>
                <w:lang w:val="de-DE"/>
              </w:rPr>
            </w:pPr>
          </w:p>
        </w:tc>
        <w:tc>
          <w:tcPr>
            <w:tcW w:w="4110" w:type="dxa"/>
          </w:tcPr>
          <w:p w14:paraId="743AAEEC" w14:textId="77777777" w:rsidR="009147E3" w:rsidRPr="00122537" w:rsidRDefault="009147E3" w:rsidP="00C514AB">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r w:rsidRPr="00122537">
              <w:rPr>
                <w:rFonts w:ascii="Aptos" w:eastAsia="Calibri" w:hAnsi="Aptos" w:cstheme="minorHAnsi"/>
                <w:b/>
                <w:bCs/>
                <w:sz w:val="22"/>
                <w:szCs w:val="22"/>
                <w:u w:val="single"/>
                <w:lang w:val="it-IT" w:eastAsia="it-IT"/>
              </w:rPr>
              <w:t>Verifica della dichiarazione di equivalenze delle tutele.</w:t>
            </w:r>
            <w:r w:rsidRPr="00122537">
              <w:rPr>
                <w:rFonts w:ascii="Aptos" w:eastAsia="Calibri" w:hAnsi="Aptos" w:cstheme="minorHAnsi"/>
                <w:bCs/>
                <w:sz w:val="22"/>
                <w:szCs w:val="22"/>
                <w:lang w:val="it-IT" w:eastAsia="it-IT"/>
              </w:rPr>
              <w:t xml:space="preserve"> </w:t>
            </w:r>
          </w:p>
          <w:p w14:paraId="0A559A16" w14:textId="77777777" w:rsidR="009147E3" w:rsidRPr="00122537" w:rsidRDefault="009147E3" w:rsidP="00C514AB">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p>
          <w:p w14:paraId="1104E555" w14:textId="77777777" w:rsidR="009147E3" w:rsidRPr="00122537" w:rsidRDefault="009147E3" w:rsidP="00C514AB">
            <w:pPr>
              <w:widowControl w:val="0"/>
              <w:tabs>
                <w:tab w:val="center" w:pos="4680"/>
              </w:tabs>
              <w:autoSpaceDE w:val="0"/>
              <w:autoSpaceDN w:val="0"/>
              <w:adjustRightInd w:val="0"/>
              <w:ind w:right="105"/>
              <w:rPr>
                <w:rFonts w:ascii="Aptos" w:eastAsia="Calibri" w:hAnsi="Aptos" w:cstheme="minorHAnsi"/>
                <w:bCs/>
                <w:sz w:val="22"/>
                <w:szCs w:val="22"/>
                <w:lang w:val="it-IT" w:eastAsia="it-IT"/>
              </w:rPr>
            </w:pPr>
            <w:r w:rsidRPr="00122537">
              <w:rPr>
                <w:rFonts w:ascii="Aptos" w:eastAsia="Calibri" w:hAnsi="Aptos" w:cstheme="minorHAnsi"/>
                <w:bCs/>
                <w:sz w:val="22"/>
                <w:szCs w:val="22"/>
                <w:lang w:val="it-IT" w:eastAsia="it-IT"/>
              </w:rPr>
              <w:t xml:space="preserve">La </w:t>
            </w:r>
            <w:r w:rsidRPr="00122537">
              <w:rPr>
                <w:rFonts w:ascii="Aptos" w:eastAsia="Calibri" w:hAnsi="Aptos" w:cstheme="minorHAnsi"/>
                <w:b/>
                <w:bCs/>
                <w:sz w:val="22"/>
                <w:szCs w:val="22"/>
                <w:lang w:val="it-IT" w:eastAsia="it-IT"/>
              </w:rPr>
              <w:t>dichiarazione di equivalenza</w:t>
            </w:r>
            <w:r w:rsidRPr="00122537">
              <w:rPr>
                <w:rFonts w:ascii="Aptos" w:eastAsia="Calibri" w:hAnsi="Aptos" w:cstheme="minorHAnsi"/>
                <w:bCs/>
                <w:sz w:val="22"/>
                <w:szCs w:val="22"/>
                <w:lang w:val="it-IT" w:eastAsia="it-IT"/>
              </w:rPr>
              <w:t xml:space="preserve"> ai sensi dell'</w:t>
            </w:r>
            <w:r w:rsidRPr="00122537">
              <w:rPr>
                <w:rFonts w:ascii="Aptos" w:eastAsia="Calibri" w:hAnsi="Aptos" w:cstheme="minorHAnsi"/>
                <w:b/>
                <w:sz w:val="22"/>
                <w:szCs w:val="22"/>
                <w:lang w:val="it-IT" w:eastAsia="it-IT"/>
              </w:rPr>
              <w:t>art. 11 comma 4 del D.lgs. 36/2023</w:t>
            </w:r>
            <w:r w:rsidRPr="00122537">
              <w:rPr>
                <w:rFonts w:ascii="Aptos" w:eastAsia="Calibri" w:hAnsi="Aptos" w:cstheme="minorHAnsi"/>
                <w:bCs/>
                <w:sz w:val="22"/>
                <w:szCs w:val="22"/>
                <w:lang w:val="it-IT" w:eastAsia="it-IT"/>
              </w:rPr>
              <w:t xml:space="preserve"> è verificata dal RUP con le modalità di cui all'</w:t>
            </w:r>
            <w:r w:rsidRPr="00122537">
              <w:rPr>
                <w:rFonts w:ascii="Aptos" w:eastAsia="Calibri" w:hAnsi="Aptos" w:cstheme="minorHAnsi"/>
                <w:b/>
                <w:sz w:val="22"/>
                <w:szCs w:val="22"/>
                <w:lang w:val="it-IT" w:eastAsia="it-IT"/>
              </w:rPr>
              <w:t>articolo 110 del D.lgs. 36/2023</w:t>
            </w:r>
            <w:r w:rsidRPr="00122537">
              <w:rPr>
                <w:rFonts w:ascii="Aptos" w:eastAsia="Calibri" w:hAnsi="Aptos" w:cstheme="minorHAnsi"/>
                <w:bCs/>
                <w:sz w:val="22"/>
                <w:szCs w:val="22"/>
                <w:lang w:val="it-IT" w:eastAsia="it-IT"/>
              </w:rPr>
              <w:t xml:space="preserve"> (in conformità all'</w:t>
            </w:r>
            <w:r w:rsidRPr="00122537">
              <w:rPr>
                <w:rFonts w:ascii="Aptos" w:eastAsia="Calibri" w:hAnsi="Aptos" w:cstheme="minorHAnsi"/>
                <w:b/>
                <w:sz w:val="22"/>
                <w:szCs w:val="22"/>
                <w:lang w:val="it-IT" w:eastAsia="it-IT"/>
              </w:rPr>
              <w:t>allegato I.01</w:t>
            </w:r>
            <w:r w:rsidRPr="00122537">
              <w:rPr>
                <w:rFonts w:ascii="Aptos" w:eastAsia="Calibri" w:hAnsi="Aptos" w:cstheme="minorHAnsi"/>
                <w:bCs/>
                <w:sz w:val="22"/>
                <w:szCs w:val="22"/>
                <w:lang w:val="it-IT" w:eastAsia="it-IT"/>
              </w:rPr>
              <w:t xml:space="preserve"> e con i parametri indicati nell'art. 4 del citato allegato anche secondo quanto indicato nel parere MIT ufficio di supporto n.3522/2025.</w:t>
            </w:r>
          </w:p>
          <w:p w14:paraId="03DEAF38"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Cs/>
                <w:sz w:val="22"/>
                <w:szCs w:val="22"/>
                <w:lang w:val="it-IT" w:eastAsia="de-DE"/>
              </w:rPr>
            </w:pPr>
          </w:p>
          <w:p w14:paraId="10F4B9CF"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sz w:val="22"/>
                <w:szCs w:val="22"/>
                <w:lang w:val="it-IT" w:eastAsia="de-DE"/>
              </w:rPr>
            </w:pPr>
          </w:p>
          <w:p w14:paraId="72529D2C" w14:textId="7BBC6FE3"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
                <w:sz w:val="22"/>
                <w:szCs w:val="22"/>
                <w:lang w:val="it-IT" w:eastAsia="de-DE"/>
              </w:rPr>
              <w:t>In caso di esito negativo della verifica, si procede con l’esclusione del concorrente e lo scorrimento della graduatoria.</w:t>
            </w:r>
          </w:p>
        </w:tc>
      </w:tr>
      <w:tr w:rsidR="009147E3" w:rsidRPr="006A0AA2" w14:paraId="340CA1D1" w14:textId="77777777" w:rsidTr="00096330">
        <w:tc>
          <w:tcPr>
            <w:tcW w:w="4395" w:type="dxa"/>
          </w:tcPr>
          <w:p w14:paraId="3F7F05E4" w14:textId="77777777" w:rsidR="009147E3" w:rsidRPr="00122537" w:rsidRDefault="009147E3" w:rsidP="00C514AB">
            <w:pPr>
              <w:widowControl w:val="0"/>
              <w:rPr>
                <w:rFonts w:ascii="Aptos" w:hAnsi="Aptos" w:cstheme="minorHAnsi"/>
                <w:sz w:val="22"/>
                <w:szCs w:val="22"/>
                <w:lang w:val="it-IT"/>
              </w:rPr>
            </w:pPr>
          </w:p>
        </w:tc>
        <w:tc>
          <w:tcPr>
            <w:tcW w:w="1276" w:type="dxa"/>
          </w:tcPr>
          <w:p w14:paraId="0711C363" w14:textId="77777777" w:rsidR="009147E3" w:rsidRPr="00122537" w:rsidRDefault="009147E3" w:rsidP="00C514AB">
            <w:pPr>
              <w:widowControl w:val="0"/>
              <w:rPr>
                <w:rFonts w:ascii="Aptos" w:hAnsi="Aptos" w:cstheme="minorHAnsi"/>
                <w:b/>
                <w:sz w:val="22"/>
                <w:szCs w:val="22"/>
                <w:lang w:val="it-IT"/>
              </w:rPr>
            </w:pPr>
          </w:p>
        </w:tc>
        <w:tc>
          <w:tcPr>
            <w:tcW w:w="4110" w:type="dxa"/>
          </w:tcPr>
          <w:p w14:paraId="4F817259"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503BB042" w14:textId="77777777" w:rsidTr="00096330">
        <w:tc>
          <w:tcPr>
            <w:tcW w:w="4395" w:type="dxa"/>
            <w:shd w:val="clear" w:color="auto" w:fill="E7E6E6" w:themeFill="background2"/>
          </w:tcPr>
          <w:p w14:paraId="63A88E77" w14:textId="2BEB515F" w:rsidR="009147E3" w:rsidRPr="00122537" w:rsidRDefault="009147E3" w:rsidP="00C514AB">
            <w:pPr>
              <w:widowControl w:val="0"/>
              <w:rPr>
                <w:rFonts w:ascii="Aptos" w:hAnsi="Aptos" w:cstheme="minorHAnsi"/>
                <w:sz w:val="22"/>
                <w:szCs w:val="22"/>
                <w:lang w:val="de-DE"/>
              </w:rPr>
            </w:pPr>
            <w:r w:rsidRPr="00122537">
              <w:rPr>
                <w:rFonts w:ascii="Aptos" w:hAnsi="Aptos" w:cstheme="minorHAnsi"/>
                <w:b/>
                <w:sz w:val="22"/>
                <w:szCs w:val="22"/>
                <w:u w:val="single"/>
                <w:lang w:val="de-DE"/>
              </w:rPr>
              <w:t>Überprüfung der übernommenen Verpflichtungen gemäß Artikel 27 Absatz 4-quater LP 16/2015 - Sozialklauseln</w:t>
            </w:r>
          </w:p>
        </w:tc>
        <w:tc>
          <w:tcPr>
            <w:tcW w:w="1276" w:type="dxa"/>
            <w:shd w:val="clear" w:color="auto" w:fill="E7E6E6" w:themeFill="background2"/>
          </w:tcPr>
          <w:p w14:paraId="546E4644" w14:textId="77777777" w:rsidR="009147E3" w:rsidRPr="00122537" w:rsidRDefault="009147E3" w:rsidP="00C514AB">
            <w:pPr>
              <w:widowControl w:val="0"/>
              <w:rPr>
                <w:rFonts w:ascii="Aptos" w:hAnsi="Aptos" w:cstheme="minorHAnsi"/>
                <w:b/>
                <w:sz w:val="22"/>
                <w:szCs w:val="22"/>
                <w:lang w:val="de-DE"/>
              </w:rPr>
            </w:pPr>
          </w:p>
        </w:tc>
        <w:tc>
          <w:tcPr>
            <w:tcW w:w="4110" w:type="dxa"/>
            <w:shd w:val="clear" w:color="auto" w:fill="E7E6E6" w:themeFill="background2"/>
          </w:tcPr>
          <w:p w14:paraId="258A9325" w14:textId="025620BD"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
                <w:color w:val="000000"/>
                <w:sz w:val="22"/>
                <w:szCs w:val="22"/>
                <w:u w:val="single"/>
                <w:lang w:val="it-IT" w:eastAsia="de-DE"/>
              </w:rPr>
              <w:t>Verifica degli impegni assunti ex art. 27, comma 4-quater LP 16/2015 - Clausola sociale</w:t>
            </w:r>
          </w:p>
        </w:tc>
      </w:tr>
      <w:tr w:rsidR="009147E3" w:rsidRPr="006A0AA2" w14:paraId="3E203B7B" w14:textId="77777777" w:rsidTr="00096330">
        <w:tc>
          <w:tcPr>
            <w:tcW w:w="4395" w:type="dxa"/>
          </w:tcPr>
          <w:p w14:paraId="265558E9" w14:textId="77777777" w:rsidR="009147E3" w:rsidRPr="00122537" w:rsidRDefault="009147E3" w:rsidP="00C514AB">
            <w:pPr>
              <w:widowControl w:val="0"/>
              <w:rPr>
                <w:rFonts w:ascii="Aptos" w:hAnsi="Aptos" w:cstheme="minorHAnsi"/>
                <w:sz w:val="22"/>
                <w:szCs w:val="22"/>
                <w:lang w:val="it-IT"/>
              </w:rPr>
            </w:pPr>
          </w:p>
        </w:tc>
        <w:tc>
          <w:tcPr>
            <w:tcW w:w="1276" w:type="dxa"/>
          </w:tcPr>
          <w:p w14:paraId="3340B8E3" w14:textId="77777777" w:rsidR="009147E3" w:rsidRPr="00122537" w:rsidRDefault="009147E3" w:rsidP="00C514AB">
            <w:pPr>
              <w:widowControl w:val="0"/>
              <w:rPr>
                <w:rFonts w:ascii="Aptos" w:hAnsi="Aptos" w:cstheme="minorHAnsi"/>
                <w:b/>
                <w:sz w:val="22"/>
                <w:szCs w:val="22"/>
                <w:lang w:val="it-IT"/>
              </w:rPr>
            </w:pPr>
          </w:p>
        </w:tc>
        <w:tc>
          <w:tcPr>
            <w:tcW w:w="4110" w:type="dxa"/>
          </w:tcPr>
          <w:p w14:paraId="5501B8ED"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6ED508CF" w14:textId="77777777" w:rsidTr="00096330">
        <w:tc>
          <w:tcPr>
            <w:tcW w:w="4395" w:type="dxa"/>
          </w:tcPr>
          <w:p w14:paraId="7596C049" w14:textId="2B60C93A" w:rsidR="009147E3" w:rsidRPr="00122537" w:rsidRDefault="009147E3" w:rsidP="00C514AB">
            <w:pPr>
              <w:widowControl w:val="0"/>
              <w:rPr>
                <w:rFonts w:ascii="Aptos" w:hAnsi="Aptos" w:cstheme="minorHAnsi"/>
                <w:sz w:val="22"/>
                <w:szCs w:val="22"/>
                <w:lang w:val="de-DE"/>
              </w:rPr>
            </w:pPr>
            <w:r w:rsidRPr="00122537">
              <w:rPr>
                <w:rFonts w:ascii="Aptos" w:hAnsi="Aptos" w:cstheme="minorHAnsi"/>
                <w:bCs/>
                <w:sz w:val="22"/>
                <w:szCs w:val="22"/>
                <w:lang w:val="de-DE"/>
              </w:rPr>
              <w:t xml:space="preserve">Zum Zwecke </w:t>
            </w:r>
            <w:r w:rsidRPr="00122537">
              <w:rPr>
                <w:rFonts w:ascii="Aptos" w:hAnsi="Aptos" w:cstheme="minorHAnsi"/>
                <w:b/>
                <w:sz w:val="22"/>
                <w:szCs w:val="22"/>
                <w:lang w:val="de-DE"/>
              </w:rPr>
              <w:t>der Einhaltung der Sozialklausel</w:t>
            </w:r>
            <w:r w:rsidRPr="00122537">
              <w:rPr>
                <w:rFonts w:ascii="Aptos" w:hAnsi="Aptos" w:cstheme="minorHAnsi"/>
                <w:bCs/>
                <w:sz w:val="22"/>
                <w:szCs w:val="22"/>
                <w:lang w:val="de-DE"/>
              </w:rPr>
              <w:t xml:space="preserve"> überprüft die Vergabestelle über den EPV die Zuverlässigkeit, der vom </w:t>
            </w:r>
            <w:r w:rsidRPr="00122537">
              <w:rPr>
                <w:rFonts w:ascii="Aptos" w:hAnsi="Aptos" w:cstheme="minorHAnsi"/>
                <w:b/>
                <w:sz w:val="22"/>
                <w:szCs w:val="22"/>
                <w:lang w:val="de-DE"/>
              </w:rPr>
              <w:t>erstplatzierten Wirtschaftsteilnehmer</w:t>
            </w:r>
            <w:r w:rsidRPr="00122537">
              <w:rPr>
                <w:rFonts w:ascii="Aptos" w:hAnsi="Aptos" w:cstheme="minorHAnsi"/>
                <w:bCs/>
                <w:sz w:val="22"/>
                <w:szCs w:val="22"/>
                <w:lang w:val="de-DE"/>
              </w:rPr>
              <w:t xml:space="preserve"> gemäß </w:t>
            </w:r>
            <w:r w:rsidRPr="00122537">
              <w:rPr>
                <w:rFonts w:ascii="Aptos" w:hAnsi="Aptos" w:cstheme="minorHAnsi"/>
                <w:b/>
                <w:sz w:val="22"/>
                <w:szCs w:val="22"/>
                <w:lang w:val="de-DE"/>
              </w:rPr>
              <w:t>Artikel 27 Absatz 4-ter LP 16/2015</w:t>
            </w:r>
            <w:r w:rsidRPr="00122537">
              <w:rPr>
                <w:rFonts w:ascii="Aptos" w:hAnsi="Aptos" w:cstheme="minorHAnsi"/>
                <w:bCs/>
                <w:sz w:val="22"/>
                <w:szCs w:val="22"/>
                <w:lang w:val="de-DE"/>
              </w:rPr>
              <w:t xml:space="preserve"> angenommenen Verpflichtungen</w:t>
            </w:r>
          </w:p>
        </w:tc>
        <w:tc>
          <w:tcPr>
            <w:tcW w:w="1276" w:type="dxa"/>
          </w:tcPr>
          <w:p w14:paraId="335BB239" w14:textId="77777777" w:rsidR="009147E3" w:rsidRPr="00122537" w:rsidRDefault="009147E3" w:rsidP="00C514AB">
            <w:pPr>
              <w:widowControl w:val="0"/>
              <w:rPr>
                <w:rFonts w:ascii="Aptos" w:hAnsi="Aptos" w:cstheme="minorHAnsi"/>
                <w:b/>
                <w:sz w:val="22"/>
                <w:szCs w:val="22"/>
                <w:lang w:val="de-DE"/>
              </w:rPr>
            </w:pPr>
          </w:p>
        </w:tc>
        <w:tc>
          <w:tcPr>
            <w:tcW w:w="4110" w:type="dxa"/>
          </w:tcPr>
          <w:p w14:paraId="5FD0F85E" w14:textId="2A43D609"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Cs/>
                <w:color w:val="000000"/>
                <w:sz w:val="22"/>
                <w:szCs w:val="22"/>
                <w:lang w:val="it-IT" w:eastAsia="de-DE"/>
              </w:rPr>
              <w:t xml:space="preserve">Ai fini del </w:t>
            </w:r>
            <w:r w:rsidRPr="00122537">
              <w:rPr>
                <w:rFonts w:ascii="Aptos" w:hAnsi="Aptos" w:cstheme="minorHAnsi"/>
                <w:b/>
                <w:color w:val="000000"/>
                <w:sz w:val="22"/>
                <w:szCs w:val="22"/>
                <w:lang w:val="it-IT" w:eastAsia="de-DE"/>
              </w:rPr>
              <w:t>rispetto della clausola sociale</w:t>
            </w:r>
            <w:r w:rsidRPr="00122537">
              <w:rPr>
                <w:rFonts w:ascii="Aptos" w:hAnsi="Aptos" w:cstheme="minorHAnsi"/>
                <w:bCs/>
                <w:color w:val="000000"/>
                <w:sz w:val="22"/>
                <w:szCs w:val="22"/>
                <w:lang w:val="it-IT" w:eastAsia="de-DE"/>
              </w:rPr>
              <w:t xml:space="preserve"> la stazione appaltante, per tramite del RUP, verifica l’attendibilità degli impegni assunti dal concorrente primo in graduatoria ai sensi dell’</w:t>
            </w:r>
            <w:r w:rsidRPr="00122537">
              <w:rPr>
                <w:rFonts w:ascii="Aptos" w:hAnsi="Aptos" w:cstheme="minorHAnsi"/>
                <w:b/>
                <w:color w:val="000000"/>
                <w:sz w:val="22"/>
                <w:szCs w:val="22"/>
                <w:lang w:val="it-IT" w:eastAsia="de-DE"/>
              </w:rPr>
              <w:t>art. 27, comma 4-ter LP 16/2015</w:t>
            </w:r>
            <w:r w:rsidRPr="00122537">
              <w:rPr>
                <w:rFonts w:ascii="Aptos" w:hAnsi="Aptos" w:cstheme="minorHAnsi"/>
                <w:bCs/>
                <w:color w:val="000000"/>
                <w:sz w:val="22"/>
                <w:szCs w:val="22"/>
                <w:lang w:val="it-IT" w:eastAsia="de-DE"/>
              </w:rPr>
              <w:t>.</w:t>
            </w:r>
          </w:p>
        </w:tc>
      </w:tr>
      <w:tr w:rsidR="009147E3" w:rsidRPr="006A0AA2" w14:paraId="3FC92A12" w14:textId="77777777" w:rsidTr="00096330">
        <w:tc>
          <w:tcPr>
            <w:tcW w:w="4395" w:type="dxa"/>
          </w:tcPr>
          <w:p w14:paraId="7DBFE528" w14:textId="77777777" w:rsidR="009147E3" w:rsidRPr="00122537" w:rsidRDefault="009147E3" w:rsidP="00C514AB">
            <w:pPr>
              <w:widowControl w:val="0"/>
              <w:rPr>
                <w:rFonts w:ascii="Aptos" w:hAnsi="Aptos" w:cstheme="minorHAnsi"/>
                <w:sz w:val="22"/>
                <w:szCs w:val="22"/>
                <w:lang w:val="it-IT"/>
              </w:rPr>
            </w:pPr>
          </w:p>
        </w:tc>
        <w:tc>
          <w:tcPr>
            <w:tcW w:w="1276" w:type="dxa"/>
          </w:tcPr>
          <w:p w14:paraId="45C72864" w14:textId="77777777" w:rsidR="009147E3" w:rsidRPr="00122537" w:rsidRDefault="009147E3" w:rsidP="00C514AB">
            <w:pPr>
              <w:widowControl w:val="0"/>
              <w:rPr>
                <w:rFonts w:ascii="Aptos" w:hAnsi="Aptos" w:cstheme="minorHAnsi"/>
                <w:b/>
                <w:sz w:val="22"/>
                <w:szCs w:val="22"/>
                <w:lang w:val="it-IT"/>
              </w:rPr>
            </w:pPr>
          </w:p>
        </w:tc>
        <w:tc>
          <w:tcPr>
            <w:tcW w:w="4110" w:type="dxa"/>
          </w:tcPr>
          <w:p w14:paraId="04655DB9"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11F413FC" w14:textId="77777777" w:rsidTr="00096330">
        <w:tc>
          <w:tcPr>
            <w:tcW w:w="4395" w:type="dxa"/>
          </w:tcPr>
          <w:p w14:paraId="553D9F4C" w14:textId="79C53241" w:rsidR="009147E3" w:rsidRPr="00122537" w:rsidRDefault="009147E3" w:rsidP="00C514AB">
            <w:pPr>
              <w:widowControl w:val="0"/>
              <w:rPr>
                <w:rFonts w:ascii="Aptos" w:hAnsi="Aptos" w:cstheme="minorHAnsi"/>
                <w:b/>
                <w:bCs/>
                <w:sz w:val="22"/>
                <w:szCs w:val="22"/>
                <w:lang w:val="de-DE"/>
              </w:rPr>
            </w:pPr>
            <w:r w:rsidRPr="00122537">
              <w:rPr>
                <w:rFonts w:ascii="Aptos" w:hAnsi="Aptos" w:cstheme="minorHAnsi"/>
                <w:b/>
                <w:bCs/>
                <w:sz w:val="22"/>
                <w:szCs w:val="22"/>
                <w:lang w:val="de-DE"/>
              </w:rPr>
              <w:t>Bei negativem Ergebnis der Überprüfung wird der Teilnehmer ausgeschlossen und die Vergabestelle geht in der Rangordnung weiter.</w:t>
            </w:r>
          </w:p>
        </w:tc>
        <w:tc>
          <w:tcPr>
            <w:tcW w:w="1276" w:type="dxa"/>
          </w:tcPr>
          <w:p w14:paraId="381501F3" w14:textId="77777777" w:rsidR="009147E3" w:rsidRPr="00122537" w:rsidRDefault="009147E3" w:rsidP="00C514AB">
            <w:pPr>
              <w:widowControl w:val="0"/>
              <w:rPr>
                <w:rFonts w:ascii="Aptos" w:hAnsi="Aptos" w:cstheme="minorHAnsi"/>
                <w:b/>
                <w:sz w:val="22"/>
                <w:szCs w:val="22"/>
                <w:lang w:val="de-DE"/>
              </w:rPr>
            </w:pPr>
          </w:p>
        </w:tc>
        <w:tc>
          <w:tcPr>
            <w:tcW w:w="4110" w:type="dxa"/>
          </w:tcPr>
          <w:p w14:paraId="18F88ADE" w14:textId="5C41A1F5"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
                <w:color w:val="000000"/>
                <w:sz w:val="22"/>
                <w:szCs w:val="22"/>
                <w:lang w:val="it-IT" w:eastAsia="de-DE"/>
              </w:rPr>
              <w:t>In caso di esito negativo della verifica, si procede con l’esclusione del concorrente e lo scorrimento della graduatoria.</w:t>
            </w:r>
          </w:p>
        </w:tc>
      </w:tr>
      <w:tr w:rsidR="00957B0A" w:rsidRPr="006A0AA2" w14:paraId="6A480BA3" w14:textId="77777777" w:rsidTr="00096330">
        <w:tc>
          <w:tcPr>
            <w:tcW w:w="4395" w:type="dxa"/>
          </w:tcPr>
          <w:p w14:paraId="4ACC3241" w14:textId="77777777" w:rsidR="00957B0A" w:rsidRPr="00122537" w:rsidRDefault="00957B0A" w:rsidP="00C514AB">
            <w:pPr>
              <w:widowControl w:val="0"/>
              <w:rPr>
                <w:rFonts w:ascii="Aptos" w:hAnsi="Aptos" w:cstheme="minorHAnsi"/>
                <w:sz w:val="22"/>
                <w:szCs w:val="22"/>
                <w:lang w:val="it-IT"/>
              </w:rPr>
            </w:pPr>
          </w:p>
        </w:tc>
        <w:tc>
          <w:tcPr>
            <w:tcW w:w="1276" w:type="dxa"/>
          </w:tcPr>
          <w:p w14:paraId="16B0C25B" w14:textId="77777777" w:rsidR="00957B0A" w:rsidRPr="00122537" w:rsidRDefault="00957B0A" w:rsidP="00C514AB">
            <w:pPr>
              <w:widowControl w:val="0"/>
              <w:rPr>
                <w:rFonts w:ascii="Aptos" w:hAnsi="Aptos" w:cstheme="minorHAnsi"/>
                <w:b/>
                <w:sz w:val="22"/>
                <w:szCs w:val="22"/>
                <w:lang w:val="it-IT"/>
              </w:rPr>
            </w:pPr>
          </w:p>
        </w:tc>
        <w:tc>
          <w:tcPr>
            <w:tcW w:w="4110" w:type="dxa"/>
          </w:tcPr>
          <w:p w14:paraId="161CCF43" w14:textId="77777777" w:rsidR="00957B0A" w:rsidRPr="00122537" w:rsidRDefault="00957B0A" w:rsidP="00C514AB">
            <w:pPr>
              <w:widowControl w:val="0"/>
              <w:ind w:right="180"/>
              <w:rPr>
                <w:rFonts w:ascii="Aptos" w:hAnsi="Aptos" w:cstheme="minorHAnsi"/>
                <w:sz w:val="22"/>
                <w:szCs w:val="22"/>
                <w:lang w:val="it-IT"/>
              </w:rPr>
            </w:pPr>
          </w:p>
        </w:tc>
      </w:tr>
      <w:tr w:rsidR="00957B0A" w:rsidRPr="00122537" w14:paraId="36812E6E" w14:textId="77777777" w:rsidTr="00096330">
        <w:tc>
          <w:tcPr>
            <w:tcW w:w="4395" w:type="dxa"/>
          </w:tcPr>
          <w:p w14:paraId="68F3654C" w14:textId="22FF36C6" w:rsidR="00957B0A" w:rsidRPr="00122537" w:rsidRDefault="00957B0A" w:rsidP="00C514AB">
            <w:pPr>
              <w:widowControl w:val="0"/>
              <w:rPr>
                <w:rFonts w:ascii="Aptos" w:hAnsi="Aptos" w:cstheme="minorHAnsi"/>
                <w:sz w:val="22"/>
                <w:szCs w:val="22"/>
                <w:lang w:val="it-IT"/>
              </w:rPr>
            </w:pPr>
            <w:r w:rsidRPr="00122537">
              <w:rPr>
                <w:rFonts w:ascii="Aptos" w:hAnsi="Aptos" w:cstheme="minorHAnsi"/>
                <w:b/>
                <w:sz w:val="22"/>
                <w:szCs w:val="22"/>
                <w:lang w:val="it-IT"/>
              </w:rPr>
              <w:t>6. Kontrollen und Überprüfungen</w:t>
            </w:r>
          </w:p>
        </w:tc>
        <w:tc>
          <w:tcPr>
            <w:tcW w:w="1276" w:type="dxa"/>
          </w:tcPr>
          <w:p w14:paraId="5C8202D4" w14:textId="77777777" w:rsidR="00957B0A" w:rsidRPr="00122537" w:rsidRDefault="00957B0A" w:rsidP="00C514AB">
            <w:pPr>
              <w:widowControl w:val="0"/>
              <w:rPr>
                <w:rFonts w:ascii="Aptos" w:hAnsi="Aptos" w:cstheme="minorHAnsi"/>
                <w:b/>
                <w:sz w:val="22"/>
                <w:szCs w:val="22"/>
                <w:lang w:val="it-IT"/>
              </w:rPr>
            </w:pPr>
          </w:p>
        </w:tc>
        <w:tc>
          <w:tcPr>
            <w:tcW w:w="4110" w:type="dxa"/>
          </w:tcPr>
          <w:p w14:paraId="02B36047" w14:textId="74C5DA56" w:rsidR="00957B0A" w:rsidRPr="00122537" w:rsidRDefault="00957B0A" w:rsidP="00C514AB">
            <w:pPr>
              <w:widowControl w:val="0"/>
              <w:ind w:right="180"/>
              <w:rPr>
                <w:rFonts w:ascii="Aptos" w:hAnsi="Aptos" w:cstheme="minorHAnsi"/>
                <w:sz w:val="22"/>
                <w:szCs w:val="22"/>
                <w:lang w:val="it-IT"/>
              </w:rPr>
            </w:pPr>
            <w:r w:rsidRPr="00122537">
              <w:rPr>
                <w:rFonts w:ascii="Aptos" w:hAnsi="Aptos" w:cstheme="minorHAnsi"/>
                <w:b/>
                <w:color w:val="000000"/>
                <w:sz w:val="22"/>
                <w:szCs w:val="22"/>
                <w:lang w:val="it-IT" w:eastAsia="de-DE"/>
              </w:rPr>
              <w:t>6. Controlli e verifiche</w:t>
            </w:r>
          </w:p>
        </w:tc>
      </w:tr>
      <w:tr w:rsidR="00957B0A" w:rsidRPr="00122537" w14:paraId="507CE7EC" w14:textId="77777777" w:rsidTr="00096330">
        <w:tc>
          <w:tcPr>
            <w:tcW w:w="4395" w:type="dxa"/>
          </w:tcPr>
          <w:p w14:paraId="14DEF301" w14:textId="77777777" w:rsidR="00957B0A" w:rsidRPr="00122537" w:rsidRDefault="00957B0A" w:rsidP="00C514AB">
            <w:pPr>
              <w:widowControl w:val="0"/>
              <w:rPr>
                <w:rFonts w:ascii="Aptos" w:hAnsi="Aptos" w:cstheme="minorHAnsi"/>
                <w:sz w:val="22"/>
                <w:szCs w:val="22"/>
                <w:lang w:val="it-IT"/>
              </w:rPr>
            </w:pPr>
          </w:p>
        </w:tc>
        <w:tc>
          <w:tcPr>
            <w:tcW w:w="1276" w:type="dxa"/>
          </w:tcPr>
          <w:p w14:paraId="481D2AF4" w14:textId="77777777" w:rsidR="00957B0A" w:rsidRPr="00122537" w:rsidRDefault="00957B0A" w:rsidP="00C514AB">
            <w:pPr>
              <w:widowControl w:val="0"/>
              <w:rPr>
                <w:rFonts w:ascii="Aptos" w:hAnsi="Aptos" w:cstheme="minorHAnsi"/>
                <w:b/>
                <w:sz w:val="22"/>
                <w:szCs w:val="22"/>
                <w:lang w:val="it-IT"/>
              </w:rPr>
            </w:pPr>
          </w:p>
        </w:tc>
        <w:tc>
          <w:tcPr>
            <w:tcW w:w="4110" w:type="dxa"/>
          </w:tcPr>
          <w:p w14:paraId="2205B852" w14:textId="77777777" w:rsidR="00957B0A" w:rsidRPr="00122537" w:rsidRDefault="00957B0A" w:rsidP="00C514AB">
            <w:pPr>
              <w:widowControl w:val="0"/>
              <w:ind w:right="180"/>
              <w:rPr>
                <w:rFonts w:ascii="Aptos" w:hAnsi="Aptos" w:cstheme="minorHAnsi"/>
                <w:sz w:val="22"/>
                <w:szCs w:val="22"/>
                <w:lang w:val="it-IT"/>
              </w:rPr>
            </w:pPr>
          </w:p>
        </w:tc>
      </w:tr>
      <w:tr w:rsidR="00957B0A" w:rsidRPr="006A0AA2" w14:paraId="2CFE4218" w14:textId="77777777" w:rsidTr="00096330">
        <w:tc>
          <w:tcPr>
            <w:tcW w:w="4395" w:type="dxa"/>
          </w:tcPr>
          <w:p w14:paraId="1ABF9A2A" w14:textId="77777777" w:rsidR="00957B0A" w:rsidRPr="00122537" w:rsidRDefault="00957B0A" w:rsidP="00C514AB">
            <w:pPr>
              <w:widowControl w:val="0"/>
              <w:autoSpaceDE w:val="0"/>
              <w:autoSpaceDN w:val="0"/>
              <w:adjustRightInd w:val="0"/>
              <w:rPr>
                <w:rFonts w:ascii="Aptos" w:hAnsi="Aptos" w:cstheme="minorHAnsi"/>
                <w:b/>
                <w:bCs/>
                <w:color w:val="4472C4" w:themeColor="accent1"/>
                <w:sz w:val="22"/>
                <w:szCs w:val="22"/>
                <w:lang w:val="de-DE"/>
              </w:rPr>
            </w:pPr>
            <w:r w:rsidRPr="00122537">
              <w:rPr>
                <w:rFonts w:ascii="Aptos" w:hAnsi="Aptos" w:cstheme="minorHAnsi"/>
                <w:b/>
                <w:bCs/>
                <w:color w:val="4472C4" w:themeColor="accent1"/>
                <w:sz w:val="22"/>
                <w:szCs w:val="22"/>
                <w:lang w:val="de-DE"/>
              </w:rPr>
              <w:t>Für Ausschreibungsverfahren, die von der AOV für die auftraggebende Körperschaft durchgeführt werden</w:t>
            </w:r>
          </w:p>
          <w:p w14:paraId="62DA232C" w14:textId="438A07BD" w:rsidR="00957B0A" w:rsidRPr="00122537" w:rsidRDefault="00957B0A" w:rsidP="00C514AB">
            <w:pPr>
              <w:widowControl w:val="0"/>
              <w:rPr>
                <w:rFonts w:ascii="Aptos" w:hAnsi="Aptos" w:cstheme="minorHAnsi"/>
                <w:sz w:val="22"/>
                <w:szCs w:val="22"/>
                <w:lang w:val="de-DE"/>
              </w:rPr>
            </w:pPr>
            <w:r w:rsidRPr="00122537">
              <w:rPr>
                <w:rFonts w:ascii="Aptos" w:hAnsi="Aptos" w:cstheme="minorHAnsi"/>
                <w:color w:val="FF0000"/>
                <w:sz w:val="22"/>
                <w:szCs w:val="22"/>
                <w:lang w:val="de-DE"/>
              </w:rPr>
              <w:t>Die Erfüllungspflichten im Zusammenhang mit der Kontrolle der allgemeinen und besonderen Teilnahmeanforderungen sind in den aktuellen "Bedingungen für die Nutzung der Dienste der Agentur für öffentliche Verträge " geregelt.</w:t>
            </w:r>
          </w:p>
        </w:tc>
        <w:tc>
          <w:tcPr>
            <w:tcW w:w="1276" w:type="dxa"/>
          </w:tcPr>
          <w:p w14:paraId="6584320A" w14:textId="77777777" w:rsidR="00957B0A" w:rsidRPr="00122537" w:rsidRDefault="00957B0A" w:rsidP="00C514AB">
            <w:pPr>
              <w:widowControl w:val="0"/>
              <w:rPr>
                <w:rFonts w:ascii="Aptos" w:hAnsi="Aptos" w:cstheme="minorHAnsi"/>
                <w:b/>
                <w:sz w:val="22"/>
                <w:szCs w:val="22"/>
                <w:lang w:val="de-DE"/>
              </w:rPr>
            </w:pPr>
          </w:p>
        </w:tc>
        <w:tc>
          <w:tcPr>
            <w:tcW w:w="4110" w:type="dxa"/>
          </w:tcPr>
          <w:p w14:paraId="4CC8F48B" w14:textId="77777777" w:rsidR="00957B0A" w:rsidRPr="00122537" w:rsidRDefault="00957B0A" w:rsidP="00C514AB">
            <w:pPr>
              <w:widowControl w:val="0"/>
              <w:rPr>
                <w:rFonts w:ascii="Aptos" w:hAnsi="Aptos" w:cstheme="minorHAnsi"/>
                <w:b/>
                <w:bCs/>
                <w:color w:val="4472C4" w:themeColor="accent1"/>
                <w:sz w:val="22"/>
                <w:szCs w:val="22"/>
                <w:lang w:val="it-IT"/>
              </w:rPr>
            </w:pPr>
            <w:r w:rsidRPr="00122537">
              <w:rPr>
                <w:rFonts w:ascii="Aptos" w:hAnsi="Aptos" w:cstheme="minorHAnsi"/>
                <w:b/>
                <w:bCs/>
                <w:color w:val="4472C4" w:themeColor="accent1"/>
                <w:sz w:val="22"/>
                <w:szCs w:val="22"/>
                <w:lang w:val="it-IT"/>
              </w:rPr>
              <w:t>Per gare svolte da ACP per conto dell’ente committente</w:t>
            </w:r>
          </w:p>
          <w:p w14:paraId="545A5914" w14:textId="77777777" w:rsidR="00957B0A" w:rsidRPr="00122537" w:rsidRDefault="00957B0A" w:rsidP="00C514AB">
            <w:pPr>
              <w:widowControl w:val="0"/>
              <w:rPr>
                <w:rFonts w:ascii="Aptos" w:hAnsi="Aptos" w:cstheme="minorHAnsi"/>
                <w:sz w:val="22"/>
                <w:szCs w:val="22"/>
                <w:lang w:val="it-IT"/>
              </w:rPr>
            </w:pPr>
          </w:p>
          <w:p w14:paraId="1B80886B" w14:textId="29183347" w:rsidR="00957B0A" w:rsidRPr="00122537" w:rsidRDefault="00957B0A" w:rsidP="00C514AB">
            <w:pPr>
              <w:widowControl w:val="0"/>
              <w:ind w:right="180"/>
              <w:rPr>
                <w:rFonts w:ascii="Aptos" w:hAnsi="Aptos" w:cstheme="minorHAnsi"/>
                <w:sz w:val="22"/>
                <w:szCs w:val="22"/>
                <w:lang w:val="it-IT"/>
              </w:rPr>
            </w:pPr>
            <w:r w:rsidRPr="00122537">
              <w:rPr>
                <w:rFonts w:ascii="Aptos" w:hAnsi="Aptos" w:cstheme="minorHAnsi"/>
                <w:color w:val="FF0000"/>
                <w:sz w:val="22"/>
                <w:szCs w:val="22"/>
                <w:lang w:val="it-IT"/>
              </w:rPr>
              <w:t>Gli adempimenti legati al controllo dei requisiti di ordine generale e speciale sono regolati dalle vigenti “Condizioni di utilizzo dei servizi dell'Agenzia per i contratti pubblici”.</w:t>
            </w:r>
          </w:p>
        </w:tc>
      </w:tr>
      <w:tr w:rsidR="00957B0A" w:rsidRPr="006A0AA2" w14:paraId="737DC7D9" w14:textId="77777777" w:rsidTr="00096330">
        <w:tc>
          <w:tcPr>
            <w:tcW w:w="4395" w:type="dxa"/>
          </w:tcPr>
          <w:p w14:paraId="313A68AA" w14:textId="77777777" w:rsidR="00957B0A" w:rsidRPr="00122537" w:rsidRDefault="00957B0A" w:rsidP="00C514AB">
            <w:pPr>
              <w:widowControl w:val="0"/>
              <w:rPr>
                <w:rFonts w:ascii="Aptos" w:hAnsi="Aptos" w:cstheme="minorHAnsi"/>
                <w:sz w:val="22"/>
                <w:szCs w:val="22"/>
                <w:highlight w:val="yellow"/>
                <w:lang w:val="it-IT"/>
              </w:rPr>
            </w:pPr>
          </w:p>
        </w:tc>
        <w:tc>
          <w:tcPr>
            <w:tcW w:w="1276" w:type="dxa"/>
          </w:tcPr>
          <w:p w14:paraId="28CE0259" w14:textId="77777777" w:rsidR="00957B0A" w:rsidRPr="00122537" w:rsidRDefault="00957B0A" w:rsidP="00C514AB">
            <w:pPr>
              <w:widowControl w:val="0"/>
              <w:rPr>
                <w:rFonts w:ascii="Aptos" w:hAnsi="Aptos" w:cstheme="minorHAnsi"/>
                <w:b/>
                <w:sz w:val="22"/>
                <w:szCs w:val="22"/>
                <w:highlight w:val="yellow"/>
                <w:lang w:val="it-IT"/>
              </w:rPr>
            </w:pPr>
          </w:p>
        </w:tc>
        <w:tc>
          <w:tcPr>
            <w:tcW w:w="4110" w:type="dxa"/>
          </w:tcPr>
          <w:p w14:paraId="023CD9D7" w14:textId="77777777" w:rsidR="00957B0A" w:rsidRPr="00122537" w:rsidRDefault="00957B0A" w:rsidP="00C514AB">
            <w:pPr>
              <w:widowControl w:val="0"/>
              <w:ind w:right="180"/>
              <w:rPr>
                <w:rFonts w:ascii="Aptos" w:hAnsi="Aptos" w:cstheme="minorHAnsi"/>
                <w:sz w:val="22"/>
                <w:szCs w:val="22"/>
                <w:highlight w:val="yellow"/>
                <w:lang w:val="it-IT"/>
              </w:rPr>
            </w:pPr>
          </w:p>
        </w:tc>
      </w:tr>
      <w:tr w:rsidR="00957B0A" w:rsidRPr="006A0AA2" w14:paraId="18FD1292" w14:textId="77777777" w:rsidTr="00096330">
        <w:tc>
          <w:tcPr>
            <w:tcW w:w="4395" w:type="dxa"/>
          </w:tcPr>
          <w:p w14:paraId="3B68B942" w14:textId="58E8FC2B" w:rsidR="00957B0A" w:rsidRPr="00122537" w:rsidRDefault="00957B0A" w:rsidP="00C514AB">
            <w:pPr>
              <w:widowControl w:val="0"/>
              <w:rPr>
                <w:rFonts w:ascii="Aptos" w:hAnsi="Aptos" w:cstheme="minorHAnsi"/>
                <w:sz w:val="22"/>
                <w:szCs w:val="22"/>
                <w:lang w:val="de-DE"/>
              </w:rPr>
            </w:pPr>
            <w:r w:rsidRPr="00122537">
              <w:rPr>
                <w:rFonts w:ascii="Aptos" w:hAnsi="Aptos" w:cstheme="minorHAnsi"/>
                <w:b/>
                <w:bCs/>
                <w:sz w:val="22"/>
                <w:szCs w:val="22"/>
                <w:lang w:val="de-DE"/>
              </w:rPr>
              <w:t>Sämtliche Änderungen betreffend die subjektive Situation des Bieters und des Zuschlagsempfängers sind der Wettbewerbsbehörde zeitgerecht mitzuteilen.</w:t>
            </w:r>
          </w:p>
        </w:tc>
        <w:tc>
          <w:tcPr>
            <w:tcW w:w="1276" w:type="dxa"/>
          </w:tcPr>
          <w:p w14:paraId="3B97F943" w14:textId="77777777" w:rsidR="00957B0A" w:rsidRPr="00122537" w:rsidRDefault="00957B0A" w:rsidP="00C514AB">
            <w:pPr>
              <w:widowControl w:val="0"/>
              <w:rPr>
                <w:rFonts w:ascii="Aptos" w:hAnsi="Aptos" w:cstheme="minorHAnsi"/>
                <w:b/>
                <w:sz w:val="22"/>
                <w:szCs w:val="22"/>
                <w:lang w:val="de-DE"/>
              </w:rPr>
            </w:pPr>
          </w:p>
        </w:tc>
        <w:tc>
          <w:tcPr>
            <w:tcW w:w="4110" w:type="dxa"/>
          </w:tcPr>
          <w:p w14:paraId="344DABF6" w14:textId="77777777" w:rsidR="00957B0A" w:rsidRPr="00122537" w:rsidRDefault="00957B0A" w:rsidP="00C514AB">
            <w:pPr>
              <w:widowControl w:val="0"/>
              <w:ind w:right="181"/>
              <w:rPr>
                <w:rFonts w:ascii="Aptos" w:hAnsi="Aptos" w:cstheme="minorHAnsi"/>
                <w:b/>
                <w:bCs/>
                <w:sz w:val="22"/>
                <w:szCs w:val="22"/>
                <w:lang w:val="it-IT"/>
              </w:rPr>
            </w:pPr>
            <w:r w:rsidRPr="00122537">
              <w:rPr>
                <w:rFonts w:ascii="Aptos" w:hAnsi="Aptos" w:cstheme="minorHAnsi"/>
                <w:b/>
                <w:bCs/>
                <w:sz w:val="22"/>
                <w:szCs w:val="22"/>
                <w:lang w:val="it-IT"/>
              </w:rPr>
              <w:t>Ogni vicenda soggettiva dell’offerente e dell’aggiudicatario deve essere tempestivamente comunicata all’autorità di gara.</w:t>
            </w:r>
          </w:p>
          <w:p w14:paraId="5042427A" w14:textId="77777777" w:rsidR="00957B0A" w:rsidRPr="00122537" w:rsidRDefault="00957B0A" w:rsidP="00C514AB">
            <w:pPr>
              <w:widowControl w:val="0"/>
              <w:ind w:right="180"/>
              <w:rPr>
                <w:rFonts w:ascii="Aptos" w:hAnsi="Aptos" w:cstheme="minorHAnsi"/>
                <w:sz w:val="22"/>
                <w:szCs w:val="22"/>
                <w:lang w:val="it-IT"/>
              </w:rPr>
            </w:pPr>
          </w:p>
        </w:tc>
      </w:tr>
      <w:tr w:rsidR="00957B0A" w:rsidRPr="006A0AA2" w14:paraId="1A82636E" w14:textId="77777777" w:rsidTr="00096330">
        <w:tc>
          <w:tcPr>
            <w:tcW w:w="4395" w:type="dxa"/>
          </w:tcPr>
          <w:p w14:paraId="46A860E9" w14:textId="77777777" w:rsidR="00957B0A" w:rsidRPr="00122537" w:rsidRDefault="00957B0A" w:rsidP="00C514AB">
            <w:pPr>
              <w:widowControl w:val="0"/>
              <w:rPr>
                <w:rFonts w:ascii="Aptos" w:hAnsi="Aptos" w:cstheme="minorHAnsi"/>
                <w:b/>
                <w:bCs/>
                <w:sz w:val="22"/>
                <w:szCs w:val="22"/>
                <w:highlight w:val="yellow"/>
                <w:lang w:val="it-IT"/>
              </w:rPr>
            </w:pPr>
          </w:p>
        </w:tc>
        <w:tc>
          <w:tcPr>
            <w:tcW w:w="1276" w:type="dxa"/>
          </w:tcPr>
          <w:p w14:paraId="449AB15F" w14:textId="77777777" w:rsidR="00957B0A" w:rsidRPr="00122537" w:rsidRDefault="00957B0A" w:rsidP="00C514AB">
            <w:pPr>
              <w:widowControl w:val="0"/>
              <w:rPr>
                <w:rFonts w:ascii="Aptos" w:hAnsi="Aptos" w:cstheme="minorHAnsi"/>
                <w:b/>
                <w:sz w:val="22"/>
                <w:szCs w:val="22"/>
                <w:highlight w:val="yellow"/>
                <w:lang w:val="it-IT"/>
              </w:rPr>
            </w:pPr>
          </w:p>
        </w:tc>
        <w:tc>
          <w:tcPr>
            <w:tcW w:w="4110" w:type="dxa"/>
          </w:tcPr>
          <w:p w14:paraId="7D936479" w14:textId="77777777" w:rsidR="00957B0A" w:rsidRPr="00122537" w:rsidRDefault="00957B0A" w:rsidP="00C514AB">
            <w:pPr>
              <w:widowControl w:val="0"/>
              <w:ind w:right="181"/>
              <w:rPr>
                <w:rFonts w:ascii="Aptos" w:hAnsi="Aptos" w:cstheme="minorHAnsi"/>
                <w:b/>
                <w:bCs/>
                <w:sz w:val="22"/>
                <w:szCs w:val="22"/>
                <w:highlight w:val="yellow"/>
                <w:lang w:val="it-IT"/>
              </w:rPr>
            </w:pPr>
          </w:p>
        </w:tc>
      </w:tr>
      <w:tr w:rsidR="00957B0A" w:rsidRPr="006A0AA2" w14:paraId="7E811BEF" w14:textId="77777777" w:rsidTr="00096330">
        <w:tc>
          <w:tcPr>
            <w:tcW w:w="4395" w:type="dxa"/>
          </w:tcPr>
          <w:p w14:paraId="3FBE331F" w14:textId="77E2B7FE" w:rsidR="00957B0A" w:rsidRPr="00122537" w:rsidRDefault="00957B0A" w:rsidP="00C514AB">
            <w:pPr>
              <w:widowControl w:val="0"/>
              <w:rPr>
                <w:rFonts w:ascii="Aptos" w:hAnsi="Aptos" w:cstheme="minorHAnsi"/>
                <w:sz w:val="22"/>
                <w:szCs w:val="22"/>
                <w:lang w:val="de-DE"/>
              </w:rPr>
            </w:pPr>
            <w:r w:rsidRPr="00122537">
              <w:rPr>
                <w:rFonts w:ascii="Aptos" w:hAnsi="Aptos" w:cstheme="minorHAnsi"/>
                <w:b/>
                <w:sz w:val="22"/>
                <w:szCs w:val="22"/>
                <w:lang w:val="de-DE" w:eastAsia="it-IT"/>
              </w:rPr>
              <w:t>Im begründeten Zweifelsfall kann die Vergabestelle die Überprüfung der Teilnahmeanforderungen zu jeglichem Zeitpunkt des Vergabeverfahrens vornehmen.</w:t>
            </w:r>
          </w:p>
        </w:tc>
        <w:tc>
          <w:tcPr>
            <w:tcW w:w="1276" w:type="dxa"/>
          </w:tcPr>
          <w:p w14:paraId="7EBBFC0F" w14:textId="77777777" w:rsidR="00957B0A" w:rsidRPr="00122537" w:rsidRDefault="00957B0A" w:rsidP="00C514AB">
            <w:pPr>
              <w:widowControl w:val="0"/>
              <w:rPr>
                <w:rFonts w:ascii="Aptos" w:hAnsi="Aptos" w:cstheme="minorHAnsi"/>
                <w:b/>
                <w:sz w:val="22"/>
                <w:szCs w:val="22"/>
                <w:lang w:val="de-DE"/>
              </w:rPr>
            </w:pPr>
          </w:p>
        </w:tc>
        <w:tc>
          <w:tcPr>
            <w:tcW w:w="4110" w:type="dxa"/>
          </w:tcPr>
          <w:p w14:paraId="0CC1B673" w14:textId="4722E246" w:rsidR="00957B0A" w:rsidRPr="00122537" w:rsidRDefault="00957B0A" w:rsidP="00C514AB">
            <w:pPr>
              <w:widowControl w:val="0"/>
              <w:ind w:right="180"/>
              <w:rPr>
                <w:rFonts w:ascii="Aptos" w:hAnsi="Aptos" w:cstheme="minorHAnsi"/>
                <w:sz w:val="22"/>
                <w:szCs w:val="22"/>
                <w:lang w:val="it-IT"/>
              </w:rPr>
            </w:pPr>
            <w:r w:rsidRPr="00122537">
              <w:rPr>
                <w:rFonts w:ascii="Aptos" w:hAnsi="Aptos" w:cstheme="minorHAnsi"/>
                <w:b/>
                <w:sz w:val="22"/>
                <w:szCs w:val="22"/>
                <w:lang w:val="it-IT"/>
              </w:rPr>
              <w:t>In caso di fondati dubbi è sempre facoltà della stazione appaltante procedere alla verifica del possesso dei requisiti di partecipazione in qualsiasi momento della procedura d’appalto.</w:t>
            </w:r>
          </w:p>
        </w:tc>
      </w:tr>
      <w:tr w:rsidR="00957B0A" w:rsidRPr="006A0AA2" w14:paraId="2456FFDF" w14:textId="77777777" w:rsidTr="00096330">
        <w:tc>
          <w:tcPr>
            <w:tcW w:w="4395" w:type="dxa"/>
          </w:tcPr>
          <w:p w14:paraId="3A19AEF0" w14:textId="77777777" w:rsidR="00957B0A" w:rsidRPr="00122537" w:rsidRDefault="00957B0A" w:rsidP="00C514AB">
            <w:pPr>
              <w:widowControl w:val="0"/>
              <w:rPr>
                <w:rFonts w:ascii="Aptos" w:hAnsi="Aptos" w:cstheme="minorHAnsi"/>
                <w:sz w:val="22"/>
                <w:szCs w:val="22"/>
                <w:lang w:val="it-IT"/>
              </w:rPr>
            </w:pPr>
          </w:p>
        </w:tc>
        <w:tc>
          <w:tcPr>
            <w:tcW w:w="1276" w:type="dxa"/>
          </w:tcPr>
          <w:p w14:paraId="065904A2" w14:textId="77777777" w:rsidR="00957B0A" w:rsidRPr="00122537" w:rsidRDefault="00957B0A" w:rsidP="00C514AB">
            <w:pPr>
              <w:widowControl w:val="0"/>
              <w:rPr>
                <w:rFonts w:ascii="Aptos" w:hAnsi="Aptos" w:cstheme="minorHAnsi"/>
                <w:b/>
                <w:sz w:val="22"/>
                <w:szCs w:val="22"/>
                <w:lang w:val="it-IT"/>
              </w:rPr>
            </w:pPr>
          </w:p>
        </w:tc>
        <w:tc>
          <w:tcPr>
            <w:tcW w:w="4110" w:type="dxa"/>
          </w:tcPr>
          <w:p w14:paraId="20136D5B" w14:textId="77777777" w:rsidR="00957B0A" w:rsidRPr="00122537" w:rsidRDefault="00957B0A" w:rsidP="00C514AB">
            <w:pPr>
              <w:widowControl w:val="0"/>
              <w:ind w:right="180"/>
              <w:rPr>
                <w:rFonts w:ascii="Aptos" w:hAnsi="Aptos" w:cstheme="minorHAnsi"/>
                <w:sz w:val="22"/>
                <w:szCs w:val="22"/>
                <w:lang w:val="it-IT"/>
              </w:rPr>
            </w:pPr>
          </w:p>
        </w:tc>
      </w:tr>
      <w:tr w:rsidR="009147E3" w:rsidRPr="006A0AA2" w14:paraId="69C383D3" w14:textId="77777777" w:rsidTr="00096330">
        <w:tc>
          <w:tcPr>
            <w:tcW w:w="4395" w:type="dxa"/>
          </w:tcPr>
          <w:p w14:paraId="771567B7" w14:textId="4C94A999" w:rsidR="009147E3" w:rsidRPr="00122537" w:rsidRDefault="00957B0A" w:rsidP="00C514AB">
            <w:pPr>
              <w:widowControl w:val="0"/>
              <w:rPr>
                <w:rFonts w:ascii="Aptos" w:hAnsi="Aptos" w:cstheme="minorHAnsi"/>
                <w:sz w:val="22"/>
                <w:szCs w:val="22"/>
                <w:lang w:val="de-DE"/>
              </w:rPr>
            </w:pPr>
            <w:r w:rsidRPr="00122537">
              <w:rPr>
                <w:rFonts w:ascii="Aptos" w:hAnsi="Aptos" w:cstheme="minorHAnsi"/>
                <w:sz w:val="22"/>
                <w:szCs w:val="22"/>
                <w:lang w:val="de-DE" w:eastAsia="de-DE"/>
              </w:rPr>
              <w:t xml:space="preserve">Die Bestimmungen des </w:t>
            </w:r>
            <w:r w:rsidRPr="00122537">
              <w:rPr>
                <w:rFonts w:ascii="Aptos" w:hAnsi="Aptos" w:cstheme="minorHAnsi"/>
                <w:b/>
                <w:bCs/>
                <w:sz w:val="22"/>
                <w:szCs w:val="22"/>
                <w:lang w:val="de-DE" w:eastAsia="de-DE"/>
              </w:rPr>
              <w:t>Art. 27 LG Nr. 16/2015</w:t>
            </w:r>
            <w:r w:rsidRPr="00122537">
              <w:rPr>
                <w:rFonts w:ascii="Aptos" w:hAnsi="Aptos" w:cstheme="minorHAnsi"/>
                <w:sz w:val="22"/>
                <w:szCs w:val="22"/>
                <w:lang w:val="de-DE" w:eastAsia="de-DE"/>
              </w:rPr>
              <w:t xml:space="preserve"> finden Anwendung.</w:t>
            </w:r>
          </w:p>
        </w:tc>
        <w:tc>
          <w:tcPr>
            <w:tcW w:w="1276" w:type="dxa"/>
          </w:tcPr>
          <w:p w14:paraId="0B38CA33" w14:textId="77777777" w:rsidR="009147E3" w:rsidRPr="00122537" w:rsidRDefault="009147E3" w:rsidP="00C514AB">
            <w:pPr>
              <w:widowControl w:val="0"/>
              <w:rPr>
                <w:rFonts w:ascii="Aptos" w:hAnsi="Aptos" w:cstheme="minorHAnsi"/>
                <w:b/>
                <w:sz w:val="22"/>
                <w:szCs w:val="22"/>
                <w:lang w:val="de-DE"/>
              </w:rPr>
            </w:pPr>
          </w:p>
        </w:tc>
        <w:tc>
          <w:tcPr>
            <w:tcW w:w="4110" w:type="dxa"/>
          </w:tcPr>
          <w:p w14:paraId="1CB1BD9A" w14:textId="6DC8C5A4" w:rsidR="009147E3" w:rsidRPr="00122537" w:rsidRDefault="00957B0A" w:rsidP="00C514AB">
            <w:pPr>
              <w:widowControl w:val="0"/>
              <w:ind w:right="180"/>
              <w:rPr>
                <w:rFonts w:ascii="Aptos" w:hAnsi="Aptos" w:cstheme="minorHAnsi"/>
                <w:sz w:val="22"/>
                <w:szCs w:val="22"/>
                <w:lang w:val="it-IT"/>
              </w:rPr>
            </w:pPr>
            <w:r w:rsidRPr="00122537">
              <w:rPr>
                <w:rFonts w:ascii="Aptos" w:hAnsi="Aptos" w:cstheme="minorHAnsi"/>
                <w:sz w:val="22"/>
                <w:szCs w:val="22"/>
                <w:lang w:val="it-IT" w:eastAsia="de-DE"/>
              </w:rPr>
              <w:t>Si applica la disciplina di cui all’</w:t>
            </w:r>
            <w:r w:rsidRPr="00122537">
              <w:rPr>
                <w:rFonts w:ascii="Aptos" w:hAnsi="Aptos" w:cstheme="minorHAnsi"/>
                <w:b/>
                <w:bCs/>
                <w:sz w:val="22"/>
                <w:szCs w:val="22"/>
                <w:lang w:val="it-IT" w:eastAsia="de-DE"/>
              </w:rPr>
              <w:t>art. 27 L.P. n. 16/2015.</w:t>
            </w:r>
          </w:p>
        </w:tc>
      </w:tr>
      <w:tr w:rsidR="00957B0A" w:rsidRPr="006A0AA2" w14:paraId="7F25668A" w14:textId="77777777" w:rsidTr="00096330">
        <w:tc>
          <w:tcPr>
            <w:tcW w:w="4395" w:type="dxa"/>
          </w:tcPr>
          <w:p w14:paraId="456490CA" w14:textId="77777777" w:rsidR="00957B0A" w:rsidRPr="00122537" w:rsidRDefault="00957B0A" w:rsidP="00C514AB">
            <w:pPr>
              <w:widowControl w:val="0"/>
              <w:rPr>
                <w:rFonts w:ascii="Aptos" w:hAnsi="Aptos" w:cstheme="minorHAnsi"/>
                <w:sz w:val="22"/>
                <w:szCs w:val="22"/>
                <w:lang w:val="it-IT"/>
              </w:rPr>
            </w:pPr>
          </w:p>
        </w:tc>
        <w:tc>
          <w:tcPr>
            <w:tcW w:w="1276" w:type="dxa"/>
          </w:tcPr>
          <w:p w14:paraId="3E136242" w14:textId="77777777" w:rsidR="00957B0A" w:rsidRPr="00122537" w:rsidRDefault="00957B0A" w:rsidP="00C514AB">
            <w:pPr>
              <w:widowControl w:val="0"/>
              <w:rPr>
                <w:rFonts w:ascii="Aptos" w:hAnsi="Aptos" w:cstheme="minorHAnsi"/>
                <w:b/>
                <w:sz w:val="22"/>
                <w:szCs w:val="22"/>
                <w:lang w:val="it-IT"/>
              </w:rPr>
            </w:pPr>
          </w:p>
        </w:tc>
        <w:tc>
          <w:tcPr>
            <w:tcW w:w="4110" w:type="dxa"/>
          </w:tcPr>
          <w:p w14:paraId="08AD65C2"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7BF4C3FB" w14:textId="77777777" w:rsidTr="00096330">
        <w:tc>
          <w:tcPr>
            <w:tcW w:w="4395" w:type="dxa"/>
          </w:tcPr>
          <w:p w14:paraId="58DBBCA2" w14:textId="7A2D9F9A" w:rsidR="00957B0A" w:rsidRPr="00122537" w:rsidRDefault="00957B0A" w:rsidP="00C514AB">
            <w:pPr>
              <w:widowControl w:val="0"/>
              <w:rPr>
                <w:rFonts w:ascii="Aptos" w:hAnsi="Aptos" w:cstheme="minorHAnsi"/>
                <w:sz w:val="22"/>
                <w:szCs w:val="22"/>
                <w:lang w:val="de-DE"/>
              </w:rPr>
            </w:pPr>
            <w:r w:rsidRPr="00122537">
              <w:rPr>
                <w:rFonts w:ascii="Aptos" w:hAnsi="Aptos" w:cstheme="minorHAnsi"/>
                <w:bCs/>
                <w:sz w:val="22"/>
                <w:szCs w:val="22"/>
                <w:lang w:val="de-DE"/>
              </w:rPr>
              <w:t xml:space="preserve">Die </w:t>
            </w:r>
            <w:r w:rsidRPr="00122537">
              <w:rPr>
                <w:rFonts w:ascii="Aptos" w:hAnsi="Aptos" w:cstheme="minorHAnsi"/>
                <w:sz w:val="22"/>
                <w:szCs w:val="22"/>
                <w:lang w:val="de-DE"/>
              </w:rPr>
              <w:t>Vergabestelle</w:t>
            </w:r>
            <w:r w:rsidRPr="00122537">
              <w:rPr>
                <w:rFonts w:ascii="Aptos" w:hAnsi="Aptos" w:cstheme="minorHAnsi"/>
                <w:bCs/>
                <w:sz w:val="22"/>
                <w:szCs w:val="22"/>
                <w:lang w:val="de-DE"/>
              </w:rPr>
              <w:t xml:space="preserve"> überprüft die Erfüllung der </w:t>
            </w:r>
            <w:r w:rsidRPr="00122537">
              <w:rPr>
                <w:rFonts w:ascii="Aptos" w:hAnsi="Aptos" w:cstheme="minorHAnsi"/>
                <w:b/>
                <w:sz w:val="22"/>
                <w:szCs w:val="22"/>
                <w:lang w:val="de-DE"/>
              </w:rPr>
              <w:t>Anforderungen an die berufliche Eignung</w:t>
            </w:r>
            <w:r w:rsidRPr="00122537">
              <w:rPr>
                <w:rFonts w:ascii="Aptos" w:hAnsi="Aptos" w:cstheme="minorHAnsi"/>
                <w:bCs/>
                <w:sz w:val="22"/>
                <w:szCs w:val="22"/>
                <w:lang w:val="de-DE"/>
              </w:rPr>
              <w:t xml:space="preserve"> und </w:t>
            </w:r>
            <w:r w:rsidRPr="00122537">
              <w:rPr>
                <w:rFonts w:ascii="Aptos" w:hAnsi="Aptos" w:cstheme="minorHAnsi"/>
                <w:b/>
                <w:sz w:val="22"/>
                <w:szCs w:val="22"/>
                <w:lang w:val="de-DE"/>
              </w:rPr>
              <w:t>die besonderen Anforderungen</w:t>
            </w:r>
            <w:r w:rsidRPr="00122537">
              <w:rPr>
                <w:rFonts w:ascii="Aptos" w:hAnsi="Aptos" w:cstheme="minorHAnsi"/>
                <w:bCs/>
                <w:sz w:val="22"/>
                <w:szCs w:val="22"/>
                <w:lang w:val="de-DE"/>
              </w:rPr>
              <w:t xml:space="preserve"> und gemäß </w:t>
            </w:r>
            <w:r w:rsidRPr="00122537">
              <w:rPr>
                <w:rFonts w:ascii="Aptos" w:hAnsi="Aptos" w:cstheme="minorHAnsi"/>
                <w:b/>
                <w:sz w:val="22"/>
                <w:szCs w:val="22"/>
                <w:lang w:val="de-DE"/>
              </w:rPr>
              <w:t>Art. 100 GvD Nr. 36/2023</w:t>
            </w:r>
            <w:r w:rsidRPr="00122537">
              <w:rPr>
                <w:rFonts w:ascii="Aptos" w:hAnsi="Aptos" w:cstheme="minorHAnsi"/>
                <w:bCs/>
                <w:sz w:val="22"/>
                <w:szCs w:val="22"/>
                <w:lang w:val="de-DE"/>
              </w:rPr>
              <w:t xml:space="preserve">, sowie </w:t>
            </w:r>
            <w:r w:rsidRPr="00122537">
              <w:rPr>
                <w:rFonts w:ascii="Aptos" w:hAnsi="Aptos" w:cstheme="minorHAnsi"/>
                <w:b/>
                <w:sz w:val="22"/>
                <w:szCs w:val="22"/>
                <w:lang w:val="de-DE"/>
              </w:rPr>
              <w:t>die allgemeinen Anforderungen</w:t>
            </w:r>
            <w:r w:rsidRPr="00122537">
              <w:rPr>
                <w:rFonts w:ascii="Aptos" w:hAnsi="Aptos" w:cstheme="minorHAnsi"/>
                <w:bCs/>
                <w:sz w:val="22"/>
                <w:szCs w:val="22"/>
                <w:lang w:val="de-DE"/>
              </w:rPr>
              <w:t xml:space="preserve"> gemäß </w:t>
            </w:r>
            <w:r w:rsidRPr="00122537">
              <w:rPr>
                <w:rFonts w:ascii="Aptos" w:hAnsi="Aptos" w:cstheme="minorHAnsi"/>
                <w:b/>
                <w:sz w:val="22"/>
                <w:szCs w:val="22"/>
                <w:lang w:val="de-DE"/>
              </w:rPr>
              <w:t>Art. 94 und 95 GvD Nr. 36/2023</w:t>
            </w:r>
            <w:r w:rsidRPr="00122537">
              <w:rPr>
                <w:rFonts w:ascii="Aptos" w:hAnsi="Aptos" w:cstheme="minorHAnsi"/>
                <w:bCs/>
                <w:sz w:val="22"/>
                <w:szCs w:val="22"/>
                <w:lang w:val="de-DE"/>
              </w:rPr>
              <w:t>, indem sie auf den virtuellen Faszikel des Wirtschaftsteilnehmers (FVOE) zugreift.</w:t>
            </w:r>
          </w:p>
        </w:tc>
        <w:tc>
          <w:tcPr>
            <w:tcW w:w="1276" w:type="dxa"/>
          </w:tcPr>
          <w:p w14:paraId="00E0807A" w14:textId="77777777" w:rsidR="00957B0A" w:rsidRPr="00122537" w:rsidRDefault="00957B0A" w:rsidP="00C514AB">
            <w:pPr>
              <w:widowControl w:val="0"/>
              <w:rPr>
                <w:rFonts w:ascii="Aptos" w:hAnsi="Aptos" w:cstheme="minorHAnsi"/>
                <w:b/>
                <w:sz w:val="22"/>
                <w:szCs w:val="22"/>
                <w:lang w:val="de-DE"/>
              </w:rPr>
            </w:pPr>
          </w:p>
        </w:tc>
        <w:tc>
          <w:tcPr>
            <w:tcW w:w="4110" w:type="dxa"/>
          </w:tcPr>
          <w:p w14:paraId="3FAD71D5" w14:textId="6EE982FE"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bCs/>
                <w:sz w:val="22"/>
                <w:szCs w:val="22"/>
                <w:lang w:val="it-IT"/>
              </w:rPr>
              <w:t xml:space="preserve">La </w:t>
            </w:r>
            <w:r w:rsidRPr="00122537">
              <w:rPr>
                <w:rFonts w:ascii="Aptos" w:hAnsi="Aptos" w:cstheme="minorHAnsi"/>
                <w:sz w:val="22"/>
                <w:szCs w:val="22"/>
                <w:lang w:val="it-IT" w:eastAsia="de-DE"/>
              </w:rPr>
              <w:t>stazione appaltante</w:t>
            </w:r>
            <w:r w:rsidRPr="00122537">
              <w:rPr>
                <w:rFonts w:ascii="Aptos" w:hAnsi="Aptos" w:cstheme="minorHAnsi"/>
                <w:bCs/>
                <w:sz w:val="22"/>
                <w:szCs w:val="22"/>
                <w:lang w:val="it-IT"/>
              </w:rPr>
              <w:t xml:space="preserve"> verifica il possesso dei </w:t>
            </w:r>
            <w:r w:rsidRPr="00122537">
              <w:rPr>
                <w:rFonts w:ascii="Aptos" w:hAnsi="Aptos" w:cstheme="minorHAnsi"/>
                <w:b/>
                <w:sz w:val="22"/>
                <w:szCs w:val="22"/>
                <w:lang w:val="it-IT"/>
              </w:rPr>
              <w:t>requisiti di idoneità professionali</w:t>
            </w:r>
            <w:r w:rsidRPr="00122537">
              <w:rPr>
                <w:rFonts w:ascii="Aptos" w:hAnsi="Aptos" w:cstheme="minorHAnsi"/>
                <w:bCs/>
                <w:sz w:val="22"/>
                <w:szCs w:val="22"/>
                <w:lang w:val="it-IT"/>
              </w:rPr>
              <w:t xml:space="preserve"> e di </w:t>
            </w:r>
            <w:r w:rsidRPr="00122537">
              <w:rPr>
                <w:rFonts w:ascii="Aptos" w:hAnsi="Aptos" w:cstheme="minorHAnsi"/>
                <w:b/>
                <w:sz w:val="22"/>
                <w:szCs w:val="22"/>
                <w:lang w:val="it-IT"/>
              </w:rPr>
              <w:t>ordine speciale</w:t>
            </w:r>
            <w:r w:rsidRPr="00122537">
              <w:rPr>
                <w:rFonts w:ascii="Aptos" w:hAnsi="Aptos" w:cstheme="minorHAnsi"/>
                <w:bCs/>
                <w:sz w:val="22"/>
                <w:szCs w:val="22"/>
                <w:lang w:val="it-IT"/>
              </w:rPr>
              <w:t xml:space="preserve"> di cui all’</w:t>
            </w:r>
            <w:r w:rsidRPr="00122537">
              <w:rPr>
                <w:rFonts w:ascii="Aptos" w:hAnsi="Aptos" w:cstheme="minorHAnsi"/>
                <w:b/>
                <w:sz w:val="22"/>
                <w:szCs w:val="22"/>
                <w:lang w:val="it-IT"/>
              </w:rPr>
              <w:t>articolo 100 del d.lgs. n. 36/2023</w:t>
            </w:r>
            <w:r w:rsidRPr="00122537">
              <w:rPr>
                <w:rFonts w:ascii="Aptos" w:hAnsi="Aptos" w:cstheme="minorHAnsi"/>
                <w:bCs/>
                <w:sz w:val="22"/>
                <w:szCs w:val="22"/>
                <w:lang w:val="it-IT"/>
              </w:rPr>
              <w:t xml:space="preserve"> e dei </w:t>
            </w:r>
            <w:r w:rsidRPr="00122537">
              <w:rPr>
                <w:rFonts w:ascii="Aptos" w:hAnsi="Aptos" w:cstheme="minorHAnsi"/>
                <w:b/>
                <w:sz w:val="22"/>
                <w:szCs w:val="22"/>
                <w:lang w:val="it-IT"/>
              </w:rPr>
              <w:t>requisiti di ordine generale</w:t>
            </w:r>
            <w:r w:rsidRPr="00122537">
              <w:rPr>
                <w:rFonts w:ascii="Aptos" w:hAnsi="Aptos" w:cstheme="minorHAnsi"/>
                <w:bCs/>
                <w:sz w:val="22"/>
                <w:szCs w:val="22"/>
                <w:lang w:val="it-IT"/>
              </w:rPr>
              <w:t xml:space="preserve"> prescritti dagli </w:t>
            </w:r>
            <w:r w:rsidRPr="00122537">
              <w:rPr>
                <w:rFonts w:ascii="Aptos" w:hAnsi="Aptos" w:cstheme="minorHAnsi"/>
                <w:b/>
                <w:sz w:val="22"/>
                <w:szCs w:val="22"/>
                <w:lang w:val="it-IT"/>
              </w:rPr>
              <w:t>artt. 94 e 95 d.lgs. n. 36/2023</w:t>
            </w:r>
            <w:r w:rsidRPr="00122537">
              <w:rPr>
                <w:rFonts w:ascii="Aptos" w:hAnsi="Aptos" w:cstheme="minorHAnsi"/>
                <w:bCs/>
                <w:sz w:val="22"/>
                <w:szCs w:val="22"/>
                <w:lang w:val="it-IT"/>
              </w:rPr>
              <w:t xml:space="preserve"> accedendo al fascicolo virtuale dell’operatore economico (FVOE).</w:t>
            </w:r>
          </w:p>
        </w:tc>
      </w:tr>
      <w:tr w:rsidR="005B5AAA" w:rsidRPr="006A0AA2" w14:paraId="2D3923F3" w14:textId="77777777" w:rsidTr="00096330">
        <w:tc>
          <w:tcPr>
            <w:tcW w:w="4395" w:type="dxa"/>
          </w:tcPr>
          <w:p w14:paraId="1FD10FE5" w14:textId="77777777" w:rsidR="005B5AAA" w:rsidRPr="00122537" w:rsidRDefault="005B5AAA" w:rsidP="00C514AB">
            <w:pPr>
              <w:widowControl w:val="0"/>
              <w:rPr>
                <w:rFonts w:ascii="Aptos" w:hAnsi="Aptos" w:cstheme="minorHAnsi"/>
                <w:sz w:val="22"/>
                <w:szCs w:val="22"/>
                <w:lang w:val="it-IT"/>
              </w:rPr>
            </w:pPr>
          </w:p>
        </w:tc>
        <w:tc>
          <w:tcPr>
            <w:tcW w:w="1276" w:type="dxa"/>
          </w:tcPr>
          <w:p w14:paraId="325B9544" w14:textId="77777777" w:rsidR="005B5AAA" w:rsidRPr="00122537" w:rsidRDefault="005B5AAA" w:rsidP="00C514AB">
            <w:pPr>
              <w:widowControl w:val="0"/>
              <w:rPr>
                <w:rFonts w:ascii="Aptos" w:hAnsi="Aptos" w:cstheme="minorHAnsi"/>
                <w:b/>
                <w:sz w:val="22"/>
                <w:szCs w:val="22"/>
                <w:lang w:val="it-IT"/>
              </w:rPr>
            </w:pPr>
          </w:p>
        </w:tc>
        <w:tc>
          <w:tcPr>
            <w:tcW w:w="4110" w:type="dxa"/>
          </w:tcPr>
          <w:p w14:paraId="7E7A19B5" w14:textId="77777777" w:rsidR="005B5AAA" w:rsidRPr="00122537" w:rsidRDefault="005B5AAA" w:rsidP="00C514AB">
            <w:pPr>
              <w:widowControl w:val="0"/>
              <w:ind w:right="180"/>
              <w:rPr>
                <w:rFonts w:ascii="Aptos" w:hAnsi="Aptos" w:cstheme="minorHAnsi"/>
                <w:sz w:val="22"/>
                <w:szCs w:val="22"/>
                <w:lang w:val="it-IT" w:eastAsia="de-DE"/>
              </w:rPr>
            </w:pPr>
          </w:p>
        </w:tc>
      </w:tr>
      <w:tr w:rsidR="005B5AAA" w:rsidRPr="006A0AA2" w14:paraId="40D824F5" w14:textId="77777777" w:rsidTr="00096330">
        <w:tc>
          <w:tcPr>
            <w:tcW w:w="4395" w:type="dxa"/>
          </w:tcPr>
          <w:p w14:paraId="0424EA09" w14:textId="0333972C" w:rsidR="005B5AAA" w:rsidRPr="00122537" w:rsidRDefault="005B5AAA" w:rsidP="00C514AB">
            <w:pPr>
              <w:widowControl w:val="0"/>
              <w:rPr>
                <w:rFonts w:ascii="Aptos" w:hAnsi="Aptos" w:cstheme="minorHAnsi"/>
                <w:sz w:val="22"/>
                <w:szCs w:val="22"/>
                <w:lang w:val="de-DE"/>
              </w:rPr>
            </w:pPr>
            <w:r w:rsidRPr="00122537">
              <w:rPr>
                <w:rFonts w:ascii="Aptos" w:hAnsi="Aptos" w:cstheme="minorHAnsi"/>
                <w:b/>
                <w:sz w:val="22"/>
                <w:szCs w:val="22"/>
                <w:lang w:val="de-DE"/>
              </w:rPr>
              <w:t xml:space="preserve">Zum Zwecke der Teilnahme und der entsprechenden Überprüfung der Voraussetzungen müssen die in Italien ansässigen sowie die in anderen Mitgliedstaaten niedergelassenen Wirtschaftsteilnehmer </w:t>
            </w:r>
            <w:r w:rsidRPr="00122537">
              <w:rPr>
                <w:rFonts w:ascii="Aptos" w:hAnsi="Aptos" w:cstheme="minorHAnsi"/>
                <w:b/>
                <w:sz w:val="22"/>
                <w:szCs w:val="22"/>
                <w:u w:val="single"/>
                <w:lang w:val="de-DE"/>
              </w:rPr>
              <w:t>zwingend im Unternehmensregister der ANAC eingetragen sein</w:t>
            </w:r>
            <w:r w:rsidRPr="00122537">
              <w:rPr>
                <w:rFonts w:ascii="Aptos" w:hAnsi="Aptos" w:cstheme="minorHAnsi"/>
                <w:b/>
                <w:sz w:val="22"/>
                <w:szCs w:val="22"/>
                <w:lang w:val="de-DE"/>
              </w:rPr>
              <w:t>.</w:t>
            </w:r>
          </w:p>
        </w:tc>
        <w:tc>
          <w:tcPr>
            <w:tcW w:w="1276" w:type="dxa"/>
          </w:tcPr>
          <w:p w14:paraId="17331D0F" w14:textId="77777777" w:rsidR="005B5AAA" w:rsidRPr="00122537" w:rsidRDefault="005B5AAA" w:rsidP="00C514AB">
            <w:pPr>
              <w:widowControl w:val="0"/>
              <w:rPr>
                <w:rFonts w:ascii="Aptos" w:hAnsi="Aptos" w:cstheme="minorHAnsi"/>
                <w:b/>
                <w:sz w:val="22"/>
                <w:szCs w:val="22"/>
                <w:lang w:val="de-DE"/>
              </w:rPr>
            </w:pPr>
          </w:p>
        </w:tc>
        <w:tc>
          <w:tcPr>
            <w:tcW w:w="4110" w:type="dxa"/>
          </w:tcPr>
          <w:p w14:paraId="1EEE8E5C" w14:textId="2D52E11C" w:rsidR="005B5AAA" w:rsidRPr="00122537" w:rsidRDefault="005B5AAA" w:rsidP="00C514AB">
            <w:pPr>
              <w:widowControl w:val="0"/>
              <w:ind w:right="180"/>
              <w:rPr>
                <w:rFonts w:ascii="Aptos" w:hAnsi="Aptos" w:cstheme="minorHAnsi"/>
                <w:sz w:val="22"/>
                <w:szCs w:val="22"/>
                <w:lang w:val="it-IT" w:eastAsia="de-DE"/>
              </w:rPr>
            </w:pPr>
            <w:r w:rsidRPr="00122537">
              <w:rPr>
                <w:rFonts w:ascii="Aptos" w:hAnsi="Aptos" w:cstheme="minorHAnsi"/>
                <w:b/>
                <w:color w:val="000000"/>
                <w:sz w:val="22"/>
                <w:szCs w:val="22"/>
                <w:lang w:val="it-IT" w:eastAsia="de-DE"/>
              </w:rPr>
              <w:t xml:space="preserve">Ai fini della partecipazione e della relativa verifica dei requisiti gli operatori economici italiani e stabiliti in altri Stati membri devono necessariamente </w:t>
            </w:r>
            <w:r w:rsidRPr="00122537">
              <w:rPr>
                <w:rFonts w:ascii="Aptos" w:hAnsi="Aptos" w:cstheme="minorHAnsi"/>
                <w:b/>
                <w:color w:val="000000"/>
                <w:sz w:val="22"/>
                <w:szCs w:val="22"/>
                <w:u w:val="single"/>
                <w:lang w:val="it-IT" w:eastAsia="de-DE"/>
              </w:rPr>
              <w:t>essere iscritti all’Anagrafe delle imprese di ANAC</w:t>
            </w:r>
            <w:r w:rsidRPr="00122537">
              <w:rPr>
                <w:rFonts w:ascii="Aptos" w:hAnsi="Aptos" w:cstheme="minorHAnsi"/>
                <w:b/>
                <w:color w:val="000000"/>
                <w:sz w:val="22"/>
                <w:szCs w:val="22"/>
                <w:lang w:val="it-IT" w:eastAsia="de-DE"/>
              </w:rPr>
              <w:t>.</w:t>
            </w:r>
          </w:p>
        </w:tc>
      </w:tr>
      <w:tr w:rsidR="00957B0A" w:rsidRPr="006A0AA2" w14:paraId="724DD717" w14:textId="77777777" w:rsidTr="00096330">
        <w:tc>
          <w:tcPr>
            <w:tcW w:w="4395" w:type="dxa"/>
          </w:tcPr>
          <w:p w14:paraId="780F640C" w14:textId="77777777" w:rsidR="00957B0A" w:rsidRPr="00122537" w:rsidRDefault="00957B0A" w:rsidP="00C514AB">
            <w:pPr>
              <w:widowControl w:val="0"/>
              <w:rPr>
                <w:rFonts w:ascii="Aptos" w:hAnsi="Aptos" w:cstheme="minorHAnsi"/>
                <w:sz w:val="22"/>
                <w:szCs w:val="22"/>
                <w:lang w:val="it-IT"/>
              </w:rPr>
            </w:pPr>
          </w:p>
        </w:tc>
        <w:tc>
          <w:tcPr>
            <w:tcW w:w="1276" w:type="dxa"/>
          </w:tcPr>
          <w:p w14:paraId="017E27E9" w14:textId="77777777" w:rsidR="00957B0A" w:rsidRPr="00122537" w:rsidRDefault="00957B0A" w:rsidP="00C514AB">
            <w:pPr>
              <w:widowControl w:val="0"/>
              <w:rPr>
                <w:rFonts w:ascii="Aptos" w:hAnsi="Aptos" w:cstheme="minorHAnsi"/>
                <w:b/>
                <w:sz w:val="22"/>
                <w:szCs w:val="22"/>
                <w:lang w:val="it-IT"/>
              </w:rPr>
            </w:pPr>
          </w:p>
        </w:tc>
        <w:tc>
          <w:tcPr>
            <w:tcW w:w="4110" w:type="dxa"/>
          </w:tcPr>
          <w:p w14:paraId="5FCDB962"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555CF786" w14:textId="77777777" w:rsidTr="00096330">
        <w:tc>
          <w:tcPr>
            <w:tcW w:w="4395" w:type="dxa"/>
          </w:tcPr>
          <w:p w14:paraId="2F4187A4" w14:textId="497AAEB2" w:rsidR="00957B0A" w:rsidRPr="00122537" w:rsidRDefault="00957B0A" w:rsidP="00C514AB">
            <w:pPr>
              <w:widowControl w:val="0"/>
              <w:rPr>
                <w:rFonts w:ascii="Aptos" w:hAnsi="Aptos" w:cstheme="minorHAnsi"/>
                <w:sz w:val="22"/>
                <w:szCs w:val="22"/>
                <w:lang w:val="de-DE"/>
              </w:rPr>
            </w:pPr>
            <w:r w:rsidRPr="00122537">
              <w:rPr>
                <w:rFonts w:ascii="Aptos" w:hAnsi="Aptos" w:cstheme="minorHAnsi"/>
                <w:b/>
                <w:sz w:val="22"/>
                <w:szCs w:val="22"/>
                <w:lang w:val="de-DE"/>
              </w:rPr>
              <w:t>Bei besonderen Anforderungen</w:t>
            </w:r>
            <w:r w:rsidRPr="00122537">
              <w:rPr>
                <w:rFonts w:ascii="Aptos" w:hAnsi="Aptos" w:cstheme="minorHAnsi"/>
                <w:bCs/>
                <w:sz w:val="22"/>
                <w:szCs w:val="22"/>
                <w:lang w:val="de-DE"/>
              </w:rPr>
              <w:t xml:space="preserve"> ist der Wirtschaftsteilnehmer verpflichtet, die zum Nachweis der Anforderung erforderlichen Daten und Informationen in den FVOE einzutragen, sofern sie nicht bereits im Faszikel vorhanden sind oder sich nicht bereits im Besitz der öffentlichen </w:t>
            </w:r>
            <w:r w:rsidRPr="00122537">
              <w:rPr>
                <w:rFonts w:ascii="Aptos" w:hAnsi="Aptos" w:cstheme="minorHAnsi"/>
                <w:sz w:val="22"/>
                <w:szCs w:val="22"/>
                <w:lang w:val="de-DE"/>
              </w:rPr>
              <w:t>Vergabestelle</w:t>
            </w:r>
            <w:r w:rsidRPr="00122537">
              <w:rPr>
                <w:rFonts w:ascii="Aptos" w:hAnsi="Aptos" w:cstheme="minorHAnsi"/>
                <w:bCs/>
                <w:sz w:val="22"/>
                <w:szCs w:val="22"/>
                <w:lang w:val="de-DE"/>
              </w:rPr>
              <w:t xml:space="preserve"> befinden und von dieser nicht von Amts wegen beschafft werden können.</w:t>
            </w:r>
          </w:p>
        </w:tc>
        <w:tc>
          <w:tcPr>
            <w:tcW w:w="1276" w:type="dxa"/>
          </w:tcPr>
          <w:p w14:paraId="7FFD62D6" w14:textId="77777777" w:rsidR="00957B0A" w:rsidRPr="00122537" w:rsidRDefault="00957B0A" w:rsidP="00C514AB">
            <w:pPr>
              <w:widowControl w:val="0"/>
              <w:rPr>
                <w:rFonts w:ascii="Aptos" w:hAnsi="Aptos" w:cstheme="minorHAnsi"/>
                <w:b/>
                <w:sz w:val="22"/>
                <w:szCs w:val="22"/>
                <w:lang w:val="de-DE"/>
              </w:rPr>
            </w:pPr>
          </w:p>
        </w:tc>
        <w:tc>
          <w:tcPr>
            <w:tcW w:w="4110" w:type="dxa"/>
          </w:tcPr>
          <w:p w14:paraId="36C597CA" w14:textId="74E04D72" w:rsidR="00957B0A" w:rsidRPr="00122537" w:rsidRDefault="00957B0A" w:rsidP="00C514AB">
            <w:pPr>
              <w:widowControl w:val="0"/>
              <w:tabs>
                <w:tab w:val="left" w:pos="4320"/>
                <w:tab w:val="center" w:pos="4536"/>
                <w:tab w:val="right" w:pos="9072"/>
              </w:tabs>
              <w:rPr>
                <w:rFonts w:ascii="Aptos" w:hAnsi="Aptos" w:cstheme="minorHAnsi"/>
                <w:sz w:val="22"/>
                <w:szCs w:val="22"/>
                <w:lang w:val="it-IT" w:eastAsia="de-DE"/>
              </w:rPr>
            </w:pPr>
            <w:r w:rsidRPr="00122537">
              <w:rPr>
                <w:rFonts w:ascii="Aptos" w:hAnsi="Aptos" w:cstheme="minorHAnsi"/>
                <w:bCs/>
                <w:sz w:val="22"/>
                <w:szCs w:val="22"/>
                <w:lang w:val="it-IT"/>
              </w:rPr>
              <w:t xml:space="preserve">Con riferimento ai </w:t>
            </w:r>
            <w:r w:rsidRPr="00122537">
              <w:rPr>
                <w:rFonts w:ascii="Aptos" w:hAnsi="Aptos" w:cstheme="minorHAnsi"/>
                <w:b/>
                <w:sz w:val="22"/>
                <w:szCs w:val="22"/>
                <w:lang w:val="it-IT"/>
              </w:rPr>
              <w:t>requisiti di ordine speciale</w:t>
            </w:r>
            <w:r w:rsidRPr="00122537">
              <w:rPr>
                <w:rFonts w:ascii="Aptos" w:hAnsi="Aptos" w:cstheme="minorHAnsi"/>
                <w:bCs/>
                <w:sz w:val="22"/>
                <w:szCs w:val="22"/>
                <w:lang w:val="it-IT"/>
              </w:rPr>
              <w:t>, 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tc>
      </w:tr>
      <w:tr w:rsidR="00957B0A" w:rsidRPr="006A0AA2" w14:paraId="06EB3CF4" w14:textId="77777777" w:rsidTr="00096330">
        <w:tc>
          <w:tcPr>
            <w:tcW w:w="4395" w:type="dxa"/>
          </w:tcPr>
          <w:p w14:paraId="6A90B308" w14:textId="77777777" w:rsidR="00957B0A" w:rsidRPr="00122537" w:rsidRDefault="00957B0A" w:rsidP="00C514AB">
            <w:pPr>
              <w:widowControl w:val="0"/>
              <w:rPr>
                <w:rFonts w:ascii="Aptos" w:hAnsi="Aptos" w:cstheme="minorHAnsi"/>
                <w:sz w:val="22"/>
                <w:szCs w:val="22"/>
                <w:lang w:val="it-IT"/>
              </w:rPr>
            </w:pPr>
          </w:p>
        </w:tc>
        <w:tc>
          <w:tcPr>
            <w:tcW w:w="1276" w:type="dxa"/>
          </w:tcPr>
          <w:p w14:paraId="4C313490" w14:textId="77777777" w:rsidR="00957B0A" w:rsidRPr="00122537" w:rsidRDefault="00957B0A" w:rsidP="00C514AB">
            <w:pPr>
              <w:widowControl w:val="0"/>
              <w:rPr>
                <w:rFonts w:ascii="Aptos" w:hAnsi="Aptos" w:cstheme="minorHAnsi"/>
                <w:b/>
                <w:sz w:val="22"/>
                <w:szCs w:val="22"/>
                <w:lang w:val="it-IT"/>
              </w:rPr>
            </w:pPr>
          </w:p>
        </w:tc>
        <w:tc>
          <w:tcPr>
            <w:tcW w:w="4110" w:type="dxa"/>
          </w:tcPr>
          <w:p w14:paraId="16BA5F6B"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0864E98E" w14:textId="77777777" w:rsidTr="00096330">
        <w:tc>
          <w:tcPr>
            <w:tcW w:w="4395" w:type="dxa"/>
          </w:tcPr>
          <w:p w14:paraId="098E0F25" w14:textId="117CFC95" w:rsidR="00957B0A" w:rsidRPr="00122537" w:rsidRDefault="00957B0A" w:rsidP="00C514AB">
            <w:pPr>
              <w:widowControl w:val="0"/>
              <w:rPr>
                <w:rFonts w:ascii="Aptos" w:hAnsi="Aptos" w:cstheme="minorHAnsi"/>
                <w:sz w:val="22"/>
                <w:szCs w:val="22"/>
                <w:lang w:val="de-DE"/>
              </w:rPr>
            </w:pPr>
            <w:r w:rsidRPr="00122537">
              <w:rPr>
                <w:rFonts w:ascii="Aptos" w:hAnsi="Aptos" w:cstheme="minorHAnsi"/>
                <w:bCs/>
                <w:sz w:val="22"/>
                <w:szCs w:val="22"/>
                <w:lang w:val="de-DE"/>
              </w:rPr>
              <w:t xml:space="preserve">Zum Nachweis der </w:t>
            </w:r>
            <w:r w:rsidRPr="00122537">
              <w:rPr>
                <w:rFonts w:ascii="Aptos" w:hAnsi="Aptos" w:cstheme="minorHAnsi"/>
                <w:b/>
                <w:sz w:val="22"/>
                <w:szCs w:val="22"/>
                <w:lang w:val="de-DE"/>
              </w:rPr>
              <w:t>Anforderungen an die berufliche Eignung</w:t>
            </w:r>
            <w:r w:rsidRPr="00122537">
              <w:rPr>
                <w:rFonts w:ascii="Aptos" w:hAnsi="Aptos" w:cstheme="minorHAnsi"/>
                <w:bCs/>
                <w:sz w:val="22"/>
                <w:szCs w:val="22"/>
                <w:lang w:val="de-DE"/>
              </w:rPr>
              <w:t xml:space="preserve"> wird die Eintragung in das </w:t>
            </w:r>
            <w:r w:rsidRPr="00122537">
              <w:rPr>
                <w:rFonts w:ascii="Aptos" w:hAnsi="Aptos" w:cstheme="minorHAnsi"/>
                <w:bCs/>
                <w:sz w:val="22"/>
                <w:szCs w:val="22"/>
                <w:lang w:val="de-DE"/>
              </w:rPr>
              <w:lastRenderedPageBreak/>
              <w:t>Register von der</w:t>
            </w:r>
            <w:r w:rsidRPr="00122537">
              <w:rPr>
                <w:rFonts w:ascii="Aptos" w:hAnsi="Aptos" w:cstheme="minorHAnsi"/>
                <w:sz w:val="22"/>
                <w:szCs w:val="22"/>
                <w:lang w:val="de-DE" w:eastAsia="de-DE"/>
              </w:rPr>
              <w:t xml:space="preserve"> </w:t>
            </w:r>
            <w:r w:rsidRPr="00122537">
              <w:rPr>
                <w:rFonts w:ascii="Aptos" w:hAnsi="Aptos" w:cstheme="minorHAnsi"/>
                <w:sz w:val="22"/>
                <w:szCs w:val="22"/>
                <w:lang w:val="de-DE"/>
              </w:rPr>
              <w:t>Vergabestelle</w:t>
            </w:r>
            <w:r w:rsidRPr="00122537">
              <w:rPr>
                <w:rFonts w:ascii="Aptos" w:hAnsi="Aptos" w:cstheme="minorHAnsi"/>
                <w:bCs/>
                <w:sz w:val="22"/>
                <w:szCs w:val="22"/>
                <w:lang w:val="de-DE"/>
              </w:rPr>
              <w:t xml:space="preserve"> von Amts wegen über den FVOE vorgenommen.</w:t>
            </w:r>
          </w:p>
        </w:tc>
        <w:tc>
          <w:tcPr>
            <w:tcW w:w="1276" w:type="dxa"/>
          </w:tcPr>
          <w:p w14:paraId="29E7C241" w14:textId="77777777" w:rsidR="00957B0A" w:rsidRPr="00122537" w:rsidRDefault="00957B0A" w:rsidP="00C514AB">
            <w:pPr>
              <w:widowControl w:val="0"/>
              <w:rPr>
                <w:rFonts w:ascii="Aptos" w:hAnsi="Aptos" w:cstheme="minorHAnsi"/>
                <w:b/>
                <w:sz w:val="22"/>
                <w:szCs w:val="22"/>
                <w:lang w:val="de-DE"/>
              </w:rPr>
            </w:pPr>
          </w:p>
        </w:tc>
        <w:tc>
          <w:tcPr>
            <w:tcW w:w="4110" w:type="dxa"/>
          </w:tcPr>
          <w:p w14:paraId="3B13F9DA" w14:textId="6FDFBDC1"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bCs/>
                <w:sz w:val="22"/>
                <w:szCs w:val="22"/>
                <w:lang w:val="it-IT"/>
              </w:rPr>
              <w:t xml:space="preserve">Ai fini della comprova dei </w:t>
            </w:r>
            <w:r w:rsidRPr="00122537">
              <w:rPr>
                <w:rFonts w:ascii="Aptos" w:hAnsi="Aptos" w:cstheme="minorHAnsi"/>
                <w:b/>
                <w:sz w:val="22"/>
                <w:szCs w:val="22"/>
                <w:lang w:val="it-IT"/>
              </w:rPr>
              <w:t>requisiti di idoneità professionali</w:t>
            </w:r>
            <w:r w:rsidRPr="00122537">
              <w:rPr>
                <w:rFonts w:ascii="Aptos" w:hAnsi="Aptos" w:cstheme="minorHAnsi"/>
                <w:bCs/>
                <w:sz w:val="22"/>
                <w:szCs w:val="22"/>
                <w:lang w:val="it-IT"/>
              </w:rPr>
              <w:t xml:space="preserve">, l’iscrizione nel </w:t>
            </w:r>
            <w:r w:rsidRPr="00122537">
              <w:rPr>
                <w:rFonts w:ascii="Aptos" w:hAnsi="Aptos" w:cstheme="minorHAnsi"/>
                <w:bCs/>
                <w:sz w:val="22"/>
                <w:szCs w:val="22"/>
                <w:lang w:val="it-IT"/>
              </w:rPr>
              <w:lastRenderedPageBreak/>
              <w:t>Registro è acquisita d’ufficio dalla stazione appaltante tramite il FVOE.</w:t>
            </w:r>
          </w:p>
        </w:tc>
      </w:tr>
      <w:tr w:rsidR="00957B0A" w:rsidRPr="006A0AA2" w14:paraId="484515FF" w14:textId="77777777" w:rsidTr="00096330">
        <w:tc>
          <w:tcPr>
            <w:tcW w:w="4395" w:type="dxa"/>
          </w:tcPr>
          <w:p w14:paraId="27D74DB1" w14:textId="77777777" w:rsidR="00957B0A" w:rsidRPr="00122537" w:rsidRDefault="00957B0A" w:rsidP="00C514AB">
            <w:pPr>
              <w:widowControl w:val="0"/>
              <w:rPr>
                <w:rFonts w:ascii="Aptos" w:hAnsi="Aptos" w:cstheme="minorHAnsi"/>
                <w:sz w:val="22"/>
                <w:szCs w:val="22"/>
                <w:lang w:val="it-IT"/>
              </w:rPr>
            </w:pPr>
          </w:p>
        </w:tc>
        <w:tc>
          <w:tcPr>
            <w:tcW w:w="1276" w:type="dxa"/>
          </w:tcPr>
          <w:p w14:paraId="09CC57DF" w14:textId="77777777" w:rsidR="00957B0A" w:rsidRPr="00122537" w:rsidRDefault="00957B0A" w:rsidP="00C514AB">
            <w:pPr>
              <w:widowControl w:val="0"/>
              <w:rPr>
                <w:rFonts w:ascii="Aptos" w:hAnsi="Aptos" w:cstheme="minorHAnsi"/>
                <w:b/>
                <w:sz w:val="22"/>
                <w:szCs w:val="22"/>
                <w:lang w:val="it-IT"/>
              </w:rPr>
            </w:pPr>
          </w:p>
        </w:tc>
        <w:tc>
          <w:tcPr>
            <w:tcW w:w="4110" w:type="dxa"/>
          </w:tcPr>
          <w:p w14:paraId="7F53ADF2"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7C883A35" w14:textId="77777777" w:rsidTr="00096330">
        <w:tc>
          <w:tcPr>
            <w:tcW w:w="4395" w:type="dxa"/>
          </w:tcPr>
          <w:p w14:paraId="1D69C5DC" w14:textId="2F8AABA5" w:rsidR="00957B0A" w:rsidRPr="00122537" w:rsidRDefault="00957B0A" w:rsidP="00C514AB">
            <w:pPr>
              <w:widowControl w:val="0"/>
              <w:rPr>
                <w:rFonts w:ascii="Aptos" w:hAnsi="Aptos" w:cstheme="minorHAnsi"/>
                <w:sz w:val="22"/>
                <w:szCs w:val="22"/>
                <w:lang w:val="de-DE"/>
              </w:rPr>
            </w:pPr>
            <w:r w:rsidRPr="00122537">
              <w:rPr>
                <w:rFonts w:ascii="Aptos" w:hAnsi="Aptos" w:cstheme="minorHAnsi"/>
                <w:bCs/>
                <w:sz w:val="22"/>
                <w:szCs w:val="22"/>
                <w:lang w:val="de-DE"/>
              </w:rPr>
              <w:t xml:space="preserve">In </w:t>
            </w:r>
            <w:r w:rsidRPr="00122537">
              <w:rPr>
                <w:rFonts w:ascii="Aptos" w:hAnsi="Aptos" w:cstheme="minorHAnsi"/>
                <w:b/>
                <w:sz w:val="22"/>
                <w:szCs w:val="22"/>
                <w:lang w:val="de-DE"/>
              </w:rPr>
              <w:t>anderen Mitgliedstaaten niedergelassene Unternehmer</w:t>
            </w:r>
            <w:r w:rsidRPr="00122537">
              <w:rPr>
                <w:rFonts w:ascii="Aptos" w:hAnsi="Aptos" w:cstheme="minorHAnsi"/>
                <w:bCs/>
                <w:sz w:val="22"/>
                <w:szCs w:val="22"/>
                <w:lang w:val="de-DE"/>
              </w:rPr>
              <w:t xml:space="preserve"> laden die für den Nachweis der Anforderungen nützlichen Daten und Informationen in den virtuellen Faszikel hoch, sofern diese verfügbar sind.</w:t>
            </w:r>
          </w:p>
        </w:tc>
        <w:tc>
          <w:tcPr>
            <w:tcW w:w="1276" w:type="dxa"/>
          </w:tcPr>
          <w:p w14:paraId="7DD843D0" w14:textId="77777777" w:rsidR="00957B0A" w:rsidRPr="00122537" w:rsidRDefault="00957B0A" w:rsidP="00C514AB">
            <w:pPr>
              <w:widowControl w:val="0"/>
              <w:rPr>
                <w:rFonts w:ascii="Aptos" w:hAnsi="Aptos" w:cstheme="minorHAnsi"/>
                <w:b/>
                <w:sz w:val="22"/>
                <w:szCs w:val="22"/>
                <w:lang w:val="de-DE"/>
              </w:rPr>
            </w:pPr>
          </w:p>
        </w:tc>
        <w:tc>
          <w:tcPr>
            <w:tcW w:w="4110" w:type="dxa"/>
          </w:tcPr>
          <w:p w14:paraId="6CAE79EC" w14:textId="157D88FE"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bCs/>
                <w:sz w:val="22"/>
                <w:szCs w:val="22"/>
                <w:lang w:val="it-IT"/>
              </w:rPr>
              <w:t xml:space="preserve">Gli </w:t>
            </w:r>
            <w:r w:rsidRPr="00122537">
              <w:rPr>
                <w:rFonts w:ascii="Aptos" w:hAnsi="Aptos" w:cstheme="minorHAnsi"/>
                <w:b/>
                <w:sz w:val="22"/>
                <w:szCs w:val="22"/>
                <w:lang w:val="it-IT"/>
              </w:rPr>
              <w:t>operatori stabiliti in altri Stati membri</w:t>
            </w:r>
            <w:r w:rsidRPr="00122537">
              <w:rPr>
                <w:rFonts w:ascii="Aptos" w:hAnsi="Aptos" w:cstheme="minorHAnsi"/>
                <w:bCs/>
                <w:sz w:val="22"/>
                <w:szCs w:val="22"/>
                <w:lang w:val="it-IT"/>
              </w:rPr>
              <w:t xml:space="preserve"> caricano nel fascicolo virtuale i dati e le informazioni utili alla comprova dei requisiti, se disponibili.</w:t>
            </w:r>
          </w:p>
        </w:tc>
      </w:tr>
      <w:tr w:rsidR="00957B0A" w:rsidRPr="006A0AA2" w14:paraId="316387EA" w14:textId="77777777" w:rsidTr="00096330">
        <w:tc>
          <w:tcPr>
            <w:tcW w:w="4395" w:type="dxa"/>
          </w:tcPr>
          <w:p w14:paraId="41B02376" w14:textId="77777777" w:rsidR="00957B0A" w:rsidRPr="00122537" w:rsidRDefault="00957B0A" w:rsidP="00C514AB">
            <w:pPr>
              <w:widowControl w:val="0"/>
              <w:rPr>
                <w:rFonts w:ascii="Aptos" w:hAnsi="Aptos" w:cstheme="minorHAnsi"/>
                <w:bCs/>
                <w:sz w:val="22"/>
                <w:szCs w:val="22"/>
                <w:lang w:val="it-IT"/>
              </w:rPr>
            </w:pPr>
          </w:p>
        </w:tc>
        <w:tc>
          <w:tcPr>
            <w:tcW w:w="1276" w:type="dxa"/>
          </w:tcPr>
          <w:p w14:paraId="1D4D45ED" w14:textId="77777777" w:rsidR="00957B0A" w:rsidRPr="00122537" w:rsidRDefault="00957B0A" w:rsidP="00C514AB">
            <w:pPr>
              <w:widowControl w:val="0"/>
              <w:rPr>
                <w:rFonts w:ascii="Aptos" w:hAnsi="Aptos" w:cstheme="minorHAnsi"/>
                <w:b/>
                <w:sz w:val="22"/>
                <w:szCs w:val="22"/>
                <w:lang w:val="it-IT"/>
              </w:rPr>
            </w:pPr>
          </w:p>
        </w:tc>
        <w:tc>
          <w:tcPr>
            <w:tcW w:w="4110" w:type="dxa"/>
          </w:tcPr>
          <w:p w14:paraId="388069B1" w14:textId="77777777" w:rsidR="00957B0A" w:rsidRPr="00122537" w:rsidRDefault="00957B0A" w:rsidP="00C514AB">
            <w:pPr>
              <w:widowControl w:val="0"/>
              <w:ind w:right="180"/>
              <w:rPr>
                <w:rFonts w:ascii="Aptos" w:hAnsi="Aptos" w:cstheme="minorHAnsi"/>
                <w:bCs/>
                <w:sz w:val="22"/>
                <w:szCs w:val="22"/>
                <w:lang w:val="it-IT"/>
              </w:rPr>
            </w:pPr>
          </w:p>
        </w:tc>
      </w:tr>
      <w:tr w:rsidR="00957B0A" w:rsidRPr="006A0AA2" w14:paraId="613BAEF5" w14:textId="77777777" w:rsidTr="00096330">
        <w:tc>
          <w:tcPr>
            <w:tcW w:w="4395" w:type="dxa"/>
          </w:tcPr>
          <w:p w14:paraId="112DFD9D" w14:textId="0EABBAAB" w:rsidR="00957B0A" w:rsidRPr="00122537" w:rsidRDefault="00957B0A"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Um </w:t>
            </w:r>
            <w:r w:rsidRPr="00122537">
              <w:rPr>
                <w:rFonts w:ascii="Aptos" w:hAnsi="Aptos" w:cstheme="minorHAnsi"/>
                <w:b/>
                <w:bCs/>
                <w:sz w:val="22"/>
                <w:szCs w:val="22"/>
                <w:lang w:val="de-DE"/>
              </w:rPr>
              <w:t>die Kontrollen gemäß Art.</w:t>
            </w:r>
            <w:r w:rsidRPr="00122537">
              <w:rPr>
                <w:rFonts w:ascii="Aptos" w:hAnsi="Aptos" w:cstheme="minorHAnsi"/>
                <w:b/>
                <w:bCs/>
                <w:sz w:val="22"/>
                <w:szCs w:val="22"/>
                <w:lang w:val="de-DE" w:eastAsia="it-IT"/>
              </w:rPr>
              <w:t xml:space="preserve"> 94 und 95 GvD Nr. 36/2023</w:t>
            </w:r>
            <w:r w:rsidRPr="00122537">
              <w:rPr>
                <w:rFonts w:ascii="Aptos" w:hAnsi="Aptos" w:cstheme="minorHAnsi"/>
                <w:sz w:val="22"/>
                <w:szCs w:val="22"/>
                <w:lang w:val="de-DE" w:eastAsia="it-IT"/>
              </w:rPr>
              <w:t xml:space="preserve"> </w:t>
            </w:r>
            <w:r w:rsidRPr="00122537">
              <w:rPr>
                <w:rFonts w:ascii="Aptos" w:hAnsi="Aptos" w:cstheme="minorHAnsi"/>
                <w:sz w:val="22"/>
                <w:szCs w:val="22"/>
                <w:lang w:val="de-DE"/>
              </w:rPr>
              <w:t xml:space="preserve">durchführen zu können, fordert die Vergabestelle nach dem </w:t>
            </w:r>
            <w:r w:rsidRPr="00122537">
              <w:rPr>
                <w:rFonts w:ascii="Aptos" w:hAnsi="Aptos" w:cstheme="minorHAnsi"/>
                <w:b/>
                <w:bCs/>
                <w:sz w:val="22"/>
                <w:szCs w:val="22"/>
                <w:lang w:val="de-DE"/>
              </w:rPr>
              <w:t>Vorschlag zur Zuschlagserteilung</w:t>
            </w:r>
            <w:r w:rsidRPr="00122537">
              <w:rPr>
                <w:rFonts w:ascii="Aptos" w:hAnsi="Aptos" w:cstheme="minorHAnsi"/>
                <w:sz w:val="22"/>
                <w:szCs w:val="22"/>
                <w:lang w:val="de-DE"/>
              </w:rPr>
              <w:t xml:space="preserve"> folgende Subjekte zur Bestätigung </w:t>
            </w:r>
            <w:r w:rsidRPr="00122537">
              <w:rPr>
                <w:rFonts w:ascii="Aptos" w:hAnsi="Aptos" w:cstheme="minorHAnsi"/>
                <w:bCs/>
                <w:sz w:val="22"/>
                <w:szCs w:val="22"/>
                <w:lang w:val="de-DE"/>
              </w:rPr>
              <w:t xml:space="preserve">oder Aktualisierung </w:t>
            </w:r>
            <w:r w:rsidRPr="00122537">
              <w:rPr>
                <w:rFonts w:ascii="Aptos" w:hAnsi="Aptos" w:cstheme="minorHAnsi"/>
                <w:sz w:val="22"/>
                <w:szCs w:val="22"/>
                <w:lang w:val="de-DE"/>
              </w:rPr>
              <w:t>der Daten zur Gesellschaftsstruktur auf:</w:t>
            </w:r>
          </w:p>
        </w:tc>
        <w:tc>
          <w:tcPr>
            <w:tcW w:w="1276" w:type="dxa"/>
          </w:tcPr>
          <w:p w14:paraId="2C673B57" w14:textId="77777777" w:rsidR="00957B0A" w:rsidRPr="00122537" w:rsidRDefault="00957B0A" w:rsidP="00C514AB">
            <w:pPr>
              <w:widowControl w:val="0"/>
              <w:rPr>
                <w:rFonts w:ascii="Aptos" w:hAnsi="Aptos" w:cstheme="minorHAnsi"/>
                <w:b/>
                <w:sz w:val="22"/>
                <w:szCs w:val="22"/>
                <w:lang w:val="de-DE"/>
              </w:rPr>
            </w:pPr>
          </w:p>
        </w:tc>
        <w:tc>
          <w:tcPr>
            <w:tcW w:w="4110" w:type="dxa"/>
          </w:tcPr>
          <w:p w14:paraId="0F5C4124" w14:textId="3E60690A"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color w:val="000000"/>
                <w:sz w:val="22"/>
                <w:szCs w:val="22"/>
                <w:lang w:val="it-IT" w:eastAsia="de-DE"/>
              </w:rPr>
              <w:t xml:space="preserve">In seguito alla </w:t>
            </w:r>
            <w:r w:rsidRPr="00122537">
              <w:rPr>
                <w:rFonts w:ascii="Aptos" w:hAnsi="Aptos" w:cstheme="minorHAnsi"/>
                <w:b/>
                <w:bCs/>
                <w:color w:val="000000"/>
                <w:sz w:val="22"/>
                <w:szCs w:val="22"/>
                <w:lang w:val="it-IT" w:eastAsia="de-DE"/>
              </w:rPr>
              <w:t>proposta di aggiudicazione</w:t>
            </w:r>
            <w:r w:rsidRPr="00122537">
              <w:rPr>
                <w:rFonts w:ascii="Aptos" w:hAnsi="Aptos" w:cstheme="minorHAnsi"/>
                <w:color w:val="000000"/>
                <w:sz w:val="22"/>
                <w:szCs w:val="22"/>
                <w:lang w:val="it-IT" w:eastAsia="de-DE"/>
              </w:rPr>
              <w:t xml:space="preserve">, al fine di procedere con i </w:t>
            </w:r>
            <w:r w:rsidRPr="00122537">
              <w:rPr>
                <w:rFonts w:ascii="Aptos" w:hAnsi="Aptos" w:cstheme="minorHAnsi"/>
                <w:b/>
                <w:bCs/>
                <w:color w:val="000000"/>
                <w:sz w:val="22"/>
                <w:szCs w:val="22"/>
                <w:lang w:val="it-IT" w:eastAsia="de-DE"/>
              </w:rPr>
              <w:t>controlli ai sensi degli artt. 94 e 95 d.lgs. n. 36/2023</w:t>
            </w:r>
            <w:r w:rsidRPr="00122537">
              <w:rPr>
                <w:rFonts w:ascii="Aptos" w:hAnsi="Aptos" w:cstheme="minorHAnsi"/>
                <w:color w:val="000000"/>
                <w:sz w:val="22"/>
                <w:szCs w:val="22"/>
                <w:lang w:val="it-IT" w:eastAsia="de-DE"/>
              </w:rPr>
              <w:t xml:space="preserve">, la stazione appaltante richiederà </w:t>
            </w:r>
            <w:r w:rsidRPr="00122537">
              <w:rPr>
                <w:rFonts w:ascii="Aptos" w:hAnsi="Aptos" w:cstheme="minorHAnsi"/>
                <w:sz w:val="22"/>
                <w:szCs w:val="22"/>
                <w:lang w:val="it-IT"/>
              </w:rPr>
              <w:t xml:space="preserve">di confermare </w:t>
            </w:r>
            <w:r w:rsidRPr="00122537">
              <w:rPr>
                <w:rFonts w:ascii="Aptos" w:hAnsi="Aptos" w:cstheme="minorHAnsi"/>
                <w:bCs/>
                <w:sz w:val="22"/>
                <w:szCs w:val="22"/>
                <w:lang w:val="it-IT"/>
              </w:rPr>
              <w:t>o aggiornare</w:t>
            </w:r>
            <w:r w:rsidRPr="00122537">
              <w:rPr>
                <w:rFonts w:ascii="Aptos" w:hAnsi="Aptos" w:cstheme="minorHAnsi"/>
                <w:sz w:val="22"/>
                <w:szCs w:val="22"/>
                <w:lang w:val="it-IT"/>
              </w:rPr>
              <w:t xml:space="preserve"> i dati relativi alla composizione societaria in capo ai seguenti soggetti:</w:t>
            </w:r>
          </w:p>
        </w:tc>
      </w:tr>
      <w:tr w:rsidR="005B5AAA" w:rsidRPr="006A0AA2" w14:paraId="2E9B77AB" w14:textId="77777777" w:rsidTr="00096330">
        <w:tc>
          <w:tcPr>
            <w:tcW w:w="4395" w:type="dxa"/>
          </w:tcPr>
          <w:p w14:paraId="0AA0AA52" w14:textId="77777777" w:rsidR="005B5AAA" w:rsidRPr="00122537" w:rsidRDefault="005B5AAA" w:rsidP="00C514AB">
            <w:pPr>
              <w:widowControl w:val="0"/>
              <w:rPr>
                <w:rFonts w:ascii="Aptos" w:hAnsi="Aptos" w:cstheme="minorHAnsi"/>
                <w:sz w:val="22"/>
                <w:szCs w:val="22"/>
                <w:highlight w:val="yellow"/>
                <w:lang w:val="it-IT"/>
              </w:rPr>
            </w:pPr>
          </w:p>
        </w:tc>
        <w:tc>
          <w:tcPr>
            <w:tcW w:w="1276" w:type="dxa"/>
          </w:tcPr>
          <w:p w14:paraId="50B2D4EB" w14:textId="77777777" w:rsidR="005B5AAA" w:rsidRPr="00122537" w:rsidRDefault="005B5AAA" w:rsidP="00C514AB">
            <w:pPr>
              <w:widowControl w:val="0"/>
              <w:rPr>
                <w:rFonts w:ascii="Aptos" w:hAnsi="Aptos" w:cstheme="minorHAnsi"/>
                <w:b/>
                <w:sz w:val="22"/>
                <w:szCs w:val="22"/>
                <w:highlight w:val="yellow"/>
                <w:lang w:val="it-IT"/>
              </w:rPr>
            </w:pPr>
          </w:p>
        </w:tc>
        <w:tc>
          <w:tcPr>
            <w:tcW w:w="4110" w:type="dxa"/>
          </w:tcPr>
          <w:p w14:paraId="779F1FFF" w14:textId="77777777" w:rsidR="005B5AAA" w:rsidRPr="00122537" w:rsidRDefault="005B5AAA" w:rsidP="00C514AB">
            <w:pPr>
              <w:widowControl w:val="0"/>
              <w:ind w:right="180"/>
              <w:rPr>
                <w:rFonts w:ascii="Aptos" w:hAnsi="Aptos" w:cstheme="minorHAnsi"/>
                <w:color w:val="000000"/>
                <w:sz w:val="22"/>
                <w:szCs w:val="22"/>
                <w:highlight w:val="yellow"/>
                <w:lang w:val="it-IT" w:eastAsia="de-DE"/>
              </w:rPr>
            </w:pPr>
          </w:p>
        </w:tc>
      </w:tr>
      <w:tr w:rsidR="00957B0A" w:rsidRPr="006A0AA2" w14:paraId="2914504F" w14:textId="77777777" w:rsidTr="00096330">
        <w:tc>
          <w:tcPr>
            <w:tcW w:w="4395" w:type="dxa"/>
          </w:tcPr>
          <w:p w14:paraId="65B0B08D" w14:textId="1561A609" w:rsidR="00957B0A" w:rsidRPr="006A0AA2" w:rsidRDefault="007E636A" w:rsidP="00C514AB">
            <w:pPr>
              <w:widowControl w:val="0"/>
              <w:numPr>
                <w:ilvl w:val="0"/>
                <w:numId w:val="22"/>
              </w:numPr>
              <w:tabs>
                <w:tab w:val="clear" w:pos="690"/>
                <w:tab w:val="num" w:pos="360"/>
              </w:tabs>
              <w:ind w:left="280" w:right="22" w:hanging="280"/>
              <w:rPr>
                <w:rFonts w:ascii="Aptos" w:hAnsi="Aptos" w:cstheme="minorHAnsi"/>
                <w:sz w:val="22"/>
                <w:szCs w:val="22"/>
                <w:lang w:val="de-DE" w:eastAsia="it-IT"/>
              </w:rPr>
            </w:pPr>
            <w:r w:rsidRPr="006A0AA2">
              <w:rPr>
                <w:rFonts w:ascii="Aptos" w:hAnsi="Aptos" w:cstheme="minorHAnsi"/>
                <w:sz w:val="22"/>
                <w:szCs w:val="22"/>
                <w:lang w:val="de-DE" w:eastAsia="it-IT"/>
              </w:rPr>
              <w:t>als Zuschlagsempfänger vorgeschlagenen Subjekt</w:t>
            </w:r>
            <w:r w:rsidR="00957B0A" w:rsidRPr="006A0AA2">
              <w:rPr>
                <w:rFonts w:ascii="Aptos" w:hAnsi="Aptos" w:cstheme="minorHAnsi"/>
                <w:sz w:val="22"/>
                <w:szCs w:val="22"/>
                <w:lang w:val="de-DE" w:eastAsia="it-IT"/>
              </w:rPr>
              <w:t xml:space="preserve"> (einzelnes oder federführendes bzw. auftraggebendes Unternehmen des Zusammenschlusses),</w:t>
            </w:r>
          </w:p>
          <w:p w14:paraId="4671FC4C" w14:textId="77777777" w:rsidR="00957B0A" w:rsidRPr="006A0AA2" w:rsidRDefault="00957B0A" w:rsidP="00C514AB">
            <w:pPr>
              <w:widowControl w:val="0"/>
              <w:numPr>
                <w:ilvl w:val="0"/>
                <w:numId w:val="22"/>
              </w:numPr>
              <w:tabs>
                <w:tab w:val="clear" w:pos="690"/>
                <w:tab w:val="num" w:pos="360"/>
              </w:tabs>
              <w:ind w:left="280" w:right="22" w:hanging="280"/>
              <w:rPr>
                <w:rFonts w:ascii="Aptos" w:hAnsi="Aptos" w:cstheme="minorHAnsi"/>
                <w:sz w:val="22"/>
                <w:szCs w:val="22"/>
                <w:lang w:val="de-DE" w:eastAsia="it-IT"/>
              </w:rPr>
            </w:pPr>
            <w:r w:rsidRPr="006A0AA2">
              <w:rPr>
                <w:rFonts w:ascii="Aptos" w:hAnsi="Aptos" w:cstheme="minorHAnsi"/>
                <w:sz w:val="22"/>
                <w:szCs w:val="22"/>
                <w:lang w:val="de-DE" w:eastAsia="it-IT"/>
              </w:rPr>
              <w:t>eventuelles kooptiertes Unternehmen,</w:t>
            </w:r>
          </w:p>
          <w:p w14:paraId="1DE8B8BE" w14:textId="77777777" w:rsidR="00957B0A" w:rsidRPr="006A0AA2" w:rsidRDefault="00957B0A" w:rsidP="00C514AB">
            <w:pPr>
              <w:widowControl w:val="0"/>
              <w:numPr>
                <w:ilvl w:val="0"/>
                <w:numId w:val="22"/>
              </w:numPr>
              <w:tabs>
                <w:tab w:val="clear" w:pos="690"/>
                <w:tab w:val="num" w:pos="360"/>
              </w:tabs>
              <w:ind w:left="280" w:right="22" w:hanging="280"/>
              <w:rPr>
                <w:rFonts w:ascii="Aptos" w:hAnsi="Aptos" w:cstheme="minorHAnsi"/>
                <w:sz w:val="22"/>
                <w:szCs w:val="22"/>
                <w:lang w:val="de-DE"/>
              </w:rPr>
            </w:pPr>
            <w:r w:rsidRPr="006A0AA2">
              <w:rPr>
                <w:rFonts w:ascii="Aptos" w:hAnsi="Aptos" w:cstheme="minorHAnsi"/>
                <w:sz w:val="22"/>
                <w:szCs w:val="22"/>
                <w:lang w:val="de-DE"/>
              </w:rPr>
              <w:t>eventuelles ausführendes Konsortiumsmitglied,</w:t>
            </w:r>
          </w:p>
          <w:p w14:paraId="75A39E2E" w14:textId="77777777" w:rsidR="006A0AA2" w:rsidRPr="006A0AA2" w:rsidRDefault="00957B0A" w:rsidP="006A0AA2">
            <w:pPr>
              <w:widowControl w:val="0"/>
              <w:numPr>
                <w:ilvl w:val="0"/>
                <w:numId w:val="28"/>
              </w:numPr>
              <w:ind w:left="280" w:right="22" w:hanging="280"/>
              <w:rPr>
                <w:rFonts w:ascii="Aptos" w:hAnsi="Aptos" w:cstheme="minorHAnsi"/>
                <w:sz w:val="22"/>
                <w:szCs w:val="22"/>
                <w:lang w:val="de-DE"/>
              </w:rPr>
            </w:pPr>
            <w:r w:rsidRPr="006A0AA2">
              <w:rPr>
                <w:rFonts w:ascii="Aptos" w:hAnsi="Aptos" w:cstheme="minorHAnsi"/>
                <w:sz w:val="22"/>
                <w:szCs w:val="22"/>
                <w:lang w:val="de-DE"/>
              </w:rPr>
              <w:t>eventuelles Hilfsunternehmen;</w:t>
            </w:r>
          </w:p>
          <w:p w14:paraId="006C0E7B" w14:textId="19192B6C" w:rsidR="00957B0A" w:rsidRPr="006A0AA2" w:rsidRDefault="00957B0A" w:rsidP="006A0AA2">
            <w:pPr>
              <w:widowControl w:val="0"/>
              <w:numPr>
                <w:ilvl w:val="0"/>
                <w:numId w:val="28"/>
              </w:numPr>
              <w:ind w:left="280" w:right="22" w:hanging="280"/>
              <w:rPr>
                <w:rFonts w:ascii="Aptos" w:hAnsi="Aptos" w:cstheme="minorHAnsi"/>
                <w:sz w:val="22"/>
                <w:szCs w:val="22"/>
                <w:lang w:val="de-DE"/>
              </w:rPr>
            </w:pPr>
            <w:r w:rsidRPr="006A0AA2">
              <w:rPr>
                <w:rFonts w:ascii="Aptos" w:hAnsi="Aptos" w:cstheme="minorHAnsi"/>
                <w:sz w:val="22"/>
                <w:szCs w:val="22"/>
                <w:lang w:val="de-DE" w:eastAsia="it-IT"/>
              </w:rPr>
              <w:t>ein in anderen EU-Ländern als Italien oder in einem der Länder gemäß Art. 100 Ab-satz 3 GvD Nr. 36/2023 niedergelassener Teilnehmer muss für den Nachweis der Anforderungen an die berufliche Eignung eine eidesstattliche oder eine gemäß den im Niederlassungsland geltenden Bedingungen verfasste Erklärung einreichen.</w:t>
            </w:r>
          </w:p>
        </w:tc>
        <w:tc>
          <w:tcPr>
            <w:tcW w:w="1276" w:type="dxa"/>
          </w:tcPr>
          <w:p w14:paraId="4C743383" w14:textId="77777777" w:rsidR="00957B0A" w:rsidRPr="006A0AA2" w:rsidRDefault="00957B0A" w:rsidP="00C514AB">
            <w:pPr>
              <w:widowControl w:val="0"/>
              <w:rPr>
                <w:rFonts w:ascii="Aptos" w:hAnsi="Aptos" w:cstheme="minorHAnsi"/>
                <w:b/>
                <w:sz w:val="22"/>
                <w:szCs w:val="22"/>
                <w:lang w:val="de-DE"/>
              </w:rPr>
            </w:pPr>
          </w:p>
        </w:tc>
        <w:tc>
          <w:tcPr>
            <w:tcW w:w="4110" w:type="dxa"/>
          </w:tcPr>
          <w:p w14:paraId="606A8212" w14:textId="2CC1B5CC" w:rsidR="00957B0A" w:rsidRPr="006A0AA2" w:rsidRDefault="007E636A" w:rsidP="00C514AB">
            <w:pPr>
              <w:widowControl w:val="0"/>
              <w:numPr>
                <w:ilvl w:val="0"/>
                <w:numId w:val="22"/>
              </w:numPr>
              <w:tabs>
                <w:tab w:val="clear" w:pos="690"/>
                <w:tab w:val="num" w:pos="360"/>
              </w:tabs>
              <w:ind w:right="76"/>
              <w:rPr>
                <w:rFonts w:ascii="Aptos" w:hAnsi="Aptos" w:cstheme="minorHAnsi"/>
                <w:sz w:val="22"/>
                <w:szCs w:val="22"/>
                <w:lang w:val="it-IT"/>
              </w:rPr>
            </w:pPr>
            <w:r w:rsidRPr="006A0AA2">
              <w:rPr>
                <w:rFonts w:ascii="Aptos" w:hAnsi="Aptos" w:cstheme="minorHAnsi"/>
                <w:sz w:val="22"/>
                <w:szCs w:val="22"/>
                <w:lang w:val="it-IT"/>
              </w:rPr>
              <w:t>operatore economico proposto come aggiudicatario</w:t>
            </w:r>
            <w:r w:rsidR="00957B0A" w:rsidRPr="006A0AA2">
              <w:rPr>
                <w:rFonts w:ascii="Aptos" w:hAnsi="Aptos" w:cstheme="minorHAnsi"/>
                <w:sz w:val="22"/>
                <w:szCs w:val="22"/>
                <w:lang w:val="it-IT"/>
              </w:rPr>
              <w:t xml:space="preserve"> (impresa singola o mandataria e mandante);</w:t>
            </w:r>
          </w:p>
          <w:p w14:paraId="710CE1A6" w14:textId="77777777" w:rsidR="00957B0A" w:rsidRPr="006A0AA2" w:rsidRDefault="00957B0A" w:rsidP="00C514AB">
            <w:pPr>
              <w:widowControl w:val="0"/>
              <w:numPr>
                <w:ilvl w:val="0"/>
                <w:numId w:val="22"/>
              </w:numPr>
              <w:tabs>
                <w:tab w:val="clear" w:pos="690"/>
                <w:tab w:val="num" w:pos="360"/>
              </w:tabs>
              <w:ind w:right="76"/>
              <w:rPr>
                <w:rFonts w:ascii="Aptos" w:hAnsi="Aptos" w:cstheme="minorHAnsi"/>
                <w:sz w:val="22"/>
                <w:szCs w:val="22"/>
                <w:lang w:val="it-IT"/>
              </w:rPr>
            </w:pPr>
            <w:r w:rsidRPr="006A0AA2">
              <w:rPr>
                <w:rFonts w:ascii="Aptos" w:hAnsi="Aptos" w:cstheme="minorHAnsi"/>
                <w:sz w:val="22"/>
                <w:szCs w:val="22"/>
                <w:lang w:val="it-IT"/>
              </w:rPr>
              <w:t>eventuale impresa cooptata;</w:t>
            </w:r>
          </w:p>
          <w:p w14:paraId="163999D7" w14:textId="77777777" w:rsidR="00957B0A" w:rsidRPr="006A0AA2" w:rsidRDefault="00957B0A" w:rsidP="00C514AB">
            <w:pPr>
              <w:widowControl w:val="0"/>
              <w:numPr>
                <w:ilvl w:val="0"/>
                <w:numId w:val="22"/>
              </w:numPr>
              <w:tabs>
                <w:tab w:val="clear" w:pos="690"/>
                <w:tab w:val="num" w:pos="360"/>
              </w:tabs>
              <w:ind w:right="76"/>
              <w:rPr>
                <w:rFonts w:ascii="Aptos" w:hAnsi="Aptos" w:cstheme="minorHAnsi"/>
                <w:sz w:val="22"/>
                <w:szCs w:val="22"/>
                <w:lang w:val="it-IT"/>
              </w:rPr>
            </w:pPr>
            <w:r w:rsidRPr="006A0AA2">
              <w:rPr>
                <w:rFonts w:ascii="Aptos" w:hAnsi="Aptos" w:cstheme="minorHAnsi"/>
                <w:sz w:val="22"/>
                <w:szCs w:val="22"/>
                <w:lang w:val="it-IT" w:eastAsia="de-DE"/>
              </w:rPr>
              <w:t>eventuale impresa consorziata esecutrice;</w:t>
            </w:r>
          </w:p>
          <w:p w14:paraId="18649969" w14:textId="77777777" w:rsidR="005B5AAA" w:rsidRPr="006A0AA2" w:rsidRDefault="00957B0A" w:rsidP="00C514AB">
            <w:pPr>
              <w:widowControl w:val="0"/>
              <w:numPr>
                <w:ilvl w:val="0"/>
                <w:numId w:val="22"/>
              </w:numPr>
              <w:tabs>
                <w:tab w:val="clear" w:pos="690"/>
                <w:tab w:val="num" w:pos="360"/>
              </w:tabs>
              <w:ind w:right="76"/>
              <w:rPr>
                <w:rFonts w:ascii="Aptos" w:hAnsi="Aptos" w:cstheme="minorHAnsi"/>
                <w:sz w:val="22"/>
                <w:szCs w:val="22"/>
                <w:lang w:val="it-IT" w:eastAsia="de-DE"/>
              </w:rPr>
            </w:pPr>
            <w:r w:rsidRPr="006A0AA2">
              <w:rPr>
                <w:rFonts w:ascii="Aptos" w:hAnsi="Aptos" w:cstheme="minorHAnsi"/>
                <w:sz w:val="22"/>
                <w:szCs w:val="22"/>
                <w:lang w:val="it-IT" w:eastAsia="de-DE"/>
              </w:rPr>
              <w:t>eventuale impresa ausiliaria;</w:t>
            </w:r>
          </w:p>
          <w:p w14:paraId="20E91697" w14:textId="23449068" w:rsidR="00957B0A" w:rsidRPr="006A0AA2" w:rsidRDefault="00957B0A" w:rsidP="00C514AB">
            <w:pPr>
              <w:widowControl w:val="0"/>
              <w:numPr>
                <w:ilvl w:val="0"/>
                <w:numId w:val="22"/>
              </w:numPr>
              <w:tabs>
                <w:tab w:val="clear" w:pos="690"/>
                <w:tab w:val="num" w:pos="360"/>
              </w:tabs>
              <w:ind w:right="76"/>
              <w:rPr>
                <w:rFonts w:ascii="Aptos" w:hAnsi="Aptos" w:cstheme="minorHAnsi"/>
                <w:sz w:val="22"/>
                <w:szCs w:val="22"/>
                <w:lang w:val="it-IT" w:eastAsia="de-DE"/>
              </w:rPr>
            </w:pPr>
            <w:r w:rsidRPr="006A0AA2">
              <w:rPr>
                <w:rFonts w:ascii="Aptos" w:hAnsi="Aptos" w:cstheme="minorHAnsi"/>
                <w:sz w:val="22"/>
                <w:szCs w:val="22"/>
                <w:lang w:val="it-IT"/>
              </w:rPr>
              <w:t>il concorrente non stabilito in Italia ma in altro Stato Membro o in uno dei Paesi di cui all’art. 100 comma 3 del d.lgs 36/2023, dovrà presentare ai fini della comprova dei requisiti di idoneità professionale dichiarazione giurata o secondo le modalità vigenti nello Stato nel quale è stabilito.</w:t>
            </w:r>
          </w:p>
        </w:tc>
      </w:tr>
      <w:tr w:rsidR="00957B0A" w:rsidRPr="006A0AA2" w14:paraId="11350222" w14:textId="77777777" w:rsidTr="00096330">
        <w:tc>
          <w:tcPr>
            <w:tcW w:w="4395" w:type="dxa"/>
          </w:tcPr>
          <w:p w14:paraId="0B59BC0C" w14:textId="77777777" w:rsidR="00957B0A" w:rsidRPr="00122537" w:rsidRDefault="00957B0A" w:rsidP="00C514AB">
            <w:pPr>
              <w:widowControl w:val="0"/>
              <w:rPr>
                <w:rFonts w:ascii="Aptos" w:hAnsi="Aptos" w:cstheme="minorHAnsi"/>
                <w:sz w:val="22"/>
                <w:szCs w:val="22"/>
                <w:lang w:val="it-IT"/>
              </w:rPr>
            </w:pPr>
          </w:p>
        </w:tc>
        <w:tc>
          <w:tcPr>
            <w:tcW w:w="1276" w:type="dxa"/>
          </w:tcPr>
          <w:p w14:paraId="0C8FC791" w14:textId="77777777" w:rsidR="00957B0A" w:rsidRPr="00122537" w:rsidRDefault="00957B0A" w:rsidP="00C514AB">
            <w:pPr>
              <w:widowControl w:val="0"/>
              <w:rPr>
                <w:rFonts w:ascii="Aptos" w:hAnsi="Aptos" w:cstheme="minorHAnsi"/>
                <w:b/>
                <w:sz w:val="22"/>
                <w:szCs w:val="22"/>
                <w:lang w:val="it-IT"/>
              </w:rPr>
            </w:pPr>
          </w:p>
        </w:tc>
        <w:tc>
          <w:tcPr>
            <w:tcW w:w="4110" w:type="dxa"/>
          </w:tcPr>
          <w:p w14:paraId="02E7C9CA"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007C03C7" w14:textId="77777777" w:rsidTr="00096330">
        <w:tc>
          <w:tcPr>
            <w:tcW w:w="4395" w:type="dxa"/>
          </w:tcPr>
          <w:p w14:paraId="399F8B3A" w14:textId="2231E037" w:rsidR="00957B0A" w:rsidRPr="00122537" w:rsidRDefault="00957B0A" w:rsidP="00C514AB">
            <w:pPr>
              <w:widowControl w:val="0"/>
              <w:rPr>
                <w:rFonts w:ascii="Aptos" w:hAnsi="Aptos" w:cstheme="minorHAnsi"/>
                <w:sz w:val="22"/>
                <w:szCs w:val="22"/>
                <w:lang w:val="de-DE"/>
              </w:rPr>
            </w:pPr>
            <w:r w:rsidRPr="00122537">
              <w:rPr>
                <w:rFonts w:ascii="Aptos" w:hAnsi="Aptos" w:cstheme="minorHAnsi"/>
                <w:b/>
                <w:bCs/>
                <w:sz w:val="22"/>
                <w:szCs w:val="22"/>
                <w:lang w:val="de-DE"/>
              </w:rPr>
              <w:t xml:space="preserve">Gemäß Art. 99 Absatz 3-bis des G.v.D. Nr. 36/2023 ist im Falle einer – auch teilweisen – Funktionsstörung des virtuellen Aktenvermerks des Wirtschaftsteilnehmers oder der gemäß Artikel 24 damit verbundenen Plattformen, Datenbanken oder Interoperabilitätssysteme die zuständige Stelle </w:t>
            </w:r>
            <w:r w:rsidRPr="00122537">
              <w:rPr>
                <w:rFonts w:ascii="Aptos" w:hAnsi="Aptos" w:cstheme="minorHAnsi"/>
                <w:b/>
                <w:bCs/>
                <w:sz w:val="22"/>
                <w:szCs w:val="22"/>
                <w:u w:val="single"/>
                <w:lang w:val="de-DE"/>
              </w:rPr>
              <w:t>nach Ablauf von dreißig Tagen ab dem Vorschlag zur Zuschlagserteilung</w:t>
            </w:r>
            <w:r w:rsidRPr="00122537">
              <w:rPr>
                <w:rFonts w:ascii="Aptos" w:hAnsi="Aptos" w:cstheme="minorHAnsi"/>
                <w:b/>
                <w:bCs/>
                <w:sz w:val="22"/>
                <w:szCs w:val="22"/>
                <w:lang w:val="de-DE"/>
              </w:rPr>
              <w:t xml:space="preserve"> berechtigt, den </w:t>
            </w:r>
            <w:r w:rsidRPr="00122537">
              <w:rPr>
                <w:rFonts w:ascii="Aptos" w:hAnsi="Aptos" w:cstheme="minorHAnsi"/>
                <w:b/>
                <w:bCs/>
                <w:sz w:val="22"/>
                <w:szCs w:val="22"/>
                <w:u w:val="single"/>
                <w:lang w:val="de-DE"/>
              </w:rPr>
              <w:t>Zuschlag</w:t>
            </w:r>
            <w:r w:rsidRPr="00122537">
              <w:rPr>
                <w:rFonts w:ascii="Aptos" w:hAnsi="Aptos" w:cstheme="minorHAnsi"/>
                <w:b/>
                <w:bCs/>
                <w:sz w:val="22"/>
                <w:szCs w:val="22"/>
                <w:lang w:val="de-DE"/>
              </w:rPr>
              <w:t xml:space="preserve"> dennoch zu erteilen. Dieser wird </w:t>
            </w:r>
            <w:r w:rsidRPr="00122537">
              <w:rPr>
                <w:rFonts w:ascii="Aptos" w:hAnsi="Aptos" w:cstheme="minorHAnsi"/>
                <w:b/>
                <w:bCs/>
                <w:sz w:val="22"/>
                <w:szCs w:val="22"/>
                <w:u w:val="single"/>
                <w:lang w:val="de-DE"/>
              </w:rPr>
              <w:t>sofort wirksam, vorausgesetzt, dass zuvor eine Eigenerklärung des Bieters eingeholt wurde</w:t>
            </w:r>
            <w:r w:rsidRPr="00122537">
              <w:rPr>
                <w:rFonts w:ascii="Aptos" w:hAnsi="Aptos" w:cstheme="minorHAnsi"/>
                <w:b/>
                <w:bCs/>
                <w:sz w:val="22"/>
                <w:szCs w:val="22"/>
                <w:lang w:val="de-DE"/>
              </w:rPr>
              <w:t xml:space="preserve"> – abgegeben gemäß dem Einheitstext der gesetzlichen und regulatorischen Bestimmungen über die Verwaltungsdokumentation laut Dekret des Präsidenten der Republik vom 28. Dezember 2000, Nr. 445 – </w:t>
            </w:r>
            <w:r w:rsidRPr="00122537">
              <w:rPr>
                <w:rFonts w:ascii="Aptos" w:hAnsi="Aptos" w:cstheme="minorHAnsi"/>
                <w:b/>
                <w:bCs/>
                <w:sz w:val="22"/>
                <w:szCs w:val="22"/>
                <w:u w:val="single"/>
                <w:lang w:val="de-DE"/>
              </w:rPr>
              <w:t>mit der bestätigt wird, dass die Voraussetzungen erfüllt sind und keine Ausschlussgründe vorliegen</w:t>
            </w:r>
            <w:r w:rsidRPr="00122537">
              <w:rPr>
                <w:rFonts w:ascii="Aptos" w:hAnsi="Aptos" w:cstheme="minorHAnsi"/>
                <w:b/>
                <w:bCs/>
                <w:sz w:val="22"/>
                <w:szCs w:val="22"/>
                <w:lang w:val="de-DE"/>
              </w:rPr>
              <w:t>, deren Überprüfung aufgrund der oben genannten Funktionsstörung nicht möglich war.</w:t>
            </w:r>
          </w:p>
        </w:tc>
        <w:tc>
          <w:tcPr>
            <w:tcW w:w="1276" w:type="dxa"/>
          </w:tcPr>
          <w:p w14:paraId="38ACF561" w14:textId="77777777" w:rsidR="00957B0A" w:rsidRPr="00122537" w:rsidRDefault="00957B0A" w:rsidP="00C514AB">
            <w:pPr>
              <w:widowControl w:val="0"/>
              <w:rPr>
                <w:rFonts w:ascii="Aptos" w:hAnsi="Aptos" w:cstheme="minorHAnsi"/>
                <w:b/>
                <w:sz w:val="22"/>
                <w:szCs w:val="22"/>
                <w:lang w:val="de-DE"/>
              </w:rPr>
            </w:pPr>
          </w:p>
        </w:tc>
        <w:tc>
          <w:tcPr>
            <w:tcW w:w="4110" w:type="dxa"/>
          </w:tcPr>
          <w:p w14:paraId="5E4E64C0" w14:textId="11F4D744"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b/>
                <w:bCs/>
                <w:sz w:val="22"/>
                <w:szCs w:val="22"/>
                <w:lang w:val="it-IT"/>
              </w:rPr>
              <w:t xml:space="preserve">Ai sensi dell´art. 99, comma 3-bis del d.lgs. 36/2023 in caso di malfunzionamento, anche parziale, del fascicolo virtuale dell'operatore economico o delle piattaforme, banche dati o sistemi di interoperabilità ad esso connessi ai sensi dell'articolo 24, </w:t>
            </w:r>
            <w:r w:rsidRPr="00122537">
              <w:rPr>
                <w:rFonts w:ascii="Aptos" w:hAnsi="Aptos" w:cstheme="minorHAnsi"/>
                <w:b/>
                <w:bCs/>
                <w:sz w:val="22"/>
                <w:szCs w:val="22"/>
                <w:u w:val="single"/>
                <w:lang w:val="it-IT"/>
              </w:rPr>
              <w:t>decorsi trenta giorni dalla proposta di aggiudicazione</w:t>
            </w:r>
            <w:r w:rsidRPr="00122537">
              <w:rPr>
                <w:rFonts w:ascii="Aptos" w:hAnsi="Aptos" w:cstheme="minorHAnsi"/>
                <w:b/>
                <w:bCs/>
                <w:sz w:val="22"/>
                <w:szCs w:val="22"/>
                <w:lang w:val="it-IT"/>
              </w:rPr>
              <w:t>, l'organo competente è autorizzato a disporre comunque l'</w:t>
            </w:r>
            <w:r w:rsidRPr="00122537">
              <w:rPr>
                <w:rFonts w:ascii="Aptos" w:hAnsi="Aptos" w:cstheme="minorHAnsi"/>
                <w:b/>
                <w:bCs/>
                <w:sz w:val="22"/>
                <w:szCs w:val="22"/>
                <w:u w:val="single"/>
                <w:lang w:val="it-IT"/>
              </w:rPr>
              <w:t>aggiudicazione, che è immediatamente efficace, previa acquisizione di un'autocertificazione dell'offerente</w:t>
            </w:r>
            <w:r w:rsidRPr="00122537">
              <w:rPr>
                <w:rFonts w:ascii="Aptos" w:hAnsi="Aptos" w:cstheme="minorHAnsi"/>
                <w:b/>
                <w:bCs/>
                <w:sz w:val="22"/>
                <w:szCs w:val="22"/>
                <w:lang w:val="it-IT"/>
              </w:rPr>
              <w:t xml:space="preserve">, resa ai sensi del testo unico delle disposizioni legislative e regolamentari in materia di documentazione amministrativa, di cui al decreto del Presidente della Repubblica 28 dicembre 2000, n. 445, </w:t>
            </w:r>
            <w:r w:rsidRPr="00122537">
              <w:rPr>
                <w:rFonts w:ascii="Aptos" w:hAnsi="Aptos" w:cstheme="minorHAnsi"/>
                <w:b/>
                <w:bCs/>
                <w:sz w:val="22"/>
                <w:szCs w:val="22"/>
                <w:u w:val="single"/>
                <w:lang w:val="it-IT"/>
              </w:rPr>
              <w:t>che attesti il possesso dei requisiti e l'assenza delle cause di esclusione</w:t>
            </w:r>
            <w:r w:rsidRPr="00122537">
              <w:rPr>
                <w:rFonts w:ascii="Aptos" w:hAnsi="Aptos" w:cstheme="minorHAnsi"/>
                <w:b/>
                <w:bCs/>
                <w:sz w:val="22"/>
                <w:szCs w:val="22"/>
                <w:lang w:val="it-IT"/>
              </w:rPr>
              <w:t xml:space="preserve"> che, a causa del predetto malfunzionamento, non è stato possibile verificare.</w:t>
            </w:r>
          </w:p>
        </w:tc>
      </w:tr>
      <w:tr w:rsidR="00957B0A" w:rsidRPr="006A0AA2" w14:paraId="6456E1DD" w14:textId="77777777" w:rsidTr="00096330">
        <w:tc>
          <w:tcPr>
            <w:tcW w:w="4395" w:type="dxa"/>
          </w:tcPr>
          <w:p w14:paraId="30A99D98" w14:textId="77777777" w:rsidR="00957B0A" w:rsidRPr="00122537" w:rsidRDefault="00957B0A" w:rsidP="00C514AB">
            <w:pPr>
              <w:widowControl w:val="0"/>
              <w:rPr>
                <w:rFonts w:ascii="Aptos" w:hAnsi="Aptos" w:cstheme="minorHAnsi"/>
                <w:sz w:val="22"/>
                <w:szCs w:val="22"/>
                <w:lang w:val="it-IT"/>
              </w:rPr>
            </w:pPr>
          </w:p>
        </w:tc>
        <w:tc>
          <w:tcPr>
            <w:tcW w:w="1276" w:type="dxa"/>
          </w:tcPr>
          <w:p w14:paraId="760FA1D0" w14:textId="77777777" w:rsidR="00957B0A" w:rsidRPr="00122537" w:rsidRDefault="00957B0A" w:rsidP="00C514AB">
            <w:pPr>
              <w:widowControl w:val="0"/>
              <w:rPr>
                <w:rFonts w:ascii="Aptos" w:hAnsi="Aptos" w:cstheme="minorHAnsi"/>
                <w:b/>
                <w:sz w:val="22"/>
                <w:szCs w:val="22"/>
                <w:lang w:val="it-IT"/>
              </w:rPr>
            </w:pPr>
          </w:p>
        </w:tc>
        <w:tc>
          <w:tcPr>
            <w:tcW w:w="4110" w:type="dxa"/>
          </w:tcPr>
          <w:p w14:paraId="50BFACD9"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1D88E0BF" w14:textId="77777777" w:rsidTr="00096330">
        <w:tc>
          <w:tcPr>
            <w:tcW w:w="4395" w:type="dxa"/>
          </w:tcPr>
          <w:p w14:paraId="42BF4898" w14:textId="08CAE1CA" w:rsidR="00957B0A" w:rsidRPr="00122537" w:rsidRDefault="00957B0A" w:rsidP="00C514AB">
            <w:pPr>
              <w:widowControl w:val="0"/>
              <w:rPr>
                <w:rFonts w:ascii="Aptos" w:hAnsi="Aptos" w:cstheme="minorHAnsi"/>
                <w:sz w:val="22"/>
                <w:szCs w:val="22"/>
                <w:lang w:val="de-DE"/>
              </w:rPr>
            </w:pPr>
            <w:r w:rsidRPr="00122537">
              <w:rPr>
                <w:rFonts w:ascii="Aptos" w:hAnsi="Aptos" w:cstheme="minorHAnsi"/>
                <w:b/>
                <w:bCs/>
                <w:sz w:val="22"/>
                <w:szCs w:val="22"/>
                <w:lang w:val="de-DE"/>
              </w:rPr>
              <w:t>Stellt sich infolge der Kontrolle heraus, dass der Auftrag einem Wirtschaftsteilnehmer ohne die erforderlichen Voraussetzungen anvertraut wurde, tritt der Auftraggeber – unbeschadet der Anwendbarkeit der geltenden Bestimmungen über den Ausschluss, den Widerruf oder die Aufhebung der Zuschlagserteilung, über die Unwirksamkeit oder die Auflösung des Vertrags sowie über die Haftung für falsche Erklärungen des Bieters – vom Vertrag zurück, unbeschadet der Zahlung des Wertes der erbrachten Leistungen und der Erstattung der gegebenenfalls für die Ausführung des verbleibenden Teils aufgewendeten Kosten im Rahmen des erzielten Nutzens, und nimmt die Meldungen an die zuständigen Behörden vor.</w:t>
            </w:r>
          </w:p>
        </w:tc>
        <w:tc>
          <w:tcPr>
            <w:tcW w:w="1276" w:type="dxa"/>
          </w:tcPr>
          <w:p w14:paraId="3F50C383" w14:textId="77777777" w:rsidR="00957B0A" w:rsidRPr="00122537" w:rsidRDefault="00957B0A" w:rsidP="00C514AB">
            <w:pPr>
              <w:widowControl w:val="0"/>
              <w:rPr>
                <w:rFonts w:ascii="Aptos" w:hAnsi="Aptos" w:cstheme="minorHAnsi"/>
                <w:b/>
                <w:sz w:val="22"/>
                <w:szCs w:val="22"/>
                <w:lang w:val="de-DE"/>
              </w:rPr>
            </w:pPr>
          </w:p>
        </w:tc>
        <w:tc>
          <w:tcPr>
            <w:tcW w:w="4110" w:type="dxa"/>
          </w:tcPr>
          <w:p w14:paraId="18695FB2" w14:textId="15DA71D2"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b/>
                <w:bCs/>
                <w:sz w:val="22"/>
                <w:szCs w:val="22"/>
                <w:lang w:val="it-IT"/>
              </w:rPr>
              <w:t>Qualora, a seguito del controllo, sia accertato l'affidamento a un operatore privo dei requisiti, la stazione appaltante, ferma l'applicabilità delle disposizioni vigenti in tema di esclusione, revoca o annullamento dell'aggiudicazione, di inefficacia o risoluzione del contratto e di responsabilità per false dichiarazioni rese dall'offerente, recede dal contratto, fatto salvo il pagamento del valore delle prestazioni eseguite e il rimborso delle spese eventualmente sostenute per l'esecuzione della parte rimanente, nei limiti delle utilità conseguite, e procede alle segnalazioni alle competenti autorità.</w:t>
            </w:r>
          </w:p>
        </w:tc>
      </w:tr>
      <w:tr w:rsidR="00957B0A" w:rsidRPr="006A0AA2" w14:paraId="52DE4F48" w14:textId="77777777" w:rsidTr="00096330">
        <w:tc>
          <w:tcPr>
            <w:tcW w:w="4395" w:type="dxa"/>
          </w:tcPr>
          <w:p w14:paraId="2722B1E4" w14:textId="77777777" w:rsidR="00957B0A" w:rsidRPr="00122537" w:rsidRDefault="00957B0A" w:rsidP="00C514AB">
            <w:pPr>
              <w:widowControl w:val="0"/>
              <w:rPr>
                <w:rFonts w:ascii="Aptos" w:hAnsi="Aptos" w:cstheme="minorHAnsi"/>
                <w:sz w:val="22"/>
                <w:szCs w:val="22"/>
                <w:lang w:val="it-IT"/>
              </w:rPr>
            </w:pPr>
          </w:p>
        </w:tc>
        <w:tc>
          <w:tcPr>
            <w:tcW w:w="1276" w:type="dxa"/>
          </w:tcPr>
          <w:p w14:paraId="790F3BA3" w14:textId="77777777" w:rsidR="00957B0A" w:rsidRPr="00122537" w:rsidRDefault="00957B0A" w:rsidP="00C514AB">
            <w:pPr>
              <w:widowControl w:val="0"/>
              <w:rPr>
                <w:rFonts w:ascii="Aptos" w:hAnsi="Aptos" w:cstheme="minorHAnsi"/>
                <w:b/>
                <w:sz w:val="22"/>
                <w:szCs w:val="22"/>
                <w:lang w:val="it-IT"/>
              </w:rPr>
            </w:pPr>
          </w:p>
        </w:tc>
        <w:tc>
          <w:tcPr>
            <w:tcW w:w="4110" w:type="dxa"/>
          </w:tcPr>
          <w:p w14:paraId="586FC4D0"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6EBFD4D0" w14:textId="77777777" w:rsidTr="00096330">
        <w:tc>
          <w:tcPr>
            <w:tcW w:w="4395" w:type="dxa"/>
          </w:tcPr>
          <w:p w14:paraId="16F9F1B8" w14:textId="75CB6650" w:rsidR="00957B0A" w:rsidRPr="00122537" w:rsidRDefault="00957B0A" w:rsidP="00C514AB">
            <w:pPr>
              <w:widowControl w:val="0"/>
              <w:rPr>
                <w:rFonts w:ascii="Aptos" w:hAnsi="Aptos" w:cstheme="minorHAnsi"/>
                <w:sz w:val="22"/>
                <w:szCs w:val="22"/>
                <w:lang w:val="de-DE"/>
              </w:rPr>
            </w:pPr>
            <w:r w:rsidRPr="00122537">
              <w:rPr>
                <w:rFonts w:ascii="Aptos" w:hAnsi="Aptos" w:cstheme="minorHAnsi"/>
                <w:sz w:val="22"/>
                <w:szCs w:val="22"/>
                <w:lang w:val="de-DE"/>
              </w:rPr>
              <w:t xml:space="preserve">Der Auftraggeber fordert, falls erforderlich, den Bieter, für den </w:t>
            </w:r>
            <w:r w:rsidRPr="00122537">
              <w:rPr>
                <w:rFonts w:ascii="Aptos" w:hAnsi="Aptos" w:cstheme="minorHAnsi"/>
                <w:b/>
                <w:bCs/>
                <w:sz w:val="22"/>
                <w:szCs w:val="22"/>
                <w:lang w:val="de-DE"/>
              </w:rPr>
              <w:t>der Vorschlag zur Zuschlagserteilung</w:t>
            </w:r>
            <w:r w:rsidRPr="00122537">
              <w:rPr>
                <w:rFonts w:ascii="Aptos" w:hAnsi="Aptos" w:cstheme="minorHAnsi"/>
                <w:sz w:val="22"/>
                <w:szCs w:val="22"/>
                <w:lang w:val="de-DE"/>
              </w:rPr>
              <w:t xml:space="preserve"> vorgesehen ist, auf, innerhalb einer Frist von höchstens zehn Tagen Ergänzungen vorzunehmen oder Klarstellungen in Bezug auf den Inhalt der angeforderten Bescheinigungen und Unterlagen vorzulegen.</w:t>
            </w:r>
          </w:p>
        </w:tc>
        <w:tc>
          <w:tcPr>
            <w:tcW w:w="1276" w:type="dxa"/>
          </w:tcPr>
          <w:p w14:paraId="0DBAE621" w14:textId="77777777" w:rsidR="00957B0A" w:rsidRPr="00122537" w:rsidRDefault="00957B0A" w:rsidP="00C514AB">
            <w:pPr>
              <w:widowControl w:val="0"/>
              <w:rPr>
                <w:rFonts w:ascii="Aptos" w:hAnsi="Aptos" w:cstheme="minorHAnsi"/>
                <w:b/>
                <w:sz w:val="22"/>
                <w:szCs w:val="22"/>
                <w:lang w:val="de-DE"/>
              </w:rPr>
            </w:pPr>
          </w:p>
        </w:tc>
        <w:tc>
          <w:tcPr>
            <w:tcW w:w="4110" w:type="dxa"/>
          </w:tcPr>
          <w:p w14:paraId="561B4200" w14:textId="18CE84AB" w:rsidR="00957B0A" w:rsidRPr="00122537" w:rsidRDefault="00957B0A" w:rsidP="00C514AB">
            <w:pPr>
              <w:widowControl w:val="0"/>
              <w:ind w:right="180"/>
              <w:rPr>
                <w:rFonts w:ascii="Aptos" w:hAnsi="Aptos" w:cstheme="minorHAnsi"/>
                <w:sz w:val="22"/>
                <w:szCs w:val="22"/>
                <w:lang w:val="it-IT" w:eastAsia="de-DE"/>
              </w:rPr>
            </w:pPr>
            <w:r w:rsidRPr="00122537">
              <w:rPr>
                <w:rFonts w:ascii="Aptos" w:hAnsi="Aptos" w:cstheme="minorHAnsi"/>
                <w:sz w:val="22"/>
                <w:szCs w:val="22"/>
                <w:lang w:val="it-IT"/>
              </w:rPr>
              <w:t xml:space="preserve">La stazione appaltante invita, se necessario, il concorrente nei confronti del quale è stata disposta la </w:t>
            </w:r>
            <w:r w:rsidRPr="00122537">
              <w:rPr>
                <w:rFonts w:ascii="Aptos" w:hAnsi="Aptos" w:cstheme="minorHAnsi"/>
                <w:b/>
                <w:bCs/>
                <w:sz w:val="22"/>
                <w:szCs w:val="22"/>
                <w:lang w:val="it-IT"/>
              </w:rPr>
              <w:t>proposta di aggiudicazione</w:t>
            </w:r>
            <w:r w:rsidRPr="00122537">
              <w:rPr>
                <w:rFonts w:ascii="Aptos" w:hAnsi="Aptos" w:cstheme="minorHAnsi"/>
                <w:sz w:val="22"/>
                <w:szCs w:val="22"/>
                <w:lang w:val="it-IT"/>
              </w:rPr>
              <w:t xml:space="preserve"> a completare o a fornire, entro un termine non superiore a dieci giorni, chiarimenti in ordine al contenuto dei certificati e dei documenti richiesti.</w:t>
            </w:r>
          </w:p>
        </w:tc>
      </w:tr>
      <w:tr w:rsidR="00957B0A" w:rsidRPr="006A0AA2" w14:paraId="0BFD1BEB" w14:textId="77777777" w:rsidTr="00096330">
        <w:tc>
          <w:tcPr>
            <w:tcW w:w="4395" w:type="dxa"/>
          </w:tcPr>
          <w:p w14:paraId="50540F18" w14:textId="77777777" w:rsidR="00957B0A" w:rsidRPr="00122537" w:rsidRDefault="00957B0A" w:rsidP="00C514AB">
            <w:pPr>
              <w:widowControl w:val="0"/>
              <w:rPr>
                <w:rFonts w:ascii="Aptos" w:hAnsi="Aptos" w:cstheme="minorHAnsi"/>
                <w:sz w:val="22"/>
                <w:szCs w:val="22"/>
                <w:lang w:val="it-IT"/>
              </w:rPr>
            </w:pPr>
          </w:p>
        </w:tc>
        <w:tc>
          <w:tcPr>
            <w:tcW w:w="1276" w:type="dxa"/>
          </w:tcPr>
          <w:p w14:paraId="43D3FC56" w14:textId="77777777" w:rsidR="00957B0A" w:rsidRPr="00122537" w:rsidRDefault="00957B0A" w:rsidP="00C514AB">
            <w:pPr>
              <w:widowControl w:val="0"/>
              <w:rPr>
                <w:rFonts w:ascii="Aptos" w:hAnsi="Aptos" w:cstheme="minorHAnsi"/>
                <w:b/>
                <w:sz w:val="22"/>
                <w:szCs w:val="22"/>
                <w:lang w:val="it-IT"/>
              </w:rPr>
            </w:pPr>
          </w:p>
        </w:tc>
        <w:tc>
          <w:tcPr>
            <w:tcW w:w="4110" w:type="dxa"/>
          </w:tcPr>
          <w:p w14:paraId="3684494F" w14:textId="77777777" w:rsidR="00957B0A" w:rsidRPr="00122537" w:rsidRDefault="00957B0A" w:rsidP="00C514AB">
            <w:pPr>
              <w:widowControl w:val="0"/>
              <w:ind w:right="180"/>
              <w:rPr>
                <w:rFonts w:ascii="Aptos" w:hAnsi="Aptos" w:cstheme="minorHAnsi"/>
                <w:sz w:val="22"/>
                <w:szCs w:val="22"/>
                <w:lang w:val="it-IT" w:eastAsia="de-DE"/>
              </w:rPr>
            </w:pPr>
          </w:p>
        </w:tc>
      </w:tr>
      <w:tr w:rsidR="00957B0A" w:rsidRPr="006A0AA2" w14:paraId="55F7D22B" w14:textId="77777777" w:rsidTr="00096330">
        <w:tc>
          <w:tcPr>
            <w:tcW w:w="4395" w:type="dxa"/>
          </w:tcPr>
          <w:p w14:paraId="0824AD0A" w14:textId="5621631C" w:rsidR="00957B0A" w:rsidRPr="00122537" w:rsidRDefault="00C83DC6" w:rsidP="00C514AB">
            <w:pPr>
              <w:widowControl w:val="0"/>
              <w:rPr>
                <w:rFonts w:ascii="Aptos" w:hAnsi="Aptos" w:cstheme="minorHAnsi"/>
                <w:sz w:val="22"/>
                <w:szCs w:val="22"/>
                <w:lang w:val="de-DE"/>
              </w:rPr>
            </w:pPr>
            <w:r w:rsidRPr="00122537">
              <w:rPr>
                <w:rFonts w:ascii="Aptos" w:hAnsi="Aptos" w:cstheme="minorHAnsi"/>
                <w:b/>
                <w:bCs/>
                <w:sz w:val="22"/>
                <w:szCs w:val="22"/>
                <w:lang w:val="de-DE"/>
              </w:rPr>
              <w:t>Falls die Überprüfung der Erfüllung der Teilnahmeanforderungen nach dem Vorschlag zur Zuschlagserteilung negativ ausfällt</w:t>
            </w:r>
            <w:r w:rsidRPr="00122537">
              <w:rPr>
                <w:rFonts w:ascii="Aptos" w:hAnsi="Aptos" w:cstheme="minorHAnsi"/>
                <w:sz w:val="22"/>
                <w:szCs w:val="22"/>
                <w:lang w:val="de-DE"/>
              </w:rPr>
              <w:t>, wird die Vergabestelle gemäß Art. 27 Abs. 3 LG Nr. 16/2015 den Vorschlag zur Zuschlagserteilung widerrufen, den Bieter ausschließen, sowie der ANAC und den weiteren eventuell zuständigen Behörden Meldung erstatten und die vorläufige Sicherheit bzw. den gemäß Art. 27 Abs. 3 LG Nr. 16/2015 geschuldeten Betrag einbehalten, unbeschadet des Ersatzes des höheren Schadens. In der Folge wird die Vergabestelle,</w:t>
            </w:r>
            <w:r w:rsidRPr="00122537">
              <w:rPr>
                <w:rFonts w:ascii="Aptos" w:hAnsi="Aptos" w:cstheme="minorHAnsi"/>
                <w:b/>
                <w:bCs/>
                <w:sz w:val="22"/>
                <w:szCs w:val="22"/>
                <w:lang w:val="de-DE"/>
              </w:rPr>
              <w:t xml:space="preserve"> nach erfolgter Kontrolle einer eventuellen Schwelle für ungewöhnlich niedrige Angebote (Gutachten MIT Nr. 3775 vom 19.11.2025), </w:t>
            </w:r>
            <w:r w:rsidRPr="00122537">
              <w:rPr>
                <w:rFonts w:ascii="Aptos" w:hAnsi="Aptos" w:cstheme="minorHAnsi"/>
                <w:sz w:val="22"/>
                <w:szCs w:val="22"/>
                <w:lang w:val="de-DE"/>
              </w:rPr>
              <w:t>den</w:t>
            </w:r>
            <w:r w:rsidRPr="00122537">
              <w:rPr>
                <w:rFonts w:ascii="Aptos" w:hAnsi="Aptos" w:cstheme="minorHAnsi"/>
                <w:b/>
                <w:bCs/>
                <w:sz w:val="22"/>
                <w:szCs w:val="22"/>
                <w:lang w:val="de-DE"/>
              </w:rPr>
              <w:t xml:space="preserve"> Vorschlag zur Zuschlagserteilung </w:t>
            </w:r>
            <w:r w:rsidRPr="00122537">
              <w:rPr>
                <w:rFonts w:ascii="Aptos" w:hAnsi="Aptos" w:cstheme="minorHAnsi"/>
                <w:sz w:val="22"/>
                <w:szCs w:val="22"/>
                <w:lang w:val="de-DE"/>
              </w:rPr>
              <w:t>dem Zweitplatzierten erteilen und dabei die Überprüfung nach den oben angeführten Modalitäten vornehmen. Falls der Auftrag auch dem Zweitplatzierten in der Rangordnung nicht erteilt werden kann, wird der Zuschlag, nach der Berechnung einer eventuellen Schwelle für ungewöhnlich niedrige Angebote, dem Nächstplatzierten nach den oben beschriebenen Modalitäten erteilt.</w:t>
            </w:r>
          </w:p>
        </w:tc>
        <w:tc>
          <w:tcPr>
            <w:tcW w:w="1276" w:type="dxa"/>
          </w:tcPr>
          <w:p w14:paraId="020F019F" w14:textId="77777777" w:rsidR="00957B0A" w:rsidRPr="00122537" w:rsidRDefault="00957B0A" w:rsidP="00C514AB">
            <w:pPr>
              <w:widowControl w:val="0"/>
              <w:rPr>
                <w:rFonts w:ascii="Aptos" w:hAnsi="Aptos" w:cstheme="minorHAnsi"/>
                <w:b/>
                <w:sz w:val="22"/>
                <w:szCs w:val="22"/>
                <w:lang w:val="de-DE"/>
              </w:rPr>
            </w:pPr>
          </w:p>
        </w:tc>
        <w:tc>
          <w:tcPr>
            <w:tcW w:w="4110" w:type="dxa"/>
          </w:tcPr>
          <w:p w14:paraId="14BDF1F4" w14:textId="0DBB2215" w:rsidR="00957B0A" w:rsidRPr="00122537" w:rsidRDefault="00C83DC6" w:rsidP="00C514AB">
            <w:pPr>
              <w:widowControl w:val="0"/>
              <w:ind w:right="180"/>
              <w:rPr>
                <w:rFonts w:ascii="Aptos" w:hAnsi="Aptos" w:cstheme="minorHAnsi"/>
                <w:sz w:val="22"/>
                <w:szCs w:val="22"/>
                <w:lang w:val="it-IT" w:eastAsia="de-DE"/>
              </w:rPr>
            </w:pPr>
            <w:r w:rsidRPr="00122537">
              <w:rPr>
                <w:rFonts w:ascii="Aptos" w:hAnsi="Aptos" w:cstheme="minorHAnsi"/>
                <w:sz w:val="22"/>
                <w:szCs w:val="22"/>
                <w:lang w:val="it-IT"/>
              </w:rPr>
              <w:t>Ai sensi dell’</w:t>
            </w:r>
            <w:r w:rsidRPr="00122537">
              <w:rPr>
                <w:rFonts w:ascii="Aptos" w:hAnsi="Aptos" w:cstheme="minorHAnsi"/>
                <w:b/>
                <w:bCs/>
                <w:sz w:val="22"/>
                <w:szCs w:val="22"/>
                <w:lang w:val="it-IT"/>
              </w:rPr>
              <w:t>art. 27 comma 3 l.p. 16/2015, in caso di esito negativo delle verifiche sul possesso dei requisiti di partecipazione</w:t>
            </w:r>
            <w:r w:rsidRPr="00122537">
              <w:rPr>
                <w:rFonts w:ascii="Aptos" w:hAnsi="Aptos" w:cstheme="minorHAnsi"/>
                <w:sz w:val="22"/>
                <w:szCs w:val="22"/>
                <w:lang w:val="it-IT"/>
              </w:rPr>
              <w:t xml:space="preserve"> a seguito della </w:t>
            </w:r>
            <w:r w:rsidRPr="00122537">
              <w:rPr>
                <w:rFonts w:ascii="Aptos" w:hAnsi="Aptos" w:cstheme="minorHAnsi"/>
                <w:b/>
                <w:bCs/>
                <w:sz w:val="22"/>
                <w:szCs w:val="22"/>
                <w:lang w:val="it-IT"/>
              </w:rPr>
              <w:t>proposta di aggiudicazione</w:t>
            </w:r>
            <w:r w:rsidRPr="00122537">
              <w:rPr>
                <w:rFonts w:ascii="Aptos" w:hAnsi="Aptos" w:cstheme="minorHAnsi"/>
                <w:sz w:val="22"/>
                <w:szCs w:val="22"/>
                <w:lang w:val="it-IT"/>
              </w:rPr>
              <w:t xml:space="preserve">, la stazione appaltante procederà </w:t>
            </w:r>
            <w:r w:rsidRPr="00122537">
              <w:rPr>
                <w:rFonts w:ascii="Aptos" w:hAnsi="Aptos" w:cstheme="minorHAnsi"/>
                <w:bCs/>
                <w:sz w:val="22"/>
                <w:szCs w:val="22"/>
                <w:lang w:val="it-IT"/>
              </w:rPr>
              <w:t xml:space="preserve">alla revoca della </w:t>
            </w:r>
            <w:r w:rsidRPr="00122537">
              <w:rPr>
                <w:rFonts w:ascii="Aptos" w:hAnsi="Aptos" w:cstheme="minorHAnsi"/>
                <w:b/>
                <w:sz w:val="22"/>
                <w:szCs w:val="22"/>
                <w:lang w:val="it-IT"/>
              </w:rPr>
              <w:t>proposta di aggiudicazione</w:t>
            </w:r>
            <w:r w:rsidRPr="00122537">
              <w:rPr>
                <w:rFonts w:ascii="Aptos" w:hAnsi="Aptos" w:cstheme="minorHAnsi"/>
                <w:bCs/>
                <w:sz w:val="22"/>
                <w:szCs w:val="22"/>
                <w:lang w:val="it-IT"/>
              </w:rPr>
              <w:t>, all´esclusione del concorrente, alla segnalazione all’ANAC ed alle ulteriori eventuali Autorità competenti nonché all’incameramento della garanzia provvisoria, ovvero dell’importo dovuto ai sensi dell’</w:t>
            </w:r>
            <w:r w:rsidRPr="00122537">
              <w:rPr>
                <w:rFonts w:ascii="Aptos" w:hAnsi="Aptos" w:cstheme="minorHAnsi"/>
                <w:b/>
                <w:sz w:val="22"/>
                <w:szCs w:val="22"/>
                <w:lang w:val="it-IT"/>
              </w:rPr>
              <w:t>art. 27, comma 3 l.p. 16/2015</w:t>
            </w:r>
            <w:r w:rsidRPr="00122537">
              <w:rPr>
                <w:rFonts w:ascii="Aptos" w:hAnsi="Aptos" w:cstheme="minorHAnsi"/>
                <w:bCs/>
                <w:sz w:val="22"/>
                <w:szCs w:val="22"/>
                <w:lang w:val="it-IT"/>
              </w:rPr>
              <w:t xml:space="preserve">, salvo il risarcimento del maggior danno. </w:t>
            </w:r>
            <w:r w:rsidRPr="00122537">
              <w:rPr>
                <w:rFonts w:ascii="Aptos" w:hAnsi="Aptos" w:cstheme="minorHAnsi"/>
                <w:sz w:val="22"/>
                <w:szCs w:val="22"/>
                <w:lang w:val="it-IT"/>
              </w:rPr>
              <w:t xml:space="preserve">La </w:t>
            </w:r>
            <w:r w:rsidRPr="00122537">
              <w:rPr>
                <w:rFonts w:ascii="Aptos" w:hAnsi="Aptos" w:cstheme="minorHAnsi"/>
                <w:sz w:val="22"/>
                <w:szCs w:val="22"/>
                <w:lang w:val="it-IT" w:eastAsia="de-DE"/>
              </w:rPr>
              <w:t xml:space="preserve">stazione appaltante procederà con la </w:t>
            </w:r>
            <w:r w:rsidRPr="00122537">
              <w:rPr>
                <w:rFonts w:ascii="Aptos" w:hAnsi="Aptos" w:cstheme="minorHAnsi"/>
                <w:b/>
                <w:bCs/>
                <w:sz w:val="22"/>
                <w:szCs w:val="22"/>
                <w:lang w:val="it-IT" w:eastAsia="de-DE"/>
              </w:rPr>
              <w:t>proposta di aggiudicazione</w:t>
            </w:r>
            <w:r w:rsidRPr="00122537">
              <w:rPr>
                <w:rFonts w:ascii="Aptos" w:hAnsi="Aptos" w:cstheme="minorHAnsi"/>
                <w:sz w:val="22"/>
                <w:szCs w:val="22"/>
                <w:lang w:val="it-IT"/>
              </w:rPr>
              <w:t xml:space="preserve">, </w:t>
            </w:r>
            <w:r w:rsidRPr="00122537">
              <w:rPr>
                <w:rFonts w:ascii="Aptos" w:hAnsi="Aptos" w:cstheme="minorHAnsi"/>
                <w:b/>
                <w:bCs/>
                <w:sz w:val="22"/>
                <w:szCs w:val="22"/>
                <w:lang w:val="it-IT"/>
              </w:rPr>
              <w:t>dopo aver ricalcolato l’eventuale soglia di anomalia (parere MIT n. 3775 del 19.11.2025)</w:t>
            </w:r>
            <w:r w:rsidRPr="00122537">
              <w:rPr>
                <w:rFonts w:ascii="Aptos" w:hAnsi="Aptos" w:cstheme="minorHAnsi"/>
                <w:sz w:val="22"/>
                <w:szCs w:val="22"/>
                <w:lang w:val="it-IT"/>
              </w:rPr>
              <w:t xml:space="preserve"> al secondo graduato procedendo altresì, alle verifiche nei termini sopra indicati. Nell’ipotesi in cui l’appalto non possa essere aggiudicato neppure a favore del concorrente collocato al secondo posto nella graduatoria, l’appalto verrà aggiudicato, dopo il ricalcolo dell’eventuale soglia di anomalia, nei termini sopra detti, scorrendo la graduatoria.</w:t>
            </w:r>
          </w:p>
        </w:tc>
      </w:tr>
      <w:tr w:rsidR="00C1407C" w:rsidRPr="006A0AA2" w14:paraId="4BF3AA5B" w14:textId="77777777" w:rsidTr="00096330">
        <w:tc>
          <w:tcPr>
            <w:tcW w:w="4395" w:type="dxa"/>
          </w:tcPr>
          <w:p w14:paraId="06E722FA" w14:textId="77777777" w:rsidR="00C1407C" w:rsidRPr="00122537" w:rsidRDefault="00C1407C" w:rsidP="00C514AB">
            <w:pPr>
              <w:widowControl w:val="0"/>
              <w:rPr>
                <w:rFonts w:ascii="Aptos" w:hAnsi="Aptos" w:cstheme="minorHAnsi"/>
                <w:sz w:val="22"/>
                <w:szCs w:val="22"/>
                <w:lang w:val="it-IT"/>
              </w:rPr>
            </w:pPr>
          </w:p>
        </w:tc>
        <w:tc>
          <w:tcPr>
            <w:tcW w:w="1276" w:type="dxa"/>
          </w:tcPr>
          <w:p w14:paraId="6C358737" w14:textId="77777777" w:rsidR="00C1407C" w:rsidRPr="00122537" w:rsidRDefault="00C1407C" w:rsidP="00C514AB">
            <w:pPr>
              <w:widowControl w:val="0"/>
              <w:rPr>
                <w:rFonts w:ascii="Aptos" w:hAnsi="Aptos" w:cstheme="minorHAnsi"/>
                <w:b/>
                <w:sz w:val="22"/>
                <w:szCs w:val="22"/>
                <w:lang w:val="it-IT"/>
              </w:rPr>
            </w:pPr>
          </w:p>
        </w:tc>
        <w:tc>
          <w:tcPr>
            <w:tcW w:w="4110" w:type="dxa"/>
          </w:tcPr>
          <w:p w14:paraId="5C91443C" w14:textId="77777777" w:rsidR="00C1407C" w:rsidRPr="00122537" w:rsidRDefault="00C1407C" w:rsidP="00C514AB">
            <w:pPr>
              <w:widowControl w:val="0"/>
              <w:ind w:right="180"/>
              <w:rPr>
                <w:rFonts w:ascii="Aptos" w:hAnsi="Aptos" w:cstheme="minorHAnsi"/>
                <w:sz w:val="22"/>
                <w:szCs w:val="22"/>
                <w:lang w:val="it-IT" w:eastAsia="de-DE"/>
              </w:rPr>
            </w:pPr>
          </w:p>
        </w:tc>
      </w:tr>
      <w:tr w:rsidR="00C1407C" w:rsidRPr="006A0AA2" w14:paraId="4AD0D10F" w14:textId="77777777" w:rsidTr="00096330">
        <w:tc>
          <w:tcPr>
            <w:tcW w:w="4395" w:type="dxa"/>
          </w:tcPr>
          <w:p w14:paraId="6B7AB59E" w14:textId="77777777" w:rsidR="00C1407C" w:rsidRPr="00122537" w:rsidRDefault="00C1407C" w:rsidP="00C514AB">
            <w:pPr>
              <w:widowControl w:val="0"/>
              <w:ind w:right="22"/>
              <w:rPr>
                <w:rFonts w:ascii="Aptos" w:hAnsi="Aptos" w:cstheme="minorHAnsi"/>
                <w:b/>
                <w:sz w:val="22"/>
                <w:szCs w:val="22"/>
                <w:lang w:val="de-DE"/>
              </w:rPr>
            </w:pPr>
            <w:r w:rsidRPr="00122537">
              <w:rPr>
                <w:rFonts w:ascii="Aptos" w:hAnsi="Aptos" w:cstheme="minorHAnsi"/>
                <w:b/>
                <w:sz w:val="22"/>
                <w:szCs w:val="22"/>
                <w:lang w:val="de-DE"/>
              </w:rPr>
              <w:t>Der ausgeschlossene Wirtschaftsteil</w:t>
            </w:r>
            <w:r w:rsidRPr="00122537">
              <w:rPr>
                <w:rFonts w:ascii="Aptos" w:hAnsi="Aptos" w:cstheme="minorHAnsi"/>
                <w:sz w:val="22"/>
                <w:szCs w:val="22"/>
                <w:lang w:val="de-DE" w:eastAsia="it-IT"/>
              </w:rPr>
              <w:softHyphen/>
            </w:r>
            <w:r w:rsidRPr="00122537">
              <w:rPr>
                <w:rFonts w:ascii="Aptos" w:hAnsi="Aptos" w:cstheme="minorHAnsi"/>
                <w:b/>
                <w:sz w:val="22"/>
                <w:szCs w:val="22"/>
                <w:lang w:val="de-DE"/>
              </w:rPr>
              <w:t xml:space="preserve">nehmer von der Leistung einer vorläufigen </w:t>
            </w:r>
            <w:r w:rsidRPr="00122537">
              <w:rPr>
                <w:rFonts w:ascii="Aptos" w:hAnsi="Aptos" w:cstheme="minorHAnsi"/>
                <w:b/>
                <w:sz w:val="22"/>
                <w:szCs w:val="22"/>
                <w:lang w:val="de-DE"/>
              </w:rPr>
              <w:lastRenderedPageBreak/>
              <w:t xml:space="preserve">Sicherheit befreit, muss er einen Betrag in Höhe von einem Prozent des Ausschreibungsbetrags zahlen. In den verschiedenen </w:t>
            </w:r>
          </w:p>
          <w:p w14:paraId="5DDB48DD" w14:textId="5D964CA8" w:rsidR="00C1407C" w:rsidRPr="00122537" w:rsidRDefault="00C1407C" w:rsidP="00C514AB">
            <w:pPr>
              <w:widowControl w:val="0"/>
              <w:rPr>
                <w:rFonts w:ascii="Aptos" w:hAnsi="Aptos" w:cstheme="minorHAnsi"/>
                <w:sz w:val="22"/>
                <w:szCs w:val="22"/>
                <w:lang w:val="de-DE"/>
              </w:rPr>
            </w:pPr>
            <w:r w:rsidRPr="00122537">
              <w:rPr>
                <w:rFonts w:ascii="Aptos" w:hAnsi="Aptos" w:cstheme="minorHAnsi"/>
                <w:b/>
                <w:sz w:val="22"/>
                <w:szCs w:val="22"/>
                <w:lang w:val="de-DE"/>
              </w:rPr>
              <w:t>Fällen einer Reduzierung des Betrags der vorläufigen Sicherheit ist zusätzlich zur Einbehaltung der Sicherheits</w:t>
            </w:r>
            <w:r w:rsidRPr="00122537">
              <w:rPr>
                <w:rFonts w:ascii="Aptos" w:hAnsi="Aptos" w:cstheme="minorHAnsi"/>
                <w:sz w:val="22"/>
                <w:szCs w:val="22"/>
                <w:lang w:val="de-DE" w:eastAsia="it-IT"/>
              </w:rPr>
              <w:softHyphen/>
            </w:r>
            <w:r w:rsidRPr="00122537">
              <w:rPr>
                <w:rFonts w:ascii="Aptos" w:hAnsi="Aptos" w:cstheme="minorHAnsi"/>
                <w:b/>
                <w:sz w:val="22"/>
                <w:szCs w:val="22"/>
                <w:lang w:val="de-DE"/>
              </w:rPr>
              <w:t>leistung ein Betrag geschuldet, welcher der Differenz zwischen dem Betrag von einem Prozent des Ausschreibungsbetrags und der vorläufigen Sicherheit entspricht.</w:t>
            </w:r>
          </w:p>
        </w:tc>
        <w:tc>
          <w:tcPr>
            <w:tcW w:w="1276" w:type="dxa"/>
          </w:tcPr>
          <w:p w14:paraId="40871E07" w14:textId="77777777" w:rsidR="00C1407C" w:rsidRPr="00122537" w:rsidRDefault="00C1407C" w:rsidP="00C514AB">
            <w:pPr>
              <w:widowControl w:val="0"/>
              <w:rPr>
                <w:rFonts w:ascii="Aptos" w:hAnsi="Aptos" w:cstheme="minorHAnsi"/>
                <w:b/>
                <w:sz w:val="22"/>
                <w:szCs w:val="22"/>
                <w:lang w:val="de-DE"/>
              </w:rPr>
            </w:pPr>
          </w:p>
        </w:tc>
        <w:tc>
          <w:tcPr>
            <w:tcW w:w="4110" w:type="dxa"/>
          </w:tcPr>
          <w:p w14:paraId="114455F3" w14:textId="77777777" w:rsidR="00C1407C" w:rsidRPr="00122537" w:rsidRDefault="00C1407C" w:rsidP="00C514AB">
            <w:pPr>
              <w:widowControl w:val="0"/>
              <w:rPr>
                <w:rFonts w:ascii="Aptos" w:hAnsi="Aptos" w:cstheme="minorHAnsi"/>
                <w:b/>
                <w:sz w:val="22"/>
                <w:szCs w:val="22"/>
                <w:lang w:val="it-IT"/>
              </w:rPr>
            </w:pPr>
            <w:r w:rsidRPr="00122537">
              <w:rPr>
                <w:rFonts w:ascii="Aptos" w:hAnsi="Aptos" w:cstheme="minorHAnsi"/>
                <w:b/>
                <w:sz w:val="22"/>
                <w:szCs w:val="22"/>
                <w:lang w:val="it-IT"/>
              </w:rPr>
              <w:t xml:space="preserve">Qualora l’operatore economico escluso sia esonerato dall’obbligo di prestare la </w:t>
            </w:r>
            <w:r w:rsidRPr="00122537">
              <w:rPr>
                <w:rFonts w:ascii="Aptos" w:hAnsi="Aptos" w:cstheme="minorHAnsi"/>
                <w:b/>
                <w:sz w:val="22"/>
                <w:szCs w:val="22"/>
                <w:lang w:val="it-IT"/>
              </w:rPr>
              <w:lastRenderedPageBreak/>
              <w:t>garanzia provvisoria, deve pagare un importo pari all’uno per cento del valore a base di gara.</w:t>
            </w:r>
          </w:p>
          <w:p w14:paraId="1A97C0EC" w14:textId="05A1FA09" w:rsidR="00C1407C" w:rsidRPr="00122537" w:rsidRDefault="00C1407C" w:rsidP="00C514AB">
            <w:pPr>
              <w:widowControl w:val="0"/>
              <w:ind w:right="180"/>
              <w:rPr>
                <w:rFonts w:ascii="Aptos" w:hAnsi="Aptos" w:cstheme="minorHAnsi"/>
                <w:sz w:val="22"/>
                <w:szCs w:val="22"/>
                <w:lang w:val="it-IT" w:eastAsia="de-DE"/>
              </w:rPr>
            </w:pPr>
            <w:r w:rsidRPr="00122537">
              <w:rPr>
                <w:rFonts w:ascii="Aptos" w:hAnsi="Aptos" w:cstheme="minorHAnsi"/>
                <w:b/>
                <w:sz w:val="22"/>
                <w:szCs w:val="22"/>
                <w:lang w:val="it-IT"/>
              </w:rPr>
              <w:t>Nei diversi casi di riduzione dell’importo della garanzia provvisoria, oltre all’escussione della garanzia è dovuto un importo pari alla differenza tra l’uno per cento del valore a base di gara e la garanzia provvisoria.</w:t>
            </w:r>
          </w:p>
        </w:tc>
      </w:tr>
      <w:tr w:rsidR="00C1407C" w:rsidRPr="006A0AA2" w14:paraId="6FF1CB97" w14:textId="77777777" w:rsidTr="00096330">
        <w:tc>
          <w:tcPr>
            <w:tcW w:w="4395" w:type="dxa"/>
          </w:tcPr>
          <w:p w14:paraId="6081F360" w14:textId="77777777" w:rsidR="00C1407C" w:rsidRPr="00122537" w:rsidRDefault="00C1407C" w:rsidP="00C514AB">
            <w:pPr>
              <w:widowControl w:val="0"/>
              <w:rPr>
                <w:rFonts w:ascii="Aptos" w:hAnsi="Aptos" w:cstheme="minorHAnsi"/>
                <w:sz w:val="22"/>
                <w:szCs w:val="22"/>
                <w:highlight w:val="yellow"/>
                <w:lang w:val="it-IT"/>
              </w:rPr>
            </w:pPr>
          </w:p>
        </w:tc>
        <w:tc>
          <w:tcPr>
            <w:tcW w:w="1276" w:type="dxa"/>
          </w:tcPr>
          <w:p w14:paraId="746294DF" w14:textId="77777777" w:rsidR="00C1407C" w:rsidRPr="00122537" w:rsidRDefault="00C1407C" w:rsidP="00C514AB">
            <w:pPr>
              <w:widowControl w:val="0"/>
              <w:rPr>
                <w:rFonts w:ascii="Aptos" w:hAnsi="Aptos" w:cstheme="minorHAnsi"/>
                <w:b/>
                <w:sz w:val="22"/>
                <w:szCs w:val="22"/>
                <w:highlight w:val="yellow"/>
                <w:lang w:val="it-IT"/>
              </w:rPr>
            </w:pPr>
          </w:p>
        </w:tc>
        <w:tc>
          <w:tcPr>
            <w:tcW w:w="4110" w:type="dxa"/>
          </w:tcPr>
          <w:p w14:paraId="04F6178A" w14:textId="77777777" w:rsidR="00C1407C" w:rsidRPr="00122537" w:rsidRDefault="00C1407C" w:rsidP="00C514AB">
            <w:pPr>
              <w:widowControl w:val="0"/>
              <w:ind w:right="180"/>
              <w:rPr>
                <w:rFonts w:ascii="Aptos" w:hAnsi="Aptos" w:cstheme="minorHAnsi"/>
                <w:sz w:val="22"/>
                <w:szCs w:val="22"/>
                <w:highlight w:val="yellow"/>
                <w:lang w:val="it-IT" w:eastAsia="de-DE"/>
              </w:rPr>
            </w:pPr>
          </w:p>
        </w:tc>
      </w:tr>
      <w:tr w:rsidR="00C1407C" w:rsidRPr="006A0AA2" w14:paraId="534723A3" w14:textId="77777777" w:rsidTr="00096330">
        <w:tc>
          <w:tcPr>
            <w:tcW w:w="4395" w:type="dxa"/>
          </w:tcPr>
          <w:p w14:paraId="2A1C647B" w14:textId="7C63C3DB" w:rsidR="00C1407C" w:rsidRPr="00122537" w:rsidRDefault="00C1407C" w:rsidP="00C514AB">
            <w:pPr>
              <w:widowControl w:val="0"/>
              <w:rPr>
                <w:rFonts w:ascii="Aptos" w:hAnsi="Aptos" w:cstheme="minorHAnsi"/>
                <w:sz w:val="22"/>
                <w:szCs w:val="22"/>
                <w:lang w:val="de-DE"/>
              </w:rPr>
            </w:pPr>
            <w:r w:rsidRPr="00122537">
              <w:rPr>
                <w:rFonts w:ascii="Aptos" w:hAnsi="Aptos" w:cstheme="minorHAnsi"/>
                <w:sz w:val="22"/>
                <w:szCs w:val="22"/>
                <w:lang w:val="de-DE"/>
              </w:rPr>
              <w:t>Führt keine Überprüfung zu einem positiven Ergebnis, wird die Ausschreibung für ergebnislos erklärt.</w:t>
            </w:r>
          </w:p>
        </w:tc>
        <w:tc>
          <w:tcPr>
            <w:tcW w:w="1276" w:type="dxa"/>
          </w:tcPr>
          <w:p w14:paraId="1E4789A5" w14:textId="77777777" w:rsidR="00C1407C" w:rsidRPr="00122537" w:rsidRDefault="00C1407C" w:rsidP="00C514AB">
            <w:pPr>
              <w:widowControl w:val="0"/>
              <w:rPr>
                <w:rFonts w:ascii="Aptos" w:hAnsi="Aptos" w:cstheme="minorHAnsi"/>
                <w:b/>
                <w:sz w:val="22"/>
                <w:szCs w:val="22"/>
                <w:lang w:val="de-DE"/>
              </w:rPr>
            </w:pPr>
          </w:p>
        </w:tc>
        <w:tc>
          <w:tcPr>
            <w:tcW w:w="4110" w:type="dxa"/>
          </w:tcPr>
          <w:p w14:paraId="397832F1" w14:textId="19888F04" w:rsidR="00C1407C" w:rsidRPr="00122537" w:rsidRDefault="00C1407C" w:rsidP="00C514AB">
            <w:pPr>
              <w:widowControl w:val="0"/>
              <w:ind w:right="180"/>
              <w:rPr>
                <w:rFonts w:ascii="Aptos" w:hAnsi="Aptos" w:cstheme="minorHAnsi"/>
                <w:sz w:val="22"/>
                <w:szCs w:val="22"/>
                <w:lang w:val="it-IT" w:eastAsia="de-DE"/>
              </w:rPr>
            </w:pPr>
            <w:r w:rsidRPr="00122537">
              <w:rPr>
                <w:rFonts w:ascii="Aptos" w:hAnsi="Aptos" w:cstheme="minorHAnsi"/>
                <w:sz w:val="22"/>
                <w:szCs w:val="22"/>
                <w:lang w:val="it-IT"/>
              </w:rPr>
              <w:t>Nel caso in cui nessuna verifica dia esito positivo, la gara verrà dichiarata deserta.</w:t>
            </w:r>
          </w:p>
        </w:tc>
      </w:tr>
      <w:tr w:rsidR="00C1407C" w:rsidRPr="006A0AA2" w14:paraId="4131EA47" w14:textId="77777777" w:rsidTr="00096330">
        <w:tc>
          <w:tcPr>
            <w:tcW w:w="4395" w:type="dxa"/>
          </w:tcPr>
          <w:p w14:paraId="6B2F071E" w14:textId="77777777" w:rsidR="00C1407C" w:rsidRPr="00122537" w:rsidRDefault="00C1407C" w:rsidP="00C514AB">
            <w:pPr>
              <w:widowControl w:val="0"/>
              <w:rPr>
                <w:rFonts w:ascii="Aptos" w:hAnsi="Aptos" w:cstheme="minorHAnsi"/>
                <w:sz w:val="22"/>
                <w:szCs w:val="22"/>
                <w:lang w:val="it-IT"/>
              </w:rPr>
            </w:pPr>
          </w:p>
        </w:tc>
        <w:tc>
          <w:tcPr>
            <w:tcW w:w="1276" w:type="dxa"/>
          </w:tcPr>
          <w:p w14:paraId="0631011D" w14:textId="77777777" w:rsidR="00C1407C" w:rsidRPr="00122537" w:rsidRDefault="00C1407C" w:rsidP="00C514AB">
            <w:pPr>
              <w:widowControl w:val="0"/>
              <w:rPr>
                <w:rFonts w:ascii="Aptos" w:hAnsi="Aptos" w:cstheme="minorHAnsi"/>
                <w:b/>
                <w:sz w:val="22"/>
                <w:szCs w:val="22"/>
                <w:lang w:val="it-IT"/>
              </w:rPr>
            </w:pPr>
          </w:p>
        </w:tc>
        <w:tc>
          <w:tcPr>
            <w:tcW w:w="4110" w:type="dxa"/>
          </w:tcPr>
          <w:p w14:paraId="210468B7" w14:textId="77777777" w:rsidR="00C1407C" w:rsidRPr="00122537" w:rsidRDefault="00C1407C" w:rsidP="00C514AB">
            <w:pPr>
              <w:widowControl w:val="0"/>
              <w:ind w:right="180"/>
              <w:rPr>
                <w:rFonts w:ascii="Aptos" w:hAnsi="Aptos" w:cstheme="minorHAnsi"/>
                <w:sz w:val="22"/>
                <w:szCs w:val="22"/>
                <w:lang w:val="it-IT" w:eastAsia="de-DE"/>
              </w:rPr>
            </w:pPr>
          </w:p>
        </w:tc>
      </w:tr>
      <w:tr w:rsidR="00C1407C" w:rsidRPr="006A0AA2" w14:paraId="2D005528" w14:textId="77777777" w:rsidTr="00096330">
        <w:tc>
          <w:tcPr>
            <w:tcW w:w="4395" w:type="dxa"/>
          </w:tcPr>
          <w:p w14:paraId="32F58FAB" w14:textId="2E765D2A" w:rsidR="00C1407C" w:rsidRPr="00122537" w:rsidRDefault="00C1407C" w:rsidP="00C514AB">
            <w:pPr>
              <w:widowControl w:val="0"/>
              <w:rPr>
                <w:rFonts w:ascii="Aptos" w:hAnsi="Aptos" w:cstheme="minorHAnsi"/>
                <w:sz w:val="22"/>
                <w:szCs w:val="22"/>
                <w:lang w:val="de-DE"/>
              </w:rPr>
            </w:pPr>
            <w:r w:rsidRPr="00122537">
              <w:rPr>
                <w:rFonts w:ascii="Aptos" w:eastAsia="Calibri" w:hAnsi="Aptos" w:cstheme="minorHAnsi"/>
                <w:b/>
                <w:bCs/>
                <w:sz w:val="22"/>
                <w:szCs w:val="22"/>
                <w:lang w:val="de-DE"/>
              </w:rPr>
              <w:t>Nach der positiven Überprüfung des Vorliegens der allgemeinen und besonderen Voraussetzungen erteilt der Auftraggeber den Zuschlag, der sofort wirksam ist.</w:t>
            </w:r>
          </w:p>
        </w:tc>
        <w:tc>
          <w:tcPr>
            <w:tcW w:w="1276" w:type="dxa"/>
          </w:tcPr>
          <w:p w14:paraId="11955FDA" w14:textId="77777777" w:rsidR="00C1407C" w:rsidRPr="00122537" w:rsidRDefault="00C1407C" w:rsidP="00C514AB">
            <w:pPr>
              <w:widowControl w:val="0"/>
              <w:rPr>
                <w:rFonts w:ascii="Aptos" w:hAnsi="Aptos" w:cstheme="minorHAnsi"/>
                <w:b/>
                <w:sz w:val="22"/>
                <w:szCs w:val="22"/>
                <w:lang w:val="de-DE"/>
              </w:rPr>
            </w:pPr>
          </w:p>
        </w:tc>
        <w:tc>
          <w:tcPr>
            <w:tcW w:w="4110" w:type="dxa"/>
          </w:tcPr>
          <w:p w14:paraId="2A8AE1AC" w14:textId="47366ADF" w:rsidR="00C1407C" w:rsidRPr="00122537" w:rsidRDefault="00C1407C" w:rsidP="00C514AB">
            <w:pPr>
              <w:widowControl w:val="0"/>
              <w:ind w:right="180"/>
              <w:rPr>
                <w:rFonts w:ascii="Aptos" w:hAnsi="Aptos" w:cstheme="minorHAnsi"/>
                <w:sz w:val="22"/>
                <w:szCs w:val="22"/>
                <w:lang w:val="it-IT" w:eastAsia="de-DE"/>
              </w:rPr>
            </w:pPr>
            <w:r w:rsidRPr="00122537">
              <w:rPr>
                <w:rFonts w:ascii="Aptos" w:hAnsi="Aptos" w:cstheme="minorHAnsi"/>
                <w:b/>
                <w:bCs/>
                <w:sz w:val="22"/>
                <w:szCs w:val="22"/>
                <w:lang w:val="it-IT"/>
              </w:rPr>
              <w:t>Successivamente alla verifica positiva del possesso dei requisiti di ordine generale e di ordine speciale, la stazione appaltante dispone l’aggiudicazione che è immediatamente efficace.</w:t>
            </w:r>
          </w:p>
        </w:tc>
      </w:tr>
      <w:tr w:rsidR="00C1407C" w:rsidRPr="006A0AA2" w14:paraId="4C913CB4" w14:textId="77777777" w:rsidTr="00096330">
        <w:tc>
          <w:tcPr>
            <w:tcW w:w="4395" w:type="dxa"/>
          </w:tcPr>
          <w:p w14:paraId="00CFB8ED" w14:textId="77777777" w:rsidR="00C1407C" w:rsidRPr="00122537" w:rsidRDefault="00C1407C" w:rsidP="00C514AB">
            <w:pPr>
              <w:widowControl w:val="0"/>
              <w:rPr>
                <w:rFonts w:ascii="Aptos" w:hAnsi="Aptos" w:cstheme="minorHAnsi"/>
                <w:sz w:val="22"/>
                <w:szCs w:val="22"/>
                <w:lang w:val="it-IT"/>
              </w:rPr>
            </w:pPr>
          </w:p>
        </w:tc>
        <w:tc>
          <w:tcPr>
            <w:tcW w:w="1276" w:type="dxa"/>
          </w:tcPr>
          <w:p w14:paraId="3BF603F6" w14:textId="77777777" w:rsidR="00C1407C" w:rsidRPr="00122537" w:rsidRDefault="00C1407C" w:rsidP="00C514AB">
            <w:pPr>
              <w:widowControl w:val="0"/>
              <w:rPr>
                <w:rFonts w:ascii="Aptos" w:hAnsi="Aptos" w:cstheme="minorHAnsi"/>
                <w:b/>
                <w:sz w:val="22"/>
                <w:szCs w:val="22"/>
                <w:lang w:val="it-IT"/>
              </w:rPr>
            </w:pPr>
          </w:p>
        </w:tc>
        <w:tc>
          <w:tcPr>
            <w:tcW w:w="4110" w:type="dxa"/>
          </w:tcPr>
          <w:p w14:paraId="6802C01E" w14:textId="77777777" w:rsidR="00C1407C" w:rsidRPr="00122537" w:rsidRDefault="00C1407C" w:rsidP="00C514AB">
            <w:pPr>
              <w:widowControl w:val="0"/>
              <w:ind w:right="180"/>
              <w:rPr>
                <w:rFonts w:ascii="Aptos" w:hAnsi="Aptos" w:cstheme="minorHAnsi"/>
                <w:sz w:val="22"/>
                <w:szCs w:val="22"/>
                <w:lang w:val="it-IT" w:eastAsia="de-DE"/>
              </w:rPr>
            </w:pPr>
          </w:p>
        </w:tc>
      </w:tr>
      <w:tr w:rsidR="00C1407C" w:rsidRPr="006A0AA2" w14:paraId="12B30C7F" w14:textId="77777777" w:rsidTr="00096330">
        <w:tc>
          <w:tcPr>
            <w:tcW w:w="4395" w:type="dxa"/>
          </w:tcPr>
          <w:p w14:paraId="3C21F84B" w14:textId="3DB1A0D2" w:rsidR="00C1407C" w:rsidRPr="00122537" w:rsidRDefault="00C1407C" w:rsidP="00C514AB">
            <w:pPr>
              <w:widowControl w:val="0"/>
              <w:rPr>
                <w:rFonts w:ascii="Aptos" w:hAnsi="Aptos" w:cstheme="minorHAnsi"/>
                <w:sz w:val="22"/>
                <w:szCs w:val="22"/>
                <w:lang w:val="it-IT"/>
              </w:rPr>
            </w:pPr>
            <w:r w:rsidRPr="00122537">
              <w:rPr>
                <w:rFonts w:ascii="Aptos" w:eastAsia="Calibri" w:hAnsi="Aptos" w:cstheme="minorHAnsi"/>
                <w:sz w:val="22"/>
                <w:szCs w:val="22"/>
                <w:lang w:val="de-DE"/>
              </w:rPr>
              <w:t xml:space="preserve">Der Abschluss des Vertrags setzt den positiven Ausgang der von den geltenden Antimafia-Bestimmungen vorgesehenen Verfahren voraus, unbeschadet der Vorgaben nach </w:t>
            </w:r>
            <w:r w:rsidRPr="00122537">
              <w:rPr>
                <w:rFonts w:ascii="Aptos" w:eastAsia="Calibri" w:hAnsi="Aptos" w:cstheme="minorHAnsi"/>
                <w:b/>
                <w:bCs/>
                <w:sz w:val="22"/>
                <w:szCs w:val="22"/>
                <w:lang w:val="de-DE"/>
              </w:rPr>
              <w:t>Art. 88 Abs. 4/bis, 89 und 92 Abs. 3 GvD vom 6. September 2011 Nr. 159 (sog. Antimafia-Kodex).</w:t>
            </w:r>
          </w:p>
        </w:tc>
        <w:tc>
          <w:tcPr>
            <w:tcW w:w="1276" w:type="dxa"/>
          </w:tcPr>
          <w:p w14:paraId="7E3F3A8C" w14:textId="77777777" w:rsidR="00C1407C" w:rsidRPr="00122537" w:rsidRDefault="00C1407C" w:rsidP="00C514AB">
            <w:pPr>
              <w:widowControl w:val="0"/>
              <w:rPr>
                <w:rFonts w:ascii="Aptos" w:hAnsi="Aptos" w:cstheme="minorHAnsi"/>
                <w:b/>
                <w:sz w:val="22"/>
                <w:szCs w:val="22"/>
                <w:lang w:val="it-IT"/>
              </w:rPr>
            </w:pPr>
          </w:p>
        </w:tc>
        <w:tc>
          <w:tcPr>
            <w:tcW w:w="4110" w:type="dxa"/>
          </w:tcPr>
          <w:p w14:paraId="5AB5FCE0" w14:textId="3C210CCD" w:rsidR="00C1407C" w:rsidRPr="00122537" w:rsidRDefault="00C1407C" w:rsidP="00C514AB">
            <w:pPr>
              <w:widowControl w:val="0"/>
              <w:ind w:right="180"/>
              <w:rPr>
                <w:rFonts w:ascii="Aptos" w:hAnsi="Aptos" w:cstheme="minorHAnsi"/>
                <w:sz w:val="22"/>
                <w:szCs w:val="22"/>
                <w:lang w:val="it-IT" w:eastAsia="de-DE"/>
              </w:rPr>
            </w:pPr>
            <w:r w:rsidRPr="00122537">
              <w:rPr>
                <w:rFonts w:ascii="Aptos" w:eastAsia="Calibri" w:hAnsi="Aptos" w:cstheme="minorHAnsi"/>
                <w:sz w:val="22"/>
                <w:szCs w:val="22"/>
                <w:lang w:val="it-IT"/>
              </w:rPr>
              <w:t>La stipulazione del contratto è subordinata al positivo esito delle procedure previste dalla normativa vigente in materia di lotta alla mafia, fatto salvo quanto previsto dall’</w:t>
            </w:r>
            <w:r w:rsidRPr="00122537">
              <w:rPr>
                <w:rFonts w:ascii="Aptos" w:eastAsia="Calibri" w:hAnsi="Aptos" w:cstheme="minorHAnsi"/>
                <w:b/>
                <w:bCs/>
                <w:sz w:val="22"/>
                <w:szCs w:val="22"/>
                <w:lang w:val="it-IT"/>
              </w:rPr>
              <w:t>art. 88 comma 4-bis e 89 e dall’art. 92 comma 3 del d.lgs. 6 settembre 2011 n. 159 (c.d. Codice Antimafia)</w:t>
            </w:r>
            <w:r w:rsidRPr="00122537">
              <w:rPr>
                <w:rFonts w:ascii="Aptos" w:eastAsia="Calibri" w:hAnsi="Aptos" w:cstheme="minorHAnsi"/>
                <w:sz w:val="22"/>
                <w:szCs w:val="22"/>
                <w:lang w:val="it-IT"/>
              </w:rPr>
              <w:t>.</w:t>
            </w:r>
          </w:p>
        </w:tc>
      </w:tr>
      <w:tr w:rsidR="00C1407C" w:rsidRPr="006A0AA2" w14:paraId="6AB91044" w14:textId="77777777" w:rsidTr="00096330">
        <w:tc>
          <w:tcPr>
            <w:tcW w:w="4395" w:type="dxa"/>
          </w:tcPr>
          <w:p w14:paraId="79F325EC" w14:textId="77777777" w:rsidR="00C1407C" w:rsidRPr="00122537" w:rsidRDefault="00C1407C" w:rsidP="00C514AB">
            <w:pPr>
              <w:widowControl w:val="0"/>
              <w:rPr>
                <w:rFonts w:ascii="Aptos" w:hAnsi="Aptos" w:cstheme="minorHAnsi"/>
                <w:sz w:val="22"/>
                <w:szCs w:val="22"/>
                <w:highlight w:val="yellow"/>
                <w:lang w:val="it-IT"/>
              </w:rPr>
            </w:pPr>
          </w:p>
        </w:tc>
        <w:tc>
          <w:tcPr>
            <w:tcW w:w="1276" w:type="dxa"/>
          </w:tcPr>
          <w:p w14:paraId="0002BB03" w14:textId="77777777" w:rsidR="00C1407C" w:rsidRPr="00122537" w:rsidRDefault="00C1407C" w:rsidP="00C514AB">
            <w:pPr>
              <w:widowControl w:val="0"/>
              <w:rPr>
                <w:rFonts w:ascii="Aptos" w:hAnsi="Aptos" w:cstheme="minorHAnsi"/>
                <w:b/>
                <w:sz w:val="22"/>
                <w:szCs w:val="22"/>
                <w:highlight w:val="yellow"/>
                <w:lang w:val="it-IT"/>
              </w:rPr>
            </w:pPr>
          </w:p>
        </w:tc>
        <w:tc>
          <w:tcPr>
            <w:tcW w:w="4110" w:type="dxa"/>
          </w:tcPr>
          <w:p w14:paraId="03CD0157" w14:textId="77777777" w:rsidR="00C1407C" w:rsidRPr="00122537" w:rsidRDefault="00C1407C" w:rsidP="00C514AB">
            <w:pPr>
              <w:widowControl w:val="0"/>
              <w:ind w:right="180"/>
              <w:rPr>
                <w:rFonts w:ascii="Aptos" w:hAnsi="Aptos" w:cstheme="minorHAnsi"/>
                <w:sz w:val="22"/>
                <w:szCs w:val="22"/>
                <w:highlight w:val="yellow"/>
                <w:lang w:val="it-IT" w:eastAsia="de-DE"/>
              </w:rPr>
            </w:pPr>
          </w:p>
        </w:tc>
      </w:tr>
      <w:tr w:rsidR="00957B0A" w:rsidRPr="006A0AA2" w14:paraId="2DB54214" w14:textId="77777777" w:rsidTr="00096330">
        <w:tc>
          <w:tcPr>
            <w:tcW w:w="4395" w:type="dxa"/>
          </w:tcPr>
          <w:p w14:paraId="3939BC03" w14:textId="23D2A9AB" w:rsidR="00957B0A" w:rsidRPr="00122537" w:rsidRDefault="00C1407C" w:rsidP="00C514AB">
            <w:pPr>
              <w:widowControl w:val="0"/>
              <w:rPr>
                <w:rFonts w:ascii="Aptos" w:hAnsi="Aptos" w:cstheme="minorHAnsi"/>
                <w:sz w:val="22"/>
                <w:szCs w:val="22"/>
                <w:lang w:val="de-DE"/>
              </w:rPr>
            </w:pPr>
            <w:r w:rsidRPr="00122537">
              <w:rPr>
                <w:rFonts w:ascii="Aptos" w:hAnsi="Aptos" w:cstheme="minorHAnsi"/>
                <w:sz w:val="22"/>
                <w:szCs w:val="22"/>
                <w:lang w:val="de-DE"/>
              </w:rPr>
              <w:t>Der Zuschlag ist für den Zuschlagsempfänger sofort bindend, während er es für die auftraggebende Körperschaft erst nach Vertragsabschluss ist.</w:t>
            </w:r>
          </w:p>
        </w:tc>
        <w:tc>
          <w:tcPr>
            <w:tcW w:w="1276" w:type="dxa"/>
          </w:tcPr>
          <w:p w14:paraId="76EE8C6A" w14:textId="77777777" w:rsidR="00957B0A" w:rsidRPr="00122537" w:rsidRDefault="00957B0A" w:rsidP="00C514AB">
            <w:pPr>
              <w:widowControl w:val="0"/>
              <w:rPr>
                <w:rFonts w:ascii="Aptos" w:hAnsi="Aptos" w:cstheme="minorHAnsi"/>
                <w:b/>
                <w:sz w:val="22"/>
                <w:szCs w:val="22"/>
                <w:lang w:val="de-DE"/>
              </w:rPr>
            </w:pPr>
          </w:p>
        </w:tc>
        <w:tc>
          <w:tcPr>
            <w:tcW w:w="4110" w:type="dxa"/>
          </w:tcPr>
          <w:p w14:paraId="388DA9BB" w14:textId="0728F2B0" w:rsidR="00957B0A" w:rsidRPr="00122537" w:rsidRDefault="00C1407C" w:rsidP="00C514AB">
            <w:pPr>
              <w:widowControl w:val="0"/>
              <w:ind w:right="180"/>
              <w:rPr>
                <w:rFonts w:ascii="Aptos" w:hAnsi="Aptos" w:cstheme="minorHAnsi"/>
                <w:sz w:val="22"/>
                <w:szCs w:val="22"/>
                <w:lang w:val="it-IT" w:eastAsia="de-DE"/>
              </w:rPr>
            </w:pPr>
            <w:r w:rsidRPr="00122537">
              <w:rPr>
                <w:rFonts w:ascii="Aptos" w:hAnsi="Aptos" w:cstheme="minorHAnsi"/>
                <w:sz w:val="22"/>
                <w:szCs w:val="22"/>
                <w:lang w:val="it-IT"/>
              </w:rPr>
              <w:t>L’aggiudicazione è immediatamente vincolante per l’aggiudicatario, mentre per l’ente committente diventa tale a decorrere dalla data di stipula del contratto.</w:t>
            </w:r>
          </w:p>
        </w:tc>
      </w:tr>
      <w:tr w:rsidR="00C1407C" w:rsidRPr="006A0AA2" w14:paraId="0D91A803" w14:textId="77777777" w:rsidTr="00096330">
        <w:tc>
          <w:tcPr>
            <w:tcW w:w="4395" w:type="dxa"/>
          </w:tcPr>
          <w:p w14:paraId="43C8365C" w14:textId="77777777" w:rsidR="00C1407C" w:rsidRPr="00122537" w:rsidRDefault="00C1407C" w:rsidP="00C514AB">
            <w:pPr>
              <w:widowControl w:val="0"/>
              <w:rPr>
                <w:rFonts w:ascii="Aptos" w:hAnsi="Aptos" w:cstheme="minorHAnsi"/>
                <w:sz w:val="22"/>
                <w:szCs w:val="22"/>
                <w:lang w:val="it-IT"/>
              </w:rPr>
            </w:pPr>
          </w:p>
        </w:tc>
        <w:tc>
          <w:tcPr>
            <w:tcW w:w="1276" w:type="dxa"/>
          </w:tcPr>
          <w:p w14:paraId="72DA47DA" w14:textId="77777777" w:rsidR="00C1407C" w:rsidRPr="00122537" w:rsidRDefault="00C1407C" w:rsidP="00C514AB">
            <w:pPr>
              <w:widowControl w:val="0"/>
              <w:rPr>
                <w:rFonts w:ascii="Aptos" w:hAnsi="Aptos" w:cstheme="minorHAnsi"/>
                <w:b/>
                <w:sz w:val="22"/>
                <w:szCs w:val="22"/>
                <w:lang w:val="it-IT"/>
              </w:rPr>
            </w:pPr>
          </w:p>
        </w:tc>
        <w:tc>
          <w:tcPr>
            <w:tcW w:w="4110" w:type="dxa"/>
          </w:tcPr>
          <w:p w14:paraId="3B036DA2" w14:textId="77777777" w:rsidR="00C1407C" w:rsidRPr="00122537" w:rsidRDefault="00C1407C" w:rsidP="00C514AB">
            <w:pPr>
              <w:widowControl w:val="0"/>
              <w:ind w:right="180"/>
              <w:rPr>
                <w:rFonts w:ascii="Aptos" w:hAnsi="Aptos" w:cstheme="minorHAnsi"/>
                <w:sz w:val="22"/>
                <w:szCs w:val="22"/>
                <w:lang w:val="it-IT"/>
              </w:rPr>
            </w:pPr>
          </w:p>
        </w:tc>
      </w:tr>
      <w:tr w:rsidR="009147E3" w:rsidRPr="006A0AA2" w14:paraId="21041205" w14:textId="77777777" w:rsidTr="00096330">
        <w:tc>
          <w:tcPr>
            <w:tcW w:w="4395" w:type="dxa"/>
          </w:tcPr>
          <w:p w14:paraId="37F590A2" w14:textId="5C86437F" w:rsidR="009147E3" w:rsidRPr="00122537" w:rsidRDefault="009147E3" w:rsidP="00C514AB">
            <w:pPr>
              <w:widowControl w:val="0"/>
              <w:rPr>
                <w:rFonts w:ascii="Aptos" w:hAnsi="Aptos" w:cstheme="minorHAnsi"/>
                <w:sz w:val="22"/>
                <w:szCs w:val="22"/>
                <w:lang w:val="de-DE"/>
              </w:rPr>
            </w:pPr>
            <w:bookmarkStart w:id="76" w:name="_Hlk507668544"/>
            <w:r w:rsidRPr="00122537">
              <w:rPr>
                <w:rFonts w:ascii="Aptos" w:hAnsi="Aptos" w:cstheme="minorHAnsi"/>
                <w:sz w:val="22"/>
                <w:szCs w:val="22"/>
                <w:lang w:val="de-DE"/>
              </w:rPr>
              <w:t xml:space="preserve">Die </w:t>
            </w:r>
            <w:r w:rsidRPr="00122537">
              <w:rPr>
                <w:rFonts w:ascii="Aptos" w:hAnsi="Aptos" w:cstheme="minorHAnsi"/>
                <w:color w:val="FF0000"/>
                <w:sz w:val="22"/>
                <w:szCs w:val="22"/>
                <w:lang w:val="de-DE"/>
              </w:rPr>
              <w:t xml:space="preserve">auftraggebende Körperschaft/Vergabestelle </w:t>
            </w:r>
            <w:r w:rsidRPr="00122537">
              <w:rPr>
                <w:rFonts w:ascii="Aptos" w:hAnsi="Aptos" w:cstheme="minorHAnsi"/>
                <w:sz w:val="22"/>
                <w:szCs w:val="22"/>
                <w:lang w:val="de-DE"/>
              </w:rPr>
              <w:t xml:space="preserve">behält sich gemäß </w:t>
            </w:r>
            <w:r w:rsidRPr="00122537">
              <w:rPr>
                <w:rFonts w:ascii="Aptos" w:hAnsi="Aptos" w:cstheme="minorHAnsi"/>
                <w:b/>
                <w:bCs/>
                <w:sz w:val="22"/>
                <w:szCs w:val="22"/>
                <w:lang w:val="de-DE"/>
              </w:rPr>
              <w:t>Art. 108 Absatz 10 GvD 36/2023</w:t>
            </w:r>
            <w:r w:rsidRPr="00122537">
              <w:rPr>
                <w:rFonts w:ascii="Aptos" w:hAnsi="Aptos" w:cstheme="minorHAnsi"/>
                <w:sz w:val="22"/>
                <w:szCs w:val="22"/>
                <w:lang w:val="de-DE"/>
              </w:rPr>
              <w:t xml:space="preserve"> das Recht vor, den Zuschlag nicht zu erteilen.</w:t>
            </w:r>
          </w:p>
          <w:p w14:paraId="3F23AFED" w14:textId="62BA580A"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w:t>
            </w:r>
            <w:r w:rsidRPr="00122537">
              <w:rPr>
                <w:rFonts w:ascii="Aptos" w:hAnsi="Aptos" w:cstheme="minorHAnsi"/>
                <w:color w:val="4472C4" w:themeColor="accent1"/>
                <w:sz w:val="22"/>
                <w:szCs w:val="22"/>
                <w:lang w:val="de-DE"/>
              </w:rPr>
              <w:t>Diese Möglichkeit wird ausdrücklich in der Ausschreibungsbekanntmachung oder in der Einladung in Verfahren ohne Ausschreibungsbekanntmachung genannt und kann nicht später als dreißig Tage nach Abschluss der Angebotsbewertungen ausgeübt werden)</w:t>
            </w:r>
          </w:p>
        </w:tc>
        <w:tc>
          <w:tcPr>
            <w:tcW w:w="1276" w:type="dxa"/>
          </w:tcPr>
          <w:p w14:paraId="5720F74E" w14:textId="77777777" w:rsidR="009147E3" w:rsidRPr="00122537" w:rsidRDefault="009147E3" w:rsidP="00C514AB">
            <w:pPr>
              <w:widowControl w:val="0"/>
              <w:rPr>
                <w:rFonts w:ascii="Aptos" w:hAnsi="Aptos" w:cstheme="minorHAnsi"/>
                <w:b/>
                <w:sz w:val="22"/>
                <w:szCs w:val="22"/>
                <w:lang w:val="de-DE"/>
              </w:rPr>
            </w:pPr>
          </w:p>
        </w:tc>
        <w:tc>
          <w:tcPr>
            <w:tcW w:w="4110" w:type="dxa"/>
          </w:tcPr>
          <w:p w14:paraId="0F4FF23F" w14:textId="3B94D3E0" w:rsidR="009147E3" w:rsidRPr="00122537" w:rsidRDefault="009147E3" w:rsidP="00C514AB">
            <w:pPr>
              <w:widowControl w:val="0"/>
              <w:ind w:right="180"/>
              <w:rPr>
                <w:rFonts w:ascii="Aptos" w:hAnsi="Aptos" w:cstheme="minorHAnsi"/>
                <w:b/>
                <w:bCs/>
                <w:sz w:val="22"/>
                <w:szCs w:val="22"/>
                <w:lang w:val="it-IT"/>
              </w:rPr>
            </w:pPr>
            <w:r w:rsidRPr="00122537">
              <w:rPr>
                <w:rFonts w:ascii="Aptos" w:hAnsi="Aptos" w:cstheme="minorHAnsi"/>
                <w:color w:val="FF0000"/>
                <w:sz w:val="22"/>
                <w:szCs w:val="22"/>
                <w:lang w:val="it-IT"/>
              </w:rPr>
              <w:t xml:space="preserve">L’ente committente / la stazione appaltante </w:t>
            </w:r>
            <w:r w:rsidRPr="00122537">
              <w:rPr>
                <w:rFonts w:ascii="Aptos" w:hAnsi="Aptos" w:cstheme="minorHAnsi"/>
                <w:sz w:val="22"/>
                <w:szCs w:val="22"/>
                <w:lang w:val="it-IT"/>
              </w:rPr>
              <w:t>si riserva il diritto di non procedere all’aggiudicazione ai sensi degli dell’</w:t>
            </w:r>
            <w:r w:rsidRPr="00122537">
              <w:rPr>
                <w:rFonts w:ascii="Aptos" w:hAnsi="Aptos" w:cstheme="minorHAnsi"/>
                <w:b/>
                <w:bCs/>
                <w:sz w:val="22"/>
                <w:szCs w:val="22"/>
                <w:lang w:val="it-IT"/>
              </w:rPr>
              <w:t>art 108, comma 10, d.lgs. n. 36/2023.</w:t>
            </w:r>
          </w:p>
          <w:p w14:paraId="26BC4DDE" w14:textId="631A9EEE"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color w:val="4472C4" w:themeColor="accent1"/>
                <w:sz w:val="22"/>
                <w:szCs w:val="22"/>
                <w:lang w:val="it-IT"/>
              </w:rPr>
              <w:t>(Tale facoltà è indicata espressamente nel bando di gara o invito nelle procedure senza bando e può essere esercitata non oltre il termine di trenta giorni dalla conclusione delle valutazioni delle offerte)</w:t>
            </w:r>
          </w:p>
        </w:tc>
      </w:tr>
      <w:tr w:rsidR="009147E3" w:rsidRPr="006A0AA2" w14:paraId="3C615CD0" w14:textId="77777777" w:rsidTr="00096330">
        <w:tc>
          <w:tcPr>
            <w:tcW w:w="4395" w:type="dxa"/>
          </w:tcPr>
          <w:p w14:paraId="34341186"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4C911500" w14:textId="77777777" w:rsidR="009147E3" w:rsidRPr="00122537" w:rsidRDefault="009147E3" w:rsidP="00C514AB">
            <w:pPr>
              <w:widowControl w:val="0"/>
              <w:rPr>
                <w:rFonts w:ascii="Aptos" w:hAnsi="Aptos" w:cstheme="minorHAnsi"/>
                <w:b/>
                <w:sz w:val="22"/>
                <w:szCs w:val="22"/>
                <w:lang w:val="it-IT"/>
              </w:rPr>
            </w:pPr>
          </w:p>
        </w:tc>
        <w:tc>
          <w:tcPr>
            <w:tcW w:w="4110" w:type="dxa"/>
          </w:tcPr>
          <w:p w14:paraId="74DF7A3D"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0704DB06" w14:textId="77777777" w:rsidTr="00096330">
        <w:tc>
          <w:tcPr>
            <w:tcW w:w="4395" w:type="dxa"/>
          </w:tcPr>
          <w:p w14:paraId="7E326BB4" w14:textId="380637CD"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Die </w:t>
            </w:r>
            <w:r w:rsidRPr="00122537">
              <w:rPr>
                <w:rFonts w:ascii="Aptos" w:hAnsi="Aptos" w:cstheme="minorHAnsi"/>
                <w:color w:val="FF0000"/>
                <w:sz w:val="22"/>
                <w:szCs w:val="22"/>
                <w:lang w:val="de-DE"/>
              </w:rPr>
              <w:t xml:space="preserve">auftraggebende Körperschaft/Vergabestelle </w:t>
            </w:r>
            <w:r w:rsidRPr="00122537">
              <w:rPr>
                <w:rFonts w:ascii="Aptos" w:hAnsi="Aptos" w:cstheme="minorHAnsi"/>
                <w:sz w:val="22"/>
                <w:szCs w:val="22"/>
                <w:lang w:val="de-DE"/>
              </w:rPr>
              <w:t>behält sich das Recht vor, das Ausschreibungsverfahren mit einer entsprechen</w:t>
            </w:r>
            <w:r w:rsidRPr="00122537">
              <w:rPr>
                <w:rFonts w:ascii="Aptos" w:hAnsi="Aptos" w:cstheme="minorHAnsi"/>
                <w:sz w:val="22"/>
                <w:szCs w:val="22"/>
                <w:lang w:val="de-DE" w:eastAsia="it-IT"/>
              </w:rPr>
              <w:softHyphen/>
            </w:r>
            <w:r w:rsidRPr="00122537">
              <w:rPr>
                <w:rFonts w:ascii="Aptos" w:hAnsi="Aptos" w:cstheme="minorHAnsi"/>
                <w:sz w:val="22"/>
                <w:szCs w:val="22"/>
                <w:lang w:val="de-DE"/>
              </w:rPr>
              <w:t>den Begründung auszusetzen, neu auszuschreiben oder keinen Zuschlag zu erteilen.</w:t>
            </w:r>
          </w:p>
        </w:tc>
        <w:tc>
          <w:tcPr>
            <w:tcW w:w="1276" w:type="dxa"/>
          </w:tcPr>
          <w:p w14:paraId="6F5AD7EB" w14:textId="77777777" w:rsidR="009147E3" w:rsidRPr="00122537" w:rsidRDefault="009147E3" w:rsidP="00C514AB">
            <w:pPr>
              <w:widowControl w:val="0"/>
              <w:rPr>
                <w:rFonts w:ascii="Aptos" w:hAnsi="Aptos" w:cstheme="minorHAnsi"/>
                <w:b/>
                <w:sz w:val="22"/>
                <w:szCs w:val="22"/>
                <w:lang w:val="de-DE"/>
              </w:rPr>
            </w:pPr>
          </w:p>
        </w:tc>
        <w:tc>
          <w:tcPr>
            <w:tcW w:w="4110" w:type="dxa"/>
          </w:tcPr>
          <w:p w14:paraId="0B1A3235" w14:textId="0C184A18"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Cs/>
                <w:color w:val="FF0000"/>
                <w:sz w:val="22"/>
                <w:szCs w:val="22"/>
                <w:lang w:val="it-IT"/>
              </w:rPr>
              <w:t>L’ente committente / La stazione appaltante</w:t>
            </w:r>
            <w:r w:rsidRPr="00122537">
              <w:rPr>
                <w:rFonts w:ascii="Aptos" w:hAnsi="Aptos" w:cstheme="minorHAnsi"/>
                <w:bCs/>
                <w:sz w:val="22"/>
                <w:szCs w:val="22"/>
                <w:lang w:val="it-IT"/>
              </w:rPr>
              <w:t xml:space="preserve"> si riserva il diritto di sospendere, re indire o non aggiudicare la gara motivatamente.</w:t>
            </w:r>
          </w:p>
        </w:tc>
      </w:tr>
      <w:tr w:rsidR="009147E3" w:rsidRPr="006A0AA2" w14:paraId="49737F8B" w14:textId="77777777" w:rsidTr="00096330">
        <w:tc>
          <w:tcPr>
            <w:tcW w:w="4395" w:type="dxa"/>
          </w:tcPr>
          <w:p w14:paraId="185D7CC6"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5588882D" w14:textId="77777777" w:rsidR="009147E3" w:rsidRPr="00122537" w:rsidRDefault="009147E3" w:rsidP="00C514AB">
            <w:pPr>
              <w:widowControl w:val="0"/>
              <w:rPr>
                <w:rFonts w:ascii="Aptos" w:hAnsi="Aptos" w:cstheme="minorHAnsi"/>
                <w:b/>
                <w:sz w:val="22"/>
                <w:szCs w:val="22"/>
                <w:lang w:val="it-IT"/>
              </w:rPr>
            </w:pPr>
          </w:p>
        </w:tc>
        <w:tc>
          <w:tcPr>
            <w:tcW w:w="4110" w:type="dxa"/>
          </w:tcPr>
          <w:p w14:paraId="71DD14CA"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2CDE90EB" w14:textId="77777777" w:rsidTr="00096330">
        <w:tc>
          <w:tcPr>
            <w:tcW w:w="4395" w:type="dxa"/>
          </w:tcPr>
          <w:p w14:paraId="6EF0E291" w14:textId="4F05B3A7"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Die Vergabestelle behält sich das Recht vor, den Zuschlag auch dann zu erteilen, wenn nur ein einziges gültiges Angebot eingeht.</w:t>
            </w:r>
          </w:p>
        </w:tc>
        <w:tc>
          <w:tcPr>
            <w:tcW w:w="1276" w:type="dxa"/>
          </w:tcPr>
          <w:p w14:paraId="2A30C42C" w14:textId="77777777" w:rsidR="009147E3" w:rsidRPr="00122537" w:rsidRDefault="009147E3" w:rsidP="00C514AB">
            <w:pPr>
              <w:widowControl w:val="0"/>
              <w:rPr>
                <w:rFonts w:ascii="Aptos" w:hAnsi="Aptos" w:cstheme="minorHAnsi"/>
                <w:b/>
                <w:sz w:val="22"/>
                <w:szCs w:val="22"/>
                <w:lang w:val="de-DE"/>
              </w:rPr>
            </w:pPr>
          </w:p>
        </w:tc>
        <w:tc>
          <w:tcPr>
            <w:tcW w:w="4110" w:type="dxa"/>
          </w:tcPr>
          <w:p w14:paraId="2BE28A40" w14:textId="1B094E18"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Cs/>
                <w:sz w:val="22"/>
                <w:szCs w:val="22"/>
                <w:lang w:val="it-IT"/>
              </w:rPr>
              <w:t>La stazione appaltante si riserva la facoltà di procedere all’aggiudicazione anche nel caso di una sola offerta valida.</w:t>
            </w:r>
          </w:p>
        </w:tc>
      </w:tr>
      <w:tr w:rsidR="009147E3" w:rsidRPr="006A0AA2" w14:paraId="25603FC7" w14:textId="77777777" w:rsidTr="00096330">
        <w:tc>
          <w:tcPr>
            <w:tcW w:w="4395" w:type="dxa"/>
          </w:tcPr>
          <w:p w14:paraId="716A4EC6"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165D061B" w14:textId="77777777" w:rsidR="009147E3" w:rsidRPr="00122537" w:rsidRDefault="009147E3" w:rsidP="00C514AB">
            <w:pPr>
              <w:widowControl w:val="0"/>
              <w:rPr>
                <w:rFonts w:ascii="Aptos" w:hAnsi="Aptos" w:cstheme="minorHAnsi"/>
                <w:b/>
                <w:sz w:val="22"/>
                <w:szCs w:val="22"/>
                <w:lang w:val="it-IT"/>
              </w:rPr>
            </w:pPr>
          </w:p>
        </w:tc>
        <w:tc>
          <w:tcPr>
            <w:tcW w:w="4110" w:type="dxa"/>
          </w:tcPr>
          <w:p w14:paraId="09BFFD2C"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15E279CC" w14:textId="77777777" w:rsidTr="00096330">
        <w:tc>
          <w:tcPr>
            <w:tcW w:w="4395" w:type="dxa"/>
          </w:tcPr>
          <w:p w14:paraId="064F57D0" w14:textId="77777777"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color w:val="FF0000"/>
                <w:sz w:val="22"/>
                <w:szCs w:val="22"/>
                <w:lang w:val="de-DE"/>
              </w:rPr>
              <w:t xml:space="preserve">Die auftraggebende Körperschaft/Die </w:t>
            </w:r>
            <w:r w:rsidRPr="00122537">
              <w:rPr>
                <w:rFonts w:ascii="Aptos" w:hAnsi="Aptos" w:cstheme="minorHAnsi"/>
                <w:color w:val="FF0000"/>
                <w:sz w:val="22"/>
                <w:szCs w:val="22"/>
                <w:lang w:val="de-DE"/>
              </w:rPr>
              <w:lastRenderedPageBreak/>
              <w:t>Vergabestelle</w:t>
            </w:r>
            <w:r w:rsidRPr="00122537">
              <w:rPr>
                <w:rFonts w:ascii="Aptos" w:hAnsi="Aptos" w:cstheme="minorHAnsi"/>
                <w:sz w:val="22"/>
                <w:szCs w:val="22"/>
                <w:lang w:val="de-DE"/>
              </w:rPr>
              <w:t xml:space="preserve"> behält sich das Recht vor, den Vertrag mit angemessener Begründung nicht abzuschließen, auch wenn sie zuvor den Zuschlag erhalten hat.</w:t>
            </w:r>
          </w:p>
        </w:tc>
        <w:tc>
          <w:tcPr>
            <w:tcW w:w="1276" w:type="dxa"/>
          </w:tcPr>
          <w:p w14:paraId="2CE86A3B" w14:textId="77777777" w:rsidR="009147E3" w:rsidRPr="00122537" w:rsidRDefault="009147E3" w:rsidP="00C514AB">
            <w:pPr>
              <w:widowControl w:val="0"/>
              <w:rPr>
                <w:rFonts w:ascii="Aptos" w:hAnsi="Aptos" w:cstheme="minorHAnsi"/>
                <w:b/>
                <w:sz w:val="22"/>
                <w:szCs w:val="22"/>
                <w:lang w:val="de-DE"/>
              </w:rPr>
            </w:pPr>
          </w:p>
        </w:tc>
        <w:tc>
          <w:tcPr>
            <w:tcW w:w="4110" w:type="dxa"/>
          </w:tcPr>
          <w:p w14:paraId="6B401E97" w14:textId="77777777"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bCs/>
                <w:color w:val="FF0000"/>
                <w:sz w:val="22"/>
                <w:szCs w:val="22"/>
                <w:lang w:val="it-IT"/>
              </w:rPr>
              <w:t xml:space="preserve">L’ente committente / la stazione </w:t>
            </w:r>
            <w:r w:rsidRPr="00122537">
              <w:rPr>
                <w:rFonts w:ascii="Aptos" w:hAnsi="Aptos" w:cstheme="minorHAnsi"/>
                <w:bCs/>
                <w:color w:val="FF0000"/>
                <w:sz w:val="22"/>
                <w:szCs w:val="22"/>
                <w:lang w:val="it-IT"/>
              </w:rPr>
              <w:lastRenderedPageBreak/>
              <w:t>appaltante</w:t>
            </w:r>
            <w:r w:rsidRPr="00122537">
              <w:rPr>
                <w:rFonts w:ascii="Aptos" w:hAnsi="Aptos" w:cstheme="minorHAnsi"/>
                <w:bCs/>
                <w:sz w:val="22"/>
                <w:szCs w:val="22"/>
                <w:lang w:val="it-IT"/>
              </w:rPr>
              <w:t xml:space="preserve"> con adeguata motivazione si riserva il diritto di non stipulare </w:t>
            </w:r>
            <w:r w:rsidRPr="00122537">
              <w:rPr>
                <w:rFonts w:ascii="Aptos" w:hAnsi="Aptos" w:cstheme="minorHAnsi"/>
                <w:sz w:val="22"/>
                <w:szCs w:val="22"/>
                <w:lang w:val="it-IT"/>
              </w:rPr>
              <w:t xml:space="preserve">il contratto </w:t>
            </w:r>
            <w:r w:rsidRPr="00122537">
              <w:rPr>
                <w:rFonts w:ascii="Aptos" w:hAnsi="Aptos" w:cstheme="minorHAnsi"/>
                <w:bCs/>
                <w:sz w:val="22"/>
                <w:szCs w:val="22"/>
                <w:lang w:val="it-IT"/>
              </w:rPr>
              <w:t>anche qualora sia intervenuta in precedenza l’aggiudicazione.</w:t>
            </w:r>
          </w:p>
        </w:tc>
      </w:tr>
      <w:bookmarkEnd w:id="76"/>
      <w:tr w:rsidR="009147E3" w:rsidRPr="006A0AA2" w14:paraId="46584AE2" w14:textId="77777777" w:rsidTr="00096330">
        <w:tc>
          <w:tcPr>
            <w:tcW w:w="4395" w:type="dxa"/>
          </w:tcPr>
          <w:p w14:paraId="60531865"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6EDBC2C4" w14:textId="77777777" w:rsidR="009147E3" w:rsidRPr="00122537" w:rsidRDefault="009147E3" w:rsidP="00C514AB">
            <w:pPr>
              <w:widowControl w:val="0"/>
              <w:rPr>
                <w:rFonts w:ascii="Aptos" w:hAnsi="Aptos" w:cstheme="minorHAnsi"/>
                <w:b/>
                <w:sz w:val="22"/>
                <w:szCs w:val="22"/>
                <w:lang w:val="it-IT"/>
              </w:rPr>
            </w:pPr>
          </w:p>
        </w:tc>
        <w:tc>
          <w:tcPr>
            <w:tcW w:w="4110" w:type="dxa"/>
          </w:tcPr>
          <w:p w14:paraId="7FCBBE81" w14:textId="77777777" w:rsidR="009147E3" w:rsidRPr="00122537" w:rsidRDefault="009147E3" w:rsidP="00C514AB">
            <w:pPr>
              <w:widowControl w:val="0"/>
              <w:ind w:right="180"/>
              <w:rPr>
                <w:rFonts w:ascii="Aptos" w:hAnsi="Aptos" w:cstheme="minorHAnsi"/>
                <w:sz w:val="22"/>
                <w:szCs w:val="22"/>
                <w:lang w:val="it-IT"/>
              </w:rPr>
            </w:pPr>
          </w:p>
        </w:tc>
      </w:tr>
      <w:tr w:rsidR="005B5AAA" w:rsidRPr="006A0AA2" w14:paraId="09511715" w14:textId="77777777" w:rsidTr="00096330">
        <w:tc>
          <w:tcPr>
            <w:tcW w:w="4395" w:type="dxa"/>
          </w:tcPr>
          <w:p w14:paraId="443D88DB" w14:textId="76831C3B" w:rsidR="009147E3" w:rsidRPr="00122537" w:rsidRDefault="009147E3" w:rsidP="00C514AB">
            <w:pPr>
              <w:widowControl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Der Zuschlag wird von der zuständigen Körperschaft erteilt</w:t>
            </w:r>
            <w:r w:rsidR="00441C2C" w:rsidRPr="00122537">
              <w:rPr>
                <w:rFonts w:ascii="Aptos" w:hAnsi="Aptos" w:cstheme="minorHAnsi"/>
                <w:color w:val="FF0000"/>
                <w:sz w:val="22"/>
                <w:szCs w:val="22"/>
                <w:lang w:val="de-DE"/>
              </w:rPr>
              <w:t>/ Vergabestelle</w:t>
            </w:r>
            <w:r w:rsidRPr="00122537">
              <w:rPr>
                <w:rFonts w:ascii="Aptos" w:hAnsi="Aptos" w:cstheme="minorHAnsi"/>
                <w:color w:val="FF0000"/>
                <w:sz w:val="22"/>
                <w:szCs w:val="22"/>
                <w:lang w:val="de-DE"/>
              </w:rPr>
              <w:t>.</w:t>
            </w:r>
          </w:p>
        </w:tc>
        <w:tc>
          <w:tcPr>
            <w:tcW w:w="1276" w:type="dxa"/>
          </w:tcPr>
          <w:p w14:paraId="07B821B6" w14:textId="77777777" w:rsidR="009147E3" w:rsidRPr="00122537" w:rsidRDefault="009147E3" w:rsidP="00C514AB">
            <w:pPr>
              <w:widowControl w:val="0"/>
              <w:rPr>
                <w:rFonts w:ascii="Aptos" w:hAnsi="Aptos" w:cstheme="minorHAnsi"/>
                <w:b/>
                <w:color w:val="FF0000"/>
                <w:sz w:val="22"/>
                <w:szCs w:val="22"/>
                <w:lang w:val="de-DE"/>
              </w:rPr>
            </w:pPr>
          </w:p>
        </w:tc>
        <w:tc>
          <w:tcPr>
            <w:tcW w:w="4110" w:type="dxa"/>
          </w:tcPr>
          <w:p w14:paraId="3DF20907" w14:textId="2DC3AEAE" w:rsidR="009147E3" w:rsidRPr="00122537" w:rsidRDefault="009147E3" w:rsidP="00C514AB">
            <w:pPr>
              <w:widowControl w:val="0"/>
              <w:ind w:right="181"/>
              <w:rPr>
                <w:rFonts w:ascii="Aptos" w:hAnsi="Aptos" w:cstheme="minorHAnsi"/>
                <w:color w:val="FF0000"/>
                <w:sz w:val="22"/>
                <w:szCs w:val="22"/>
                <w:lang w:val="it-IT"/>
              </w:rPr>
            </w:pPr>
            <w:r w:rsidRPr="00122537">
              <w:rPr>
                <w:rFonts w:ascii="Aptos" w:hAnsi="Aptos" w:cstheme="minorHAnsi"/>
                <w:color w:val="FF0000"/>
                <w:sz w:val="22"/>
                <w:szCs w:val="22"/>
                <w:lang w:val="it-IT"/>
              </w:rPr>
              <w:t>L’aggiudicazione verrà effettuata dall’ente competente</w:t>
            </w:r>
            <w:r w:rsidR="00441C2C" w:rsidRPr="00122537">
              <w:rPr>
                <w:rFonts w:ascii="Aptos" w:hAnsi="Aptos" w:cstheme="minorHAnsi"/>
                <w:color w:val="FF0000"/>
                <w:sz w:val="22"/>
                <w:szCs w:val="22"/>
                <w:lang w:val="it-IT"/>
              </w:rPr>
              <w:t>/stazione appaltante</w:t>
            </w:r>
            <w:r w:rsidRPr="00122537">
              <w:rPr>
                <w:rFonts w:ascii="Aptos" w:hAnsi="Aptos" w:cstheme="minorHAnsi"/>
                <w:color w:val="FF0000"/>
                <w:sz w:val="22"/>
                <w:szCs w:val="22"/>
                <w:lang w:val="it-IT"/>
              </w:rPr>
              <w:t>.</w:t>
            </w:r>
          </w:p>
        </w:tc>
      </w:tr>
      <w:tr w:rsidR="009147E3" w:rsidRPr="006A0AA2" w14:paraId="2D092AB6" w14:textId="77777777" w:rsidTr="00096330">
        <w:tc>
          <w:tcPr>
            <w:tcW w:w="4395" w:type="dxa"/>
          </w:tcPr>
          <w:p w14:paraId="06EF2353"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1F2ADE74" w14:textId="77777777" w:rsidR="009147E3" w:rsidRPr="00122537" w:rsidRDefault="009147E3" w:rsidP="00C514AB">
            <w:pPr>
              <w:widowControl w:val="0"/>
              <w:rPr>
                <w:rFonts w:ascii="Aptos" w:hAnsi="Aptos" w:cstheme="minorHAnsi"/>
                <w:b/>
                <w:sz w:val="22"/>
                <w:szCs w:val="22"/>
                <w:lang w:val="it-IT"/>
              </w:rPr>
            </w:pPr>
          </w:p>
        </w:tc>
        <w:tc>
          <w:tcPr>
            <w:tcW w:w="4110" w:type="dxa"/>
          </w:tcPr>
          <w:p w14:paraId="4AA4BD90"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7383D920" w14:textId="77777777" w:rsidTr="00096330">
        <w:tc>
          <w:tcPr>
            <w:tcW w:w="4395" w:type="dxa"/>
          </w:tcPr>
          <w:p w14:paraId="147A64CF" w14:textId="67C596F6" w:rsidR="009147E3" w:rsidRPr="00122537" w:rsidRDefault="009147E3"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 xml:space="preserve">Die Vergabestelle führt nach Abschluss des Ausschreibungsverfahrens innerhalb von fünf Tagen die Mitteilungen gemäß </w:t>
            </w:r>
            <w:r w:rsidRPr="00122537">
              <w:rPr>
                <w:rFonts w:ascii="Aptos" w:hAnsi="Aptos" w:cstheme="minorHAnsi"/>
                <w:b/>
                <w:bCs/>
                <w:sz w:val="22"/>
                <w:szCs w:val="22"/>
                <w:lang w:val="de-DE"/>
              </w:rPr>
              <w:t>Art. 90 GvD Nr. 36/2023</w:t>
            </w:r>
            <w:r w:rsidRPr="00122537">
              <w:rPr>
                <w:rFonts w:ascii="Aptos" w:hAnsi="Aptos" w:cstheme="minorHAnsi"/>
                <w:sz w:val="22"/>
                <w:szCs w:val="22"/>
                <w:lang w:val="de-DE"/>
              </w:rPr>
              <w:t xml:space="preserve"> durch. Die Gültigkeit der vorläufigen Sicherheit erlischt mit Freistellung des Hauptschuldners durch die Freigabe der Sicherheit bei Übermittlung der Zuschlagsmitteilung an die Teilnehmer.</w:t>
            </w:r>
          </w:p>
        </w:tc>
        <w:tc>
          <w:tcPr>
            <w:tcW w:w="1276" w:type="dxa"/>
          </w:tcPr>
          <w:p w14:paraId="367A0BB4" w14:textId="77777777" w:rsidR="009147E3" w:rsidRPr="00122537" w:rsidRDefault="009147E3" w:rsidP="00C514AB">
            <w:pPr>
              <w:widowControl w:val="0"/>
              <w:rPr>
                <w:rFonts w:ascii="Aptos" w:hAnsi="Aptos" w:cstheme="minorHAnsi"/>
                <w:b/>
                <w:sz w:val="22"/>
                <w:szCs w:val="22"/>
                <w:lang w:val="de-DE"/>
              </w:rPr>
            </w:pPr>
          </w:p>
        </w:tc>
        <w:tc>
          <w:tcPr>
            <w:tcW w:w="4110" w:type="dxa"/>
          </w:tcPr>
          <w:p w14:paraId="031FBC34" w14:textId="5B3A546C" w:rsidR="009147E3" w:rsidRPr="00122537" w:rsidRDefault="009147E3"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Al termine della procedura di gara la stazione appaltante procede entro 5 giorni alle comunicazioni di cui all’</w:t>
            </w:r>
            <w:r w:rsidRPr="00122537">
              <w:rPr>
                <w:rFonts w:ascii="Aptos" w:hAnsi="Aptos" w:cstheme="minorHAnsi"/>
                <w:b/>
                <w:bCs/>
                <w:sz w:val="22"/>
                <w:szCs w:val="22"/>
                <w:lang w:val="it-IT"/>
              </w:rPr>
              <w:t>art. 90 d.lgs. n. 36/2023</w:t>
            </w:r>
            <w:r w:rsidRPr="00122537">
              <w:rPr>
                <w:rFonts w:ascii="Aptos" w:hAnsi="Aptos" w:cstheme="minorHAnsi"/>
                <w:sz w:val="22"/>
                <w:szCs w:val="22"/>
                <w:lang w:val="it-IT"/>
              </w:rPr>
              <w:t>. La garanzia provvisoria è valida fino a quando la stazione appaltante non disporrà la liberazione dell'obbligato principale mediante svincolo della garanzia con la trasmissione alle imprese partecipanti della comunicazione di aggiudicazione.</w:t>
            </w:r>
          </w:p>
        </w:tc>
      </w:tr>
      <w:tr w:rsidR="009147E3" w:rsidRPr="006A0AA2" w14:paraId="759C50F0" w14:textId="77777777" w:rsidTr="00096330">
        <w:tc>
          <w:tcPr>
            <w:tcW w:w="4395" w:type="dxa"/>
          </w:tcPr>
          <w:p w14:paraId="265A7156"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76BAB52C" w14:textId="77777777" w:rsidR="009147E3" w:rsidRPr="00122537" w:rsidRDefault="009147E3" w:rsidP="00C514AB">
            <w:pPr>
              <w:widowControl w:val="0"/>
              <w:rPr>
                <w:rFonts w:ascii="Aptos" w:hAnsi="Aptos" w:cstheme="minorHAnsi"/>
                <w:b/>
                <w:sz w:val="22"/>
                <w:szCs w:val="22"/>
                <w:lang w:val="it-IT"/>
              </w:rPr>
            </w:pPr>
          </w:p>
        </w:tc>
        <w:tc>
          <w:tcPr>
            <w:tcW w:w="4110" w:type="dxa"/>
          </w:tcPr>
          <w:p w14:paraId="73C55D61" w14:textId="77777777" w:rsidR="009147E3" w:rsidRPr="00122537" w:rsidRDefault="009147E3" w:rsidP="00C514AB">
            <w:pPr>
              <w:widowControl w:val="0"/>
              <w:ind w:right="181"/>
              <w:rPr>
                <w:rFonts w:ascii="Aptos" w:hAnsi="Aptos" w:cstheme="minorHAnsi"/>
                <w:sz w:val="22"/>
                <w:szCs w:val="22"/>
                <w:lang w:val="it-IT"/>
              </w:rPr>
            </w:pPr>
          </w:p>
        </w:tc>
      </w:tr>
      <w:tr w:rsidR="009147E3" w:rsidRPr="00122537" w14:paraId="474A28CA" w14:textId="77777777" w:rsidTr="00096330">
        <w:tc>
          <w:tcPr>
            <w:tcW w:w="4395" w:type="dxa"/>
          </w:tcPr>
          <w:p w14:paraId="366E5B55" w14:textId="1846DE51" w:rsidR="009147E3" w:rsidRPr="00122537" w:rsidRDefault="009147E3" w:rsidP="00C514AB">
            <w:pPr>
              <w:pStyle w:val="Paragrafoelenco"/>
              <w:widowControl w:val="0"/>
              <w:numPr>
                <w:ilvl w:val="0"/>
                <w:numId w:val="71"/>
              </w:numPr>
              <w:ind w:right="22"/>
              <w:rPr>
                <w:rFonts w:ascii="Aptos" w:hAnsi="Aptos" w:cstheme="minorHAnsi"/>
                <w:b/>
                <w:bCs/>
                <w:sz w:val="22"/>
                <w:szCs w:val="22"/>
                <w:lang w:val="it-IT"/>
              </w:rPr>
            </w:pPr>
            <w:r w:rsidRPr="00122537">
              <w:rPr>
                <w:rFonts w:ascii="Aptos" w:hAnsi="Aptos" w:cstheme="minorHAnsi"/>
                <w:b/>
                <w:bCs/>
                <w:sz w:val="22"/>
                <w:szCs w:val="22"/>
                <w:lang w:val="it-IT"/>
              </w:rPr>
              <w:t>Zugang zu den Unterlagen</w:t>
            </w:r>
          </w:p>
        </w:tc>
        <w:tc>
          <w:tcPr>
            <w:tcW w:w="1276" w:type="dxa"/>
          </w:tcPr>
          <w:p w14:paraId="42B297B5" w14:textId="77777777" w:rsidR="009147E3" w:rsidRPr="00122537" w:rsidRDefault="009147E3" w:rsidP="00C514AB">
            <w:pPr>
              <w:widowControl w:val="0"/>
              <w:rPr>
                <w:rFonts w:ascii="Aptos" w:hAnsi="Aptos" w:cstheme="minorHAnsi"/>
                <w:b/>
                <w:bCs/>
                <w:sz w:val="22"/>
                <w:szCs w:val="22"/>
                <w:lang w:val="it-IT"/>
              </w:rPr>
            </w:pPr>
          </w:p>
        </w:tc>
        <w:tc>
          <w:tcPr>
            <w:tcW w:w="4110" w:type="dxa"/>
          </w:tcPr>
          <w:p w14:paraId="5872CDB3" w14:textId="335137E2" w:rsidR="009147E3" w:rsidRPr="00122537" w:rsidRDefault="009147E3" w:rsidP="00C514AB">
            <w:pPr>
              <w:pStyle w:val="Paragrafoelenco"/>
              <w:widowControl w:val="0"/>
              <w:numPr>
                <w:ilvl w:val="0"/>
                <w:numId w:val="76"/>
              </w:numPr>
              <w:ind w:right="180"/>
              <w:rPr>
                <w:rFonts w:ascii="Aptos" w:hAnsi="Aptos" w:cstheme="minorHAnsi"/>
                <w:b/>
                <w:bCs/>
                <w:sz w:val="22"/>
                <w:szCs w:val="22"/>
                <w:lang w:val="it-IT"/>
              </w:rPr>
            </w:pPr>
            <w:r w:rsidRPr="00122537">
              <w:rPr>
                <w:rFonts w:ascii="Aptos" w:hAnsi="Aptos" w:cstheme="minorHAnsi"/>
                <w:b/>
                <w:bCs/>
                <w:sz w:val="22"/>
                <w:szCs w:val="22"/>
                <w:lang w:val="it-IT" w:eastAsia="it-IT"/>
              </w:rPr>
              <w:t>Accesso agli atti</w:t>
            </w:r>
          </w:p>
        </w:tc>
      </w:tr>
      <w:tr w:rsidR="009147E3" w:rsidRPr="00122537" w14:paraId="043D04BC" w14:textId="77777777" w:rsidTr="00096330">
        <w:tc>
          <w:tcPr>
            <w:tcW w:w="4395" w:type="dxa"/>
          </w:tcPr>
          <w:p w14:paraId="0F67C1BE" w14:textId="77777777" w:rsidR="009147E3" w:rsidRPr="00122537" w:rsidRDefault="009147E3" w:rsidP="00C514AB">
            <w:pPr>
              <w:widowControl w:val="0"/>
              <w:ind w:right="22"/>
              <w:rPr>
                <w:rFonts w:ascii="Aptos" w:hAnsi="Aptos" w:cstheme="minorHAnsi"/>
                <w:b/>
                <w:bCs/>
                <w:sz w:val="22"/>
                <w:szCs w:val="22"/>
                <w:lang w:val="it-IT"/>
              </w:rPr>
            </w:pPr>
          </w:p>
        </w:tc>
        <w:tc>
          <w:tcPr>
            <w:tcW w:w="1276" w:type="dxa"/>
          </w:tcPr>
          <w:p w14:paraId="1A804109" w14:textId="77777777" w:rsidR="009147E3" w:rsidRPr="00122537" w:rsidRDefault="009147E3" w:rsidP="00C514AB">
            <w:pPr>
              <w:widowControl w:val="0"/>
              <w:rPr>
                <w:rFonts w:ascii="Aptos" w:hAnsi="Aptos" w:cstheme="minorHAnsi"/>
                <w:b/>
                <w:bCs/>
                <w:sz w:val="22"/>
                <w:szCs w:val="22"/>
                <w:lang w:val="it-IT"/>
              </w:rPr>
            </w:pPr>
          </w:p>
        </w:tc>
        <w:tc>
          <w:tcPr>
            <w:tcW w:w="4110" w:type="dxa"/>
          </w:tcPr>
          <w:p w14:paraId="454BB3C9" w14:textId="77777777" w:rsidR="009147E3" w:rsidRPr="00122537" w:rsidRDefault="009147E3" w:rsidP="00C514AB">
            <w:pPr>
              <w:widowControl w:val="0"/>
              <w:ind w:right="180"/>
              <w:rPr>
                <w:rFonts w:ascii="Aptos" w:hAnsi="Aptos" w:cstheme="minorHAnsi"/>
                <w:b/>
                <w:bCs/>
                <w:sz w:val="22"/>
                <w:szCs w:val="22"/>
                <w:lang w:val="it-IT" w:eastAsia="it-IT"/>
              </w:rPr>
            </w:pPr>
          </w:p>
        </w:tc>
      </w:tr>
      <w:tr w:rsidR="009147E3" w:rsidRPr="006A0AA2" w14:paraId="32C5B175" w14:textId="77777777" w:rsidTr="00096330">
        <w:tc>
          <w:tcPr>
            <w:tcW w:w="4395" w:type="dxa"/>
          </w:tcPr>
          <w:p w14:paraId="23C8D42B" w14:textId="10D9796D" w:rsidR="009147E3" w:rsidRPr="00122537" w:rsidRDefault="009147E3"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sz w:val="22"/>
                <w:szCs w:val="22"/>
                <w:lang w:val="de-DE"/>
              </w:rPr>
              <w:t xml:space="preserve">Der Zugang zu den Ausschreibungsunterlagen wird durch die Funktionalitäten des Portals </w:t>
            </w:r>
            <w:hyperlink r:id="rId65" w:history="1">
              <w:r w:rsidRPr="00122537">
                <w:rPr>
                  <w:rStyle w:val="Collegamentoipertestuale"/>
                  <w:rFonts w:ascii="Aptos" w:hAnsi="Aptos" w:cstheme="minorHAnsi"/>
                  <w:sz w:val="22"/>
                  <w:szCs w:val="22"/>
                  <w:lang w:val="de-DE"/>
                </w:rPr>
                <w:t>Provincia Autonoma di Bolzano (bandi-altoadige.it)</w:t>
              </w:r>
            </w:hyperlink>
            <w:r w:rsidRPr="00122537">
              <w:rPr>
                <w:rFonts w:ascii="Aptos" w:hAnsi="Aptos" w:cstheme="minorHAnsi"/>
                <w:sz w:val="22"/>
                <w:szCs w:val="22"/>
                <w:lang w:val="de-DE"/>
              </w:rPr>
              <w:t xml:space="preserve"> /</w:t>
            </w:r>
            <w:hyperlink r:id="rId66" w:history="1">
              <w:r w:rsidRPr="00122537">
                <w:rPr>
                  <w:rStyle w:val="Collegamentoipertestuale"/>
                  <w:rFonts w:ascii="Aptos" w:hAnsi="Aptos" w:cstheme="minorHAnsi"/>
                  <w:sz w:val="22"/>
                  <w:szCs w:val="22"/>
                  <w:lang w:val="de-DE"/>
                </w:rPr>
                <w:t>Autonome Provinz Bozen (bandi-altoadige.it)</w:t>
              </w:r>
            </w:hyperlink>
            <w:r w:rsidRPr="00122537">
              <w:rPr>
                <w:rFonts w:ascii="Aptos" w:hAnsi="Aptos" w:cstheme="minorHAnsi"/>
                <w:sz w:val="22"/>
                <w:szCs w:val="22"/>
                <w:lang w:val="de-DE"/>
              </w:rPr>
              <w:t xml:space="preserve"> gemäß den Bestimmungen der Artikel 35 und 36 des GvD 36/2023 und den geltenden Bestimmungen über das Recht auf Zugang zu den Verwaltungsunterlagen gewährleistet, wobei die Übermittlung per Einschreiben oder auf andere geeignete Weise erfolgt</w:t>
            </w:r>
          </w:p>
        </w:tc>
        <w:tc>
          <w:tcPr>
            <w:tcW w:w="1276" w:type="dxa"/>
          </w:tcPr>
          <w:p w14:paraId="6A8047F7" w14:textId="77777777" w:rsidR="009147E3" w:rsidRPr="00122537" w:rsidRDefault="009147E3" w:rsidP="00C514AB">
            <w:pPr>
              <w:widowControl w:val="0"/>
              <w:rPr>
                <w:rFonts w:ascii="Aptos" w:hAnsi="Aptos" w:cstheme="minorHAnsi"/>
                <w:b/>
                <w:sz w:val="22"/>
                <w:szCs w:val="22"/>
                <w:lang w:val="de-DE"/>
              </w:rPr>
            </w:pPr>
          </w:p>
        </w:tc>
        <w:tc>
          <w:tcPr>
            <w:tcW w:w="4110" w:type="dxa"/>
          </w:tcPr>
          <w:p w14:paraId="5655C078" w14:textId="15D10B9F" w:rsidR="009147E3" w:rsidRPr="00122537" w:rsidRDefault="009147E3" w:rsidP="00C514AB">
            <w:pPr>
              <w:widowControl w:val="0"/>
              <w:ind w:right="181"/>
              <w:rPr>
                <w:rFonts w:ascii="Aptos" w:hAnsi="Aptos" w:cstheme="minorHAnsi"/>
                <w:sz w:val="22"/>
                <w:szCs w:val="22"/>
                <w:lang w:val="it-IT"/>
              </w:rPr>
            </w:pPr>
            <w:r w:rsidRPr="00122537">
              <w:rPr>
                <w:rFonts w:ascii="Aptos" w:hAnsi="Aptos" w:cstheme="minorHAnsi"/>
                <w:sz w:val="22"/>
                <w:szCs w:val="22"/>
                <w:lang w:val="it-IT"/>
              </w:rPr>
              <w:t xml:space="preserve">L’accesso agli atti della procedura di gara è garantito mediante le funzionalità del portale </w:t>
            </w:r>
            <w:hyperlink r:id="rId67" w:history="1">
              <w:r w:rsidRPr="00122537">
                <w:rPr>
                  <w:rStyle w:val="Collegamentoipertestuale"/>
                  <w:rFonts w:ascii="Aptos" w:hAnsi="Aptos" w:cstheme="minorHAnsi"/>
                  <w:sz w:val="22"/>
                  <w:szCs w:val="22"/>
                  <w:lang w:val="it-IT"/>
                </w:rPr>
                <w:t>Provincia Autonoma di Bolzano (bandi-altoadige.it)</w:t>
              </w:r>
            </w:hyperlink>
            <w:r w:rsidRPr="00122537">
              <w:rPr>
                <w:rFonts w:ascii="Aptos" w:hAnsi="Aptos" w:cstheme="minorHAnsi"/>
                <w:sz w:val="22"/>
                <w:szCs w:val="22"/>
                <w:lang w:val="it-IT"/>
              </w:rPr>
              <w:t xml:space="preserve"> / </w:t>
            </w:r>
            <w:hyperlink r:id="rId68" w:history="1">
              <w:r w:rsidRPr="00122537">
                <w:rPr>
                  <w:rStyle w:val="Collegamentoipertestuale"/>
                  <w:rFonts w:ascii="Aptos" w:hAnsi="Aptos" w:cstheme="minorHAnsi"/>
                  <w:sz w:val="22"/>
                  <w:szCs w:val="22"/>
                  <w:lang w:val="it-IT"/>
                </w:rPr>
                <w:t>Autonome Provinz Bozen (bandi-altoadige.it)</w:t>
              </w:r>
            </w:hyperlink>
            <w:r w:rsidRPr="00122537">
              <w:rPr>
                <w:rFonts w:ascii="Aptos" w:hAnsi="Aptos" w:cstheme="minorHAnsi"/>
                <w:sz w:val="22"/>
                <w:szCs w:val="22"/>
                <w:lang w:val="it-IT"/>
              </w:rPr>
              <w:t xml:space="preserve"> nel rispetto di quanto previsto dall’articolo 35 e 36 del d.lgs. 36/2023 e dalle vigenti disposizioni in materia di diritto di accesso ai documenti amministrativi, secondo le modalità di trasmissione via posta certificata o altro strumento idoneo.</w:t>
            </w:r>
          </w:p>
        </w:tc>
      </w:tr>
      <w:tr w:rsidR="009147E3" w:rsidRPr="006A0AA2" w14:paraId="0F1D9B54" w14:textId="77777777" w:rsidTr="00096330">
        <w:tc>
          <w:tcPr>
            <w:tcW w:w="4395" w:type="dxa"/>
          </w:tcPr>
          <w:p w14:paraId="6535A4A0"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55F98722" w14:textId="77777777" w:rsidR="009147E3" w:rsidRPr="00122537" w:rsidRDefault="009147E3" w:rsidP="00C514AB">
            <w:pPr>
              <w:widowControl w:val="0"/>
              <w:rPr>
                <w:rFonts w:ascii="Aptos" w:hAnsi="Aptos" w:cstheme="minorHAnsi"/>
                <w:b/>
                <w:sz w:val="22"/>
                <w:szCs w:val="22"/>
                <w:lang w:val="it-IT"/>
              </w:rPr>
            </w:pPr>
          </w:p>
        </w:tc>
        <w:tc>
          <w:tcPr>
            <w:tcW w:w="4110" w:type="dxa"/>
          </w:tcPr>
          <w:p w14:paraId="60C20A9A" w14:textId="77777777" w:rsidR="009147E3" w:rsidRPr="00122537" w:rsidRDefault="009147E3" w:rsidP="00C514AB">
            <w:pPr>
              <w:widowControl w:val="0"/>
              <w:ind w:right="181"/>
              <w:rPr>
                <w:rFonts w:ascii="Aptos" w:hAnsi="Aptos" w:cstheme="minorHAnsi"/>
                <w:sz w:val="22"/>
                <w:szCs w:val="22"/>
                <w:lang w:val="it-IT"/>
              </w:rPr>
            </w:pPr>
          </w:p>
        </w:tc>
      </w:tr>
      <w:tr w:rsidR="009147E3" w:rsidRPr="006A0AA2" w14:paraId="0EB4FF7F" w14:textId="77777777" w:rsidTr="00096330">
        <w:tc>
          <w:tcPr>
            <w:tcW w:w="4395" w:type="dxa"/>
          </w:tcPr>
          <w:p w14:paraId="7DDC8FC6" w14:textId="77777777" w:rsidR="009147E3" w:rsidRPr="00122537" w:rsidRDefault="009147E3"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noProof/>
                <w:sz w:val="22"/>
                <w:szCs w:val="22"/>
                <w:lang w:val="de-DE" w:eastAsia="it-IT"/>
              </w:rPr>
              <w:t xml:space="preserve">Wie in </w:t>
            </w:r>
            <w:r w:rsidRPr="00122537">
              <w:rPr>
                <w:rFonts w:ascii="Aptos" w:hAnsi="Aptos" w:cstheme="minorHAnsi"/>
                <w:b/>
                <w:bCs/>
                <w:noProof/>
                <w:sz w:val="22"/>
                <w:szCs w:val="22"/>
                <w:lang w:val="de-DE" w:eastAsia="it-IT"/>
              </w:rPr>
              <w:t>Art. 36 Absatz 1 des GvD Nr. 36/2023</w:t>
            </w:r>
            <w:r w:rsidRPr="00122537">
              <w:rPr>
                <w:rFonts w:ascii="Aptos" w:hAnsi="Aptos" w:cstheme="minorHAnsi"/>
                <w:noProof/>
                <w:sz w:val="22"/>
                <w:szCs w:val="22"/>
                <w:lang w:val="de-DE" w:eastAsia="it-IT"/>
              </w:rPr>
              <w:t xml:space="preserve"> vorgesehen, wird das Angebot des Wirtschaftsteilnehmers, der den Zuschlag erhalten hat, zusammen mit der Mitteilung über die Zuschlagserteilung gemäß </w:t>
            </w:r>
            <w:r w:rsidRPr="00122537">
              <w:rPr>
                <w:rFonts w:ascii="Aptos" w:hAnsi="Aptos" w:cstheme="minorHAnsi"/>
                <w:b/>
                <w:bCs/>
                <w:noProof/>
                <w:sz w:val="22"/>
                <w:szCs w:val="22"/>
                <w:lang w:val="de-DE" w:eastAsia="it-IT"/>
              </w:rPr>
              <w:t>Art. 90 des GvD Nr. 36/2023</w:t>
            </w:r>
            <w:r w:rsidRPr="00122537">
              <w:rPr>
                <w:rFonts w:ascii="Aptos" w:hAnsi="Aptos" w:cstheme="minorHAnsi"/>
                <w:noProof/>
                <w:sz w:val="22"/>
                <w:szCs w:val="22"/>
                <w:lang w:val="de-DE" w:eastAsia="it-IT"/>
              </w:rPr>
              <w:t xml:space="preserve"> übermittelt, unbeschadet der Bestimmungen von </w:t>
            </w:r>
            <w:r w:rsidRPr="00122537">
              <w:rPr>
                <w:rFonts w:ascii="Aptos" w:hAnsi="Aptos" w:cstheme="minorHAnsi"/>
                <w:b/>
                <w:bCs/>
                <w:noProof/>
                <w:sz w:val="22"/>
                <w:szCs w:val="22"/>
                <w:lang w:val="de-DE" w:eastAsia="it-IT"/>
              </w:rPr>
              <w:t>Art. 36 Absatz 5 des GvD Nr. 36/2023</w:t>
            </w:r>
            <w:r w:rsidRPr="00122537">
              <w:rPr>
                <w:rFonts w:ascii="Aptos" w:hAnsi="Aptos" w:cstheme="minorHAnsi"/>
                <w:noProof/>
                <w:sz w:val="22"/>
                <w:szCs w:val="22"/>
                <w:lang w:val="de-DE" w:eastAsia="it-IT"/>
              </w:rPr>
              <w:t xml:space="preserve"> über die Offenlegung der Teile des Angebots, für die eine Schwärzung beantragt wurde.</w:t>
            </w:r>
          </w:p>
        </w:tc>
        <w:tc>
          <w:tcPr>
            <w:tcW w:w="1276" w:type="dxa"/>
          </w:tcPr>
          <w:p w14:paraId="118489DB" w14:textId="77777777" w:rsidR="009147E3" w:rsidRPr="00122537" w:rsidRDefault="009147E3" w:rsidP="00C514AB">
            <w:pPr>
              <w:widowControl w:val="0"/>
              <w:rPr>
                <w:rFonts w:ascii="Aptos" w:hAnsi="Aptos" w:cstheme="minorHAnsi"/>
                <w:b/>
                <w:sz w:val="22"/>
                <w:szCs w:val="22"/>
                <w:lang w:val="de-DE"/>
              </w:rPr>
            </w:pPr>
          </w:p>
        </w:tc>
        <w:tc>
          <w:tcPr>
            <w:tcW w:w="4110" w:type="dxa"/>
          </w:tcPr>
          <w:p w14:paraId="24A951D4" w14:textId="77777777" w:rsidR="009147E3" w:rsidRPr="00122537" w:rsidRDefault="009147E3" w:rsidP="00C514AB">
            <w:pPr>
              <w:widowControl w:val="0"/>
              <w:ind w:right="181"/>
              <w:rPr>
                <w:rFonts w:ascii="Aptos" w:hAnsi="Aptos" w:cstheme="minorHAnsi"/>
                <w:sz w:val="22"/>
                <w:szCs w:val="22"/>
                <w:lang w:val="it-IT"/>
              </w:rPr>
            </w:pPr>
            <w:r w:rsidRPr="00122537">
              <w:rPr>
                <w:rFonts w:ascii="Aptos" w:hAnsi="Aptos" w:cstheme="minorHAnsi"/>
                <w:noProof/>
                <w:sz w:val="22"/>
                <w:szCs w:val="22"/>
                <w:lang w:val="it-IT" w:eastAsia="it-IT"/>
              </w:rPr>
              <w:t>Come previsto dall’</w:t>
            </w:r>
            <w:r w:rsidRPr="00122537">
              <w:rPr>
                <w:rFonts w:ascii="Aptos" w:hAnsi="Aptos" w:cstheme="minorHAnsi"/>
                <w:b/>
                <w:bCs/>
                <w:noProof/>
                <w:sz w:val="22"/>
                <w:szCs w:val="22"/>
                <w:lang w:val="it-IT" w:eastAsia="it-IT"/>
              </w:rPr>
              <w:t>art. 36, comma 1 del d.lgs. 36/2023</w:t>
            </w:r>
            <w:r w:rsidRPr="00122537">
              <w:rPr>
                <w:rFonts w:ascii="Aptos" w:hAnsi="Aptos" w:cstheme="minorHAnsi"/>
                <w:noProof/>
                <w:sz w:val="22"/>
                <w:szCs w:val="22"/>
                <w:lang w:val="it-IT" w:eastAsia="it-IT"/>
              </w:rPr>
              <w:t>, con la comunicazione dell’aggiudicazione di cui all’</w:t>
            </w:r>
            <w:r w:rsidRPr="00122537">
              <w:rPr>
                <w:rFonts w:ascii="Aptos" w:hAnsi="Aptos" w:cstheme="minorHAnsi"/>
                <w:b/>
                <w:bCs/>
                <w:noProof/>
                <w:sz w:val="22"/>
                <w:szCs w:val="22"/>
                <w:lang w:val="it-IT" w:eastAsia="it-IT"/>
              </w:rPr>
              <w:t>art. 90 del d.lgs. 36/2023</w:t>
            </w:r>
            <w:r w:rsidRPr="00122537">
              <w:rPr>
                <w:rFonts w:ascii="Aptos" w:hAnsi="Aptos" w:cstheme="minorHAnsi"/>
                <w:noProof/>
                <w:sz w:val="22"/>
                <w:szCs w:val="22"/>
                <w:lang w:val="it-IT" w:eastAsia="it-IT"/>
              </w:rPr>
              <w:t>, sarà trasmessa l’offerta dell’operatore economico risultato aggiudicatario, salvo quanto previsto dall’</w:t>
            </w:r>
            <w:r w:rsidRPr="00122537">
              <w:rPr>
                <w:rFonts w:ascii="Aptos" w:hAnsi="Aptos" w:cstheme="minorHAnsi"/>
                <w:b/>
                <w:bCs/>
                <w:noProof/>
                <w:sz w:val="22"/>
                <w:szCs w:val="22"/>
                <w:lang w:val="it-IT" w:eastAsia="it-IT"/>
              </w:rPr>
              <w:t>art. 36, comma 5 del d.lgs. 36/2023</w:t>
            </w:r>
            <w:r w:rsidRPr="00122537">
              <w:rPr>
                <w:rFonts w:ascii="Aptos" w:hAnsi="Aptos" w:cstheme="minorHAnsi"/>
                <w:noProof/>
                <w:sz w:val="22"/>
                <w:szCs w:val="22"/>
                <w:lang w:val="it-IT" w:eastAsia="it-IT"/>
              </w:rPr>
              <w:t xml:space="preserve"> sull’ostensione</w:t>
            </w:r>
            <w:r w:rsidRPr="00122537">
              <w:rPr>
                <w:rFonts w:ascii="Aptos" w:hAnsi="Aptos" w:cstheme="minorHAnsi"/>
                <w:sz w:val="22"/>
                <w:szCs w:val="22"/>
                <w:lang w:val="it-IT"/>
              </w:rPr>
              <w:t xml:space="preserve"> </w:t>
            </w:r>
            <w:r w:rsidRPr="00122537">
              <w:rPr>
                <w:rFonts w:ascii="Aptos" w:hAnsi="Aptos" w:cstheme="minorHAnsi"/>
                <w:noProof/>
                <w:sz w:val="22"/>
                <w:szCs w:val="22"/>
                <w:lang w:val="it-IT" w:eastAsia="it-IT"/>
              </w:rPr>
              <w:t>delle parti dell’offerta di cui è stato richiesto l’oscuramento.</w:t>
            </w:r>
          </w:p>
        </w:tc>
      </w:tr>
      <w:tr w:rsidR="009147E3" w:rsidRPr="006A0AA2" w14:paraId="251D499C" w14:textId="77777777" w:rsidTr="00096330">
        <w:tc>
          <w:tcPr>
            <w:tcW w:w="4395" w:type="dxa"/>
          </w:tcPr>
          <w:p w14:paraId="50BA5792"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17BE4ADE" w14:textId="77777777" w:rsidR="009147E3" w:rsidRPr="00122537" w:rsidRDefault="009147E3" w:rsidP="00C514AB">
            <w:pPr>
              <w:widowControl w:val="0"/>
              <w:rPr>
                <w:rFonts w:ascii="Aptos" w:hAnsi="Aptos" w:cstheme="minorHAnsi"/>
                <w:b/>
                <w:sz w:val="22"/>
                <w:szCs w:val="22"/>
                <w:lang w:val="it-IT"/>
              </w:rPr>
            </w:pPr>
          </w:p>
        </w:tc>
        <w:tc>
          <w:tcPr>
            <w:tcW w:w="4110" w:type="dxa"/>
          </w:tcPr>
          <w:p w14:paraId="7A4ADD6B" w14:textId="77777777" w:rsidR="009147E3" w:rsidRPr="00122537" w:rsidRDefault="009147E3" w:rsidP="00C514AB">
            <w:pPr>
              <w:widowControl w:val="0"/>
              <w:ind w:right="181"/>
              <w:rPr>
                <w:rFonts w:ascii="Aptos" w:hAnsi="Aptos" w:cstheme="minorHAnsi"/>
                <w:sz w:val="22"/>
                <w:szCs w:val="22"/>
                <w:lang w:val="it-IT"/>
              </w:rPr>
            </w:pPr>
          </w:p>
        </w:tc>
      </w:tr>
      <w:tr w:rsidR="009147E3" w:rsidRPr="006A0AA2" w14:paraId="66C944A8" w14:textId="77777777" w:rsidTr="00096330">
        <w:tc>
          <w:tcPr>
            <w:tcW w:w="4395" w:type="dxa"/>
          </w:tcPr>
          <w:p w14:paraId="6F9DA356" w14:textId="77777777" w:rsidR="009147E3" w:rsidRPr="00122537" w:rsidRDefault="009147E3"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noProof/>
                <w:sz w:val="22"/>
                <w:szCs w:val="22"/>
                <w:lang w:val="de-DE" w:eastAsia="it-IT"/>
              </w:rPr>
              <w:t xml:space="preserve">Gemäß </w:t>
            </w:r>
            <w:r w:rsidRPr="00122537">
              <w:rPr>
                <w:rFonts w:ascii="Aptos" w:hAnsi="Aptos" w:cstheme="minorHAnsi"/>
                <w:b/>
                <w:bCs/>
                <w:noProof/>
                <w:sz w:val="22"/>
                <w:szCs w:val="22"/>
                <w:lang w:val="de-DE" w:eastAsia="it-IT"/>
              </w:rPr>
              <w:t>Art. 36, Absatz 2 des GvD Nr. 36/2023</w:t>
            </w:r>
            <w:r w:rsidRPr="00122537">
              <w:rPr>
                <w:rFonts w:ascii="Aptos" w:hAnsi="Aptos" w:cstheme="minorHAnsi"/>
                <w:noProof/>
                <w:sz w:val="22"/>
                <w:szCs w:val="22"/>
                <w:lang w:val="de-DE" w:eastAsia="it-IT"/>
              </w:rPr>
              <w:t xml:space="preserve"> werden den Wirtschaftsteilnehmern auf den ersten fünf Plätzen der Rangordnung die von ihnen eingereichten Angebote gegenseitig übermittelt, mit Ausnahme der Bestimmungen von </w:t>
            </w:r>
            <w:r w:rsidRPr="00122537">
              <w:rPr>
                <w:rFonts w:ascii="Aptos" w:hAnsi="Aptos" w:cstheme="minorHAnsi"/>
                <w:b/>
                <w:bCs/>
                <w:noProof/>
                <w:sz w:val="22"/>
                <w:szCs w:val="22"/>
                <w:lang w:val="de-DE" w:eastAsia="it-IT"/>
              </w:rPr>
              <w:t>Art. 36, Absatz 5 des GvD Nr. 36/2023</w:t>
            </w:r>
            <w:r w:rsidRPr="00122537">
              <w:rPr>
                <w:rFonts w:ascii="Aptos" w:hAnsi="Aptos" w:cstheme="minorHAnsi"/>
                <w:noProof/>
                <w:sz w:val="22"/>
                <w:szCs w:val="22"/>
                <w:lang w:val="de-DE" w:eastAsia="it-IT"/>
              </w:rPr>
              <w:t xml:space="preserve"> über die Offenlegung der Teile des Angebots, für die eine Schwärzung beantragt wurde.</w:t>
            </w:r>
          </w:p>
        </w:tc>
        <w:tc>
          <w:tcPr>
            <w:tcW w:w="1276" w:type="dxa"/>
          </w:tcPr>
          <w:p w14:paraId="0D9006E4" w14:textId="77777777" w:rsidR="009147E3" w:rsidRPr="00122537" w:rsidRDefault="009147E3" w:rsidP="00C514AB">
            <w:pPr>
              <w:widowControl w:val="0"/>
              <w:rPr>
                <w:rFonts w:ascii="Aptos" w:hAnsi="Aptos" w:cstheme="minorHAnsi"/>
                <w:b/>
                <w:sz w:val="22"/>
                <w:szCs w:val="22"/>
                <w:lang w:val="de-DE"/>
              </w:rPr>
            </w:pPr>
          </w:p>
        </w:tc>
        <w:tc>
          <w:tcPr>
            <w:tcW w:w="4110" w:type="dxa"/>
          </w:tcPr>
          <w:p w14:paraId="69651AFD" w14:textId="77777777" w:rsidR="009147E3" w:rsidRPr="00122537" w:rsidRDefault="009147E3" w:rsidP="00C514AB">
            <w:pPr>
              <w:widowControl w:val="0"/>
              <w:ind w:right="181"/>
              <w:rPr>
                <w:rFonts w:ascii="Aptos" w:hAnsi="Aptos" w:cstheme="minorHAnsi"/>
                <w:sz w:val="22"/>
                <w:szCs w:val="22"/>
                <w:lang w:val="it-IT"/>
              </w:rPr>
            </w:pPr>
            <w:r w:rsidRPr="00122537">
              <w:rPr>
                <w:rFonts w:ascii="Aptos" w:hAnsi="Aptos" w:cstheme="minorHAnsi"/>
                <w:noProof/>
                <w:sz w:val="22"/>
                <w:szCs w:val="22"/>
                <w:lang w:val="it-IT" w:eastAsia="it-IT"/>
              </w:rPr>
              <w:t>Ai sensi dell’</w:t>
            </w:r>
            <w:r w:rsidRPr="00122537">
              <w:rPr>
                <w:rFonts w:ascii="Aptos" w:hAnsi="Aptos" w:cstheme="minorHAnsi"/>
                <w:b/>
                <w:bCs/>
                <w:noProof/>
                <w:sz w:val="22"/>
                <w:szCs w:val="22"/>
                <w:lang w:val="it-IT" w:eastAsia="it-IT"/>
              </w:rPr>
              <w:t>art. 36, comma 2 del  d.lgs. 36/2023</w:t>
            </w:r>
            <w:r w:rsidRPr="00122537">
              <w:rPr>
                <w:rFonts w:ascii="Aptos" w:hAnsi="Aptos" w:cstheme="minorHAnsi"/>
                <w:noProof/>
                <w:sz w:val="22"/>
                <w:szCs w:val="22"/>
                <w:lang w:val="it-IT" w:eastAsia="it-IT"/>
              </w:rPr>
              <w:t>, agli operatori economici collocatisi nei primi cinque posti in graduatoria saranno trasmesse reciprocamente le offerte dagli stessi presentate,  salvo quanto previsto dall’</w:t>
            </w:r>
            <w:r w:rsidRPr="00122537">
              <w:rPr>
                <w:rFonts w:ascii="Aptos" w:hAnsi="Aptos" w:cstheme="minorHAnsi"/>
                <w:b/>
                <w:bCs/>
                <w:noProof/>
                <w:sz w:val="22"/>
                <w:szCs w:val="22"/>
                <w:lang w:val="it-IT" w:eastAsia="it-IT"/>
              </w:rPr>
              <w:t>art. 36, comma 5 del d.lgs. 36/2023</w:t>
            </w:r>
            <w:r w:rsidRPr="00122537">
              <w:rPr>
                <w:rFonts w:ascii="Aptos" w:hAnsi="Aptos" w:cstheme="minorHAnsi"/>
                <w:noProof/>
                <w:sz w:val="22"/>
                <w:szCs w:val="22"/>
                <w:lang w:val="it-IT" w:eastAsia="it-IT"/>
              </w:rPr>
              <w:t xml:space="preserve"> sull’ostensione</w:t>
            </w:r>
            <w:r w:rsidRPr="00122537">
              <w:rPr>
                <w:rFonts w:ascii="Aptos" w:hAnsi="Aptos" w:cstheme="minorHAnsi"/>
                <w:sz w:val="22"/>
                <w:szCs w:val="22"/>
                <w:lang w:val="it-IT"/>
              </w:rPr>
              <w:t xml:space="preserve"> </w:t>
            </w:r>
            <w:r w:rsidRPr="00122537">
              <w:rPr>
                <w:rFonts w:ascii="Aptos" w:hAnsi="Aptos" w:cstheme="minorHAnsi"/>
                <w:noProof/>
                <w:sz w:val="22"/>
                <w:szCs w:val="22"/>
                <w:lang w:val="it-IT" w:eastAsia="it-IT"/>
              </w:rPr>
              <w:t>delle parti dell’offerta di cui è stato richiesto l’oscuramento.</w:t>
            </w:r>
          </w:p>
        </w:tc>
      </w:tr>
      <w:tr w:rsidR="009147E3" w:rsidRPr="006A0AA2" w14:paraId="3E40DAE1" w14:textId="77777777" w:rsidTr="00096330">
        <w:tc>
          <w:tcPr>
            <w:tcW w:w="4395" w:type="dxa"/>
          </w:tcPr>
          <w:p w14:paraId="525BDEAF"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297AD0DE" w14:textId="77777777" w:rsidR="009147E3" w:rsidRPr="00122537" w:rsidRDefault="009147E3" w:rsidP="00C514AB">
            <w:pPr>
              <w:widowControl w:val="0"/>
              <w:rPr>
                <w:rFonts w:ascii="Aptos" w:hAnsi="Aptos" w:cstheme="minorHAnsi"/>
                <w:b/>
                <w:sz w:val="22"/>
                <w:szCs w:val="22"/>
                <w:lang w:val="it-IT"/>
              </w:rPr>
            </w:pPr>
          </w:p>
        </w:tc>
        <w:tc>
          <w:tcPr>
            <w:tcW w:w="4110" w:type="dxa"/>
          </w:tcPr>
          <w:p w14:paraId="67ABA0B3" w14:textId="77777777" w:rsidR="009147E3" w:rsidRPr="00122537" w:rsidRDefault="009147E3" w:rsidP="00C514AB">
            <w:pPr>
              <w:widowControl w:val="0"/>
              <w:ind w:right="181"/>
              <w:rPr>
                <w:rFonts w:ascii="Aptos" w:hAnsi="Aptos" w:cstheme="minorHAnsi"/>
                <w:sz w:val="22"/>
                <w:szCs w:val="22"/>
                <w:lang w:val="it-IT"/>
              </w:rPr>
            </w:pPr>
          </w:p>
        </w:tc>
      </w:tr>
      <w:tr w:rsidR="009147E3" w:rsidRPr="006A0AA2" w14:paraId="37E633F1" w14:textId="77777777" w:rsidTr="00096330">
        <w:tc>
          <w:tcPr>
            <w:tcW w:w="4395" w:type="dxa"/>
          </w:tcPr>
          <w:p w14:paraId="5919BA23" w14:textId="77777777" w:rsidR="009147E3" w:rsidRPr="00122537" w:rsidRDefault="009147E3"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noProof/>
                <w:sz w:val="22"/>
                <w:szCs w:val="22"/>
                <w:lang w:val="de-DE" w:eastAsia="it-IT"/>
              </w:rPr>
              <w:t xml:space="preserve">Gemäß den Bestimmungen von </w:t>
            </w:r>
            <w:r w:rsidRPr="00122537">
              <w:rPr>
                <w:rFonts w:ascii="Aptos" w:hAnsi="Aptos" w:cstheme="minorHAnsi"/>
                <w:b/>
                <w:bCs/>
                <w:noProof/>
                <w:sz w:val="22"/>
                <w:szCs w:val="22"/>
                <w:lang w:val="de-DE" w:eastAsia="it-IT"/>
              </w:rPr>
              <w:t xml:space="preserve">Art. 36 Abs. 3, </w:t>
            </w:r>
            <w:r w:rsidRPr="00122537">
              <w:rPr>
                <w:rFonts w:ascii="Aptos" w:hAnsi="Aptos" w:cstheme="minorHAnsi"/>
                <w:b/>
                <w:bCs/>
                <w:noProof/>
                <w:sz w:val="22"/>
                <w:szCs w:val="22"/>
                <w:lang w:val="de-DE" w:eastAsia="it-IT"/>
              </w:rPr>
              <w:lastRenderedPageBreak/>
              <w:t>4 und 5 des GvD Nr. 36/2023</w:t>
            </w:r>
            <w:r w:rsidRPr="00122537">
              <w:rPr>
                <w:rFonts w:ascii="Aptos" w:hAnsi="Aptos" w:cstheme="minorHAnsi"/>
                <w:noProof/>
                <w:sz w:val="22"/>
                <w:szCs w:val="22"/>
                <w:lang w:val="de-DE" w:eastAsia="it-IT"/>
              </w:rPr>
              <w:t xml:space="preserve"> bestätigt der öffentliche Auftraggeber mit der Mitteilung über die Zuschlagserteilung gemäß </w:t>
            </w:r>
            <w:r w:rsidRPr="00122537">
              <w:rPr>
                <w:rFonts w:ascii="Aptos" w:hAnsi="Aptos" w:cstheme="minorHAnsi"/>
                <w:b/>
                <w:bCs/>
                <w:noProof/>
                <w:sz w:val="22"/>
                <w:szCs w:val="22"/>
                <w:lang w:val="de-DE" w:eastAsia="it-IT"/>
              </w:rPr>
              <w:t xml:space="preserve">Art. 90 des GvD Nr. 36/2023 </w:t>
            </w:r>
            <w:r w:rsidRPr="00122537">
              <w:rPr>
                <w:rFonts w:ascii="Aptos" w:hAnsi="Aptos" w:cstheme="minorHAnsi"/>
                <w:noProof/>
                <w:sz w:val="22"/>
                <w:szCs w:val="22"/>
                <w:lang w:val="de-DE" w:eastAsia="it-IT"/>
              </w:rPr>
              <w:t xml:space="preserve">die Entscheidungen über die von den Wirtschaftsteilnehmern gemäß </w:t>
            </w:r>
            <w:r w:rsidRPr="00122537">
              <w:rPr>
                <w:rFonts w:ascii="Aptos" w:hAnsi="Aptos" w:cstheme="minorHAnsi"/>
                <w:b/>
                <w:bCs/>
                <w:noProof/>
                <w:sz w:val="22"/>
                <w:szCs w:val="22"/>
                <w:lang w:val="de-DE" w:eastAsia="it-IT"/>
              </w:rPr>
              <w:t>Art. 35 Abs. 4 Buchst. a)</w:t>
            </w:r>
            <w:r w:rsidRPr="00122537">
              <w:rPr>
                <w:rFonts w:ascii="Aptos" w:hAnsi="Aptos" w:cstheme="minorHAnsi"/>
                <w:noProof/>
                <w:sz w:val="22"/>
                <w:szCs w:val="22"/>
                <w:lang w:val="de-DE" w:eastAsia="it-IT"/>
              </w:rPr>
              <w:t xml:space="preserve"> gestellten Anträge auf Schwärzung von Teilen der Angebote.</w:t>
            </w:r>
          </w:p>
        </w:tc>
        <w:tc>
          <w:tcPr>
            <w:tcW w:w="1276" w:type="dxa"/>
          </w:tcPr>
          <w:p w14:paraId="4B06A6BB" w14:textId="77777777" w:rsidR="009147E3" w:rsidRPr="00122537" w:rsidRDefault="009147E3" w:rsidP="00C514AB">
            <w:pPr>
              <w:widowControl w:val="0"/>
              <w:rPr>
                <w:rFonts w:ascii="Aptos" w:hAnsi="Aptos" w:cstheme="minorHAnsi"/>
                <w:b/>
                <w:sz w:val="22"/>
                <w:szCs w:val="22"/>
                <w:lang w:val="de-DE"/>
              </w:rPr>
            </w:pPr>
          </w:p>
        </w:tc>
        <w:tc>
          <w:tcPr>
            <w:tcW w:w="4110" w:type="dxa"/>
          </w:tcPr>
          <w:p w14:paraId="593741DA" w14:textId="77777777" w:rsidR="009147E3" w:rsidRPr="00122537" w:rsidRDefault="009147E3" w:rsidP="00C514AB">
            <w:pPr>
              <w:widowControl w:val="0"/>
              <w:ind w:right="181"/>
              <w:rPr>
                <w:rFonts w:ascii="Aptos" w:hAnsi="Aptos" w:cstheme="minorHAnsi"/>
                <w:sz w:val="22"/>
                <w:szCs w:val="22"/>
                <w:lang w:val="it-IT"/>
              </w:rPr>
            </w:pPr>
            <w:r w:rsidRPr="00122537">
              <w:rPr>
                <w:rFonts w:ascii="Aptos" w:hAnsi="Aptos" w:cstheme="minorHAnsi"/>
                <w:noProof/>
                <w:sz w:val="22"/>
                <w:szCs w:val="22"/>
                <w:lang w:val="it-IT" w:eastAsia="it-IT"/>
              </w:rPr>
              <w:t>Nel rispetto di quanto previsto dall’</w:t>
            </w:r>
            <w:r w:rsidRPr="00122537">
              <w:rPr>
                <w:rFonts w:ascii="Aptos" w:hAnsi="Aptos" w:cstheme="minorHAnsi"/>
                <w:b/>
                <w:bCs/>
                <w:noProof/>
                <w:sz w:val="22"/>
                <w:szCs w:val="22"/>
                <w:lang w:val="it-IT" w:eastAsia="it-IT"/>
              </w:rPr>
              <w:t xml:space="preserve">art. </w:t>
            </w:r>
            <w:r w:rsidRPr="00122537">
              <w:rPr>
                <w:rFonts w:ascii="Aptos" w:hAnsi="Aptos" w:cstheme="minorHAnsi"/>
                <w:b/>
                <w:bCs/>
                <w:noProof/>
                <w:sz w:val="22"/>
                <w:szCs w:val="22"/>
                <w:lang w:val="it-IT" w:eastAsia="it-IT"/>
              </w:rPr>
              <w:lastRenderedPageBreak/>
              <w:t>36, comma 3, 4 e 5 del d.lgs. 36/2023</w:t>
            </w:r>
            <w:r w:rsidRPr="00122537">
              <w:rPr>
                <w:rFonts w:ascii="Aptos" w:hAnsi="Aptos" w:cstheme="minorHAnsi"/>
                <w:noProof/>
                <w:sz w:val="22"/>
                <w:szCs w:val="22"/>
                <w:lang w:val="it-IT" w:eastAsia="it-IT"/>
              </w:rPr>
              <w:t>, con la comunicazione dell’aggiudicazione di cui all’</w:t>
            </w:r>
            <w:r w:rsidRPr="00122537">
              <w:rPr>
                <w:rFonts w:ascii="Aptos" w:hAnsi="Aptos" w:cstheme="minorHAnsi"/>
                <w:b/>
                <w:bCs/>
                <w:noProof/>
                <w:sz w:val="22"/>
                <w:szCs w:val="22"/>
                <w:lang w:val="it-IT" w:eastAsia="it-IT"/>
              </w:rPr>
              <w:t>art. 90</w:t>
            </w:r>
            <w:r w:rsidRPr="00122537">
              <w:rPr>
                <w:rFonts w:ascii="Aptos" w:hAnsi="Aptos" w:cstheme="minorHAnsi"/>
                <w:b/>
                <w:bCs/>
                <w:sz w:val="22"/>
                <w:szCs w:val="22"/>
                <w:lang w:val="it-IT"/>
              </w:rPr>
              <w:t xml:space="preserve"> </w:t>
            </w:r>
            <w:r w:rsidRPr="00122537">
              <w:rPr>
                <w:rFonts w:ascii="Aptos" w:hAnsi="Aptos" w:cstheme="minorHAnsi"/>
                <w:b/>
                <w:bCs/>
                <w:noProof/>
                <w:sz w:val="22"/>
                <w:szCs w:val="22"/>
                <w:lang w:val="it-IT" w:eastAsia="it-IT"/>
              </w:rPr>
              <w:t>del d.lgs. 36/2023</w:t>
            </w:r>
            <w:r w:rsidRPr="00122537">
              <w:rPr>
                <w:rFonts w:ascii="Aptos" w:hAnsi="Aptos" w:cstheme="minorHAnsi"/>
                <w:noProof/>
                <w:sz w:val="22"/>
                <w:szCs w:val="22"/>
                <w:lang w:val="it-IT" w:eastAsia="it-IT"/>
              </w:rPr>
              <w:t xml:space="preserve">, la stazione appaltante darà atto delle decisioni assunte sulle eventuali richieste di oscuramento di parti delle offerte indicate dagli operatori ai sensi </w:t>
            </w:r>
            <w:r w:rsidRPr="00122537">
              <w:rPr>
                <w:rFonts w:ascii="Aptos" w:hAnsi="Aptos" w:cstheme="minorHAnsi"/>
                <w:b/>
                <w:bCs/>
                <w:noProof/>
                <w:sz w:val="22"/>
                <w:szCs w:val="22"/>
                <w:lang w:val="it-IT" w:eastAsia="it-IT"/>
              </w:rPr>
              <w:t>dell’articolo 35, comma 4, lettera a).</w:t>
            </w:r>
          </w:p>
        </w:tc>
      </w:tr>
      <w:tr w:rsidR="009147E3" w:rsidRPr="006A0AA2" w14:paraId="28B0C83D" w14:textId="77777777" w:rsidTr="00096330">
        <w:tc>
          <w:tcPr>
            <w:tcW w:w="4395" w:type="dxa"/>
          </w:tcPr>
          <w:p w14:paraId="15638609"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2619C6D0" w14:textId="77777777" w:rsidR="009147E3" w:rsidRPr="00122537" w:rsidRDefault="009147E3" w:rsidP="00C514AB">
            <w:pPr>
              <w:widowControl w:val="0"/>
              <w:rPr>
                <w:rFonts w:ascii="Aptos" w:hAnsi="Aptos" w:cstheme="minorHAnsi"/>
                <w:b/>
                <w:sz w:val="22"/>
                <w:szCs w:val="22"/>
                <w:lang w:val="it-IT"/>
              </w:rPr>
            </w:pPr>
          </w:p>
        </w:tc>
        <w:tc>
          <w:tcPr>
            <w:tcW w:w="4110" w:type="dxa"/>
          </w:tcPr>
          <w:p w14:paraId="45ECCE3D" w14:textId="77777777" w:rsidR="009147E3" w:rsidRPr="00122537" w:rsidRDefault="009147E3" w:rsidP="00C514AB">
            <w:pPr>
              <w:widowControl w:val="0"/>
              <w:ind w:right="181"/>
              <w:rPr>
                <w:rFonts w:ascii="Aptos" w:hAnsi="Aptos" w:cstheme="minorHAnsi"/>
                <w:sz w:val="22"/>
                <w:szCs w:val="22"/>
                <w:lang w:val="it-IT"/>
              </w:rPr>
            </w:pPr>
          </w:p>
        </w:tc>
      </w:tr>
      <w:tr w:rsidR="009147E3" w:rsidRPr="006A0AA2" w14:paraId="6D594DC3" w14:textId="77777777" w:rsidTr="00096330">
        <w:tc>
          <w:tcPr>
            <w:tcW w:w="4395" w:type="dxa"/>
          </w:tcPr>
          <w:p w14:paraId="20FE89FA" w14:textId="77777777" w:rsidR="009147E3" w:rsidRPr="00122537" w:rsidRDefault="009147E3" w:rsidP="00C514AB">
            <w:pPr>
              <w:widowControl w:val="0"/>
              <w:autoSpaceDE w:val="0"/>
              <w:autoSpaceDN w:val="0"/>
              <w:adjustRightInd w:val="0"/>
              <w:ind w:right="22"/>
              <w:rPr>
                <w:rFonts w:ascii="Aptos" w:hAnsi="Aptos" w:cstheme="minorHAnsi"/>
                <w:sz w:val="22"/>
                <w:szCs w:val="22"/>
                <w:lang w:val="de-DE"/>
              </w:rPr>
            </w:pPr>
            <w:r w:rsidRPr="00122537">
              <w:rPr>
                <w:rFonts w:ascii="Aptos" w:hAnsi="Aptos" w:cstheme="minorHAnsi"/>
                <w:noProof/>
                <w:sz w:val="22"/>
                <w:szCs w:val="22"/>
                <w:lang w:val="de-DE" w:eastAsia="it-IT"/>
              </w:rPr>
              <w:t xml:space="preserve">Die oben genannten Entscheidungen können gemäß </w:t>
            </w:r>
            <w:r w:rsidRPr="00122537">
              <w:rPr>
                <w:rFonts w:ascii="Aptos" w:hAnsi="Aptos" w:cstheme="minorHAnsi"/>
                <w:b/>
                <w:bCs/>
                <w:noProof/>
                <w:sz w:val="22"/>
                <w:szCs w:val="22"/>
                <w:lang w:val="de-DE" w:eastAsia="it-IT"/>
              </w:rPr>
              <w:t>Art. 116</w:t>
            </w:r>
            <w:r w:rsidRPr="00122537">
              <w:rPr>
                <w:rFonts w:ascii="Aptos" w:hAnsi="Aptos" w:cstheme="minorHAnsi"/>
                <w:noProof/>
                <w:sz w:val="22"/>
                <w:szCs w:val="22"/>
                <w:lang w:val="de-DE" w:eastAsia="it-IT"/>
              </w:rPr>
              <w:t xml:space="preserve"> </w:t>
            </w:r>
            <w:r w:rsidRPr="00122537">
              <w:rPr>
                <w:rFonts w:ascii="Aptos" w:hAnsi="Aptos" w:cstheme="minorHAnsi"/>
                <w:b/>
                <w:bCs/>
                <w:noProof/>
                <w:sz w:val="22"/>
                <w:szCs w:val="22"/>
                <w:lang w:val="de-DE" w:eastAsia="it-IT"/>
              </w:rPr>
              <w:t>der Verwaltungsprozessordnung</w:t>
            </w:r>
            <w:r w:rsidRPr="00122537">
              <w:rPr>
                <w:rFonts w:ascii="Aptos" w:hAnsi="Aptos" w:cstheme="minorHAnsi"/>
                <w:noProof/>
                <w:sz w:val="22"/>
                <w:szCs w:val="22"/>
                <w:lang w:val="de-DE" w:eastAsia="it-IT"/>
              </w:rPr>
              <w:t xml:space="preserve"> (</w:t>
            </w:r>
            <w:r w:rsidRPr="00122537">
              <w:rPr>
                <w:rFonts w:ascii="Aptos" w:hAnsi="Aptos" w:cstheme="minorHAnsi"/>
                <w:b/>
                <w:bCs/>
                <w:noProof/>
                <w:sz w:val="22"/>
                <w:szCs w:val="22"/>
                <w:lang w:val="de-DE" w:eastAsia="it-IT"/>
              </w:rPr>
              <w:t>Anhang I des GvD Nr. 104 vom 2. Juli 2010</w:t>
            </w:r>
            <w:r w:rsidRPr="00122537">
              <w:rPr>
                <w:rFonts w:ascii="Aptos" w:hAnsi="Aptos" w:cstheme="minorHAnsi"/>
                <w:noProof/>
                <w:sz w:val="22"/>
                <w:szCs w:val="22"/>
                <w:lang w:val="de-DE" w:eastAsia="it-IT"/>
              </w:rPr>
              <w:t xml:space="preserve">) </w:t>
            </w:r>
            <w:r w:rsidRPr="00122537">
              <w:rPr>
                <w:rFonts w:ascii="Aptos" w:hAnsi="Aptos" w:cstheme="minorHAnsi"/>
                <w:noProof/>
                <w:sz w:val="22"/>
                <w:szCs w:val="22"/>
                <w:u w:val="single"/>
                <w:lang w:val="de-DE" w:eastAsia="it-IT"/>
              </w:rPr>
              <w:t>mit einer innerhalb von zehn Tagen nach der digitalen Mitteilung über die Zuschlagserteilung zugestellten</w:t>
            </w:r>
            <w:r w:rsidRPr="00122537">
              <w:rPr>
                <w:rFonts w:ascii="Aptos" w:hAnsi="Aptos" w:cstheme="minorHAnsi"/>
                <w:noProof/>
                <w:sz w:val="22"/>
                <w:szCs w:val="22"/>
                <w:lang w:val="de-DE" w:eastAsia="it-IT"/>
              </w:rPr>
              <w:t xml:space="preserve"> und eingereichten Beschwerde angefochten werden. Die Beteiligten können sich innerhalb von zehn Tagen nach der Zustellung der Beschwerde an sie zu Wort melden.</w:t>
            </w:r>
          </w:p>
        </w:tc>
        <w:tc>
          <w:tcPr>
            <w:tcW w:w="1276" w:type="dxa"/>
          </w:tcPr>
          <w:p w14:paraId="6000100A" w14:textId="77777777" w:rsidR="009147E3" w:rsidRPr="00122537" w:rsidRDefault="009147E3" w:rsidP="00C514AB">
            <w:pPr>
              <w:widowControl w:val="0"/>
              <w:rPr>
                <w:rFonts w:ascii="Aptos" w:hAnsi="Aptos" w:cstheme="minorHAnsi"/>
                <w:b/>
                <w:sz w:val="22"/>
                <w:szCs w:val="22"/>
                <w:lang w:val="de-DE"/>
              </w:rPr>
            </w:pPr>
          </w:p>
        </w:tc>
        <w:tc>
          <w:tcPr>
            <w:tcW w:w="4110" w:type="dxa"/>
          </w:tcPr>
          <w:p w14:paraId="7D742FC3" w14:textId="77777777" w:rsidR="009147E3" w:rsidRPr="00122537" w:rsidRDefault="009147E3" w:rsidP="00C514AB">
            <w:pPr>
              <w:widowControl w:val="0"/>
              <w:ind w:right="181"/>
              <w:rPr>
                <w:rFonts w:ascii="Aptos" w:hAnsi="Aptos" w:cstheme="minorHAnsi"/>
                <w:sz w:val="22"/>
                <w:szCs w:val="22"/>
                <w:lang w:val="it-IT"/>
              </w:rPr>
            </w:pPr>
            <w:r w:rsidRPr="00122537">
              <w:rPr>
                <w:rFonts w:ascii="Aptos" w:hAnsi="Aptos" w:cstheme="minorHAnsi"/>
                <w:noProof/>
                <w:sz w:val="22"/>
                <w:szCs w:val="22"/>
                <w:lang w:val="it-IT" w:eastAsia="it-IT"/>
              </w:rPr>
              <w:t>Le decisioni di cui sopra sono impugnabili ai sensi dell’</w:t>
            </w:r>
            <w:r w:rsidRPr="00122537">
              <w:rPr>
                <w:rFonts w:ascii="Aptos" w:hAnsi="Aptos" w:cstheme="minorHAnsi"/>
                <w:b/>
                <w:bCs/>
                <w:noProof/>
                <w:sz w:val="22"/>
                <w:szCs w:val="22"/>
                <w:lang w:val="it-IT" w:eastAsia="it-IT"/>
              </w:rPr>
              <w:t>articolo 116 del codice del processo amministrativo (allegato I al decreto legislativo 2 luglio 2010, n. 104)</w:t>
            </w:r>
            <w:r w:rsidRPr="00122537">
              <w:rPr>
                <w:rFonts w:ascii="Aptos" w:hAnsi="Aptos" w:cstheme="minorHAnsi"/>
                <w:noProof/>
                <w:sz w:val="22"/>
                <w:szCs w:val="22"/>
                <w:lang w:val="it-IT" w:eastAsia="it-IT"/>
              </w:rPr>
              <w:t xml:space="preserve">, con ricorso notificato e depositato </w:t>
            </w:r>
            <w:r w:rsidRPr="00122537">
              <w:rPr>
                <w:rFonts w:ascii="Aptos" w:hAnsi="Aptos" w:cstheme="minorHAnsi"/>
                <w:noProof/>
                <w:sz w:val="22"/>
                <w:szCs w:val="22"/>
                <w:u w:val="single"/>
                <w:lang w:val="it-IT" w:eastAsia="it-IT"/>
              </w:rPr>
              <w:t>entro dieci giorni dalla comunicazione digitale della aggiudicazione</w:t>
            </w:r>
            <w:r w:rsidRPr="00122537">
              <w:rPr>
                <w:rFonts w:ascii="Aptos" w:hAnsi="Aptos" w:cstheme="minorHAnsi"/>
                <w:noProof/>
                <w:sz w:val="22"/>
                <w:szCs w:val="22"/>
                <w:lang w:val="it-IT" w:eastAsia="it-IT"/>
              </w:rPr>
              <w:t>. Le parti intimate possono costituirsi entro dieci giorni dal perfezionamento nei propri confronti della notifica del ricorso.</w:t>
            </w:r>
          </w:p>
        </w:tc>
      </w:tr>
      <w:tr w:rsidR="009147E3" w:rsidRPr="006A0AA2" w14:paraId="7006349C" w14:textId="77777777" w:rsidTr="00096330">
        <w:tc>
          <w:tcPr>
            <w:tcW w:w="4395" w:type="dxa"/>
          </w:tcPr>
          <w:p w14:paraId="160930D9"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79A3A3CF" w14:textId="77777777" w:rsidR="009147E3" w:rsidRPr="00122537" w:rsidRDefault="009147E3" w:rsidP="00C514AB">
            <w:pPr>
              <w:widowControl w:val="0"/>
              <w:rPr>
                <w:rFonts w:ascii="Aptos" w:hAnsi="Aptos" w:cstheme="minorHAnsi"/>
                <w:b/>
                <w:sz w:val="22"/>
                <w:szCs w:val="22"/>
                <w:lang w:val="it-IT"/>
              </w:rPr>
            </w:pPr>
          </w:p>
        </w:tc>
        <w:tc>
          <w:tcPr>
            <w:tcW w:w="4110" w:type="dxa"/>
          </w:tcPr>
          <w:p w14:paraId="15D03822" w14:textId="77777777" w:rsidR="009147E3" w:rsidRPr="00122537" w:rsidRDefault="009147E3" w:rsidP="00C514AB">
            <w:pPr>
              <w:widowControl w:val="0"/>
              <w:ind w:right="181"/>
              <w:rPr>
                <w:rFonts w:ascii="Aptos" w:hAnsi="Aptos" w:cstheme="minorHAnsi"/>
                <w:sz w:val="22"/>
                <w:szCs w:val="22"/>
                <w:lang w:val="it-IT"/>
              </w:rPr>
            </w:pPr>
          </w:p>
        </w:tc>
      </w:tr>
      <w:tr w:rsidR="009147E3" w:rsidRPr="006A0AA2" w14:paraId="7B8B2136" w14:textId="77777777" w:rsidTr="00096330">
        <w:tc>
          <w:tcPr>
            <w:tcW w:w="4395" w:type="dxa"/>
          </w:tcPr>
          <w:p w14:paraId="391D30B8" w14:textId="1B537EC1" w:rsidR="009147E3" w:rsidRPr="00122537" w:rsidRDefault="009147E3" w:rsidP="00C514AB">
            <w:pPr>
              <w:widowControl w:val="0"/>
              <w:shd w:val="clear" w:color="auto" w:fill="FFFFFF"/>
              <w:rPr>
                <w:rFonts w:ascii="Aptos" w:hAnsi="Aptos" w:cstheme="minorHAnsi"/>
                <w:b/>
                <w:bCs/>
                <w:sz w:val="22"/>
                <w:szCs w:val="22"/>
                <w:lang w:val="de-DE"/>
              </w:rPr>
            </w:pPr>
            <w:r w:rsidRPr="00122537">
              <w:rPr>
                <w:rFonts w:ascii="Aptos" w:hAnsi="Aptos" w:cstheme="minorHAnsi"/>
                <w:b/>
                <w:bCs/>
                <w:sz w:val="22"/>
                <w:szCs w:val="22"/>
                <w:lang w:val="de-DE"/>
              </w:rPr>
              <w:t xml:space="preserve">Der Aktenzugang </w:t>
            </w:r>
            <w:r w:rsidRPr="00122537">
              <w:rPr>
                <w:rFonts w:ascii="Aptos" w:hAnsi="Aptos" w:cstheme="minorHAnsi"/>
                <w:b/>
                <w:bCs/>
                <w:noProof/>
                <w:sz w:val="22"/>
                <w:szCs w:val="22"/>
                <w:lang w:val="de-DE"/>
              </w:rPr>
              <w:t>ist in jedem Fall</w:t>
            </w:r>
            <w:r w:rsidRPr="00122537">
              <w:rPr>
                <w:rFonts w:ascii="Aptos" w:hAnsi="Aptos" w:cstheme="minorHAnsi"/>
                <w:noProof/>
                <w:sz w:val="22"/>
                <w:szCs w:val="22"/>
                <w:lang w:val="de-DE"/>
              </w:rPr>
              <w:t xml:space="preserve"> </w:t>
            </w:r>
            <w:r w:rsidRPr="00122537">
              <w:rPr>
                <w:rFonts w:ascii="Aptos" w:hAnsi="Aptos" w:cstheme="minorHAnsi"/>
                <w:b/>
                <w:bCs/>
                <w:strike/>
                <w:sz w:val="22"/>
                <w:szCs w:val="22"/>
                <w:lang w:val="de-DE"/>
              </w:rPr>
              <w:t>wird</w:t>
            </w:r>
            <w:r w:rsidRPr="00122537">
              <w:rPr>
                <w:rFonts w:ascii="Aptos" w:hAnsi="Aptos" w:cstheme="minorHAnsi"/>
                <w:b/>
                <w:bCs/>
                <w:sz w:val="22"/>
                <w:szCs w:val="22"/>
                <w:lang w:val="de-DE"/>
              </w:rPr>
              <w:t xml:space="preserve"> gemäß Art. 35 GvD 36/2023 gewährleistet und ist ab Mitteilung der Zuschlagserteilung gemäß Art. 90 GvD Nr. 36/2023 </w:t>
            </w:r>
            <w:r w:rsidRPr="00122537">
              <w:rPr>
                <w:rFonts w:ascii="Aptos" w:hAnsi="Aptos" w:cstheme="minorHAnsi"/>
                <w:b/>
                <w:bCs/>
                <w:noProof/>
                <w:sz w:val="22"/>
                <w:szCs w:val="22"/>
                <w:lang w:val="de-DE"/>
              </w:rPr>
              <w:t>zulässig</w:t>
            </w:r>
            <w:r w:rsidRPr="00122537">
              <w:rPr>
                <w:rFonts w:ascii="Aptos" w:hAnsi="Aptos" w:cstheme="minorHAnsi"/>
                <w:b/>
                <w:bCs/>
                <w:sz w:val="22"/>
                <w:szCs w:val="22"/>
                <w:lang w:val="de-DE"/>
              </w:rPr>
              <w:t>.</w:t>
            </w:r>
          </w:p>
        </w:tc>
        <w:tc>
          <w:tcPr>
            <w:tcW w:w="1276" w:type="dxa"/>
          </w:tcPr>
          <w:p w14:paraId="2FE2D9FD" w14:textId="77777777" w:rsidR="009147E3" w:rsidRPr="00122537" w:rsidRDefault="009147E3" w:rsidP="00C514AB">
            <w:pPr>
              <w:widowControl w:val="0"/>
              <w:rPr>
                <w:rFonts w:ascii="Aptos" w:hAnsi="Aptos" w:cstheme="minorHAnsi"/>
                <w:b/>
                <w:sz w:val="22"/>
                <w:szCs w:val="22"/>
                <w:lang w:val="de-DE"/>
              </w:rPr>
            </w:pPr>
          </w:p>
        </w:tc>
        <w:tc>
          <w:tcPr>
            <w:tcW w:w="4110" w:type="dxa"/>
          </w:tcPr>
          <w:p w14:paraId="2CD17BE7" w14:textId="497EAA2E" w:rsidR="009147E3" w:rsidRPr="00122537" w:rsidRDefault="009147E3" w:rsidP="00C514AB">
            <w:pPr>
              <w:widowControl w:val="0"/>
              <w:ind w:right="181"/>
              <w:rPr>
                <w:rFonts w:ascii="Aptos" w:hAnsi="Aptos" w:cstheme="minorHAnsi"/>
                <w:b/>
                <w:bCs/>
                <w:sz w:val="22"/>
                <w:szCs w:val="22"/>
                <w:lang w:val="it-IT"/>
              </w:rPr>
            </w:pPr>
            <w:r w:rsidRPr="00122537">
              <w:rPr>
                <w:rFonts w:ascii="Aptos" w:hAnsi="Aptos" w:cstheme="minorHAnsi"/>
                <w:b/>
                <w:bCs/>
                <w:sz w:val="22"/>
                <w:szCs w:val="22"/>
                <w:lang w:val="it-IT"/>
              </w:rPr>
              <w:t>L'accesso agli atti è comunque garantito ai sensi dell’art. 35 D.lgs. 36/2023 ed è ammesso a decorrere dalla comunicazione di aggiudicazione ai sensi dell’art. 90 d.lgs. n. 36/2023.</w:t>
            </w:r>
          </w:p>
        </w:tc>
      </w:tr>
      <w:tr w:rsidR="009147E3" w:rsidRPr="006A0AA2" w14:paraId="7848BFC6" w14:textId="77777777" w:rsidTr="00096330">
        <w:tc>
          <w:tcPr>
            <w:tcW w:w="4395" w:type="dxa"/>
          </w:tcPr>
          <w:p w14:paraId="2385FBB8" w14:textId="77777777" w:rsidR="009147E3" w:rsidRPr="00122537" w:rsidRDefault="009147E3" w:rsidP="00C514AB">
            <w:pPr>
              <w:widowControl w:val="0"/>
              <w:ind w:right="22"/>
              <w:rPr>
                <w:rFonts w:ascii="Aptos" w:hAnsi="Aptos" w:cstheme="minorHAnsi"/>
                <w:strike/>
                <w:sz w:val="22"/>
                <w:szCs w:val="22"/>
                <w:lang w:val="it-IT"/>
              </w:rPr>
            </w:pPr>
          </w:p>
        </w:tc>
        <w:tc>
          <w:tcPr>
            <w:tcW w:w="1276" w:type="dxa"/>
          </w:tcPr>
          <w:p w14:paraId="66169948" w14:textId="77777777" w:rsidR="009147E3" w:rsidRPr="00122537" w:rsidRDefault="009147E3" w:rsidP="00C514AB">
            <w:pPr>
              <w:widowControl w:val="0"/>
              <w:rPr>
                <w:rFonts w:ascii="Aptos" w:hAnsi="Aptos" w:cstheme="minorHAnsi"/>
                <w:b/>
                <w:strike/>
                <w:sz w:val="22"/>
                <w:szCs w:val="22"/>
                <w:lang w:val="it-IT"/>
              </w:rPr>
            </w:pPr>
          </w:p>
        </w:tc>
        <w:tc>
          <w:tcPr>
            <w:tcW w:w="4110" w:type="dxa"/>
          </w:tcPr>
          <w:p w14:paraId="0C035E63" w14:textId="77777777" w:rsidR="009147E3" w:rsidRPr="00122537" w:rsidRDefault="009147E3" w:rsidP="00C514AB">
            <w:pPr>
              <w:widowControl w:val="0"/>
              <w:ind w:right="180"/>
              <w:rPr>
                <w:rFonts w:ascii="Aptos" w:hAnsi="Aptos" w:cstheme="minorHAnsi"/>
                <w:strike/>
                <w:sz w:val="22"/>
                <w:szCs w:val="22"/>
                <w:lang w:val="it-IT"/>
              </w:rPr>
            </w:pPr>
          </w:p>
        </w:tc>
      </w:tr>
      <w:tr w:rsidR="009147E3" w:rsidRPr="006A0AA2" w14:paraId="75D9678A" w14:textId="77777777" w:rsidTr="00096330">
        <w:tc>
          <w:tcPr>
            <w:tcW w:w="4395" w:type="dxa"/>
          </w:tcPr>
          <w:p w14:paraId="19F1F788" w14:textId="1871D742" w:rsidR="009147E3" w:rsidRPr="00122537" w:rsidRDefault="009147E3" w:rsidP="00C514AB">
            <w:pPr>
              <w:widowControl w:val="0"/>
              <w:ind w:right="22"/>
              <w:rPr>
                <w:rFonts w:ascii="Aptos" w:hAnsi="Aptos" w:cstheme="minorHAnsi"/>
                <w:b/>
                <w:bCs/>
                <w:sz w:val="22"/>
                <w:szCs w:val="22"/>
                <w:lang w:val="de-DE"/>
              </w:rPr>
            </w:pPr>
            <w:r w:rsidRPr="00122537">
              <w:rPr>
                <w:rFonts w:ascii="Aptos" w:hAnsi="Aptos" w:cstheme="minorHAnsi"/>
                <w:b/>
                <w:bCs/>
                <w:sz w:val="22"/>
                <w:szCs w:val="22"/>
                <w:lang w:val="de-DE"/>
              </w:rPr>
              <w:t>Im Antrag auf Aktenzugang müssen die Ausschreibungsunterlagen, hinsichtlich welcher der Aktenzugang vorgenommen werden soll, exakt angegeben werden; wenn Zugang zu den von den Teilnehmern eingereichten Angeboten und Unterlagen beantragt wird, die nicht bereits auf die oben beschriebene Weise zugänglich gemacht wurden, müssen der Name des Bieters und das betreffende Dokument angegeben werden sowie die Gründe im Hinblick auf die Rechte und gesetzlich geschützten Interessen, die er schützen soll.</w:t>
            </w:r>
          </w:p>
        </w:tc>
        <w:tc>
          <w:tcPr>
            <w:tcW w:w="1276" w:type="dxa"/>
          </w:tcPr>
          <w:p w14:paraId="72B1E5C2" w14:textId="77777777" w:rsidR="009147E3" w:rsidRPr="00122537" w:rsidRDefault="009147E3" w:rsidP="00C514AB">
            <w:pPr>
              <w:widowControl w:val="0"/>
              <w:rPr>
                <w:rFonts w:ascii="Aptos" w:hAnsi="Aptos" w:cstheme="minorHAnsi"/>
                <w:b/>
                <w:strike/>
                <w:sz w:val="22"/>
                <w:szCs w:val="22"/>
                <w:lang w:val="de-DE"/>
              </w:rPr>
            </w:pPr>
          </w:p>
        </w:tc>
        <w:tc>
          <w:tcPr>
            <w:tcW w:w="4110" w:type="dxa"/>
          </w:tcPr>
          <w:p w14:paraId="7608A0BA" w14:textId="77777777" w:rsidR="009147E3" w:rsidRPr="00122537" w:rsidRDefault="009147E3" w:rsidP="00C514AB">
            <w:pPr>
              <w:widowControl w:val="0"/>
              <w:ind w:right="180"/>
              <w:rPr>
                <w:rFonts w:ascii="Aptos" w:hAnsi="Aptos" w:cstheme="minorHAnsi"/>
                <w:b/>
                <w:bCs/>
                <w:sz w:val="22"/>
                <w:szCs w:val="22"/>
                <w:lang w:val="it-IT"/>
              </w:rPr>
            </w:pPr>
            <w:r w:rsidRPr="00122537">
              <w:rPr>
                <w:rFonts w:ascii="Aptos" w:hAnsi="Aptos" w:cstheme="minorHAnsi"/>
                <w:b/>
                <w:bCs/>
                <w:sz w:val="22"/>
                <w:szCs w:val="22"/>
                <w:lang w:val="it-IT"/>
              </w:rPr>
              <w:t>La richiesta di accesso agli atti dovrà indicare puntualmente gli atti di gara sui quali si intende effettuare l’accesso e, qualora si richieda l'accesso alle offerte e a documenti presentati dai concorrenti non già resi disponibili nelle modalità di cui sopra, si richiede che venga specificato il nominativo degli stessi e il relativo documento, nonché le motivazioni in ragione dei diritti e degli interessi legittimi che si intendono tutelare.</w:t>
            </w:r>
          </w:p>
          <w:p w14:paraId="2DC83D03" w14:textId="597EF1A1" w:rsidR="009147E3" w:rsidRPr="00122537" w:rsidRDefault="009147E3" w:rsidP="00C514AB">
            <w:pPr>
              <w:widowControl w:val="0"/>
              <w:ind w:right="180"/>
              <w:rPr>
                <w:rFonts w:ascii="Aptos" w:hAnsi="Aptos" w:cstheme="minorHAnsi"/>
                <w:strike/>
                <w:sz w:val="22"/>
                <w:szCs w:val="22"/>
                <w:lang w:val="it-IT"/>
              </w:rPr>
            </w:pPr>
          </w:p>
        </w:tc>
      </w:tr>
      <w:tr w:rsidR="009147E3" w:rsidRPr="006A0AA2" w14:paraId="3DFBA4F0" w14:textId="77777777" w:rsidTr="00096330">
        <w:tc>
          <w:tcPr>
            <w:tcW w:w="4395" w:type="dxa"/>
          </w:tcPr>
          <w:p w14:paraId="306615F7" w14:textId="77777777" w:rsidR="009147E3" w:rsidRPr="00122537" w:rsidRDefault="009147E3" w:rsidP="00C514AB">
            <w:pPr>
              <w:widowControl w:val="0"/>
              <w:ind w:right="22"/>
              <w:rPr>
                <w:rFonts w:ascii="Aptos" w:hAnsi="Aptos" w:cstheme="minorHAnsi"/>
                <w:strike/>
                <w:sz w:val="22"/>
                <w:szCs w:val="22"/>
                <w:lang w:val="it-IT"/>
              </w:rPr>
            </w:pPr>
          </w:p>
        </w:tc>
        <w:tc>
          <w:tcPr>
            <w:tcW w:w="1276" w:type="dxa"/>
          </w:tcPr>
          <w:p w14:paraId="57656FE2" w14:textId="77777777" w:rsidR="009147E3" w:rsidRPr="00122537" w:rsidRDefault="009147E3" w:rsidP="00C514AB">
            <w:pPr>
              <w:widowControl w:val="0"/>
              <w:rPr>
                <w:rFonts w:ascii="Aptos" w:hAnsi="Aptos" w:cstheme="minorHAnsi"/>
                <w:b/>
                <w:strike/>
                <w:sz w:val="22"/>
                <w:szCs w:val="22"/>
                <w:lang w:val="it-IT"/>
              </w:rPr>
            </w:pPr>
          </w:p>
        </w:tc>
        <w:tc>
          <w:tcPr>
            <w:tcW w:w="4110" w:type="dxa"/>
          </w:tcPr>
          <w:p w14:paraId="6982120E" w14:textId="77777777" w:rsidR="009147E3" w:rsidRPr="00122537" w:rsidRDefault="009147E3" w:rsidP="00C514AB">
            <w:pPr>
              <w:widowControl w:val="0"/>
              <w:ind w:right="180"/>
              <w:rPr>
                <w:rFonts w:ascii="Aptos" w:hAnsi="Aptos" w:cstheme="minorHAnsi"/>
                <w:strike/>
                <w:sz w:val="22"/>
                <w:szCs w:val="22"/>
                <w:lang w:val="it-IT"/>
              </w:rPr>
            </w:pPr>
          </w:p>
        </w:tc>
      </w:tr>
      <w:tr w:rsidR="009147E3" w:rsidRPr="006A0AA2" w14:paraId="098CC61B" w14:textId="77777777" w:rsidTr="00096330">
        <w:tc>
          <w:tcPr>
            <w:tcW w:w="4395" w:type="dxa"/>
          </w:tcPr>
          <w:p w14:paraId="79F35CB5" w14:textId="5A11A719" w:rsidR="009147E3" w:rsidRPr="00122537" w:rsidRDefault="009147E3" w:rsidP="00C514AB">
            <w:pPr>
              <w:widowControl w:val="0"/>
              <w:ind w:right="22"/>
              <w:rPr>
                <w:rFonts w:ascii="Aptos" w:hAnsi="Aptos" w:cstheme="minorHAnsi"/>
                <w:strike/>
                <w:sz w:val="22"/>
                <w:szCs w:val="22"/>
                <w:lang w:val="de-DE"/>
              </w:rPr>
            </w:pPr>
            <w:r w:rsidRPr="00122537">
              <w:rPr>
                <w:rFonts w:ascii="Aptos" w:hAnsi="Aptos" w:cstheme="minorHAnsi"/>
                <w:sz w:val="22"/>
                <w:szCs w:val="22"/>
                <w:lang w:val="de-DE"/>
              </w:rPr>
              <w:t xml:space="preserve">In Bezug auf die Annahme gemäß Art. 35, Abs. 5 des GvD 36/2023 </w:t>
            </w:r>
            <w:r w:rsidRPr="00122537">
              <w:rPr>
                <w:rFonts w:ascii="Aptos" w:hAnsi="Aptos" w:cstheme="minorHAnsi"/>
                <w:noProof/>
                <w:sz w:val="22"/>
                <w:szCs w:val="22"/>
                <w:lang w:val="de-DE"/>
              </w:rPr>
              <w:t xml:space="preserve">muss der Antrag im Hinblick auf die Rechte und gesetzlich geschützten Interessen, die er schützen soll, angemessen begründet werden und </w:t>
            </w:r>
            <w:r w:rsidRPr="00122537">
              <w:rPr>
                <w:rFonts w:ascii="Aptos" w:hAnsi="Aptos" w:cstheme="minorHAnsi"/>
                <w:sz w:val="22"/>
                <w:szCs w:val="22"/>
                <w:lang w:val="de-DE"/>
              </w:rPr>
              <w:t>muss auch</w:t>
            </w:r>
            <w:r w:rsidRPr="00122537">
              <w:rPr>
                <w:rFonts w:ascii="Aptos" w:hAnsi="Aptos" w:cstheme="minorHAnsi"/>
                <w:noProof/>
                <w:sz w:val="22"/>
                <w:szCs w:val="22"/>
                <w:lang w:val="de-DE"/>
              </w:rPr>
              <w:t xml:space="preserve"> die Gründe anführen, warum die Kenntnis dieser Dokumente unerlässlich ist zur </w:t>
            </w:r>
            <w:r w:rsidRPr="00122537">
              <w:rPr>
                <w:rFonts w:ascii="Aptos" w:hAnsi="Aptos" w:cstheme="minorHAnsi"/>
                <w:sz w:val="22"/>
                <w:szCs w:val="22"/>
                <w:lang w:val="de-DE"/>
              </w:rPr>
              <w:t>gerichtlichen Verteidigung ihrer im Rahmen des Ausschreibungsverfahrens vertretenen rechtlichen Interessen</w:t>
            </w:r>
          </w:p>
        </w:tc>
        <w:tc>
          <w:tcPr>
            <w:tcW w:w="1276" w:type="dxa"/>
          </w:tcPr>
          <w:p w14:paraId="08387D93" w14:textId="77777777" w:rsidR="009147E3" w:rsidRPr="00122537" w:rsidRDefault="009147E3" w:rsidP="00C514AB">
            <w:pPr>
              <w:widowControl w:val="0"/>
              <w:rPr>
                <w:rFonts w:ascii="Aptos" w:hAnsi="Aptos" w:cstheme="minorHAnsi"/>
                <w:b/>
                <w:strike/>
                <w:sz w:val="22"/>
                <w:szCs w:val="22"/>
                <w:lang w:val="de-DE"/>
              </w:rPr>
            </w:pPr>
          </w:p>
        </w:tc>
        <w:tc>
          <w:tcPr>
            <w:tcW w:w="4110" w:type="dxa"/>
          </w:tcPr>
          <w:p w14:paraId="7A362094" w14:textId="724447AA"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noProof/>
                <w:sz w:val="22"/>
                <w:szCs w:val="22"/>
                <w:lang w:val="it-IT"/>
              </w:rPr>
              <w:t xml:space="preserve">In relazione all'ipotesi di cui all’art. 35, comma 5, del d.lgs. 36/2023 l’istanza deve essere opportunamente motivata in ragione dei diritti e degli interessi legittimi che si intendono tutelare e deve altresì indicare le ragioni per le quali la conoscenza di tali atti sia indispensabile ai fini </w:t>
            </w:r>
            <w:r w:rsidRPr="00122537">
              <w:rPr>
                <w:rFonts w:ascii="Aptos" w:hAnsi="Aptos" w:cstheme="minorHAnsi"/>
                <w:sz w:val="22"/>
                <w:szCs w:val="22"/>
                <w:lang w:val="it-IT"/>
              </w:rPr>
              <w:t>della difesa in giudizio dei propri interessi giuridici rappresentati in relazione alla procedura di gara.</w:t>
            </w:r>
          </w:p>
        </w:tc>
      </w:tr>
      <w:tr w:rsidR="009147E3" w:rsidRPr="006A0AA2" w14:paraId="5CCD4891" w14:textId="77777777" w:rsidTr="00096330">
        <w:tc>
          <w:tcPr>
            <w:tcW w:w="4395" w:type="dxa"/>
          </w:tcPr>
          <w:p w14:paraId="7898A27E" w14:textId="77777777" w:rsidR="009147E3" w:rsidRPr="00122537" w:rsidRDefault="009147E3" w:rsidP="00C514AB">
            <w:pPr>
              <w:widowControl w:val="0"/>
              <w:ind w:right="22"/>
              <w:rPr>
                <w:rFonts w:ascii="Aptos" w:hAnsi="Aptos" w:cstheme="minorHAnsi"/>
                <w:strike/>
                <w:sz w:val="22"/>
                <w:szCs w:val="22"/>
                <w:lang w:val="it-IT"/>
              </w:rPr>
            </w:pPr>
          </w:p>
        </w:tc>
        <w:tc>
          <w:tcPr>
            <w:tcW w:w="1276" w:type="dxa"/>
          </w:tcPr>
          <w:p w14:paraId="129EADD1" w14:textId="77777777" w:rsidR="009147E3" w:rsidRPr="00122537" w:rsidRDefault="009147E3" w:rsidP="00C514AB">
            <w:pPr>
              <w:widowControl w:val="0"/>
              <w:rPr>
                <w:rFonts w:ascii="Aptos" w:hAnsi="Aptos" w:cstheme="minorHAnsi"/>
                <w:b/>
                <w:strike/>
                <w:sz w:val="22"/>
                <w:szCs w:val="22"/>
                <w:lang w:val="it-IT"/>
              </w:rPr>
            </w:pPr>
          </w:p>
        </w:tc>
        <w:tc>
          <w:tcPr>
            <w:tcW w:w="4110" w:type="dxa"/>
          </w:tcPr>
          <w:p w14:paraId="6C7EF015" w14:textId="77777777" w:rsidR="009147E3" w:rsidRPr="00122537" w:rsidRDefault="009147E3" w:rsidP="00C514AB">
            <w:pPr>
              <w:widowControl w:val="0"/>
              <w:ind w:right="180"/>
              <w:rPr>
                <w:rFonts w:ascii="Aptos" w:hAnsi="Aptos" w:cstheme="minorHAnsi"/>
                <w:strike/>
                <w:sz w:val="22"/>
                <w:szCs w:val="22"/>
                <w:lang w:val="it-IT"/>
              </w:rPr>
            </w:pPr>
          </w:p>
        </w:tc>
      </w:tr>
      <w:tr w:rsidR="009147E3" w:rsidRPr="006A0AA2" w14:paraId="1003CCB0" w14:textId="77777777" w:rsidTr="00096330">
        <w:tc>
          <w:tcPr>
            <w:tcW w:w="4395" w:type="dxa"/>
          </w:tcPr>
          <w:p w14:paraId="4A65D517" w14:textId="77777777" w:rsidR="009147E3" w:rsidRPr="00122537" w:rsidRDefault="009147E3" w:rsidP="00C514AB">
            <w:pPr>
              <w:widowControl w:val="0"/>
              <w:ind w:right="22"/>
              <w:rPr>
                <w:rFonts w:ascii="Aptos" w:hAnsi="Aptos" w:cstheme="minorHAnsi"/>
                <w:strike/>
                <w:sz w:val="22"/>
                <w:szCs w:val="22"/>
                <w:lang w:val="de-DE"/>
              </w:rPr>
            </w:pPr>
            <w:r w:rsidRPr="00122537">
              <w:rPr>
                <w:rFonts w:ascii="Aptos" w:hAnsi="Aptos" w:cstheme="minorHAnsi"/>
                <w:b/>
                <w:noProof/>
                <w:sz w:val="22"/>
                <w:szCs w:val="22"/>
                <w:lang w:val="de-DE"/>
              </w:rPr>
              <w:t xml:space="preserve">Jeder Teilnehmer gibt ausdrücklich  und bereits bei der Angebotsabgabe (Anlage A) die einzelnen Dokumente oder Teile davon an, die gemäß Art. 35 Abs. 4 Buchst. a) GvD </w:t>
            </w:r>
            <w:r w:rsidRPr="00122537">
              <w:rPr>
                <w:rFonts w:ascii="Aptos" w:hAnsi="Aptos" w:cstheme="minorHAnsi"/>
                <w:b/>
                <w:noProof/>
                <w:sz w:val="22"/>
                <w:szCs w:val="22"/>
                <w:lang w:val="de-DE"/>
              </w:rPr>
              <w:lastRenderedPageBreak/>
              <w:t>Nr. 36/2023 vom Zugangsrecht ausgeschlossen  werden können, wobei er eine begründete und nachweisliche Erklärung abgibt.</w:t>
            </w:r>
          </w:p>
        </w:tc>
        <w:tc>
          <w:tcPr>
            <w:tcW w:w="1276" w:type="dxa"/>
          </w:tcPr>
          <w:p w14:paraId="3FACBB35" w14:textId="77777777" w:rsidR="009147E3" w:rsidRPr="00122537" w:rsidRDefault="009147E3" w:rsidP="00C514AB">
            <w:pPr>
              <w:widowControl w:val="0"/>
              <w:rPr>
                <w:rFonts w:ascii="Aptos" w:hAnsi="Aptos" w:cstheme="minorHAnsi"/>
                <w:b/>
                <w:strike/>
                <w:sz w:val="22"/>
                <w:szCs w:val="22"/>
                <w:lang w:val="de-DE"/>
              </w:rPr>
            </w:pPr>
          </w:p>
        </w:tc>
        <w:tc>
          <w:tcPr>
            <w:tcW w:w="4110" w:type="dxa"/>
          </w:tcPr>
          <w:p w14:paraId="6096B0A6" w14:textId="77777777" w:rsidR="009147E3" w:rsidRPr="00122537" w:rsidRDefault="009147E3" w:rsidP="00C514AB">
            <w:pPr>
              <w:widowControl w:val="0"/>
              <w:ind w:right="180"/>
              <w:rPr>
                <w:rFonts w:ascii="Aptos" w:hAnsi="Aptos" w:cstheme="minorHAnsi"/>
                <w:strike/>
                <w:sz w:val="22"/>
                <w:szCs w:val="22"/>
                <w:lang w:val="it-IT"/>
              </w:rPr>
            </w:pPr>
            <w:r w:rsidRPr="00122537">
              <w:rPr>
                <w:rFonts w:ascii="Aptos" w:hAnsi="Aptos" w:cstheme="minorHAnsi"/>
                <w:b/>
                <w:noProof/>
                <w:sz w:val="22"/>
                <w:szCs w:val="22"/>
                <w:lang w:val="it-IT"/>
              </w:rPr>
              <w:t xml:space="preserve">Ciascun concorrente indica espressamente, e giá in sede di offerta (allegato A), i singoli documenti, o parti degli stessi, che possono essere </w:t>
            </w:r>
            <w:r w:rsidRPr="00122537">
              <w:rPr>
                <w:rFonts w:ascii="Aptos" w:hAnsi="Aptos" w:cstheme="minorHAnsi"/>
                <w:b/>
                <w:noProof/>
                <w:sz w:val="22"/>
                <w:szCs w:val="22"/>
                <w:lang w:val="it-IT"/>
              </w:rPr>
              <w:lastRenderedPageBreak/>
              <w:t xml:space="preserve">esclusi dal diritto di accesso ai sensi dell'art. 35, comma 4, lett. a), </w:t>
            </w:r>
            <w:r w:rsidRPr="00122537">
              <w:rPr>
                <w:rFonts w:ascii="Aptos" w:hAnsi="Aptos" w:cstheme="minorHAnsi"/>
                <w:b/>
                <w:bCs/>
                <w:noProof/>
                <w:sz w:val="22"/>
                <w:szCs w:val="22"/>
                <w:lang w:val="it-IT"/>
              </w:rPr>
              <w:t>d.lgs. 36/2023</w:t>
            </w:r>
            <w:r w:rsidRPr="00122537">
              <w:rPr>
                <w:rFonts w:ascii="Aptos" w:hAnsi="Aptos" w:cstheme="minorHAnsi"/>
                <w:b/>
                <w:noProof/>
                <w:sz w:val="22"/>
                <w:szCs w:val="22"/>
                <w:lang w:val="it-IT"/>
              </w:rPr>
              <w:t>, fornendo motivata e comprovata dichiarazione.</w:t>
            </w:r>
          </w:p>
        </w:tc>
      </w:tr>
      <w:tr w:rsidR="009147E3" w:rsidRPr="006A0AA2" w14:paraId="6B90AEC0" w14:textId="77777777" w:rsidTr="00096330">
        <w:tc>
          <w:tcPr>
            <w:tcW w:w="4395" w:type="dxa"/>
          </w:tcPr>
          <w:p w14:paraId="7CD0437E" w14:textId="77777777" w:rsidR="009147E3" w:rsidRPr="00122537" w:rsidRDefault="009147E3" w:rsidP="00C514AB">
            <w:pPr>
              <w:widowControl w:val="0"/>
              <w:ind w:right="22"/>
              <w:rPr>
                <w:rFonts w:ascii="Aptos" w:hAnsi="Aptos" w:cstheme="minorHAnsi"/>
                <w:strike/>
                <w:sz w:val="22"/>
                <w:szCs w:val="22"/>
                <w:lang w:val="it-IT"/>
              </w:rPr>
            </w:pPr>
          </w:p>
        </w:tc>
        <w:tc>
          <w:tcPr>
            <w:tcW w:w="1276" w:type="dxa"/>
          </w:tcPr>
          <w:p w14:paraId="5CBA2485" w14:textId="77777777" w:rsidR="009147E3" w:rsidRPr="00122537" w:rsidRDefault="009147E3" w:rsidP="00C514AB">
            <w:pPr>
              <w:widowControl w:val="0"/>
              <w:rPr>
                <w:rFonts w:ascii="Aptos" w:hAnsi="Aptos" w:cstheme="minorHAnsi"/>
                <w:b/>
                <w:strike/>
                <w:sz w:val="22"/>
                <w:szCs w:val="22"/>
                <w:lang w:val="it-IT"/>
              </w:rPr>
            </w:pPr>
          </w:p>
        </w:tc>
        <w:tc>
          <w:tcPr>
            <w:tcW w:w="4110" w:type="dxa"/>
          </w:tcPr>
          <w:p w14:paraId="6C17E3F2" w14:textId="77777777" w:rsidR="009147E3" w:rsidRPr="00122537" w:rsidRDefault="009147E3" w:rsidP="00C514AB">
            <w:pPr>
              <w:widowControl w:val="0"/>
              <w:ind w:right="180"/>
              <w:rPr>
                <w:rFonts w:ascii="Aptos" w:hAnsi="Aptos" w:cstheme="minorHAnsi"/>
                <w:strike/>
                <w:sz w:val="22"/>
                <w:szCs w:val="22"/>
                <w:lang w:val="it-IT"/>
              </w:rPr>
            </w:pPr>
          </w:p>
        </w:tc>
      </w:tr>
      <w:tr w:rsidR="009147E3" w:rsidRPr="006A0AA2" w14:paraId="1EBA5E9B" w14:textId="77777777" w:rsidTr="00096330">
        <w:tc>
          <w:tcPr>
            <w:tcW w:w="4395" w:type="dxa"/>
          </w:tcPr>
          <w:p w14:paraId="288CF510" w14:textId="77777777" w:rsidR="009147E3" w:rsidRPr="00122537" w:rsidRDefault="009147E3" w:rsidP="00C514AB">
            <w:pPr>
              <w:widowControl w:val="0"/>
              <w:ind w:right="22"/>
              <w:rPr>
                <w:rFonts w:ascii="Aptos" w:hAnsi="Aptos" w:cstheme="minorHAnsi"/>
                <w:strike/>
                <w:sz w:val="22"/>
                <w:szCs w:val="22"/>
                <w:lang w:val="de-DE"/>
              </w:rPr>
            </w:pPr>
            <w:r w:rsidRPr="00122537">
              <w:rPr>
                <w:rFonts w:ascii="Aptos" w:hAnsi="Aptos" w:cstheme="minorHAnsi"/>
                <w:b/>
                <w:noProof/>
                <w:sz w:val="22"/>
                <w:szCs w:val="22"/>
                <w:u w:val="single"/>
                <w:lang w:val="de-DE"/>
              </w:rPr>
              <w:t>Fehlt eine solche Angabe oder reichen die angegebene Begründung und die zum Zwecke des Nachweises vorgelegten Unterlagen nicht aus, um das Zugangsrecht auszuschließen, gewährt die Vergabestelle nach Ablauf der in Art. 36 Absätze 4 und 5 des GvD Nr. 36/2023 genannten Frist den berechtigten Subjekten den beantragten Aktenzugang ohne ein weiteres kontradiktorisches Verfahren mit dem Bieter einzuleiten.</w:t>
            </w:r>
          </w:p>
        </w:tc>
        <w:tc>
          <w:tcPr>
            <w:tcW w:w="1276" w:type="dxa"/>
          </w:tcPr>
          <w:p w14:paraId="42A21D49" w14:textId="77777777" w:rsidR="009147E3" w:rsidRPr="00122537" w:rsidRDefault="009147E3" w:rsidP="00C514AB">
            <w:pPr>
              <w:widowControl w:val="0"/>
              <w:rPr>
                <w:rFonts w:ascii="Aptos" w:hAnsi="Aptos" w:cstheme="minorHAnsi"/>
                <w:b/>
                <w:strike/>
                <w:sz w:val="22"/>
                <w:szCs w:val="22"/>
                <w:lang w:val="de-DE"/>
              </w:rPr>
            </w:pPr>
          </w:p>
        </w:tc>
        <w:tc>
          <w:tcPr>
            <w:tcW w:w="4110" w:type="dxa"/>
          </w:tcPr>
          <w:p w14:paraId="604A5561" w14:textId="77777777" w:rsidR="009147E3" w:rsidRPr="00122537" w:rsidRDefault="009147E3" w:rsidP="00C514AB">
            <w:pPr>
              <w:widowControl w:val="0"/>
              <w:ind w:right="180"/>
              <w:rPr>
                <w:rFonts w:ascii="Aptos" w:hAnsi="Aptos" w:cstheme="minorHAnsi"/>
                <w:strike/>
                <w:sz w:val="22"/>
                <w:szCs w:val="22"/>
                <w:lang w:val="it-IT"/>
              </w:rPr>
            </w:pPr>
            <w:r w:rsidRPr="00122537">
              <w:rPr>
                <w:rFonts w:ascii="Aptos" w:hAnsi="Aptos" w:cstheme="minorHAnsi"/>
                <w:b/>
                <w:noProof/>
                <w:sz w:val="22"/>
                <w:szCs w:val="22"/>
                <w:u w:val="single"/>
                <w:lang w:val="it-IT"/>
              </w:rPr>
              <w:t>In assenza di tale indicazione, ovvero nel caso in cui la motivazione indicata e la documentazione fornita a comprova non siano sufficienti a escludere il diritto di accesso, la stazione appaltante consentirà ai soggetti legittimati, decorso il termine di cui all’art. 36, comma 4 e 5 del d.lgs. 36/2023, senza ulteriore contraddittorio con l'offerente, l'accesso ai documenti richiesti.</w:t>
            </w:r>
          </w:p>
        </w:tc>
      </w:tr>
      <w:tr w:rsidR="009147E3" w:rsidRPr="006A0AA2" w14:paraId="184F0F92" w14:textId="77777777" w:rsidTr="00096330">
        <w:tc>
          <w:tcPr>
            <w:tcW w:w="4395" w:type="dxa"/>
          </w:tcPr>
          <w:p w14:paraId="242D9059" w14:textId="77777777" w:rsidR="009147E3" w:rsidRPr="00122537" w:rsidRDefault="009147E3" w:rsidP="00C514AB">
            <w:pPr>
              <w:widowControl w:val="0"/>
              <w:autoSpaceDE w:val="0"/>
              <w:autoSpaceDN w:val="0"/>
              <w:adjustRightInd w:val="0"/>
              <w:ind w:right="22"/>
              <w:rPr>
                <w:rFonts w:ascii="Aptos" w:hAnsi="Aptos" w:cstheme="minorHAnsi"/>
                <w:sz w:val="22"/>
                <w:szCs w:val="22"/>
                <w:lang w:val="it-IT"/>
              </w:rPr>
            </w:pPr>
          </w:p>
        </w:tc>
        <w:tc>
          <w:tcPr>
            <w:tcW w:w="1276" w:type="dxa"/>
          </w:tcPr>
          <w:p w14:paraId="03076A25" w14:textId="77777777" w:rsidR="009147E3" w:rsidRPr="00122537" w:rsidRDefault="009147E3" w:rsidP="00C514AB">
            <w:pPr>
              <w:widowControl w:val="0"/>
              <w:rPr>
                <w:rFonts w:ascii="Aptos" w:hAnsi="Aptos" w:cstheme="minorHAnsi"/>
                <w:b/>
                <w:sz w:val="22"/>
                <w:szCs w:val="22"/>
                <w:lang w:val="it-IT"/>
              </w:rPr>
            </w:pPr>
          </w:p>
        </w:tc>
        <w:tc>
          <w:tcPr>
            <w:tcW w:w="4110" w:type="dxa"/>
          </w:tcPr>
          <w:p w14:paraId="4E7FCFAD" w14:textId="77777777" w:rsidR="009147E3" w:rsidRPr="00122537" w:rsidRDefault="009147E3" w:rsidP="00C514AB">
            <w:pPr>
              <w:widowControl w:val="0"/>
              <w:ind w:right="181"/>
              <w:rPr>
                <w:rFonts w:ascii="Aptos" w:hAnsi="Aptos" w:cstheme="minorHAnsi"/>
                <w:sz w:val="22"/>
                <w:szCs w:val="22"/>
                <w:lang w:val="it-IT"/>
              </w:rPr>
            </w:pPr>
          </w:p>
        </w:tc>
      </w:tr>
      <w:tr w:rsidR="009147E3" w:rsidRPr="00122537" w14:paraId="1D9C6077" w14:textId="77777777" w:rsidTr="00096330">
        <w:tc>
          <w:tcPr>
            <w:tcW w:w="4395" w:type="dxa"/>
          </w:tcPr>
          <w:p w14:paraId="7E64D3DB" w14:textId="77777777" w:rsidR="009147E3" w:rsidRPr="00122537" w:rsidRDefault="009147E3" w:rsidP="00C514AB">
            <w:pPr>
              <w:pStyle w:val="Paragrafoelenco"/>
              <w:widowControl w:val="0"/>
              <w:numPr>
                <w:ilvl w:val="0"/>
                <w:numId w:val="76"/>
              </w:numPr>
              <w:ind w:right="22"/>
              <w:rPr>
                <w:rFonts w:ascii="Aptos" w:hAnsi="Aptos" w:cstheme="minorHAnsi"/>
                <w:b/>
                <w:sz w:val="22"/>
                <w:szCs w:val="22"/>
                <w:lang w:val="it-IT"/>
              </w:rPr>
            </w:pPr>
            <w:r w:rsidRPr="00122537">
              <w:rPr>
                <w:rFonts w:ascii="Aptos" w:hAnsi="Aptos" w:cstheme="minorHAnsi"/>
                <w:b/>
                <w:sz w:val="22"/>
                <w:szCs w:val="22"/>
                <w:lang w:val="it-IT"/>
              </w:rPr>
              <w:t>Verweis</w:t>
            </w:r>
          </w:p>
        </w:tc>
        <w:tc>
          <w:tcPr>
            <w:tcW w:w="1276" w:type="dxa"/>
          </w:tcPr>
          <w:p w14:paraId="7D206F64" w14:textId="77777777" w:rsidR="009147E3" w:rsidRPr="00122537" w:rsidRDefault="009147E3" w:rsidP="00C514AB">
            <w:pPr>
              <w:widowControl w:val="0"/>
              <w:rPr>
                <w:rFonts w:ascii="Aptos" w:hAnsi="Aptos" w:cstheme="minorHAnsi"/>
                <w:sz w:val="22"/>
                <w:szCs w:val="22"/>
                <w:lang w:val="it-IT"/>
              </w:rPr>
            </w:pPr>
          </w:p>
        </w:tc>
        <w:tc>
          <w:tcPr>
            <w:tcW w:w="4110" w:type="dxa"/>
          </w:tcPr>
          <w:p w14:paraId="605E52D3" w14:textId="77777777" w:rsidR="009147E3" w:rsidRPr="00122537" w:rsidRDefault="009147E3" w:rsidP="00C514AB">
            <w:pPr>
              <w:pStyle w:val="Paragrafoelenco"/>
              <w:widowControl w:val="0"/>
              <w:numPr>
                <w:ilvl w:val="0"/>
                <w:numId w:val="85"/>
              </w:numPr>
              <w:ind w:right="180"/>
              <w:rPr>
                <w:rFonts w:ascii="Aptos" w:hAnsi="Aptos" w:cstheme="minorHAnsi"/>
                <w:b/>
                <w:sz w:val="22"/>
                <w:szCs w:val="22"/>
                <w:lang w:val="it-IT"/>
              </w:rPr>
            </w:pPr>
            <w:r w:rsidRPr="00122537">
              <w:rPr>
                <w:rFonts w:ascii="Aptos" w:hAnsi="Aptos" w:cstheme="minorHAnsi"/>
                <w:b/>
                <w:sz w:val="22"/>
                <w:szCs w:val="22"/>
                <w:lang w:val="it-IT"/>
              </w:rPr>
              <w:t>Rinvio</w:t>
            </w:r>
          </w:p>
        </w:tc>
      </w:tr>
      <w:tr w:rsidR="009147E3" w:rsidRPr="00122537" w14:paraId="65B7CD29" w14:textId="77777777" w:rsidTr="00096330">
        <w:tc>
          <w:tcPr>
            <w:tcW w:w="4395" w:type="dxa"/>
          </w:tcPr>
          <w:p w14:paraId="132D79B8" w14:textId="77777777" w:rsidR="009147E3" w:rsidRPr="00122537" w:rsidRDefault="009147E3" w:rsidP="00C514AB">
            <w:pPr>
              <w:widowControl w:val="0"/>
              <w:ind w:right="22"/>
              <w:rPr>
                <w:rFonts w:ascii="Aptos" w:hAnsi="Aptos" w:cstheme="minorHAnsi"/>
                <w:b/>
                <w:sz w:val="22"/>
                <w:szCs w:val="22"/>
                <w:lang w:val="it-IT"/>
              </w:rPr>
            </w:pPr>
          </w:p>
        </w:tc>
        <w:tc>
          <w:tcPr>
            <w:tcW w:w="1276" w:type="dxa"/>
          </w:tcPr>
          <w:p w14:paraId="52A33C11" w14:textId="77777777" w:rsidR="009147E3" w:rsidRPr="00122537" w:rsidRDefault="009147E3" w:rsidP="00C514AB">
            <w:pPr>
              <w:widowControl w:val="0"/>
              <w:rPr>
                <w:rFonts w:ascii="Aptos" w:hAnsi="Aptos" w:cstheme="minorHAnsi"/>
                <w:sz w:val="22"/>
                <w:szCs w:val="22"/>
                <w:lang w:val="it-IT"/>
              </w:rPr>
            </w:pPr>
          </w:p>
        </w:tc>
        <w:tc>
          <w:tcPr>
            <w:tcW w:w="4110" w:type="dxa"/>
          </w:tcPr>
          <w:p w14:paraId="5B44492B" w14:textId="77777777" w:rsidR="009147E3" w:rsidRPr="00122537" w:rsidRDefault="009147E3" w:rsidP="00C514AB">
            <w:pPr>
              <w:widowControl w:val="0"/>
              <w:ind w:right="181"/>
              <w:rPr>
                <w:rFonts w:ascii="Aptos" w:hAnsi="Aptos" w:cstheme="minorHAnsi"/>
                <w:b/>
                <w:sz w:val="22"/>
                <w:szCs w:val="22"/>
                <w:lang w:val="it-IT"/>
              </w:rPr>
            </w:pPr>
          </w:p>
        </w:tc>
      </w:tr>
      <w:tr w:rsidR="009147E3" w:rsidRPr="006A0AA2" w14:paraId="565FF4CC" w14:textId="77777777" w:rsidTr="00096330">
        <w:tc>
          <w:tcPr>
            <w:tcW w:w="4395" w:type="dxa"/>
          </w:tcPr>
          <w:p w14:paraId="5746963A" w14:textId="77777777" w:rsidR="009147E3" w:rsidRPr="00122537" w:rsidRDefault="009147E3" w:rsidP="00C514AB">
            <w:pPr>
              <w:widowControl w:val="0"/>
              <w:ind w:right="22"/>
              <w:rPr>
                <w:rFonts w:ascii="Aptos" w:hAnsi="Aptos" w:cstheme="minorHAnsi"/>
                <w:b/>
                <w:sz w:val="22"/>
                <w:szCs w:val="22"/>
                <w:lang w:val="de-DE"/>
              </w:rPr>
            </w:pPr>
            <w:r w:rsidRPr="00122537">
              <w:rPr>
                <w:rFonts w:ascii="Aptos" w:hAnsi="Aptos" w:cstheme="minorHAnsi"/>
                <w:sz w:val="22"/>
                <w:szCs w:val="22"/>
                <w:lang w:val="de-DE" w:eastAsia="it-IT"/>
              </w:rPr>
              <w:t>Für sämtliche, in diesen Ausschreibungsbedingungen nicht geregelten Aspekte wird auf die einschlägigen gesetzlichen Bestimmungen verwiesen.</w:t>
            </w:r>
          </w:p>
        </w:tc>
        <w:tc>
          <w:tcPr>
            <w:tcW w:w="1276" w:type="dxa"/>
          </w:tcPr>
          <w:p w14:paraId="49FE2455" w14:textId="77777777" w:rsidR="009147E3" w:rsidRPr="00122537" w:rsidRDefault="009147E3" w:rsidP="00C514AB">
            <w:pPr>
              <w:widowControl w:val="0"/>
              <w:rPr>
                <w:rFonts w:ascii="Aptos" w:hAnsi="Aptos" w:cstheme="minorHAnsi"/>
                <w:sz w:val="22"/>
                <w:szCs w:val="22"/>
                <w:lang w:val="de-DE"/>
              </w:rPr>
            </w:pPr>
          </w:p>
        </w:tc>
        <w:tc>
          <w:tcPr>
            <w:tcW w:w="4110" w:type="dxa"/>
          </w:tcPr>
          <w:p w14:paraId="35C4B4FC" w14:textId="77777777" w:rsidR="009147E3" w:rsidRPr="00122537" w:rsidRDefault="009147E3" w:rsidP="00C514AB">
            <w:pPr>
              <w:widowControl w:val="0"/>
              <w:ind w:right="181"/>
              <w:rPr>
                <w:rFonts w:ascii="Aptos" w:hAnsi="Aptos" w:cstheme="minorHAnsi"/>
                <w:b/>
                <w:sz w:val="22"/>
                <w:szCs w:val="22"/>
                <w:lang w:val="it-IT"/>
              </w:rPr>
            </w:pPr>
            <w:r w:rsidRPr="00122537">
              <w:rPr>
                <w:rFonts w:ascii="Aptos" w:hAnsi="Aptos" w:cstheme="minorHAnsi"/>
                <w:sz w:val="22"/>
                <w:szCs w:val="22"/>
                <w:lang w:val="it-IT" w:eastAsia="it-IT"/>
              </w:rPr>
              <w:t>Per tutto quanto non risulta regolato nel presente disciplinare si rimanda alle disposizioni di legge vigenti in materia.</w:t>
            </w:r>
          </w:p>
        </w:tc>
      </w:tr>
      <w:tr w:rsidR="009147E3" w:rsidRPr="006A0AA2" w14:paraId="78A99689" w14:textId="77777777" w:rsidTr="00096330">
        <w:tc>
          <w:tcPr>
            <w:tcW w:w="4395" w:type="dxa"/>
          </w:tcPr>
          <w:p w14:paraId="654D9BCA" w14:textId="77777777" w:rsidR="009147E3" w:rsidRPr="00122537" w:rsidRDefault="009147E3" w:rsidP="00C514AB">
            <w:pPr>
              <w:widowControl w:val="0"/>
              <w:ind w:right="22"/>
              <w:rPr>
                <w:rFonts w:ascii="Aptos" w:hAnsi="Aptos" w:cstheme="minorHAnsi"/>
                <w:b/>
                <w:sz w:val="22"/>
                <w:szCs w:val="22"/>
                <w:lang w:val="it-IT"/>
              </w:rPr>
            </w:pPr>
          </w:p>
        </w:tc>
        <w:tc>
          <w:tcPr>
            <w:tcW w:w="1276" w:type="dxa"/>
          </w:tcPr>
          <w:p w14:paraId="6D5E7EC7" w14:textId="77777777" w:rsidR="009147E3" w:rsidRPr="00122537" w:rsidRDefault="009147E3" w:rsidP="00C514AB">
            <w:pPr>
              <w:widowControl w:val="0"/>
              <w:rPr>
                <w:rFonts w:ascii="Aptos" w:hAnsi="Aptos" w:cstheme="minorHAnsi"/>
                <w:sz w:val="22"/>
                <w:szCs w:val="22"/>
                <w:lang w:val="it-IT"/>
              </w:rPr>
            </w:pPr>
          </w:p>
        </w:tc>
        <w:tc>
          <w:tcPr>
            <w:tcW w:w="4110" w:type="dxa"/>
          </w:tcPr>
          <w:p w14:paraId="5D3295CC" w14:textId="77777777" w:rsidR="009147E3" w:rsidRPr="00122537" w:rsidRDefault="009147E3" w:rsidP="00C514AB">
            <w:pPr>
              <w:widowControl w:val="0"/>
              <w:ind w:right="181"/>
              <w:rPr>
                <w:rFonts w:ascii="Aptos" w:hAnsi="Aptos" w:cstheme="minorHAnsi"/>
                <w:b/>
                <w:sz w:val="22"/>
                <w:szCs w:val="22"/>
                <w:lang w:val="it-IT"/>
              </w:rPr>
            </w:pPr>
          </w:p>
        </w:tc>
      </w:tr>
      <w:tr w:rsidR="009147E3" w:rsidRPr="006A0AA2" w14:paraId="7C14B4D5" w14:textId="77777777" w:rsidTr="00096330">
        <w:trPr>
          <w:trHeight w:val="663"/>
        </w:trPr>
        <w:tc>
          <w:tcPr>
            <w:tcW w:w="4395" w:type="dxa"/>
            <w:shd w:val="clear" w:color="auto" w:fill="E0E0E0"/>
          </w:tcPr>
          <w:p w14:paraId="2744F88E" w14:textId="5C175D38" w:rsidR="009147E3" w:rsidRPr="00122537" w:rsidRDefault="009147E3" w:rsidP="00C514AB">
            <w:pPr>
              <w:widowControl w:val="0"/>
              <w:ind w:left="1133" w:right="22" w:hanging="1133"/>
              <w:jc w:val="center"/>
              <w:rPr>
                <w:rFonts w:ascii="Aptos" w:hAnsi="Aptos" w:cstheme="minorHAnsi"/>
                <w:b/>
                <w:sz w:val="22"/>
                <w:szCs w:val="22"/>
                <w:lang w:val="de-DE"/>
              </w:rPr>
            </w:pPr>
            <w:r w:rsidRPr="00122537">
              <w:rPr>
                <w:rFonts w:ascii="Aptos" w:hAnsi="Aptos" w:cstheme="minorHAnsi"/>
                <w:b/>
                <w:sz w:val="22"/>
                <w:szCs w:val="22"/>
                <w:lang w:val="de-DE"/>
              </w:rPr>
              <w:t>ARTIKEL 6</w:t>
            </w:r>
          </w:p>
          <w:p w14:paraId="04A48F67" w14:textId="6E5A5118" w:rsidR="009147E3" w:rsidRPr="00122537" w:rsidRDefault="009147E3" w:rsidP="00C514AB">
            <w:pPr>
              <w:widowControl w:val="0"/>
              <w:ind w:right="22" w:hanging="5"/>
              <w:jc w:val="center"/>
              <w:rPr>
                <w:rFonts w:ascii="Aptos" w:hAnsi="Aptos" w:cstheme="minorHAnsi"/>
                <w:b/>
                <w:sz w:val="22"/>
                <w:szCs w:val="22"/>
                <w:lang w:val="de-DE"/>
              </w:rPr>
            </w:pPr>
            <w:r w:rsidRPr="00122537">
              <w:rPr>
                <w:rFonts w:ascii="Aptos" w:hAnsi="Aptos" w:cstheme="minorHAnsi"/>
                <w:b/>
                <w:sz w:val="22"/>
                <w:szCs w:val="22"/>
                <w:lang w:val="de-DE"/>
              </w:rPr>
              <w:t>AUFLAGEN NACH DEM ZUSCHLAG, VERTRAGSABSCHLUSS</w:t>
            </w:r>
          </w:p>
        </w:tc>
        <w:tc>
          <w:tcPr>
            <w:tcW w:w="1276" w:type="dxa"/>
          </w:tcPr>
          <w:p w14:paraId="381E2315" w14:textId="77777777" w:rsidR="009147E3" w:rsidRPr="00122537" w:rsidRDefault="009147E3" w:rsidP="00C514AB">
            <w:pPr>
              <w:widowControl w:val="0"/>
              <w:rPr>
                <w:rFonts w:ascii="Aptos" w:hAnsi="Aptos" w:cstheme="minorHAnsi"/>
                <w:b/>
                <w:sz w:val="22"/>
                <w:szCs w:val="22"/>
                <w:lang w:val="de-DE"/>
              </w:rPr>
            </w:pPr>
          </w:p>
        </w:tc>
        <w:tc>
          <w:tcPr>
            <w:tcW w:w="4110" w:type="dxa"/>
            <w:shd w:val="clear" w:color="auto" w:fill="E0E0E0"/>
          </w:tcPr>
          <w:p w14:paraId="22737B7F" w14:textId="0A50E421" w:rsidR="009147E3" w:rsidRPr="00122537" w:rsidRDefault="009147E3" w:rsidP="00C514AB">
            <w:pPr>
              <w:widowControl w:val="0"/>
              <w:tabs>
                <w:tab w:val="center" w:pos="4680"/>
              </w:tabs>
              <w:autoSpaceDE w:val="0"/>
              <w:autoSpaceDN w:val="0"/>
              <w:adjustRightInd w:val="0"/>
              <w:ind w:left="1135" w:right="105" w:hanging="1135"/>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ARTICOLO 6</w:t>
            </w:r>
          </w:p>
          <w:p w14:paraId="3AE19B6F" w14:textId="38D74F50" w:rsidR="009147E3" w:rsidRPr="00122537" w:rsidRDefault="009147E3" w:rsidP="00C514AB">
            <w:pPr>
              <w:widowControl w:val="0"/>
              <w:tabs>
                <w:tab w:val="center" w:pos="4680"/>
              </w:tabs>
              <w:autoSpaceDE w:val="0"/>
              <w:autoSpaceDN w:val="0"/>
              <w:adjustRightInd w:val="0"/>
              <w:ind w:right="105" w:hanging="7"/>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ADEMPIMENTI SUCCESSIVI ALL’AGGIUDICAZIONE E STIPULA DEL CONTRATTO</w:t>
            </w:r>
          </w:p>
        </w:tc>
      </w:tr>
      <w:tr w:rsidR="009147E3" w:rsidRPr="006A0AA2" w14:paraId="2C0E3A71" w14:textId="77777777" w:rsidTr="00096330">
        <w:tc>
          <w:tcPr>
            <w:tcW w:w="4395" w:type="dxa"/>
          </w:tcPr>
          <w:p w14:paraId="278B2B07" w14:textId="77777777" w:rsidR="009147E3" w:rsidRPr="00122537" w:rsidRDefault="009147E3" w:rsidP="00C514AB">
            <w:pPr>
              <w:widowControl w:val="0"/>
              <w:ind w:right="22"/>
              <w:rPr>
                <w:rFonts w:ascii="Aptos" w:hAnsi="Aptos" w:cstheme="minorHAnsi"/>
                <w:b/>
                <w:color w:val="000000"/>
                <w:sz w:val="22"/>
                <w:szCs w:val="22"/>
                <w:lang w:val="it-IT" w:eastAsia="de-DE"/>
              </w:rPr>
            </w:pPr>
          </w:p>
        </w:tc>
        <w:tc>
          <w:tcPr>
            <w:tcW w:w="1276" w:type="dxa"/>
          </w:tcPr>
          <w:p w14:paraId="20FE7ECA" w14:textId="77777777" w:rsidR="009147E3" w:rsidRPr="00122537" w:rsidRDefault="009147E3" w:rsidP="00C514AB">
            <w:pPr>
              <w:widowControl w:val="0"/>
              <w:rPr>
                <w:rFonts w:ascii="Aptos" w:hAnsi="Aptos" w:cstheme="minorHAnsi"/>
                <w:b/>
                <w:sz w:val="22"/>
                <w:szCs w:val="22"/>
                <w:lang w:val="it-IT"/>
              </w:rPr>
            </w:pPr>
          </w:p>
        </w:tc>
        <w:tc>
          <w:tcPr>
            <w:tcW w:w="4110" w:type="dxa"/>
          </w:tcPr>
          <w:p w14:paraId="5E52DDA7"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9147E3" w:rsidRPr="006A0AA2" w14:paraId="56E3844F" w14:textId="77777777" w:rsidTr="00096330">
        <w:tc>
          <w:tcPr>
            <w:tcW w:w="4395" w:type="dxa"/>
          </w:tcPr>
          <w:p w14:paraId="36FA5F6C" w14:textId="257C075E" w:rsidR="009147E3" w:rsidRPr="00122537" w:rsidRDefault="009147E3" w:rsidP="00C514AB">
            <w:pPr>
              <w:pStyle w:val="Paragrafoelenco"/>
              <w:widowControl w:val="0"/>
              <w:numPr>
                <w:ilvl w:val="1"/>
                <w:numId w:val="13"/>
              </w:numPr>
              <w:tabs>
                <w:tab w:val="clear" w:pos="1782"/>
                <w:tab w:val="center" w:pos="4680"/>
              </w:tabs>
              <w:autoSpaceDE w:val="0"/>
              <w:autoSpaceDN w:val="0"/>
              <w:adjustRightInd w:val="0"/>
              <w:ind w:left="426" w:right="105"/>
              <w:rPr>
                <w:rFonts w:ascii="Aptos" w:hAnsi="Aptos" w:cstheme="minorHAnsi"/>
                <w:b/>
                <w:color w:val="FF0000"/>
                <w:sz w:val="22"/>
                <w:szCs w:val="22"/>
              </w:rPr>
            </w:pPr>
            <w:r w:rsidRPr="00122537">
              <w:rPr>
                <w:rFonts w:ascii="Aptos" w:hAnsi="Aptos" w:cstheme="minorHAnsi"/>
                <w:b/>
                <w:color w:val="FF0000"/>
                <w:sz w:val="22"/>
                <w:szCs w:val="22"/>
              </w:rPr>
              <w:t>Freigabe der vorläufigen Sicherheit/omissis</w:t>
            </w:r>
          </w:p>
        </w:tc>
        <w:tc>
          <w:tcPr>
            <w:tcW w:w="1276" w:type="dxa"/>
          </w:tcPr>
          <w:p w14:paraId="3E2B8F25" w14:textId="77777777" w:rsidR="009147E3" w:rsidRPr="00122537" w:rsidRDefault="009147E3" w:rsidP="00C514AB">
            <w:pPr>
              <w:widowControl w:val="0"/>
              <w:rPr>
                <w:rFonts w:ascii="Aptos" w:hAnsi="Aptos" w:cstheme="minorHAnsi"/>
                <w:b/>
                <w:color w:val="FF0000"/>
                <w:sz w:val="22"/>
                <w:szCs w:val="22"/>
                <w:lang w:val="de-DE"/>
              </w:rPr>
            </w:pPr>
          </w:p>
        </w:tc>
        <w:tc>
          <w:tcPr>
            <w:tcW w:w="4110" w:type="dxa"/>
          </w:tcPr>
          <w:p w14:paraId="281F6146" w14:textId="25C0FF4D" w:rsidR="009147E3" w:rsidRPr="00122537" w:rsidRDefault="009147E3" w:rsidP="00C514AB">
            <w:pPr>
              <w:pStyle w:val="Paragrafoelenco"/>
              <w:widowControl w:val="0"/>
              <w:numPr>
                <w:ilvl w:val="3"/>
                <w:numId w:val="52"/>
              </w:numPr>
              <w:tabs>
                <w:tab w:val="center" w:pos="4680"/>
              </w:tabs>
              <w:autoSpaceDE w:val="0"/>
              <w:autoSpaceDN w:val="0"/>
              <w:adjustRightInd w:val="0"/>
              <w:ind w:left="427" w:right="105"/>
              <w:rPr>
                <w:rFonts w:ascii="Aptos" w:hAnsi="Aptos" w:cstheme="minorHAnsi"/>
                <w:b/>
                <w:color w:val="FF0000"/>
                <w:sz w:val="22"/>
                <w:szCs w:val="22"/>
                <w:lang w:val="it-IT"/>
              </w:rPr>
            </w:pPr>
            <w:r w:rsidRPr="00122537">
              <w:rPr>
                <w:rFonts w:ascii="Aptos" w:hAnsi="Aptos" w:cstheme="minorHAnsi"/>
                <w:b/>
                <w:bCs/>
                <w:color w:val="FF0000"/>
                <w:sz w:val="22"/>
                <w:szCs w:val="22"/>
                <w:lang w:val="it-IT"/>
              </w:rPr>
              <w:t>Svincolo della garanzia provvisoria/omissis</w:t>
            </w:r>
          </w:p>
        </w:tc>
      </w:tr>
      <w:tr w:rsidR="009147E3" w:rsidRPr="006A0AA2" w14:paraId="76CCDB06" w14:textId="77777777" w:rsidTr="00096330">
        <w:tc>
          <w:tcPr>
            <w:tcW w:w="4395" w:type="dxa"/>
          </w:tcPr>
          <w:p w14:paraId="1257990E" w14:textId="77777777" w:rsidR="009147E3" w:rsidRPr="00122537" w:rsidRDefault="009147E3" w:rsidP="00C514AB">
            <w:pPr>
              <w:widowControl w:val="0"/>
              <w:ind w:right="22"/>
              <w:rPr>
                <w:rFonts w:ascii="Aptos" w:hAnsi="Aptos" w:cstheme="minorHAnsi"/>
                <w:b/>
                <w:color w:val="000000"/>
                <w:sz w:val="22"/>
                <w:szCs w:val="22"/>
                <w:lang w:val="it-IT" w:eastAsia="de-DE"/>
              </w:rPr>
            </w:pPr>
          </w:p>
        </w:tc>
        <w:tc>
          <w:tcPr>
            <w:tcW w:w="1276" w:type="dxa"/>
          </w:tcPr>
          <w:p w14:paraId="45975C04" w14:textId="77777777" w:rsidR="009147E3" w:rsidRPr="00122537" w:rsidRDefault="009147E3" w:rsidP="00C514AB">
            <w:pPr>
              <w:widowControl w:val="0"/>
              <w:rPr>
                <w:rFonts w:ascii="Aptos" w:hAnsi="Aptos" w:cstheme="minorHAnsi"/>
                <w:b/>
                <w:sz w:val="22"/>
                <w:szCs w:val="22"/>
                <w:lang w:val="it-IT"/>
              </w:rPr>
            </w:pPr>
          </w:p>
        </w:tc>
        <w:tc>
          <w:tcPr>
            <w:tcW w:w="4110" w:type="dxa"/>
          </w:tcPr>
          <w:p w14:paraId="5AB1EC8E"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9147E3" w:rsidRPr="006A0AA2" w14:paraId="4AB5B4FD" w14:textId="77777777" w:rsidTr="00096330">
        <w:tblPrEx>
          <w:tblLook w:val="04A0" w:firstRow="1" w:lastRow="0" w:firstColumn="1" w:lastColumn="0" w:noHBand="0" w:noVBand="1"/>
        </w:tblPrEx>
        <w:tc>
          <w:tcPr>
            <w:tcW w:w="4395" w:type="dxa"/>
            <w:hideMark/>
          </w:tcPr>
          <w:p w14:paraId="30618324" w14:textId="7A75559F" w:rsidR="009147E3" w:rsidRPr="00122537" w:rsidRDefault="009147E3" w:rsidP="00C514AB">
            <w:pPr>
              <w:widowControl w:val="0"/>
              <w:tabs>
                <w:tab w:val="center" w:pos="4680"/>
              </w:tabs>
              <w:ind w:right="22"/>
              <w:jc w:val="center"/>
              <w:rPr>
                <w:rFonts w:ascii="Aptos" w:hAnsi="Aptos" w:cstheme="minorHAnsi"/>
                <w:b/>
                <w:bCs/>
                <w:i/>
                <w:sz w:val="22"/>
                <w:szCs w:val="22"/>
                <w:lang w:val="de-DE"/>
              </w:rPr>
            </w:pPr>
            <w:r w:rsidRPr="00122537">
              <w:rPr>
                <w:rFonts w:ascii="Aptos" w:hAnsi="Aptos" w:cstheme="minorHAnsi"/>
                <w:b/>
                <w:bCs/>
                <w:i/>
                <w:iCs/>
                <w:noProof/>
                <w:color w:val="4472C4" w:themeColor="accent1"/>
                <w:sz w:val="22"/>
                <w:szCs w:val="22"/>
                <w:lang w:val="de-DE" w:eastAsia="it-IT"/>
              </w:rPr>
              <w:t>[Beizubehalten nur im Falle eines offenen Verfahrens]</w:t>
            </w:r>
          </w:p>
        </w:tc>
        <w:tc>
          <w:tcPr>
            <w:tcW w:w="1276" w:type="dxa"/>
          </w:tcPr>
          <w:p w14:paraId="27F0C596" w14:textId="77777777" w:rsidR="009147E3" w:rsidRPr="00122537" w:rsidRDefault="009147E3" w:rsidP="00C514AB">
            <w:pPr>
              <w:widowControl w:val="0"/>
              <w:jc w:val="center"/>
              <w:rPr>
                <w:rFonts w:ascii="Aptos" w:hAnsi="Aptos" w:cstheme="minorHAnsi"/>
                <w:b/>
                <w:bCs/>
                <w:sz w:val="22"/>
                <w:szCs w:val="22"/>
                <w:lang w:val="de-DE"/>
              </w:rPr>
            </w:pPr>
          </w:p>
        </w:tc>
        <w:tc>
          <w:tcPr>
            <w:tcW w:w="4110" w:type="dxa"/>
          </w:tcPr>
          <w:p w14:paraId="5AD8C63C" w14:textId="77777777" w:rsidR="009147E3" w:rsidRPr="00122537" w:rsidRDefault="009147E3" w:rsidP="00C514AB">
            <w:pPr>
              <w:widowControl w:val="0"/>
              <w:tabs>
                <w:tab w:val="center" w:pos="4680"/>
              </w:tabs>
              <w:jc w:val="center"/>
              <w:rPr>
                <w:rFonts w:ascii="Aptos" w:hAnsi="Aptos" w:cstheme="minorHAnsi"/>
                <w:b/>
                <w:bCs/>
                <w:i/>
                <w:iCs/>
                <w:color w:val="4472C4" w:themeColor="accent1"/>
                <w:sz w:val="22"/>
                <w:szCs w:val="22"/>
                <w:lang w:val="it-IT" w:eastAsia="it-IT"/>
              </w:rPr>
            </w:pPr>
            <w:r w:rsidRPr="00122537">
              <w:rPr>
                <w:rFonts w:ascii="Aptos" w:hAnsi="Aptos" w:cstheme="minorHAnsi"/>
                <w:b/>
                <w:bCs/>
                <w:i/>
                <w:iCs/>
                <w:color w:val="4472C4" w:themeColor="accent1"/>
                <w:sz w:val="22"/>
                <w:szCs w:val="22"/>
                <w:lang w:val="it-IT" w:eastAsia="it-IT"/>
              </w:rPr>
              <w:t>[lasciare solo in caso di procedura aperta]</w:t>
            </w:r>
          </w:p>
          <w:p w14:paraId="4939D539" w14:textId="77777777" w:rsidR="009147E3" w:rsidRPr="00122537" w:rsidRDefault="009147E3" w:rsidP="00C514AB">
            <w:pPr>
              <w:pStyle w:val="Testoitaliano"/>
              <w:widowControl w:val="0"/>
              <w:ind w:right="165"/>
              <w:jc w:val="center"/>
              <w:rPr>
                <w:rFonts w:ascii="Aptos" w:hAnsi="Aptos" w:cstheme="minorHAnsi"/>
                <w:b/>
                <w:bCs/>
                <w:sz w:val="22"/>
                <w:szCs w:val="22"/>
              </w:rPr>
            </w:pPr>
          </w:p>
        </w:tc>
      </w:tr>
      <w:tr w:rsidR="009147E3" w:rsidRPr="006A0AA2" w14:paraId="4ADE9CCB" w14:textId="77777777" w:rsidTr="00096330">
        <w:tc>
          <w:tcPr>
            <w:tcW w:w="4395" w:type="dxa"/>
          </w:tcPr>
          <w:p w14:paraId="744245A3" w14:textId="4333B338" w:rsidR="009147E3" w:rsidRPr="00122537" w:rsidRDefault="009147E3" w:rsidP="00C514AB">
            <w:pPr>
              <w:widowControl w:val="0"/>
              <w:autoSpaceDE w:val="0"/>
              <w:autoSpaceDN w:val="0"/>
              <w:adjustRightInd w:val="0"/>
              <w:ind w:right="22"/>
              <w:rPr>
                <w:rFonts w:ascii="Aptos" w:hAnsi="Aptos" w:cstheme="minorHAnsi"/>
                <w:color w:val="FF0000"/>
                <w:sz w:val="22"/>
                <w:szCs w:val="22"/>
                <w:lang w:val="de-DE"/>
              </w:rPr>
            </w:pPr>
            <w:r w:rsidRPr="00122537">
              <w:rPr>
                <w:rFonts w:ascii="Aptos" w:hAnsi="Aptos" w:cstheme="minorHAnsi"/>
                <w:color w:val="FF0000"/>
                <w:sz w:val="22"/>
                <w:szCs w:val="22"/>
                <w:lang w:val="de-DE"/>
              </w:rPr>
              <w:t xml:space="preserve">Die Vergabestelle fährt mit der Freigabe der vorläufigen Sicherheit gemäß den Modalitäten nach </w:t>
            </w:r>
            <w:r w:rsidRPr="00122537">
              <w:rPr>
                <w:rFonts w:ascii="Aptos" w:hAnsi="Aptos" w:cstheme="minorHAnsi"/>
                <w:b/>
                <w:bCs/>
                <w:color w:val="FF0000"/>
                <w:sz w:val="22"/>
                <w:szCs w:val="22"/>
                <w:lang w:val="de-DE"/>
              </w:rPr>
              <w:t>Art. 106 Absatz 10 GvD 36/2023</w:t>
            </w:r>
            <w:r w:rsidRPr="00122537">
              <w:rPr>
                <w:rFonts w:ascii="Aptos" w:hAnsi="Aptos" w:cstheme="minorHAnsi"/>
                <w:color w:val="FF0000"/>
                <w:sz w:val="22"/>
                <w:szCs w:val="22"/>
                <w:lang w:val="de-DE"/>
              </w:rPr>
              <w:t>, ohne Notwendigkeit der Rückgabe des Originaldokuments.</w:t>
            </w:r>
          </w:p>
        </w:tc>
        <w:tc>
          <w:tcPr>
            <w:tcW w:w="1276" w:type="dxa"/>
          </w:tcPr>
          <w:p w14:paraId="2D7672A8" w14:textId="77777777" w:rsidR="009147E3" w:rsidRPr="00122537" w:rsidRDefault="009147E3" w:rsidP="00C514AB">
            <w:pPr>
              <w:widowControl w:val="0"/>
              <w:rPr>
                <w:rFonts w:ascii="Aptos" w:hAnsi="Aptos" w:cstheme="minorHAnsi"/>
                <w:color w:val="FF0000"/>
                <w:sz w:val="22"/>
                <w:szCs w:val="22"/>
                <w:lang w:val="de-DE"/>
              </w:rPr>
            </w:pPr>
          </w:p>
        </w:tc>
        <w:tc>
          <w:tcPr>
            <w:tcW w:w="4110" w:type="dxa"/>
          </w:tcPr>
          <w:p w14:paraId="341954FF" w14:textId="0E4CC3D3"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color w:val="FF0000"/>
                <w:sz w:val="22"/>
                <w:szCs w:val="22"/>
                <w:lang w:val="it-IT"/>
              </w:rPr>
              <w:t>La stazione appaltante procede allo svincolo della garanzia provvisoria secondo le modalità di cui all’</w:t>
            </w:r>
            <w:r w:rsidRPr="00122537">
              <w:rPr>
                <w:rFonts w:ascii="Aptos" w:hAnsi="Aptos" w:cstheme="minorHAnsi"/>
                <w:b/>
                <w:bCs/>
                <w:color w:val="FF0000"/>
                <w:sz w:val="22"/>
                <w:szCs w:val="22"/>
                <w:lang w:val="it-IT"/>
              </w:rPr>
              <w:t>art. 106, comma 10, d.lgs. n. 36/2023</w:t>
            </w:r>
            <w:r w:rsidRPr="00122537">
              <w:rPr>
                <w:rFonts w:ascii="Aptos" w:hAnsi="Aptos" w:cstheme="minorHAnsi"/>
                <w:color w:val="FF0000"/>
                <w:sz w:val="22"/>
                <w:szCs w:val="22"/>
                <w:lang w:val="it-IT"/>
              </w:rPr>
              <w:t>, e senza necessità di restituzione del documento originale.</w:t>
            </w:r>
          </w:p>
        </w:tc>
      </w:tr>
      <w:tr w:rsidR="009147E3" w:rsidRPr="006A0AA2" w14:paraId="66A3E46A" w14:textId="77777777" w:rsidTr="00096330">
        <w:tc>
          <w:tcPr>
            <w:tcW w:w="4395" w:type="dxa"/>
          </w:tcPr>
          <w:p w14:paraId="04642DFD" w14:textId="77777777" w:rsidR="009147E3" w:rsidRPr="00122537" w:rsidRDefault="009147E3" w:rsidP="00C514AB">
            <w:pPr>
              <w:widowControl w:val="0"/>
              <w:autoSpaceDE w:val="0"/>
              <w:autoSpaceDN w:val="0"/>
              <w:adjustRightInd w:val="0"/>
              <w:ind w:right="22"/>
              <w:rPr>
                <w:rFonts w:ascii="Aptos" w:hAnsi="Aptos" w:cstheme="minorHAnsi"/>
                <w:color w:val="FF0000"/>
                <w:sz w:val="22"/>
                <w:szCs w:val="22"/>
                <w:lang w:val="it-IT"/>
              </w:rPr>
            </w:pPr>
          </w:p>
        </w:tc>
        <w:tc>
          <w:tcPr>
            <w:tcW w:w="1276" w:type="dxa"/>
          </w:tcPr>
          <w:p w14:paraId="1244F318" w14:textId="77777777" w:rsidR="009147E3" w:rsidRPr="00122537" w:rsidRDefault="009147E3" w:rsidP="00C514AB">
            <w:pPr>
              <w:widowControl w:val="0"/>
              <w:rPr>
                <w:rFonts w:ascii="Aptos" w:hAnsi="Aptos" w:cstheme="minorHAnsi"/>
                <w:color w:val="FF0000"/>
                <w:sz w:val="22"/>
                <w:szCs w:val="22"/>
                <w:lang w:val="it-IT"/>
              </w:rPr>
            </w:pPr>
          </w:p>
        </w:tc>
        <w:tc>
          <w:tcPr>
            <w:tcW w:w="4110" w:type="dxa"/>
          </w:tcPr>
          <w:p w14:paraId="7A2E8B53" w14:textId="77777777"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p>
        </w:tc>
      </w:tr>
      <w:tr w:rsidR="009147E3" w:rsidRPr="006A0AA2" w14:paraId="55B55892" w14:textId="77777777" w:rsidTr="00096330">
        <w:tc>
          <w:tcPr>
            <w:tcW w:w="4395" w:type="dxa"/>
          </w:tcPr>
          <w:p w14:paraId="6AE7E22B"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lang w:val="de-DE"/>
              </w:rPr>
            </w:pPr>
            <w:r w:rsidRPr="00122537">
              <w:rPr>
                <w:rFonts w:ascii="Aptos" w:hAnsi="Aptos" w:cstheme="minorHAnsi"/>
                <w:b/>
                <w:color w:val="FF0000"/>
                <w:sz w:val="22"/>
                <w:szCs w:val="22"/>
                <w:lang w:val="de-DE"/>
              </w:rPr>
              <w:t>Die vorläufige Sicherheit wird daher von der Vergabestelle freigegeben, wenn der Teilnehmer den Zuschlag nicht innerhalb von 30 Tagen nach der Zuschlagserteilung erhält.</w:t>
            </w:r>
          </w:p>
          <w:p w14:paraId="5CDC8707"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u w:val="single"/>
                <w:lang w:val="de-DE"/>
              </w:rPr>
            </w:pPr>
            <w:r w:rsidRPr="00122537">
              <w:rPr>
                <w:rFonts w:ascii="Aptos" w:hAnsi="Aptos" w:cstheme="minorHAnsi"/>
                <w:b/>
                <w:color w:val="FF0000"/>
                <w:sz w:val="22"/>
                <w:szCs w:val="22"/>
                <w:lang w:val="de-DE"/>
              </w:rPr>
              <w:t>Falls die Vergabestelle nach dem Widerruf der Zuschlagserteilung die Rangordnung fortsetzt, ist der Teilnehmer, der den Zuschlag erhalten hat, bis zur Unterzeichnung des Vertrags innerhalb der in den Ausschreibungsbedingungen festgelegten Fristen bei der Vergabestelle eine neue vorläufige Sicherheit zu hinterlegen verpflichtet.</w:t>
            </w:r>
          </w:p>
        </w:tc>
        <w:tc>
          <w:tcPr>
            <w:tcW w:w="1276" w:type="dxa"/>
          </w:tcPr>
          <w:p w14:paraId="1334F7AE" w14:textId="77777777" w:rsidR="009147E3" w:rsidRPr="00122537" w:rsidRDefault="009147E3" w:rsidP="00C514AB">
            <w:pPr>
              <w:widowControl w:val="0"/>
              <w:rPr>
                <w:rFonts w:ascii="Aptos" w:hAnsi="Aptos" w:cstheme="minorHAnsi"/>
                <w:color w:val="FF0000"/>
                <w:sz w:val="22"/>
                <w:szCs w:val="22"/>
                <w:lang w:val="de-DE"/>
              </w:rPr>
            </w:pPr>
          </w:p>
        </w:tc>
        <w:tc>
          <w:tcPr>
            <w:tcW w:w="4110" w:type="dxa"/>
          </w:tcPr>
          <w:p w14:paraId="31D42BA3" w14:textId="77777777" w:rsidR="009147E3" w:rsidRPr="00122537" w:rsidRDefault="009147E3" w:rsidP="00C514AB">
            <w:pPr>
              <w:widowControl w:val="0"/>
              <w:autoSpaceDE w:val="0"/>
              <w:autoSpaceDN w:val="0"/>
              <w:adjustRightInd w:val="0"/>
              <w:ind w:right="180"/>
              <w:rPr>
                <w:rFonts w:ascii="Aptos" w:hAnsi="Aptos" w:cstheme="minorHAnsi"/>
                <w:b/>
                <w:bCs/>
                <w:color w:val="FF0000"/>
                <w:sz w:val="22"/>
                <w:szCs w:val="22"/>
                <w:lang w:val="it-IT"/>
              </w:rPr>
            </w:pPr>
            <w:r w:rsidRPr="00122537">
              <w:rPr>
                <w:rFonts w:ascii="Aptos" w:hAnsi="Aptos" w:cstheme="minorHAnsi"/>
                <w:b/>
                <w:bCs/>
                <w:color w:val="FF0000"/>
                <w:sz w:val="22"/>
                <w:szCs w:val="22"/>
                <w:lang w:val="it-IT"/>
              </w:rPr>
              <w:t>La garanzia pertanto verrà svincolata dalla Stazione appaltante qualora il concorrente non risulti aggiudicatario della gara, entro 30 giorni dall'aggiudicazione.</w:t>
            </w:r>
          </w:p>
          <w:p w14:paraId="339AD39F" w14:textId="77777777"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b/>
                <w:bCs/>
                <w:color w:val="FF0000"/>
                <w:sz w:val="22"/>
                <w:szCs w:val="22"/>
                <w:lang w:val="it-IT"/>
              </w:rPr>
              <w:t>Nel caso in cui la SA a seguito di revoca dell’aggiudicazione, provveda allo scorrimento della graduatoria, il concorrente nuovo aggiudicatario è tenuto a presentare alla Stazione appaltante una nuova garanzia provvisoria nei termini di cui alla presente legge di gara fino alla sottoscrizione del contratto di appalto.</w:t>
            </w:r>
          </w:p>
        </w:tc>
      </w:tr>
      <w:tr w:rsidR="009147E3" w:rsidRPr="006A0AA2" w14:paraId="27DBB939" w14:textId="77777777" w:rsidTr="00096330">
        <w:tc>
          <w:tcPr>
            <w:tcW w:w="4395" w:type="dxa"/>
          </w:tcPr>
          <w:p w14:paraId="640988BC"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lang w:val="it-IT"/>
              </w:rPr>
            </w:pPr>
          </w:p>
        </w:tc>
        <w:tc>
          <w:tcPr>
            <w:tcW w:w="1276" w:type="dxa"/>
          </w:tcPr>
          <w:p w14:paraId="5CCF800B" w14:textId="77777777" w:rsidR="009147E3" w:rsidRPr="00122537" w:rsidRDefault="009147E3" w:rsidP="00C514AB">
            <w:pPr>
              <w:widowControl w:val="0"/>
              <w:rPr>
                <w:rFonts w:ascii="Aptos" w:hAnsi="Aptos" w:cstheme="minorHAnsi"/>
                <w:color w:val="FF0000"/>
                <w:sz w:val="22"/>
                <w:szCs w:val="22"/>
                <w:lang w:val="it-IT"/>
              </w:rPr>
            </w:pPr>
          </w:p>
        </w:tc>
        <w:tc>
          <w:tcPr>
            <w:tcW w:w="4110" w:type="dxa"/>
          </w:tcPr>
          <w:p w14:paraId="1F70077B" w14:textId="77777777" w:rsidR="009147E3" w:rsidRPr="00122537" w:rsidRDefault="009147E3" w:rsidP="00C514AB">
            <w:pPr>
              <w:widowControl w:val="0"/>
              <w:autoSpaceDE w:val="0"/>
              <w:autoSpaceDN w:val="0"/>
              <w:adjustRightInd w:val="0"/>
              <w:ind w:right="180"/>
              <w:rPr>
                <w:rFonts w:ascii="Aptos" w:hAnsi="Aptos" w:cstheme="minorHAnsi"/>
                <w:b/>
                <w:bCs/>
                <w:color w:val="FF0000"/>
                <w:sz w:val="22"/>
                <w:szCs w:val="22"/>
                <w:lang w:val="it-IT"/>
              </w:rPr>
            </w:pPr>
          </w:p>
        </w:tc>
      </w:tr>
      <w:tr w:rsidR="009147E3" w:rsidRPr="006A0AA2" w14:paraId="40A385A9" w14:textId="77777777" w:rsidTr="00096330">
        <w:tc>
          <w:tcPr>
            <w:tcW w:w="4395" w:type="dxa"/>
          </w:tcPr>
          <w:p w14:paraId="3DF4ED0E" w14:textId="3F877FCC" w:rsidR="009147E3" w:rsidRPr="00122537" w:rsidRDefault="009147E3" w:rsidP="00C514AB">
            <w:pPr>
              <w:widowControl w:val="0"/>
              <w:autoSpaceDE w:val="0"/>
              <w:autoSpaceDN w:val="0"/>
              <w:adjustRightInd w:val="0"/>
              <w:ind w:right="22"/>
              <w:rPr>
                <w:rFonts w:ascii="Aptos" w:hAnsi="Aptos" w:cstheme="minorHAnsi"/>
                <w:b/>
                <w:color w:val="FF0000"/>
                <w:sz w:val="22"/>
                <w:szCs w:val="22"/>
                <w:u w:val="single"/>
                <w:lang w:val="de-DE"/>
              </w:rPr>
            </w:pPr>
            <w:r w:rsidRPr="00122537">
              <w:rPr>
                <w:rFonts w:ascii="Aptos" w:hAnsi="Aptos" w:cstheme="minorHAnsi"/>
                <w:b/>
                <w:color w:val="FF0000"/>
                <w:sz w:val="22"/>
                <w:szCs w:val="22"/>
                <w:lang w:val="de-DE"/>
              </w:rPr>
              <w:t xml:space="preserve">Falls der Teilnehmer den Zuschlag erhält, </w:t>
            </w:r>
            <w:r w:rsidRPr="00122537">
              <w:rPr>
                <w:rFonts w:ascii="Aptos" w:hAnsi="Aptos" w:cstheme="minorHAnsi"/>
                <w:b/>
                <w:color w:val="FF0000"/>
                <w:sz w:val="22"/>
                <w:szCs w:val="22"/>
                <w:lang w:val="de-DE"/>
              </w:rPr>
              <w:lastRenderedPageBreak/>
              <w:t>erlischt die vorläufige Sicherheit mit Vertragsabschluß. Die vorläufige Sicherheit wird daher automatisch freigegeben und erlischt ihre Wirkung (Art. 106 Absatz 7 GvD Nr. 36/2023).</w:t>
            </w:r>
          </w:p>
        </w:tc>
        <w:tc>
          <w:tcPr>
            <w:tcW w:w="1276" w:type="dxa"/>
          </w:tcPr>
          <w:p w14:paraId="7837197C" w14:textId="77777777" w:rsidR="009147E3" w:rsidRPr="00122537" w:rsidRDefault="009147E3" w:rsidP="00C514AB">
            <w:pPr>
              <w:widowControl w:val="0"/>
              <w:rPr>
                <w:rFonts w:ascii="Aptos" w:hAnsi="Aptos" w:cstheme="minorHAnsi"/>
                <w:color w:val="FF0000"/>
                <w:sz w:val="22"/>
                <w:szCs w:val="22"/>
                <w:lang w:val="de-DE"/>
              </w:rPr>
            </w:pPr>
          </w:p>
        </w:tc>
        <w:tc>
          <w:tcPr>
            <w:tcW w:w="4110" w:type="dxa"/>
          </w:tcPr>
          <w:p w14:paraId="7F0A13B8" w14:textId="584D67F9"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b/>
                <w:color w:val="FF0000"/>
                <w:sz w:val="22"/>
                <w:szCs w:val="22"/>
                <w:lang w:val="it-IT"/>
              </w:rPr>
              <w:t xml:space="preserve">Qualora il concorrente risulti </w:t>
            </w:r>
            <w:r w:rsidRPr="00122537">
              <w:rPr>
                <w:rFonts w:ascii="Aptos" w:hAnsi="Aptos" w:cstheme="minorHAnsi"/>
                <w:b/>
                <w:color w:val="FF0000"/>
                <w:sz w:val="22"/>
                <w:szCs w:val="22"/>
                <w:lang w:val="it-IT"/>
              </w:rPr>
              <w:lastRenderedPageBreak/>
              <w:t>aggiudicatario della gara la garanzia cessa al momento della sottoscrizione del contratto (art.106 comma 7 d.lgs. n. 36/2023).</w:t>
            </w:r>
          </w:p>
        </w:tc>
      </w:tr>
      <w:tr w:rsidR="009147E3" w:rsidRPr="006A0AA2" w14:paraId="656473FB" w14:textId="77777777" w:rsidTr="00096330">
        <w:tc>
          <w:tcPr>
            <w:tcW w:w="4395" w:type="dxa"/>
          </w:tcPr>
          <w:p w14:paraId="443B03A1" w14:textId="77777777" w:rsidR="009147E3" w:rsidRPr="00122537" w:rsidRDefault="009147E3" w:rsidP="00C514AB">
            <w:pPr>
              <w:widowControl w:val="0"/>
              <w:autoSpaceDE w:val="0"/>
              <w:autoSpaceDN w:val="0"/>
              <w:adjustRightInd w:val="0"/>
              <w:ind w:right="22"/>
              <w:rPr>
                <w:rFonts w:ascii="Aptos" w:hAnsi="Aptos" w:cstheme="minorHAnsi"/>
                <w:b/>
                <w:strike/>
                <w:sz w:val="22"/>
                <w:szCs w:val="22"/>
                <w:u w:val="single"/>
                <w:lang w:val="it-IT"/>
              </w:rPr>
            </w:pPr>
          </w:p>
        </w:tc>
        <w:tc>
          <w:tcPr>
            <w:tcW w:w="1276" w:type="dxa"/>
          </w:tcPr>
          <w:p w14:paraId="27070E7B" w14:textId="77777777" w:rsidR="009147E3" w:rsidRPr="00122537" w:rsidRDefault="009147E3" w:rsidP="00C514AB">
            <w:pPr>
              <w:widowControl w:val="0"/>
              <w:rPr>
                <w:rFonts w:ascii="Aptos" w:hAnsi="Aptos" w:cstheme="minorHAnsi"/>
                <w:strike/>
                <w:sz w:val="22"/>
                <w:szCs w:val="22"/>
                <w:lang w:val="it-IT"/>
              </w:rPr>
            </w:pPr>
          </w:p>
        </w:tc>
        <w:tc>
          <w:tcPr>
            <w:tcW w:w="4110" w:type="dxa"/>
          </w:tcPr>
          <w:p w14:paraId="54C35A1A" w14:textId="77777777" w:rsidR="009147E3" w:rsidRPr="00122537" w:rsidRDefault="009147E3" w:rsidP="00C514AB">
            <w:pPr>
              <w:widowControl w:val="0"/>
              <w:autoSpaceDE w:val="0"/>
              <w:autoSpaceDN w:val="0"/>
              <w:adjustRightInd w:val="0"/>
              <w:ind w:right="180"/>
              <w:rPr>
                <w:rFonts w:ascii="Aptos" w:hAnsi="Aptos" w:cstheme="minorHAnsi"/>
                <w:strike/>
                <w:sz w:val="22"/>
                <w:szCs w:val="22"/>
                <w:lang w:val="it-IT"/>
              </w:rPr>
            </w:pPr>
          </w:p>
        </w:tc>
      </w:tr>
      <w:tr w:rsidR="009147E3" w:rsidRPr="006A0AA2" w14:paraId="65277394" w14:textId="77777777" w:rsidTr="00096330">
        <w:tc>
          <w:tcPr>
            <w:tcW w:w="4395" w:type="dxa"/>
          </w:tcPr>
          <w:p w14:paraId="55775CED"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lang w:val="de-DE"/>
              </w:rPr>
            </w:pPr>
            <w:r w:rsidRPr="00122537">
              <w:rPr>
                <w:rFonts w:ascii="Aptos" w:hAnsi="Aptos" w:cstheme="minorHAnsi"/>
                <w:b/>
                <w:color w:val="FF0000"/>
                <w:sz w:val="22"/>
                <w:szCs w:val="22"/>
                <w:lang w:val="de-DE"/>
              </w:rPr>
              <w:t>Am Ende der Gültigkeit der vorläufigen Sicherheit ist der Garant verpflichtet, die Wirksamkeit der Sicherheit zu gewährleisten oder sie bis zur Unterzeichnung des Vertrags zu verlängern.</w:t>
            </w:r>
          </w:p>
          <w:p w14:paraId="59C24A89" w14:textId="77777777" w:rsidR="009147E3" w:rsidRPr="00122537" w:rsidRDefault="009147E3" w:rsidP="00C514AB">
            <w:pPr>
              <w:widowControl w:val="0"/>
              <w:autoSpaceDE w:val="0"/>
              <w:autoSpaceDN w:val="0"/>
              <w:adjustRightInd w:val="0"/>
              <w:ind w:right="22"/>
              <w:rPr>
                <w:rFonts w:ascii="Aptos" w:hAnsi="Aptos" w:cstheme="minorHAnsi"/>
                <w:b/>
                <w:strike/>
                <w:color w:val="FF0000"/>
                <w:sz w:val="22"/>
                <w:szCs w:val="22"/>
                <w:u w:val="single"/>
                <w:lang w:val="de-DE"/>
              </w:rPr>
            </w:pPr>
          </w:p>
        </w:tc>
        <w:tc>
          <w:tcPr>
            <w:tcW w:w="1276" w:type="dxa"/>
          </w:tcPr>
          <w:p w14:paraId="0DB24842" w14:textId="77777777" w:rsidR="009147E3" w:rsidRPr="00122537" w:rsidRDefault="009147E3" w:rsidP="00C514AB">
            <w:pPr>
              <w:widowControl w:val="0"/>
              <w:rPr>
                <w:rFonts w:ascii="Aptos" w:hAnsi="Aptos" w:cstheme="minorHAnsi"/>
                <w:strike/>
                <w:color w:val="FF0000"/>
                <w:sz w:val="22"/>
                <w:szCs w:val="22"/>
                <w:lang w:val="de-DE"/>
              </w:rPr>
            </w:pPr>
          </w:p>
        </w:tc>
        <w:tc>
          <w:tcPr>
            <w:tcW w:w="4110" w:type="dxa"/>
          </w:tcPr>
          <w:p w14:paraId="0B8AC154" w14:textId="027CA735" w:rsidR="009147E3" w:rsidRPr="00122537" w:rsidRDefault="009147E3" w:rsidP="00C514AB">
            <w:pPr>
              <w:widowControl w:val="0"/>
              <w:autoSpaceDE w:val="0"/>
              <w:autoSpaceDN w:val="0"/>
              <w:adjustRightInd w:val="0"/>
              <w:ind w:right="180"/>
              <w:rPr>
                <w:rFonts w:ascii="Aptos" w:hAnsi="Aptos" w:cstheme="minorHAnsi"/>
                <w:b/>
                <w:color w:val="FF0000"/>
                <w:sz w:val="22"/>
                <w:szCs w:val="22"/>
                <w:lang w:val="it-IT"/>
              </w:rPr>
            </w:pPr>
            <w:r w:rsidRPr="00122537">
              <w:rPr>
                <w:rFonts w:ascii="Aptos" w:hAnsi="Aptos" w:cstheme="minorHAnsi"/>
                <w:b/>
                <w:color w:val="FF0000"/>
                <w:sz w:val="22"/>
                <w:szCs w:val="22"/>
                <w:lang w:val="it-IT"/>
              </w:rPr>
              <w:t>Alla data di scadenza di validità della garanzia provvisoria, il Garante è tenuto a garantire l’efficacia della garanzia o nel caso a rinnovarla fino alla sottoscrizione del contratto di appalto.</w:t>
            </w:r>
          </w:p>
        </w:tc>
      </w:tr>
      <w:tr w:rsidR="009147E3" w:rsidRPr="006A0AA2" w14:paraId="359A9540" w14:textId="77777777" w:rsidTr="00096330">
        <w:tc>
          <w:tcPr>
            <w:tcW w:w="4395" w:type="dxa"/>
          </w:tcPr>
          <w:p w14:paraId="070E80FA" w14:textId="77777777" w:rsidR="009147E3" w:rsidRPr="00122537" w:rsidRDefault="009147E3" w:rsidP="00C514AB">
            <w:pPr>
              <w:widowControl w:val="0"/>
              <w:autoSpaceDE w:val="0"/>
              <w:autoSpaceDN w:val="0"/>
              <w:adjustRightInd w:val="0"/>
              <w:ind w:right="22"/>
              <w:rPr>
                <w:rFonts w:ascii="Aptos" w:hAnsi="Aptos" w:cstheme="minorHAnsi"/>
                <w:b/>
                <w:strike/>
                <w:color w:val="FF0000"/>
                <w:sz w:val="22"/>
                <w:szCs w:val="22"/>
                <w:u w:val="single"/>
                <w:lang w:val="it-IT"/>
              </w:rPr>
            </w:pPr>
          </w:p>
        </w:tc>
        <w:tc>
          <w:tcPr>
            <w:tcW w:w="1276" w:type="dxa"/>
          </w:tcPr>
          <w:p w14:paraId="5276A713" w14:textId="77777777" w:rsidR="009147E3" w:rsidRPr="00122537" w:rsidRDefault="009147E3" w:rsidP="00C514AB">
            <w:pPr>
              <w:widowControl w:val="0"/>
              <w:rPr>
                <w:rFonts w:ascii="Aptos" w:hAnsi="Aptos" w:cstheme="minorHAnsi"/>
                <w:strike/>
                <w:color w:val="FF0000"/>
                <w:sz w:val="22"/>
                <w:szCs w:val="22"/>
                <w:lang w:val="it-IT"/>
              </w:rPr>
            </w:pPr>
          </w:p>
        </w:tc>
        <w:tc>
          <w:tcPr>
            <w:tcW w:w="4110" w:type="dxa"/>
          </w:tcPr>
          <w:p w14:paraId="2CF45CD8" w14:textId="77777777" w:rsidR="009147E3" w:rsidRPr="00122537" w:rsidRDefault="009147E3" w:rsidP="00C514AB">
            <w:pPr>
              <w:widowControl w:val="0"/>
              <w:autoSpaceDE w:val="0"/>
              <w:autoSpaceDN w:val="0"/>
              <w:adjustRightInd w:val="0"/>
              <w:ind w:right="180"/>
              <w:rPr>
                <w:rFonts w:ascii="Aptos" w:hAnsi="Aptos" w:cstheme="minorHAnsi"/>
                <w:strike/>
                <w:color w:val="FF0000"/>
                <w:sz w:val="22"/>
                <w:szCs w:val="22"/>
                <w:lang w:val="it-IT"/>
              </w:rPr>
            </w:pPr>
          </w:p>
        </w:tc>
      </w:tr>
      <w:tr w:rsidR="009147E3" w:rsidRPr="006A0AA2" w14:paraId="00C72308" w14:textId="77777777" w:rsidTr="00096330">
        <w:tc>
          <w:tcPr>
            <w:tcW w:w="4395" w:type="dxa"/>
          </w:tcPr>
          <w:p w14:paraId="065C765F" w14:textId="2EB880D4" w:rsidR="009147E3" w:rsidRPr="00122537" w:rsidRDefault="009147E3" w:rsidP="00C514AB">
            <w:pPr>
              <w:widowControl w:val="0"/>
              <w:autoSpaceDE w:val="0"/>
              <w:autoSpaceDN w:val="0"/>
              <w:adjustRightInd w:val="0"/>
              <w:ind w:right="22"/>
              <w:rPr>
                <w:rFonts w:ascii="Aptos" w:hAnsi="Aptos" w:cstheme="minorHAnsi"/>
                <w:b/>
                <w:strike/>
                <w:color w:val="FF0000"/>
                <w:sz w:val="22"/>
                <w:szCs w:val="22"/>
                <w:u w:val="single"/>
                <w:lang w:val="de-DE"/>
              </w:rPr>
            </w:pPr>
            <w:r w:rsidRPr="00122537">
              <w:rPr>
                <w:rFonts w:ascii="Aptos" w:hAnsi="Aptos" w:cstheme="minorHAnsi"/>
                <w:b/>
                <w:color w:val="FF0000"/>
                <w:sz w:val="22"/>
                <w:szCs w:val="22"/>
                <w:lang w:val="de-DE"/>
              </w:rPr>
              <w:t>Gemäß Art. 106 Absatz 5 GvD Nr. 36/2023 muss das Angebot mit der Zusage des Sicherheitsgebers beigefügt werden, die Garantie während des Verfahrens auf Antrag der Vergabestelle, um weitere 180/240 Tage zu verlängern, falls zum Zeitpunkt des Ablaufs der Garantie noch keine Zuschlagserteilung erfolgt ist, sofern dieser Antrag beim Sicherheitsgeber innerhalb der Gültigkeitsdauer der Garantie eingeht.</w:t>
            </w:r>
          </w:p>
        </w:tc>
        <w:tc>
          <w:tcPr>
            <w:tcW w:w="1276" w:type="dxa"/>
          </w:tcPr>
          <w:p w14:paraId="2435BDE1" w14:textId="77777777" w:rsidR="009147E3" w:rsidRPr="00122537" w:rsidRDefault="009147E3" w:rsidP="00C514AB">
            <w:pPr>
              <w:widowControl w:val="0"/>
              <w:rPr>
                <w:rFonts w:ascii="Aptos" w:hAnsi="Aptos" w:cstheme="minorHAnsi"/>
                <w:strike/>
                <w:color w:val="FF0000"/>
                <w:sz w:val="22"/>
                <w:szCs w:val="22"/>
                <w:lang w:val="de-DE"/>
              </w:rPr>
            </w:pPr>
          </w:p>
        </w:tc>
        <w:tc>
          <w:tcPr>
            <w:tcW w:w="4110" w:type="dxa"/>
          </w:tcPr>
          <w:p w14:paraId="3CC23063" w14:textId="5972E10A" w:rsidR="009147E3" w:rsidRPr="00122537" w:rsidRDefault="009147E3" w:rsidP="00C514AB">
            <w:pPr>
              <w:widowControl w:val="0"/>
              <w:autoSpaceDE w:val="0"/>
              <w:autoSpaceDN w:val="0"/>
              <w:adjustRightInd w:val="0"/>
              <w:ind w:right="180"/>
              <w:rPr>
                <w:rFonts w:ascii="Aptos" w:hAnsi="Aptos" w:cstheme="minorHAnsi"/>
                <w:strike/>
                <w:color w:val="FF0000"/>
                <w:sz w:val="22"/>
                <w:szCs w:val="22"/>
                <w:lang w:val="it-IT"/>
              </w:rPr>
            </w:pPr>
            <w:r w:rsidRPr="00122537">
              <w:rPr>
                <w:rFonts w:ascii="Aptos" w:hAnsi="Aptos" w:cstheme="minorHAnsi"/>
                <w:b/>
                <w:color w:val="FF0000"/>
                <w:sz w:val="22"/>
                <w:szCs w:val="22"/>
                <w:lang w:val="it-IT"/>
              </w:rPr>
              <w:t>Ai sensi dell’art. 106 comma 5 d.lgs. n. 36/2023, l’offerta deve essere corredata dall’impegno del garante a rinnovare la garanzia, su richiesta della stazione appaltante nel corso della procedura, per ulteriori 180/240 giorni nel caso in cui al momento della sua scadenza non sia ancora intervenuta l’aggiudicazione purché tale richiesta pervenga al Garante entro il termine di efficacia della garanzia</w:t>
            </w:r>
            <w:r w:rsidRPr="00122537">
              <w:rPr>
                <w:rFonts w:ascii="Aptos" w:hAnsi="Aptos" w:cstheme="minorHAnsi"/>
                <w:b/>
                <w:strike/>
                <w:color w:val="FF0000"/>
                <w:sz w:val="22"/>
                <w:szCs w:val="22"/>
                <w:lang w:val="it-IT"/>
              </w:rPr>
              <w:t>.</w:t>
            </w:r>
          </w:p>
        </w:tc>
      </w:tr>
      <w:tr w:rsidR="009147E3" w:rsidRPr="006A0AA2" w14:paraId="1D60CD19" w14:textId="77777777" w:rsidTr="00096330">
        <w:tc>
          <w:tcPr>
            <w:tcW w:w="4395" w:type="dxa"/>
          </w:tcPr>
          <w:p w14:paraId="5C4B7C22" w14:textId="77777777" w:rsidR="009147E3" w:rsidRPr="00122537" w:rsidRDefault="009147E3" w:rsidP="00C514AB">
            <w:pPr>
              <w:widowControl w:val="0"/>
              <w:autoSpaceDE w:val="0"/>
              <w:autoSpaceDN w:val="0"/>
              <w:adjustRightInd w:val="0"/>
              <w:ind w:right="22"/>
              <w:rPr>
                <w:rFonts w:ascii="Aptos" w:hAnsi="Aptos" w:cstheme="minorHAnsi"/>
                <w:b/>
                <w:strike/>
                <w:color w:val="FF0000"/>
                <w:sz w:val="22"/>
                <w:szCs w:val="22"/>
                <w:u w:val="single"/>
                <w:lang w:val="it-IT"/>
              </w:rPr>
            </w:pPr>
          </w:p>
        </w:tc>
        <w:tc>
          <w:tcPr>
            <w:tcW w:w="1276" w:type="dxa"/>
          </w:tcPr>
          <w:p w14:paraId="56E61917" w14:textId="77777777" w:rsidR="009147E3" w:rsidRPr="00122537" w:rsidRDefault="009147E3" w:rsidP="00C514AB">
            <w:pPr>
              <w:widowControl w:val="0"/>
              <w:rPr>
                <w:rFonts w:ascii="Aptos" w:hAnsi="Aptos" w:cstheme="minorHAnsi"/>
                <w:strike/>
                <w:color w:val="FF0000"/>
                <w:sz w:val="22"/>
                <w:szCs w:val="22"/>
                <w:lang w:val="it-IT"/>
              </w:rPr>
            </w:pPr>
          </w:p>
        </w:tc>
        <w:tc>
          <w:tcPr>
            <w:tcW w:w="4110" w:type="dxa"/>
          </w:tcPr>
          <w:p w14:paraId="545D610B" w14:textId="77777777" w:rsidR="009147E3" w:rsidRPr="00122537" w:rsidRDefault="009147E3" w:rsidP="00C514AB">
            <w:pPr>
              <w:widowControl w:val="0"/>
              <w:autoSpaceDE w:val="0"/>
              <w:autoSpaceDN w:val="0"/>
              <w:adjustRightInd w:val="0"/>
              <w:ind w:right="180"/>
              <w:rPr>
                <w:rFonts w:ascii="Aptos" w:hAnsi="Aptos" w:cstheme="minorHAnsi"/>
                <w:strike/>
                <w:color w:val="FF0000"/>
                <w:sz w:val="22"/>
                <w:szCs w:val="22"/>
                <w:lang w:val="it-IT"/>
              </w:rPr>
            </w:pPr>
          </w:p>
        </w:tc>
      </w:tr>
      <w:tr w:rsidR="009147E3" w:rsidRPr="006A0AA2" w14:paraId="3C5F227B" w14:textId="77777777" w:rsidTr="00096330">
        <w:tc>
          <w:tcPr>
            <w:tcW w:w="4395" w:type="dxa"/>
          </w:tcPr>
          <w:p w14:paraId="25A8F35A"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u w:val="single"/>
                <w:lang w:val="de-DE"/>
              </w:rPr>
            </w:pPr>
            <w:r w:rsidRPr="00122537">
              <w:rPr>
                <w:rFonts w:ascii="Aptos" w:hAnsi="Aptos" w:cstheme="minorHAnsi"/>
                <w:color w:val="FF0000"/>
                <w:sz w:val="22"/>
                <w:szCs w:val="22"/>
                <w:lang w:val="de-DE"/>
              </w:rPr>
              <w:t>Die etwaige Freigabe der vorläufigen Sicherheit erfolgt nur nach entsprechender Anweisung seitens der Vergabestelle.</w:t>
            </w:r>
          </w:p>
        </w:tc>
        <w:tc>
          <w:tcPr>
            <w:tcW w:w="1276" w:type="dxa"/>
          </w:tcPr>
          <w:p w14:paraId="5D8C912B" w14:textId="77777777" w:rsidR="009147E3" w:rsidRPr="00122537" w:rsidRDefault="009147E3" w:rsidP="00C514AB">
            <w:pPr>
              <w:widowControl w:val="0"/>
              <w:rPr>
                <w:rFonts w:ascii="Aptos" w:hAnsi="Aptos" w:cstheme="minorHAnsi"/>
                <w:color w:val="FF0000"/>
                <w:sz w:val="22"/>
                <w:szCs w:val="22"/>
                <w:lang w:val="de-DE"/>
              </w:rPr>
            </w:pPr>
          </w:p>
        </w:tc>
        <w:tc>
          <w:tcPr>
            <w:tcW w:w="4110" w:type="dxa"/>
          </w:tcPr>
          <w:p w14:paraId="74AA17C7" w14:textId="77777777"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color w:val="FF0000"/>
                <w:sz w:val="22"/>
                <w:szCs w:val="22"/>
                <w:lang w:val="it-IT"/>
              </w:rPr>
              <w:t>L’eventuale svincolo della garanzia provvisoria può avvenire solo a seguito di apposita indicazione della stazione appaltante.</w:t>
            </w:r>
          </w:p>
        </w:tc>
      </w:tr>
      <w:tr w:rsidR="009147E3" w:rsidRPr="006A0AA2" w14:paraId="3E5AE124" w14:textId="77777777" w:rsidTr="00096330">
        <w:tc>
          <w:tcPr>
            <w:tcW w:w="4395" w:type="dxa"/>
          </w:tcPr>
          <w:p w14:paraId="28BAA5D2"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u w:val="single"/>
                <w:lang w:val="it-IT"/>
              </w:rPr>
            </w:pPr>
          </w:p>
        </w:tc>
        <w:tc>
          <w:tcPr>
            <w:tcW w:w="1276" w:type="dxa"/>
          </w:tcPr>
          <w:p w14:paraId="1B783AAA" w14:textId="77777777" w:rsidR="009147E3" w:rsidRPr="00122537" w:rsidRDefault="009147E3" w:rsidP="00C514AB">
            <w:pPr>
              <w:widowControl w:val="0"/>
              <w:rPr>
                <w:rFonts w:ascii="Aptos" w:hAnsi="Aptos" w:cstheme="minorHAnsi"/>
                <w:color w:val="FF0000"/>
                <w:sz w:val="22"/>
                <w:szCs w:val="22"/>
                <w:lang w:val="it-IT"/>
              </w:rPr>
            </w:pPr>
          </w:p>
        </w:tc>
        <w:tc>
          <w:tcPr>
            <w:tcW w:w="4110" w:type="dxa"/>
          </w:tcPr>
          <w:p w14:paraId="6E6F4945" w14:textId="77777777"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p>
        </w:tc>
      </w:tr>
      <w:tr w:rsidR="009147E3" w:rsidRPr="006A0AA2" w14:paraId="69189503" w14:textId="77777777" w:rsidTr="00096330">
        <w:tc>
          <w:tcPr>
            <w:tcW w:w="4395" w:type="dxa"/>
          </w:tcPr>
          <w:p w14:paraId="3F7BEC55" w14:textId="77777777" w:rsidR="009147E3" w:rsidRPr="00122537" w:rsidRDefault="009147E3" w:rsidP="00C514AB">
            <w:pPr>
              <w:widowControl w:val="0"/>
              <w:autoSpaceDE w:val="0"/>
              <w:autoSpaceDN w:val="0"/>
              <w:adjustRightInd w:val="0"/>
              <w:ind w:right="22"/>
              <w:rPr>
                <w:rFonts w:ascii="Aptos" w:hAnsi="Aptos" w:cstheme="minorHAnsi"/>
                <w:b/>
                <w:color w:val="FF0000"/>
                <w:sz w:val="22"/>
                <w:szCs w:val="22"/>
                <w:u w:val="single"/>
                <w:lang w:val="de-DE"/>
              </w:rPr>
            </w:pPr>
            <w:r w:rsidRPr="00122537">
              <w:rPr>
                <w:rFonts w:ascii="Aptos" w:hAnsi="Aptos" w:cstheme="minorHAnsi"/>
                <w:color w:val="FF0000"/>
                <w:sz w:val="22"/>
                <w:szCs w:val="22"/>
                <w:lang w:val="de-DE"/>
              </w:rPr>
              <w:t>Im Falle einer Aufforderung um Verlängerung der Laufzeit und der Gültigkeit des Angebots und der Bürgschaft kann der Teilnehmer an Stelle der vorhergehenden eine neue vorläufige Sicherheit eines anderen Sicherungsgebers vorlegen, unter der Bedingung, dass diese ausdrücklich ab dem Datum der Angebotsabgabe läuft.</w:t>
            </w:r>
          </w:p>
        </w:tc>
        <w:tc>
          <w:tcPr>
            <w:tcW w:w="1276" w:type="dxa"/>
          </w:tcPr>
          <w:p w14:paraId="102652F2" w14:textId="77777777" w:rsidR="009147E3" w:rsidRPr="00122537" w:rsidRDefault="009147E3" w:rsidP="00C514AB">
            <w:pPr>
              <w:widowControl w:val="0"/>
              <w:rPr>
                <w:rFonts w:ascii="Aptos" w:hAnsi="Aptos" w:cstheme="minorHAnsi"/>
                <w:color w:val="FF0000"/>
                <w:sz w:val="22"/>
                <w:szCs w:val="22"/>
                <w:lang w:val="de-DE"/>
              </w:rPr>
            </w:pPr>
          </w:p>
        </w:tc>
        <w:tc>
          <w:tcPr>
            <w:tcW w:w="4110" w:type="dxa"/>
          </w:tcPr>
          <w:p w14:paraId="2948CE21" w14:textId="77777777" w:rsidR="009147E3" w:rsidRPr="00122537" w:rsidRDefault="009147E3" w:rsidP="00C514AB">
            <w:pPr>
              <w:widowControl w:val="0"/>
              <w:autoSpaceDE w:val="0"/>
              <w:autoSpaceDN w:val="0"/>
              <w:adjustRightInd w:val="0"/>
              <w:ind w:right="180"/>
              <w:rPr>
                <w:rFonts w:ascii="Aptos" w:hAnsi="Aptos" w:cstheme="minorHAnsi"/>
                <w:color w:val="FF0000"/>
                <w:sz w:val="22"/>
                <w:szCs w:val="22"/>
                <w:lang w:val="it-IT"/>
              </w:rPr>
            </w:pPr>
            <w:r w:rsidRPr="00122537">
              <w:rPr>
                <w:rFonts w:ascii="Aptos" w:hAnsi="Aptos" w:cstheme="minorHAnsi"/>
                <w:color w:val="FF0000"/>
                <w:sz w:val="22"/>
                <w:szCs w:val="22"/>
                <w:lang w:val="it-IT"/>
              </w:rPr>
              <w:t>In caso di richiesta di estensione della durata e validità dell’offerta e della garanzia fideiussoria, il concorrente potrà produrre una nuova garanzia provvisoria di altro garante, in sostituzione della precedente, a condizione che abbia espressa decorrenza dalla data di presentazione dell’offerta.</w:t>
            </w:r>
          </w:p>
        </w:tc>
      </w:tr>
      <w:tr w:rsidR="009147E3" w:rsidRPr="006A0AA2" w14:paraId="729F21D2" w14:textId="77777777" w:rsidTr="00096330">
        <w:tc>
          <w:tcPr>
            <w:tcW w:w="4395" w:type="dxa"/>
          </w:tcPr>
          <w:p w14:paraId="171543E8" w14:textId="77777777" w:rsidR="009147E3" w:rsidRPr="00122537" w:rsidRDefault="009147E3" w:rsidP="00C514AB">
            <w:pPr>
              <w:widowControl w:val="0"/>
              <w:ind w:right="22"/>
              <w:rPr>
                <w:rFonts w:ascii="Aptos" w:hAnsi="Aptos" w:cstheme="minorHAnsi"/>
                <w:b/>
                <w:sz w:val="22"/>
                <w:szCs w:val="22"/>
                <w:lang w:val="it-IT"/>
              </w:rPr>
            </w:pPr>
          </w:p>
        </w:tc>
        <w:tc>
          <w:tcPr>
            <w:tcW w:w="1276" w:type="dxa"/>
          </w:tcPr>
          <w:p w14:paraId="25DAD68D" w14:textId="77777777" w:rsidR="009147E3" w:rsidRPr="00122537" w:rsidRDefault="009147E3" w:rsidP="00C514AB">
            <w:pPr>
              <w:widowControl w:val="0"/>
              <w:rPr>
                <w:rFonts w:ascii="Aptos" w:hAnsi="Aptos" w:cstheme="minorHAnsi"/>
                <w:b/>
                <w:sz w:val="22"/>
                <w:szCs w:val="22"/>
                <w:lang w:val="it-IT"/>
              </w:rPr>
            </w:pPr>
          </w:p>
        </w:tc>
        <w:tc>
          <w:tcPr>
            <w:tcW w:w="4110" w:type="dxa"/>
          </w:tcPr>
          <w:p w14:paraId="5765ACB3"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9147E3" w:rsidRPr="00122537" w14:paraId="2966E942" w14:textId="77777777" w:rsidTr="00096330">
        <w:tc>
          <w:tcPr>
            <w:tcW w:w="4395" w:type="dxa"/>
          </w:tcPr>
          <w:p w14:paraId="5DE16A7A" w14:textId="7B8BCD25" w:rsidR="009147E3" w:rsidRPr="00122537" w:rsidRDefault="009147E3" w:rsidP="00C514AB">
            <w:pPr>
              <w:pStyle w:val="Paragrafoelenco"/>
              <w:widowControl w:val="0"/>
              <w:numPr>
                <w:ilvl w:val="1"/>
                <w:numId w:val="13"/>
              </w:numPr>
              <w:tabs>
                <w:tab w:val="clear" w:pos="1782"/>
                <w:tab w:val="center" w:pos="4680"/>
              </w:tabs>
              <w:autoSpaceDE w:val="0"/>
              <w:autoSpaceDN w:val="0"/>
              <w:adjustRightInd w:val="0"/>
              <w:ind w:left="426" w:right="105"/>
              <w:rPr>
                <w:rFonts w:ascii="Aptos" w:hAnsi="Aptos" w:cstheme="minorHAnsi"/>
                <w:b/>
                <w:sz w:val="22"/>
                <w:szCs w:val="22"/>
                <w:lang w:val="it-IT"/>
              </w:rPr>
            </w:pPr>
            <w:r w:rsidRPr="00122537">
              <w:rPr>
                <w:rFonts w:ascii="Aptos" w:hAnsi="Aptos" w:cstheme="minorHAnsi"/>
                <w:b/>
                <w:sz w:val="22"/>
                <w:szCs w:val="22"/>
                <w:lang w:val="it-IT"/>
              </w:rPr>
              <w:t>Sicherheiten</w:t>
            </w:r>
          </w:p>
        </w:tc>
        <w:tc>
          <w:tcPr>
            <w:tcW w:w="1276" w:type="dxa"/>
          </w:tcPr>
          <w:p w14:paraId="2BBEA775" w14:textId="77777777" w:rsidR="009147E3" w:rsidRPr="00122537" w:rsidRDefault="009147E3" w:rsidP="00C514AB">
            <w:pPr>
              <w:widowControl w:val="0"/>
              <w:rPr>
                <w:rFonts w:ascii="Aptos" w:hAnsi="Aptos" w:cstheme="minorHAnsi"/>
                <w:b/>
                <w:sz w:val="22"/>
                <w:szCs w:val="22"/>
                <w:lang w:val="it-IT"/>
              </w:rPr>
            </w:pPr>
          </w:p>
        </w:tc>
        <w:tc>
          <w:tcPr>
            <w:tcW w:w="4110" w:type="dxa"/>
          </w:tcPr>
          <w:p w14:paraId="4C2B04E0" w14:textId="2593DB16" w:rsidR="009147E3" w:rsidRPr="00122537" w:rsidRDefault="009147E3" w:rsidP="00C514AB">
            <w:pPr>
              <w:pStyle w:val="Paragrafoelenco"/>
              <w:widowControl w:val="0"/>
              <w:numPr>
                <w:ilvl w:val="3"/>
                <w:numId w:val="52"/>
              </w:numPr>
              <w:tabs>
                <w:tab w:val="center" w:pos="4680"/>
              </w:tabs>
              <w:autoSpaceDE w:val="0"/>
              <w:autoSpaceDN w:val="0"/>
              <w:adjustRightInd w:val="0"/>
              <w:ind w:left="427" w:right="105"/>
              <w:rPr>
                <w:rFonts w:ascii="Aptos" w:hAnsi="Aptos" w:cstheme="minorHAnsi"/>
                <w:b/>
                <w:color w:val="000000"/>
                <w:sz w:val="22"/>
                <w:szCs w:val="22"/>
                <w:lang w:val="it-IT"/>
              </w:rPr>
            </w:pPr>
            <w:r w:rsidRPr="00122537">
              <w:rPr>
                <w:rFonts w:ascii="Aptos" w:hAnsi="Aptos" w:cstheme="minorHAnsi"/>
                <w:b/>
                <w:color w:val="000000"/>
                <w:sz w:val="22"/>
                <w:szCs w:val="22"/>
                <w:lang w:val="it-IT"/>
              </w:rPr>
              <w:t>Garanzie</w:t>
            </w:r>
          </w:p>
        </w:tc>
      </w:tr>
      <w:tr w:rsidR="009147E3" w:rsidRPr="00122537" w14:paraId="73B346EA" w14:textId="77777777" w:rsidTr="00096330">
        <w:tc>
          <w:tcPr>
            <w:tcW w:w="4395" w:type="dxa"/>
          </w:tcPr>
          <w:p w14:paraId="6C0F4152" w14:textId="77777777" w:rsidR="009147E3" w:rsidRPr="00122537" w:rsidRDefault="009147E3" w:rsidP="00C514AB">
            <w:pPr>
              <w:widowControl w:val="0"/>
              <w:ind w:right="22"/>
              <w:rPr>
                <w:rFonts w:ascii="Aptos" w:hAnsi="Aptos" w:cstheme="minorHAnsi"/>
                <w:b/>
                <w:sz w:val="22"/>
                <w:szCs w:val="22"/>
                <w:lang w:val="it-IT"/>
              </w:rPr>
            </w:pPr>
          </w:p>
        </w:tc>
        <w:tc>
          <w:tcPr>
            <w:tcW w:w="1276" w:type="dxa"/>
          </w:tcPr>
          <w:p w14:paraId="2049D769" w14:textId="77777777" w:rsidR="009147E3" w:rsidRPr="00122537" w:rsidRDefault="009147E3" w:rsidP="00C514AB">
            <w:pPr>
              <w:widowControl w:val="0"/>
              <w:rPr>
                <w:rFonts w:ascii="Aptos" w:hAnsi="Aptos" w:cstheme="minorHAnsi"/>
                <w:b/>
                <w:sz w:val="22"/>
                <w:szCs w:val="22"/>
                <w:lang w:val="it-IT"/>
              </w:rPr>
            </w:pPr>
          </w:p>
        </w:tc>
        <w:tc>
          <w:tcPr>
            <w:tcW w:w="4110" w:type="dxa"/>
          </w:tcPr>
          <w:p w14:paraId="4BD98AEB"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9147E3" w:rsidRPr="006A0AA2" w14:paraId="2DEF28A9" w14:textId="77777777" w:rsidTr="00096330">
        <w:tc>
          <w:tcPr>
            <w:tcW w:w="4395" w:type="dxa"/>
          </w:tcPr>
          <w:p w14:paraId="48463C7A" w14:textId="3D96FDD3" w:rsidR="009147E3" w:rsidRPr="00122537" w:rsidRDefault="009147E3" w:rsidP="00C514AB">
            <w:pPr>
              <w:widowControl w:val="0"/>
              <w:autoSpaceDE w:val="0"/>
              <w:autoSpaceDN w:val="0"/>
              <w:ind w:right="22"/>
              <w:rPr>
                <w:rFonts w:ascii="Aptos" w:hAnsi="Aptos" w:cstheme="minorHAnsi"/>
                <w:color w:val="4472C4"/>
                <w:sz w:val="22"/>
                <w:szCs w:val="22"/>
                <w:lang w:val="de-DE" w:eastAsia="de-DE"/>
              </w:rPr>
            </w:pPr>
            <w:r w:rsidRPr="00122537">
              <w:rPr>
                <w:rFonts w:ascii="Aptos" w:hAnsi="Aptos" w:cstheme="minorHAnsi"/>
                <w:sz w:val="22"/>
                <w:szCs w:val="22"/>
                <w:lang w:val="de-DE"/>
              </w:rPr>
              <w:t xml:space="preserve">Gemäß </w:t>
            </w:r>
            <w:r w:rsidRPr="00122537">
              <w:rPr>
                <w:rFonts w:ascii="Aptos" w:hAnsi="Aptos" w:cstheme="minorHAnsi"/>
                <w:b/>
                <w:bCs/>
                <w:sz w:val="22"/>
                <w:szCs w:val="22"/>
                <w:lang w:val="de-DE"/>
              </w:rPr>
              <w:t>Art. 36 Abs. 1 LG Nr. 16/2015</w:t>
            </w:r>
            <w:r w:rsidRPr="00122537">
              <w:rPr>
                <w:rFonts w:ascii="Aptos" w:hAnsi="Aptos" w:cstheme="minorHAnsi"/>
                <w:sz w:val="22"/>
                <w:szCs w:val="22"/>
                <w:lang w:val="de-DE"/>
              </w:rPr>
              <w:t xml:space="preserve"> beträgt die endgültige Sicherheit</w:t>
            </w:r>
            <w:r w:rsidRPr="00122537">
              <w:rPr>
                <w:rFonts w:ascii="Aptos" w:hAnsi="Aptos" w:cstheme="minorHAnsi"/>
                <w:color w:val="FF0000"/>
                <w:sz w:val="22"/>
                <w:szCs w:val="22"/>
                <w:lang w:val="de-DE"/>
              </w:rPr>
              <w:t xml:space="preserve"> </w:t>
            </w:r>
            <w:r w:rsidRPr="00122537">
              <w:rPr>
                <w:rFonts w:ascii="Aptos" w:hAnsi="Aptos" w:cstheme="minorHAnsi"/>
                <w:b/>
                <w:color w:val="FF0000"/>
                <w:sz w:val="22"/>
                <w:szCs w:val="22"/>
                <w:lang w:val="de-DE"/>
              </w:rPr>
              <w:t>2</w:t>
            </w:r>
            <w:r w:rsidRPr="00122537">
              <w:rPr>
                <w:rFonts w:ascii="Aptos" w:hAnsi="Aptos" w:cstheme="minorHAnsi"/>
                <w:color w:val="FF0000"/>
                <w:sz w:val="22"/>
                <w:szCs w:val="22"/>
                <w:lang w:val="de-DE"/>
              </w:rPr>
              <w:t>%</w:t>
            </w:r>
            <w:r w:rsidRPr="00122537">
              <w:rPr>
                <w:rFonts w:ascii="Aptos" w:hAnsi="Aptos" w:cstheme="minorHAnsi"/>
                <w:sz w:val="22"/>
                <w:szCs w:val="22"/>
                <w:lang w:val="de-DE"/>
              </w:rPr>
              <w:t xml:space="preserve"> des Vertragsbetrags. </w:t>
            </w:r>
            <w:r w:rsidRPr="00122537">
              <w:rPr>
                <w:rFonts w:ascii="Aptos" w:hAnsi="Aptos" w:cstheme="minorHAnsi"/>
                <w:iCs/>
                <w:color w:val="4472C4"/>
                <w:sz w:val="22"/>
                <w:szCs w:val="22"/>
                <w:lang w:val="de-DE"/>
              </w:rPr>
              <w:t>(</w:t>
            </w:r>
            <w:r w:rsidRPr="00122537">
              <w:rPr>
                <w:rFonts w:ascii="Aptos" w:hAnsi="Aptos" w:cstheme="minorHAnsi"/>
                <w:iCs/>
                <w:color w:val="4472C4"/>
                <w:sz w:val="22"/>
                <w:szCs w:val="22"/>
                <w:lang w:val="de-DE" w:eastAsia="de-DE"/>
              </w:rPr>
              <w:t xml:space="preserve">Mit Begründung kann die Vergabestelle/ auftraggebende Körperschaft den Betrag der Kaution gemäß Art. 36 Abs. 1 LG Nr. 16/2015 bis auf 1% reduzieren bzw. bis auf 4% erhöhen; </w:t>
            </w:r>
            <w:r w:rsidRPr="00122537">
              <w:rPr>
                <w:rFonts w:ascii="Aptos" w:hAnsi="Aptos" w:cstheme="minorHAnsi"/>
                <w:color w:val="4472C4"/>
                <w:sz w:val="22"/>
                <w:szCs w:val="22"/>
                <w:lang w:val="de-DE" w:eastAsia="de-DE"/>
              </w:rPr>
              <w:t>diese Begründung muss aus einem entsprechenden Verwaltungsakt, eventuell auch aus dem Vergabevermerk, hervorgehen.)</w:t>
            </w:r>
            <w:r w:rsidRPr="00122537">
              <w:rPr>
                <w:rFonts w:ascii="Aptos" w:hAnsi="Aptos" w:cstheme="minorHAnsi"/>
                <w:sz w:val="22"/>
                <w:szCs w:val="22"/>
                <w:lang w:val="de-DE"/>
              </w:rPr>
              <w:t xml:space="preserve"> </w:t>
            </w:r>
          </w:p>
          <w:p w14:paraId="4EADE955" w14:textId="77777777" w:rsidR="00CB0A15" w:rsidRPr="00122537" w:rsidRDefault="00CB0A15" w:rsidP="00C514AB">
            <w:pPr>
              <w:widowControl w:val="0"/>
              <w:ind w:right="180"/>
              <w:rPr>
                <w:rFonts w:ascii="Aptos" w:hAnsi="Aptos" w:cstheme="minorHAnsi"/>
                <w:sz w:val="22"/>
                <w:szCs w:val="22"/>
                <w:lang w:val="de-DE"/>
              </w:rPr>
            </w:pPr>
          </w:p>
          <w:p w14:paraId="1E1AEE50" w14:textId="1293E466" w:rsidR="009147E3" w:rsidRPr="00122537" w:rsidRDefault="009147E3" w:rsidP="00C514AB">
            <w:pPr>
              <w:widowControl w:val="0"/>
              <w:ind w:right="180"/>
              <w:rPr>
                <w:rFonts w:ascii="Aptos" w:hAnsi="Aptos" w:cstheme="minorHAnsi"/>
                <w:sz w:val="22"/>
                <w:szCs w:val="22"/>
                <w:lang w:val="de-DE"/>
              </w:rPr>
            </w:pPr>
            <w:r w:rsidRPr="00122537">
              <w:rPr>
                <w:rFonts w:ascii="Aptos" w:hAnsi="Aptos" w:cstheme="minorHAnsi"/>
                <w:sz w:val="22"/>
                <w:szCs w:val="22"/>
                <w:lang w:val="de-DE"/>
              </w:rPr>
              <w:t xml:space="preserve">Die </w:t>
            </w:r>
            <w:r w:rsidRPr="00122537">
              <w:rPr>
                <w:rFonts w:ascii="Aptos" w:hAnsi="Aptos" w:cstheme="minorHAnsi"/>
                <w:b/>
                <w:bCs/>
                <w:sz w:val="22"/>
                <w:szCs w:val="22"/>
                <w:lang w:val="de-DE"/>
              </w:rPr>
              <w:t>APB-Anwendungsrichtlinie Nr. 2</w:t>
            </w:r>
            <w:r w:rsidRPr="00122537">
              <w:rPr>
                <w:rFonts w:ascii="Aptos" w:hAnsi="Aptos" w:cstheme="minorHAnsi"/>
                <w:sz w:val="22"/>
                <w:szCs w:val="22"/>
                <w:lang w:val="de-DE"/>
              </w:rPr>
              <w:t xml:space="preserve"> wird angewandt.</w:t>
            </w:r>
          </w:p>
          <w:p w14:paraId="07F76998" w14:textId="2CB454B9"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sz w:val="22"/>
                <w:szCs w:val="22"/>
                <w:lang w:val="de-DE"/>
              </w:rPr>
              <w:t xml:space="preserve">Die endgültige Sicherheit als Garantie für die Vertragserfüllung ist in den Formen und Modalitäten gemäß </w:t>
            </w:r>
            <w:r w:rsidRPr="00122537">
              <w:rPr>
                <w:rFonts w:ascii="Aptos" w:hAnsi="Aptos" w:cstheme="minorHAnsi"/>
                <w:b/>
                <w:bCs/>
                <w:sz w:val="22"/>
                <w:szCs w:val="22"/>
                <w:lang w:val="de-DE"/>
              </w:rPr>
              <w:t>Art. 117 GVD Nr 36/2023</w:t>
            </w:r>
            <w:r w:rsidRPr="00122537">
              <w:rPr>
                <w:rFonts w:ascii="Aptos" w:hAnsi="Aptos" w:cstheme="minorHAnsi"/>
                <w:sz w:val="22"/>
                <w:szCs w:val="22"/>
                <w:lang w:val="de-DE"/>
              </w:rPr>
              <w:t>.</w:t>
            </w:r>
          </w:p>
        </w:tc>
        <w:tc>
          <w:tcPr>
            <w:tcW w:w="1276" w:type="dxa"/>
          </w:tcPr>
          <w:p w14:paraId="399AB0DB" w14:textId="77777777" w:rsidR="009147E3" w:rsidRPr="00122537" w:rsidRDefault="009147E3" w:rsidP="00C514AB">
            <w:pPr>
              <w:widowControl w:val="0"/>
              <w:rPr>
                <w:rFonts w:ascii="Aptos" w:hAnsi="Aptos" w:cstheme="minorHAnsi"/>
                <w:sz w:val="22"/>
                <w:szCs w:val="22"/>
                <w:lang w:val="de-DE"/>
              </w:rPr>
            </w:pPr>
          </w:p>
        </w:tc>
        <w:tc>
          <w:tcPr>
            <w:tcW w:w="4110" w:type="dxa"/>
          </w:tcPr>
          <w:p w14:paraId="563052BF" w14:textId="2EBA660C" w:rsidR="009147E3" w:rsidRPr="00122537" w:rsidRDefault="009147E3" w:rsidP="00C514AB">
            <w:pPr>
              <w:widowControl w:val="0"/>
              <w:autoSpaceDE w:val="0"/>
              <w:autoSpaceDN w:val="0"/>
              <w:ind w:right="180"/>
              <w:rPr>
                <w:rFonts w:ascii="Aptos" w:hAnsi="Aptos" w:cstheme="minorHAnsi"/>
                <w:color w:val="4472C4" w:themeColor="accent1"/>
                <w:sz w:val="22"/>
                <w:szCs w:val="22"/>
                <w:lang w:val="it-IT"/>
              </w:rPr>
            </w:pPr>
            <w:r w:rsidRPr="00122537">
              <w:rPr>
                <w:rFonts w:ascii="Aptos" w:hAnsi="Aptos" w:cstheme="minorHAnsi"/>
                <w:sz w:val="22"/>
                <w:szCs w:val="22"/>
                <w:lang w:val="it-IT"/>
              </w:rPr>
              <w:t>Ammontare della garanzia definitiva</w:t>
            </w:r>
            <w:r w:rsidRPr="00122537">
              <w:rPr>
                <w:rFonts w:ascii="Aptos" w:hAnsi="Aptos" w:cstheme="minorHAnsi"/>
                <w:color w:val="FF0000"/>
                <w:sz w:val="22"/>
                <w:szCs w:val="22"/>
                <w:lang w:val="it-IT"/>
              </w:rPr>
              <w:t xml:space="preserve"> </w:t>
            </w:r>
            <w:r w:rsidRPr="00122537">
              <w:rPr>
                <w:rFonts w:ascii="Aptos" w:hAnsi="Aptos" w:cstheme="minorHAnsi"/>
                <w:sz w:val="22"/>
                <w:szCs w:val="22"/>
                <w:lang w:val="it-IT"/>
              </w:rPr>
              <w:t>ai sensi dell’</w:t>
            </w:r>
            <w:r w:rsidRPr="00122537">
              <w:rPr>
                <w:rFonts w:ascii="Aptos" w:hAnsi="Aptos" w:cstheme="minorHAnsi"/>
                <w:b/>
                <w:bCs/>
                <w:sz w:val="22"/>
                <w:szCs w:val="22"/>
                <w:lang w:val="it-IT"/>
              </w:rPr>
              <w:t>art. 36, comma 1, l.p. 16/2015</w:t>
            </w:r>
            <w:r w:rsidRPr="00122537">
              <w:rPr>
                <w:rFonts w:ascii="Aptos" w:hAnsi="Aptos" w:cstheme="minorHAnsi"/>
                <w:sz w:val="22"/>
                <w:szCs w:val="22"/>
                <w:lang w:val="it-IT"/>
              </w:rPr>
              <w:t xml:space="preserve">: </w:t>
            </w:r>
            <w:r w:rsidRPr="00122537">
              <w:rPr>
                <w:rFonts w:ascii="Aptos" w:hAnsi="Aptos" w:cstheme="minorHAnsi"/>
                <w:b/>
                <w:color w:val="FF0000"/>
                <w:sz w:val="22"/>
                <w:szCs w:val="22"/>
                <w:lang w:val="it-IT"/>
              </w:rPr>
              <w:t>2</w:t>
            </w:r>
            <w:r w:rsidRPr="00122537">
              <w:rPr>
                <w:rFonts w:ascii="Aptos" w:hAnsi="Aptos" w:cstheme="minorHAnsi"/>
                <w:color w:val="FF0000"/>
                <w:sz w:val="22"/>
                <w:szCs w:val="22"/>
                <w:lang w:val="it-IT"/>
              </w:rPr>
              <w:t xml:space="preserve">% </w:t>
            </w:r>
            <w:r w:rsidRPr="00122537">
              <w:rPr>
                <w:rFonts w:ascii="Aptos" w:hAnsi="Aptos" w:cstheme="minorHAnsi"/>
                <w:sz w:val="22"/>
                <w:szCs w:val="22"/>
                <w:lang w:val="it-IT"/>
              </w:rPr>
              <w:t xml:space="preserve">dell’importo contrattuale. </w:t>
            </w:r>
            <w:r w:rsidRPr="00122537">
              <w:rPr>
                <w:rFonts w:ascii="Aptos" w:hAnsi="Aptos" w:cstheme="minorHAnsi"/>
                <w:color w:val="4472C4" w:themeColor="accent1"/>
                <w:sz w:val="22"/>
                <w:szCs w:val="22"/>
                <w:lang w:val="it-IT"/>
              </w:rPr>
              <w:t xml:space="preserve">(ai sensi dell’art. 36, comma 1, </w:t>
            </w:r>
            <w:r w:rsidRPr="00122537">
              <w:rPr>
                <w:rFonts w:ascii="Aptos" w:hAnsi="Aptos" w:cstheme="minorHAnsi"/>
                <w:color w:val="4472C4" w:themeColor="accent1"/>
                <w:sz w:val="22"/>
                <w:szCs w:val="22"/>
                <w:lang w:val="it-IT" w:eastAsia="de-DE"/>
              </w:rPr>
              <w:t>la stazione appaltante / l’ente committente può motivatamente ridurre l’importo della cauzione sino all’1% ovvero incrementarlo sino al 4%; tale motivazione deve risultare da apposito atto, eventualmente anche dalla relazione unica</w:t>
            </w:r>
            <w:r w:rsidRPr="00122537">
              <w:rPr>
                <w:rFonts w:ascii="Aptos" w:hAnsi="Aptos" w:cstheme="minorHAnsi"/>
                <w:color w:val="4472C4" w:themeColor="accent1"/>
                <w:sz w:val="22"/>
                <w:szCs w:val="22"/>
                <w:lang w:val="it-IT"/>
              </w:rPr>
              <w:t>).</w:t>
            </w:r>
          </w:p>
          <w:p w14:paraId="58D3E8BB" w14:textId="4D5F6A45"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 xml:space="preserve">Si applica la </w:t>
            </w:r>
            <w:r w:rsidRPr="00122537">
              <w:rPr>
                <w:rFonts w:ascii="Aptos" w:hAnsi="Aptos" w:cstheme="minorHAnsi"/>
                <w:b/>
                <w:bCs/>
                <w:sz w:val="22"/>
                <w:szCs w:val="22"/>
                <w:lang w:val="it-IT"/>
              </w:rPr>
              <w:t>Linea guida PAB n. 2 e s.m.i.</w:t>
            </w:r>
          </w:p>
          <w:p w14:paraId="3046F1BB" w14:textId="77777777" w:rsidR="009147E3" w:rsidRPr="00122537" w:rsidRDefault="009147E3" w:rsidP="00C514AB">
            <w:pPr>
              <w:widowControl w:val="0"/>
              <w:ind w:right="180"/>
              <w:rPr>
                <w:rFonts w:ascii="Aptos" w:hAnsi="Aptos" w:cstheme="minorHAnsi"/>
                <w:sz w:val="22"/>
                <w:szCs w:val="22"/>
                <w:lang w:val="it-IT"/>
              </w:rPr>
            </w:pPr>
          </w:p>
          <w:p w14:paraId="7CED1297" w14:textId="633B5B6E" w:rsidR="009147E3" w:rsidRPr="00122537" w:rsidRDefault="009147E3" w:rsidP="00C514AB">
            <w:pPr>
              <w:widowControl w:val="0"/>
              <w:ind w:right="180"/>
              <w:rPr>
                <w:rFonts w:ascii="Aptos" w:hAnsi="Aptos" w:cstheme="minorHAnsi"/>
                <w:color w:val="000000"/>
                <w:sz w:val="22"/>
                <w:szCs w:val="22"/>
                <w:lang w:val="it-IT" w:eastAsia="de-DE"/>
              </w:rPr>
            </w:pPr>
            <w:r w:rsidRPr="00122537">
              <w:rPr>
                <w:rFonts w:ascii="Aptos" w:hAnsi="Aptos" w:cstheme="minorHAnsi"/>
                <w:sz w:val="22"/>
                <w:szCs w:val="22"/>
                <w:lang w:val="it-IT"/>
              </w:rPr>
              <w:t>La garanzia definitiva per l’esecuzione del contratto è costituita nelle forme e secondo le modalità previste dall’</w:t>
            </w:r>
            <w:r w:rsidRPr="00122537">
              <w:rPr>
                <w:rFonts w:ascii="Aptos" w:hAnsi="Aptos" w:cstheme="minorHAnsi"/>
                <w:b/>
                <w:bCs/>
                <w:sz w:val="22"/>
                <w:szCs w:val="22"/>
                <w:lang w:val="it-IT"/>
              </w:rPr>
              <w:t xml:space="preserve">art. 117 </w:t>
            </w:r>
            <w:r w:rsidRPr="00122537">
              <w:rPr>
                <w:rFonts w:ascii="Aptos" w:hAnsi="Aptos" w:cstheme="minorHAnsi"/>
                <w:b/>
                <w:bCs/>
                <w:sz w:val="22"/>
                <w:szCs w:val="22"/>
                <w:lang w:val="it-IT"/>
              </w:rPr>
              <w:lastRenderedPageBreak/>
              <w:t>d.lgs 36/2023</w:t>
            </w:r>
            <w:r w:rsidRPr="00122537">
              <w:rPr>
                <w:rFonts w:ascii="Aptos" w:hAnsi="Aptos" w:cstheme="minorHAnsi"/>
                <w:sz w:val="22"/>
                <w:szCs w:val="22"/>
                <w:lang w:val="it-IT"/>
              </w:rPr>
              <w:t>.</w:t>
            </w:r>
          </w:p>
        </w:tc>
      </w:tr>
      <w:tr w:rsidR="009147E3" w:rsidRPr="006A0AA2" w14:paraId="5B7AE356" w14:textId="77777777" w:rsidTr="00096330">
        <w:tc>
          <w:tcPr>
            <w:tcW w:w="4395" w:type="dxa"/>
          </w:tcPr>
          <w:p w14:paraId="4AF7B456"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1BCE1206" w14:textId="77777777" w:rsidR="009147E3" w:rsidRPr="00122537" w:rsidRDefault="009147E3" w:rsidP="00C514AB">
            <w:pPr>
              <w:widowControl w:val="0"/>
              <w:rPr>
                <w:rFonts w:ascii="Aptos" w:hAnsi="Aptos" w:cstheme="minorHAnsi"/>
                <w:sz w:val="22"/>
                <w:szCs w:val="22"/>
                <w:lang w:val="it-IT"/>
              </w:rPr>
            </w:pPr>
          </w:p>
        </w:tc>
        <w:tc>
          <w:tcPr>
            <w:tcW w:w="4110" w:type="dxa"/>
          </w:tcPr>
          <w:p w14:paraId="4B962E4B"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9147E3" w:rsidRPr="006A0AA2" w14:paraId="2ECC6215" w14:textId="77777777" w:rsidTr="00096330">
        <w:tc>
          <w:tcPr>
            <w:tcW w:w="4395" w:type="dxa"/>
          </w:tcPr>
          <w:p w14:paraId="4D850049" w14:textId="6AAE380D" w:rsidR="009147E3" w:rsidRPr="00122537" w:rsidRDefault="009147E3" w:rsidP="00C514AB">
            <w:pPr>
              <w:pStyle w:val="Paragrafoelenco"/>
              <w:widowControl w:val="0"/>
              <w:numPr>
                <w:ilvl w:val="1"/>
                <w:numId w:val="13"/>
              </w:numPr>
              <w:tabs>
                <w:tab w:val="clear" w:pos="1782"/>
                <w:tab w:val="center" w:pos="4680"/>
              </w:tabs>
              <w:autoSpaceDE w:val="0"/>
              <w:autoSpaceDN w:val="0"/>
              <w:adjustRightInd w:val="0"/>
              <w:ind w:left="426" w:right="105"/>
              <w:rPr>
                <w:rFonts w:ascii="Aptos" w:hAnsi="Aptos" w:cstheme="minorHAnsi"/>
                <w:sz w:val="22"/>
                <w:szCs w:val="22"/>
              </w:rPr>
            </w:pPr>
            <w:r w:rsidRPr="00122537">
              <w:rPr>
                <w:rFonts w:ascii="Aptos" w:hAnsi="Aptos" w:cstheme="minorHAnsi"/>
                <w:b/>
                <w:color w:val="000000"/>
                <w:sz w:val="22"/>
                <w:szCs w:val="22"/>
              </w:rPr>
              <w:t>Aufhebung des Zuschlags aus dem Zuschlagsempfänger anzulastenden Gründen</w:t>
            </w:r>
          </w:p>
        </w:tc>
        <w:tc>
          <w:tcPr>
            <w:tcW w:w="1276" w:type="dxa"/>
          </w:tcPr>
          <w:p w14:paraId="0268CDCF" w14:textId="77777777" w:rsidR="009147E3" w:rsidRPr="00122537" w:rsidRDefault="009147E3" w:rsidP="00C514AB">
            <w:pPr>
              <w:widowControl w:val="0"/>
              <w:rPr>
                <w:rFonts w:ascii="Aptos" w:hAnsi="Aptos" w:cstheme="minorHAnsi"/>
                <w:sz w:val="22"/>
                <w:szCs w:val="22"/>
                <w:lang w:val="de-DE"/>
              </w:rPr>
            </w:pPr>
          </w:p>
        </w:tc>
        <w:tc>
          <w:tcPr>
            <w:tcW w:w="4110" w:type="dxa"/>
          </w:tcPr>
          <w:p w14:paraId="09AC3726" w14:textId="664D489E" w:rsidR="009147E3" w:rsidRPr="00122537" w:rsidRDefault="009147E3" w:rsidP="00C514AB">
            <w:pPr>
              <w:pStyle w:val="Paragrafoelenco"/>
              <w:widowControl w:val="0"/>
              <w:numPr>
                <w:ilvl w:val="3"/>
                <w:numId w:val="52"/>
              </w:numPr>
              <w:tabs>
                <w:tab w:val="center" w:pos="4680"/>
              </w:tabs>
              <w:autoSpaceDE w:val="0"/>
              <w:autoSpaceDN w:val="0"/>
              <w:adjustRightInd w:val="0"/>
              <w:ind w:left="427" w:right="105"/>
              <w:rPr>
                <w:rFonts w:ascii="Aptos" w:hAnsi="Aptos" w:cstheme="minorHAnsi"/>
                <w:color w:val="000000"/>
                <w:sz w:val="22"/>
                <w:szCs w:val="22"/>
                <w:lang w:val="it-IT"/>
              </w:rPr>
            </w:pPr>
            <w:r w:rsidRPr="00122537">
              <w:rPr>
                <w:rFonts w:ascii="Aptos" w:hAnsi="Aptos" w:cstheme="minorHAnsi"/>
                <w:b/>
                <w:color w:val="000000"/>
                <w:sz w:val="22"/>
                <w:szCs w:val="22"/>
                <w:lang w:val="it-IT"/>
              </w:rPr>
              <w:t>Annullamento dell’aggiudicazione per causa imputabile all’aggiudicatario</w:t>
            </w:r>
          </w:p>
        </w:tc>
      </w:tr>
      <w:tr w:rsidR="009147E3" w:rsidRPr="006A0AA2" w14:paraId="4DE7D39A" w14:textId="77777777" w:rsidTr="00096330">
        <w:tc>
          <w:tcPr>
            <w:tcW w:w="4395" w:type="dxa"/>
          </w:tcPr>
          <w:p w14:paraId="71DB8FB7" w14:textId="77777777" w:rsidR="009147E3" w:rsidRPr="00122537" w:rsidRDefault="009147E3" w:rsidP="00C514AB">
            <w:pPr>
              <w:widowControl w:val="0"/>
              <w:tabs>
                <w:tab w:val="center" w:pos="4680"/>
              </w:tabs>
              <w:autoSpaceDE w:val="0"/>
              <w:autoSpaceDN w:val="0"/>
              <w:adjustRightInd w:val="0"/>
              <w:ind w:right="22"/>
              <w:rPr>
                <w:rFonts w:ascii="Aptos" w:hAnsi="Aptos" w:cstheme="minorHAnsi"/>
                <w:b/>
                <w:color w:val="000000"/>
                <w:sz w:val="22"/>
                <w:szCs w:val="22"/>
                <w:lang w:val="it-IT" w:eastAsia="de-DE"/>
              </w:rPr>
            </w:pPr>
          </w:p>
        </w:tc>
        <w:tc>
          <w:tcPr>
            <w:tcW w:w="1276" w:type="dxa"/>
          </w:tcPr>
          <w:p w14:paraId="0F25571B" w14:textId="77777777" w:rsidR="009147E3" w:rsidRPr="00122537" w:rsidRDefault="009147E3" w:rsidP="00C514AB">
            <w:pPr>
              <w:widowControl w:val="0"/>
              <w:rPr>
                <w:rFonts w:ascii="Aptos" w:hAnsi="Aptos" w:cstheme="minorHAnsi"/>
                <w:sz w:val="22"/>
                <w:szCs w:val="22"/>
                <w:lang w:val="it-IT"/>
              </w:rPr>
            </w:pPr>
          </w:p>
        </w:tc>
        <w:tc>
          <w:tcPr>
            <w:tcW w:w="4110" w:type="dxa"/>
          </w:tcPr>
          <w:p w14:paraId="268B6D2B"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9147E3" w:rsidRPr="006A0AA2" w14:paraId="7CB6C447" w14:textId="77777777" w:rsidTr="00096330">
        <w:tc>
          <w:tcPr>
            <w:tcW w:w="4395" w:type="dxa"/>
          </w:tcPr>
          <w:p w14:paraId="51AD91A3" w14:textId="77777777" w:rsidR="009147E3" w:rsidRPr="00122537" w:rsidRDefault="009147E3" w:rsidP="00C514AB">
            <w:pPr>
              <w:widowControl w:val="0"/>
              <w:tabs>
                <w:tab w:val="left" w:pos="4111"/>
              </w:tabs>
              <w:ind w:right="22"/>
              <w:rPr>
                <w:rFonts w:ascii="Aptos" w:hAnsi="Aptos" w:cstheme="minorHAnsi"/>
                <w:bCs/>
                <w:sz w:val="22"/>
                <w:szCs w:val="22"/>
                <w:lang w:val="de-DE"/>
              </w:rPr>
            </w:pPr>
            <w:r w:rsidRPr="00122537">
              <w:rPr>
                <w:rFonts w:ascii="Aptos" w:hAnsi="Aptos" w:cstheme="minorHAnsi"/>
                <w:bCs/>
                <w:sz w:val="22"/>
                <w:szCs w:val="22"/>
                <w:lang w:val="de-DE"/>
              </w:rPr>
              <w:t>Der Zuschlag wird widerrufen, wenn der Zuschlagsempfänger:</w:t>
            </w:r>
          </w:p>
          <w:p w14:paraId="0AB8FA20" w14:textId="77777777" w:rsidR="009147E3" w:rsidRPr="00122537" w:rsidRDefault="009147E3" w:rsidP="00C514AB">
            <w:pPr>
              <w:widowControl w:val="0"/>
              <w:ind w:left="360" w:right="22" w:hanging="360"/>
              <w:rPr>
                <w:rFonts w:ascii="Aptos" w:hAnsi="Aptos" w:cstheme="minorHAnsi"/>
                <w:sz w:val="22"/>
                <w:szCs w:val="22"/>
                <w:lang w:val="de-DE"/>
              </w:rPr>
            </w:pPr>
            <w:r w:rsidRPr="00122537">
              <w:rPr>
                <w:rFonts w:ascii="Aptos" w:hAnsi="Aptos" w:cstheme="minorHAnsi"/>
                <w:sz w:val="22"/>
                <w:szCs w:val="22"/>
                <w:lang w:val="de-DE"/>
              </w:rPr>
              <w:t>a)</w:t>
            </w:r>
            <w:r w:rsidRPr="00122537">
              <w:rPr>
                <w:rFonts w:ascii="Aptos" w:hAnsi="Aptos" w:cstheme="minorHAnsi"/>
                <w:sz w:val="22"/>
                <w:szCs w:val="22"/>
                <w:lang w:val="de-DE"/>
              </w:rPr>
              <w:tab/>
              <w:t>sich innerhalb der von der auftraggebenden Körperschaft gesetzten Frist nicht einfindet, um den Vertrag</w:t>
            </w:r>
            <w:r w:rsidRPr="00122537">
              <w:rPr>
                <w:rFonts w:ascii="Aptos" w:hAnsi="Aptos" w:cstheme="minorHAnsi"/>
                <w:color w:val="FF0000"/>
                <w:sz w:val="22"/>
                <w:szCs w:val="22"/>
                <w:lang w:val="de-DE"/>
              </w:rPr>
              <w:t xml:space="preserve"> </w:t>
            </w:r>
            <w:r w:rsidRPr="00122537">
              <w:rPr>
                <w:rFonts w:ascii="Aptos" w:hAnsi="Aptos" w:cstheme="minorHAnsi"/>
                <w:sz w:val="22"/>
                <w:szCs w:val="22"/>
                <w:lang w:val="de-DE"/>
              </w:rPr>
              <w:t>abzuschließen;</w:t>
            </w:r>
          </w:p>
          <w:p w14:paraId="75606448" w14:textId="77777777" w:rsidR="009147E3" w:rsidRPr="00122537" w:rsidRDefault="009147E3" w:rsidP="00C514AB">
            <w:pPr>
              <w:widowControl w:val="0"/>
              <w:ind w:left="360" w:right="22" w:hanging="360"/>
              <w:rPr>
                <w:rFonts w:ascii="Aptos" w:hAnsi="Aptos" w:cstheme="minorHAnsi"/>
                <w:sz w:val="22"/>
                <w:szCs w:val="22"/>
                <w:lang w:val="de-DE"/>
              </w:rPr>
            </w:pPr>
            <w:r w:rsidRPr="00122537">
              <w:rPr>
                <w:rFonts w:ascii="Aptos" w:hAnsi="Aptos" w:cstheme="minorHAnsi"/>
                <w:sz w:val="22"/>
                <w:szCs w:val="22"/>
                <w:lang w:val="de-DE"/>
              </w:rPr>
              <w:t>b)</w:t>
            </w:r>
            <w:r w:rsidRPr="00122537">
              <w:rPr>
                <w:rFonts w:ascii="Aptos" w:hAnsi="Aptos" w:cstheme="minorHAnsi"/>
                <w:sz w:val="22"/>
                <w:szCs w:val="22"/>
                <w:lang w:val="de-DE"/>
              </w:rPr>
              <w:tab/>
              <w:t>die erforderlichen Unterlagen nicht fristgerecht übermittelt hat;</w:t>
            </w:r>
          </w:p>
          <w:p w14:paraId="0DF40303" w14:textId="42DF9D6C" w:rsidR="009147E3" w:rsidRPr="00122537" w:rsidRDefault="009147E3" w:rsidP="00C514AB">
            <w:pPr>
              <w:widowControl w:val="0"/>
              <w:tabs>
                <w:tab w:val="num" w:pos="1440"/>
              </w:tabs>
              <w:ind w:left="360" w:right="22" w:hanging="360"/>
              <w:rPr>
                <w:rFonts w:ascii="Aptos" w:hAnsi="Aptos" w:cstheme="minorHAnsi"/>
                <w:strike/>
                <w:sz w:val="22"/>
                <w:szCs w:val="22"/>
                <w:lang w:val="de-DE"/>
              </w:rPr>
            </w:pPr>
            <w:r w:rsidRPr="00122537">
              <w:rPr>
                <w:rFonts w:ascii="Aptos" w:hAnsi="Aptos" w:cstheme="minorHAnsi"/>
                <w:sz w:val="22"/>
                <w:szCs w:val="22"/>
                <w:lang w:val="de-DE"/>
              </w:rPr>
              <w:t>c)</w:t>
            </w:r>
            <w:r w:rsidRPr="00122537">
              <w:rPr>
                <w:rFonts w:ascii="Aptos" w:hAnsi="Aptos" w:cstheme="minorHAnsi"/>
                <w:sz w:val="22"/>
                <w:szCs w:val="22"/>
                <w:lang w:val="de-DE"/>
              </w:rPr>
              <w:tab/>
              <w:t xml:space="preserve">im Zuge der Ausschreibung nicht den Bestimmungen gemäß </w:t>
            </w:r>
            <w:r w:rsidRPr="00122537">
              <w:rPr>
                <w:rFonts w:ascii="Aptos" w:hAnsi="Aptos" w:cstheme="minorHAnsi"/>
                <w:b/>
                <w:bCs/>
                <w:sz w:val="22"/>
                <w:szCs w:val="22"/>
                <w:lang w:val="de-DE"/>
              </w:rPr>
              <w:t>Art. 104, Absatz 5 und 6 GvD Nr. 36/2023</w:t>
            </w:r>
            <w:r w:rsidRPr="00122537">
              <w:rPr>
                <w:rFonts w:ascii="Aptos" w:hAnsi="Aptos" w:cstheme="minorHAnsi"/>
                <w:sz w:val="22"/>
                <w:szCs w:val="22"/>
                <w:lang w:val="de-DE"/>
              </w:rPr>
              <w:t xml:space="preserve"> nachgekommen ist;</w:t>
            </w:r>
          </w:p>
          <w:p w14:paraId="3D2F14C2" w14:textId="3603C0F3" w:rsidR="009147E3" w:rsidRPr="00122537" w:rsidRDefault="004541CC" w:rsidP="00C514AB">
            <w:pPr>
              <w:widowControl w:val="0"/>
              <w:tabs>
                <w:tab w:val="center" w:pos="4680"/>
              </w:tabs>
              <w:autoSpaceDE w:val="0"/>
              <w:autoSpaceDN w:val="0"/>
              <w:adjustRightInd w:val="0"/>
              <w:ind w:left="360" w:right="22" w:hanging="360"/>
              <w:rPr>
                <w:rFonts w:ascii="Aptos" w:hAnsi="Aptos" w:cstheme="minorHAnsi"/>
                <w:b/>
                <w:color w:val="000000"/>
                <w:sz w:val="22"/>
                <w:szCs w:val="22"/>
                <w:lang w:val="de-DE" w:eastAsia="de-DE"/>
              </w:rPr>
            </w:pPr>
            <w:r w:rsidRPr="00122537">
              <w:rPr>
                <w:rFonts w:ascii="Aptos" w:hAnsi="Aptos" w:cstheme="minorHAnsi"/>
                <w:sz w:val="22"/>
                <w:szCs w:val="22"/>
                <w:lang w:val="de-DE"/>
              </w:rPr>
              <w:t>d</w:t>
            </w:r>
            <w:r w:rsidR="009147E3" w:rsidRPr="00122537">
              <w:rPr>
                <w:rFonts w:ascii="Aptos" w:hAnsi="Aptos" w:cstheme="minorHAnsi"/>
                <w:sz w:val="22"/>
                <w:szCs w:val="22"/>
                <w:lang w:val="de-DE"/>
              </w:rPr>
              <w:t>)</w:t>
            </w:r>
            <w:r w:rsidR="009147E3" w:rsidRPr="00122537">
              <w:rPr>
                <w:rFonts w:ascii="Aptos" w:hAnsi="Aptos" w:cstheme="minorHAnsi"/>
                <w:sz w:val="22"/>
                <w:szCs w:val="22"/>
                <w:lang w:val="de-DE"/>
              </w:rPr>
              <w:tab/>
              <w:t xml:space="preserve">gegebenenfalls die eigenen Angestellten oder die freien Mitarbeiter, welche an der Ausführung des Bauwerks mitwirken, nicht (wenn vorgeschrieben) in die Bauarbeiterkasse der Autonomen Provinz Bozen eingetragen hat, außer bei Bauunternehmen eines anderen EU-Landes, in dem die gewährten, sozialen Sicherheitsbedingungen zumindest im </w:t>
            </w:r>
            <w:r w:rsidR="006A0AA2" w:rsidRPr="00122537">
              <w:rPr>
                <w:rFonts w:ascii="Aptos" w:hAnsi="Aptos" w:cstheme="minorHAnsi"/>
                <w:sz w:val="22"/>
                <w:szCs w:val="22"/>
                <w:lang w:val="de-DE"/>
              </w:rPr>
              <w:t>Wesentlichen,</w:t>
            </w:r>
            <w:r w:rsidR="009147E3" w:rsidRPr="00122537">
              <w:rPr>
                <w:rFonts w:ascii="Aptos" w:hAnsi="Aptos" w:cstheme="minorHAnsi"/>
                <w:sz w:val="22"/>
                <w:szCs w:val="22"/>
                <w:lang w:val="de-DE"/>
              </w:rPr>
              <w:t xml:space="preserve"> mit denen der Bauarbeiterkasse der Autonomen Provinz Bozen vergleichbar sind.</w:t>
            </w:r>
          </w:p>
        </w:tc>
        <w:tc>
          <w:tcPr>
            <w:tcW w:w="1276" w:type="dxa"/>
          </w:tcPr>
          <w:p w14:paraId="523C2D2B" w14:textId="77777777" w:rsidR="009147E3" w:rsidRPr="00122537" w:rsidRDefault="009147E3" w:rsidP="00C514AB">
            <w:pPr>
              <w:widowControl w:val="0"/>
              <w:rPr>
                <w:rFonts w:ascii="Aptos" w:hAnsi="Aptos" w:cstheme="minorHAnsi"/>
                <w:sz w:val="22"/>
                <w:szCs w:val="22"/>
                <w:lang w:val="de-DE"/>
              </w:rPr>
            </w:pPr>
          </w:p>
        </w:tc>
        <w:tc>
          <w:tcPr>
            <w:tcW w:w="4110" w:type="dxa"/>
          </w:tcPr>
          <w:p w14:paraId="699DAA87" w14:textId="77777777" w:rsidR="009147E3" w:rsidRPr="00122537" w:rsidRDefault="009147E3" w:rsidP="00C514AB">
            <w:pPr>
              <w:widowControl w:val="0"/>
              <w:tabs>
                <w:tab w:val="left" w:pos="4111"/>
                <w:tab w:val="center" w:pos="4536"/>
                <w:tab w:val="right" w:pos="9072"/>
              </w:tabs>
              <w:ind w:right="105"/>
              <w:rPr>
                <w:rFonts w:ascii="Aptos" w:hAnsi="Aptos" w:cstheme="minorHAnsi"/>
                <w:bCs/>
                <w:sz w:val="22"/>
                <w:szCs w:val="22"/>
                <w:lang w:val="it-IT"/>
              </w:rPr>
            </w:pPr>
            <w:r w:rsidRPr="00122537">
              <w:rPr>
                <w:rFonts w:ascii="Aptos" w:hAnsi="Aptos" w:cstheme="minorHAnsi"/>
                <w:bCs/>
                <w:sz w:val="22"/>
                <w:szCs w:val="22"/>
                <w:lang w:val="it-IT"/>
              </w:rPr>
              <w:t>L’aggiudicazione viene revocata qualora l’aggiudicatario:</w:t>
            </w:r>
          </w:p>
          <w:p w14:paraId="60A3EA10" w14:textId="77777777" w:rsidR="009147E3" w:rsidRPr="00122537" w:rsidRDefault="009147E3" w:rsidP="00C514AB">
            <w:pPr>
              <w:widowControl w:val="0"/>
              <w:numPr>
                <w:ilvl w:val="0"/>
                <w:numId w:val="40"/>
              </w:numPr>
              <w:tabs>
                <w:tab w:val="clear" w:pos="4703"/>
                <w:tab w:val="center" w:pos="360"/>
                <w:tab w:val="right" w:pos="9072"/>
              </w:tabs>
              <w:ind w:left="360" w:right="105"/>
              <w:rPr>
                <w:rFonts w:ascii="Aptos" w:hAnsi="Aptos" w:cstheme="minorHAnsi"/>
                <w:b/>
                <w:bCs/>
                <w:sz w:val="22"/>
                <w:szCs w:val="22"/>
                <w:lang w:val="it-IT"/>
              </w:rPr>
            </w:pPr>
            <w:r w:rsidRPr="00122537">
              <w:rPr>
                <w:rFonts w:ascii="Aptos" w:hAnsi="Aptos" w:cstheme="minorHAnsi"/>
                <w:sz w:val="22"/>
                <w:szCs w:val="22"/>
                <w:lang w:val="it-IT"/>
              </w:rPr>
              <w:t>non si presenti entro il termine fissato dall’ente committente per la stipulazione del contratto;</w:t>
            </w:r>
            <w:r w:rsidRPr="00122537">
              <w:rPr>
                <w:rFonts w:ascii="Aptos" w:hAnsi="Aptos" w:cstheme="minorHAnsi"/>
                <w:b/>
                <w:bCs/>
                <w:sz w:val="22"/>
                <w:szCs w:val="22"/>
                <w:lang w:val="it-IT"/>
              </w:rPr>
              <w:t xml:space="preserve"> </w:t>
            </w:r>
          </w:p>
          <w:p w14:paraId="0B574CAB" w14:textId="77777777" w:rsidR="009147E3" w:rsidRPr="00122537" w:rsidRDefault="009147E3" w:rsidP="00C514AB">
            <w:pPr>
              <w:widowControl w:val="0"/>
              <w:numPr>
                <w:ilvl w:val="1"/>
                <w:numId w:val="40"/>
              </w:numPr>
              <w:tabs>
                <w:tab w:val="center" w:pos="360"/>
                <w:tab w:val="center" w:pos="4536"/>
                <w:tab w:val="right" w:pos="9072"/>
              </w:tabs>
              <w:ind w:left="360" w:right="105"/>
              <w:rPr>
                <w:rFonts w:ascii="Aptos" w:hAnsi="Aptos" w:cstheme="minorHAnsi"/>
                <w:sz w:val="22"/>
                <w:szCs w:val="22"/>
                <w:lang w:val="it-IT"/>
              </w:rPr>
            </w:pPr>
            <w:r w:rsidRPr="00122537">
              <w:rPr>
                <w:rFonts w:ascii="Aptos" w:hAnsi="Aptos" w:cstheme="minorHAnsi"/>
                <w:sz w:val="22"/>
                <w:szCs w:val="22"/>
                <w:lang w:val="it-IT"/>
              </w:rPr>
              <w:t>non abbia trasmesso i documenti richiesti entro il termine fissato;</w:t>
            </w:r>
          </w:p>
          <w:p w14:paraId="6C1F346F" w14:textId="77777777" w:rsidR="009147E3" w:rsidRPr="00122537" w:rsidRDefault="009147E3" w:rsidP="00C514AB">
            <w:pPr>
              <w:widowControl w:val="0"/>
              <w:numPr>
                <w:ilvl w:val="2"/>
                <w:numId w:val="40"/>
              </w:numPr>
              <w:tabs>
                <w:tab w:val="center" w:pos="360"/>
                <w:tab w:val="center" w:pos="4536"/>
                <w:tab w:val="right" w:pos="9072"/>
              </w:tabs>
              <w:ind w:left="360" w:right="105"/>
              <w:rPr>
                <w:rFonts w:ascii="Aptos" w:hAnsi="Aptos" w:cstheme="minorHAnsi"/>
                <w:sz w:val="22"/>
                <w:szCs w:val="22"/>
                <w:lang w:val="it-IT"/>
              </w:rPr>
            </w:pPr>
            <w:r w:rsidRPr="00122537">
              <w:rPr>
                <w:rFonts w:ascii="Aptos" w:hAnsi="Aptos" w:cstheme="minorHAnsi"/>
                <w:sz w:val="22"/>
                <w:szCs w:val="22"/>
                <w:lang w:val="it-IT"/>
              </w:rPr>
              <w:t>non abbia ottemperato a quanto previsto dall’</w:t>
            </w:r>
            <w:r w:rsidRPr="00122537">
              <w:rPr>
                <w:rFonts w:ascii="Aptos" w:hAnsi="Aptos" w:cstheme="minorHAnsi"/>
                <w:b/>
                <w:bCs/>
                <w:sz w:val="22"/>
                <w:szCs w:val="22"/>
                <w:lang w:val="it-IT"/>
              </w:rPr>
              <w:t>art. 104, commi 5 e 6 d.lgs. n. 36/2023</w:t>
            </w:r>
            <w:r w:rsidRPr="00122537">
              <w:rPr>
                <w:rFonts w:ascii="Aptos" w:hAnsi="Aptos" w:cstheme="minorHAnsi"/>
                <w:sz w:val="22"/>
                <w:szCs w:val="22"/>
                <w:lang w:val="it-IT"/>
              </w:rPr>
              <w:t xml:space="preserve">; </w:t>
            </w:r>
          </w:p>
          <w:p w14:paraId="0FA309AC" w14:textId="57835585" w:rsidR="009147E3" w:rsidRPr="00122537" w:rsidRDefault="009147E3" w:rsidP="00C514AB">
            <w:pPr>
              <w:widowControl w:val="0"/>
              <w:numPr>
                <w:ilvl w:val="2"/>
                <w:numId w:val="40"/>
              </w:numPr>
              <w:tabs>
                <w:tab w:val="center" w:pos="360"/>
                <w:tab w:val="center" w:pos="4536"/>
                <w:tab w:val="right" w:pos="9072"/>
              </w:tabs>
              <w:ind w:left="360" w:right="105"/>
              <w:rPr>
                <w:rFonts w:ascii="Aptos" w:hAnsi="Aptos" w:cstheme="minorHAnsi"/>
                <w:sz w:val="22"/>
                <w:szCs w:val="22"/>
                <w:lang w:val="it-IT"/>
              </w:rPr>
            </w:pPr>
            <w:r w:rsidRPr="00122537">
              <w:rPr>
                <w:rFonts w:ascii="Aptos" w:hAnsi="Aptos" w:cstheme="minorHAnsi"/>
                <w:sz w:val="22"/>
                <w:szCs w:val="22"/>
                <w:lang w:val="it-IT"/>
              </w:rPr>
              <w:t>se del caso, non abbia provveduto ad iscrivere alla Cassa edile della Provincia autonoma di Bolzano i propri lavoratori dipendenti ovvero soci lavoratori impiegati nella esecuzione dell’appalto, (ove prescritto), salvo che per l’impresa edile straniera di un altro Stato dell’Unione Europea, nel quale vengono garantite condizioni di sicurezza sociale dei lavoratori almeno sostanzialmente paragonabili a quelle offerte dalla Cassa edile della Provincia autonoma di Bolzano.</w:t>
            </w:r>
          </w:p>
        </w:tc>
      </w:tr>
      <w:tr w:rsidR="009147E3" w:rsidRPr="006A0AA2" w14:paraId="26FD54A0" w14:textId="77777777" w:rsidTr="00096330">
        <w:tc>
          <w:tcPr>
            <w:tcW w:w="4395" w:type="dxa"/>
          </w:tcPr>
          <w:p w14:paraId="0A94CBDC"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095D7857" w14:textId="77777777" w:rsidR="009147E3" w:rsidRPr="00122537" w:rsidRDefault="009147E3" w:rsidP="00C514AB">
            <w:pPr>
              <w:widowControl w:val="0"/>
              <w:rPr>
                <w:rFonts w:ascii="Aptos" w:hAnsi="Aptos" w:cstheme="minorHAnsi"/>
                <w:sz w:val="22"/>
                <w:szCs w:val="22"/>
                <w:lang w:val="it-IT"/>
              </w:rPr>
            </w:pPr>
          </w:p>
        </w:tc>
        <w:tc>
          <w:tcPr>
            <w:tcW w:w="4110" w:type="dxa"/>
          </w:tcPr>
          <w:p w14:paraId="61DE44AC"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r w:rsidR="009147E3" w:rsidRPr="006A0AA2" w14:paraId="7876E8EF" w14:textId="77777777" w:rsidTr="00096330">
        <w:trPr>
          <w:trHeight w:val="1003"/>
        </w:trPr>
        <w:tc>
          <w:tcPr>
            <w:tcW w:w="4395" w:type="dxa"/>
          </w:tcPr>
          <w:p w14:paraId="0F151929" w14:textId="17A717FF" w:rsidR="009147E3" w:rsidRPr="00122537" w:rsidRDefault="009147E3" w:rsidP="00C514AB">
            <w:pPr>
              <w:widowControl w:val="0"/>
              <w:tabs>
                <w:tab w:val="center" w:pos="4536"/>
                <w:tab w:val="right" w:pos="9072"/>
              </w:tabs>
              <w:rPr>
                <w:rFonts w:ascii="Aptos" w:hAnsi="Aptos" w:cstheme="minorHAnsi"/>
                <w:b/>
                <w:bCs/>
                <w:sz w:val="22"/>
                <w:szCs w:val="22"/>
                <w:u w:val="single"/>
                <w:lang w:val="de-DE"/>
              </w:rPr>
            </w:pPr>
            <w:r w:rsidRPr="00122537">
              <w:rPr>
                <w:rFonts w:ascii="Aptos" w:hAnsi="Aptos" w:cstheme="minorHAnsi"/>
                <w:b/>
                <w:bCs/>
                <w:sz w:val="22"/>
                <w:szCs w:val="22"/>
                <w:u w:val="single"/>
                <w:lang w:val="de-DE"/>
              </w:rPr>
              <w:t>In diesen Fällen wird die Vergabestelle die vorläufige Sicherheit, falls geschuldet, gemäß Art. 106 GvD 36/2023 ein bzw. verhängt die Strafe gemäß Art. 27 Abs. 3 LG Nr. 16/2015.</w:t>
            </w:r>
          </w:p>
          <w:p w14:paraId="5FA4454E" w14:textId="377304A3"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b/>
                <w:bCs/>
                <w:sz w:val="22"/>
                <w:szCs w:val="22"/>
                <w:u w:val="single"/>
                <w:lang w:val="de-DE"/>
              </w:rPr>
              <w:t>.</w:t>
            </w:r>
          </w:p>
        </w:tc>
        <w:tc>
          <w:tcPr>
            <w:tcW w:w="1276" w:type="dxa"/>
          </w:tcPr>
          <w:p w14:paraId="3C03B09B" w14:textId="77777777" w:rsidR="009147E3" w:rsidRPr="00122537" w:rsidRDefault="009147E3" w:rsidP="00C514AB">
            <w:pPr>
              <w:widowControl w:val="0"/>
              <w:rPr>
                <w:rFonts w:ascii="Aptos" w:hAnsi="Aptos" w:cstheme="minorHAnsi"/>
                <w:sz w:val="22"/>
                <w:szCs w:val="22"/>
                <w:lang w:val="de-DE"/>
              </w:rPr>
            </w:pPr>
          </w:p>
        </w:tc>
        <w:tc>
          <w:tcPr>
            <w:tcW w:w="4110" w:type="dxa"/>
          </w:tcPr>
          <w:p w14:paraId="749AFA08" w14:textId="20C52DFE" w:rsidR="009147E3" w:rsidRPr="00122537" w:rsidRDefault="009147E3" w:rsidP="00C514AB">
            <w:pPr>
              <w:widowControl w:val="0"/>
              <w:tabs>
                <w:tab w:val="left" w:pos="1260"/>
              </w:tabs>
              <w:autoSpaceDE w:val="0"/>
              <w:autoSpaceDN w:val="0"/>
              <w:adjustRightInd w:val="0"/>
              <w:ind w:right="105"/>
              <w:rPr>
                <w:rFonts w:ascii="Aptos" w:hAnsi="Aptos" w:cstheme="minorHAnsi"/>
                <w:color w:val="000000"/>
                <w:sz w:val="22"/>
                <w:szCs w:val="22"/>
                <w:lang w:val="it-IT" w:eastAsia="de-DE"/>
              </w:rPr>
            </w:pPr>
            <w:r w:rsidRPr="00122537">
              <w:rPr>
                <w:rFonts w:ascii="Aptos" w:hAnsi="Aptos" w:cstheme="minorHAnsi"/>
                <w:b/>
                <w:bCs/>
                <w:sz w:val="22"/>
                <w:szCs w:val="22"/>
                <w:u w:val="single"/>
                <w:lang w:val="it-IT"/>
              </w:rPr>
              <w:t xml:space="preserve">Nelle suddette ipotesi, </w:t>
            </w:r>
            <w:r w:rsidRPr="00122537">
              <w:rPr>
                <w:rFonts w:ascii="Aptos" w:hAnsi="Aptos" w:cstheme="minorHAnsi"/>
                <w:b/>
                <w:sz w:val="22"/>
                <w:szCs w:val="22"/>
                <w:u w:val="single"/>
                <w:lang w:val="it-IT"/>
              </w:rPr>
              <w:t>la stazione appaltante</w:t>
            </w:r>
            <w:r w:rsidRPr="00122537">
              <w:rPr>
                <w:rFonts w:ascii="Aptos" w:hAnsi="Aptos" w:cstheme="minorHAnsi"/>
                <w:b/>
                <w:bCs/>
                <w:sz w:val="22"/>
                <w:szCs w:val="22"/>
                <w:u w:val="single"/>
                <w:lang w:val="it-IT"/>
              </w:rPr>
              <w:t xml:space="preserve"> procederà con l’escussione della garanzia provvisoria ai sensi dell’art. 106 del d.lgs. n. 36/2023 ovvero con la sanzione di cui all’art. 27, comma 3, l.p. 16/2015.</w:t>
            </w:r>
          </w:p>
        </w:tc>
      </w:tr>
      <w:tr w:rsidR="009147E3" w:rsidRPr="006A0AA2" w14:paraId="636425E8" w14:textId="77777777" w:rsidTr="00096330">
        <w:tc>
          <w:tcPr>
            <w:tcW w:w="4395" w:type="dxa"/>
          </w:tcPr>
          <w:p w14:paraId="04D3058D" w14:textId="77777777" w:rsidR="009147E3" w:rsidRPr="00122537" w:rsidRDefault="009147E3" w:rsidP="00C514AB">
            <w:pPr>
              <w:widowControl w:val="0"/>
              <w:ind w:right="22"/>
              <w:rPr>
                <w:rFonts w:ascii="Aptos" w:hAnsi="Aptos" w:cstheme="minorHAnsi"/>
                <w:b/>
                <w:bCs/>
                <w:sz w:val="22"/>
                <w:szCs w:val="22"/>
                <w:u w:val="single"/>
                <w:lang w:val="it-IT"/>
              </w:rPr>
            </w:pPr>
          </w:p>
        </w:tc>
        <w:tc>
          <w:tcPr>
            <w:tcW w:w="1276" w:type="dxa"/>
          </w:tcPr>
          <w:p w14:paraId="2E8894EA" w14:textId="77777777" w:rsidR="009147E3" w:rsidRPr="00122537" w:rsidRDefault="009147E3" w:rsidP="00C514AB">
            <w:pPr>
              <w:widowControl w:val="0"/>
              <w:rPr>
                <w:rFonts w:ascii="Aptos" w:hAnsi="Aptos" w:cstheme="minorHAnsi"/>
                <w:sz w:val="22"/>
                <w:szCs w:val="22"/>
                <w:lang w:val="it-IT"/>
              </w:rPr>
            </w:pPr>
          </w:p>
        </w:tc>
        <w:tc>
          <w:tcPr>
            <w:tcW w:w="4110" w:type="dxa"/>
          </w:tcPr>
          <w:p w14:paraId="48C5B2AB" w14:textId="77777777" w:rsidR="009147E3" w:rsidRPr="00122537" w:rsidRDefault="009147E3" w:rsidP="00C514AB">
            <w:pPr>
              <w:widowControl w:val="0"/>
              <w:tabs>
                <w:tab w:val="left" w:pos="1260"/>
              </w:tabs>
              <w:autoSpaceDE w:val="0"/>
              <w:autoSpaceDN w:val="0"/>
              <w:adjustRightInd w:val="0"/>
              <w:ind w:right="105"/>
              <w:rPr>
                <w:rFonts w:ascii="Aptos" w:hAnsi="Aptos" w:cstheme="minorHAnsi"/>
                <w:b/>
                <w:bCs/>
                <w:sz w:val="22"/>
                <w:szCs w:val="22"/>
                <w:u w:val="single"/>
                <w:lang w:val="it-IT"/>
              </w:rPr>
            </w:pPr>
          </w:p>
        </w:tc>
      </w:tr>
      <w:tr w:rsidR="009147E3" w:rsidRPr="00122537" w14:paraId="45A38421" w14:textId="77777777" w:rsidTr="00096330">
        <w:tc>
          <w:tcPr>
            <w:tcW w:w="4395" w:type="dxa"/>
          </w:tcPr>
          <w:p w14:paraId="140F22AE" w14:textId="4DED6063" w:rsidR="009147E3" w:rsidRPr="00122537" w:rsidRDefault="009147E3" w:rsidP="00C514AB">
            <w:pPr>
              <w:pStyle w:val="Paragrafoelenco"/>
              <w:widowControl w:val="0"/>
              <w:numPr>
                <w:ilvl w:val="1"/>
                <w:numId w:val="13"/>
              </w:numPr>
              <w:tabs>
                <w:tab w:val="clear" w:pos="1782"/>
                <w:tab w:val="center" w:pos="4680"/>
              </w:tabs>
              <w:autoSpaceDE w:val="0"/>
              <w:autoSpaceDN w:val="0"/>
              <w:adjustRightInd w:val="0"/>
              <w:ind w:left="426" w:right="105"/>
              <w:rPr>
                <w:rFonts w:ascii="Aptos" w:hAnsi="Aptos" w:cstheme="minorHAnsi"/>
                <w:b/>
                <w:sz w:val="22"/>
                <w:szCs w:val="22"/>
                <w:lang w:val="it-IT"/>
              </w:rPr>
            </w:pPr>
            <w:r w:rsidRPr="00122537">
              <w:rPr>
                <w:rFonts w:ascii="Aptos" w:hAnsi="Aptos" w:cstheme="minorHAnsi"/>
                <w:b/>
                <w:sz w:val="22"/>
                <w:szCs w:val="22"/>
                <w:lang w:val="it-IT"/>
              </w:rPr>
              <w:t>Vertragsabschluss</w:t>
            </w:r>
          </w:p>
        </w:tc>
        <w:tc>
          <w:tcPr>
            <w:tcW w:w="1276" w:type="dxa"/>
          </w:tcPr>
          <w:p w14:paraId="23B2282E" w14:textId="77777777" w:rsidR="009147E3" w:rsidRPr="00122537" w:rsidRDefault="009147E3" w:rsidP="00C514AB">
            <w:pPr>
              <w:widowControl w:val="0"/>
              <w:rPr>
                <w:rFonts w:ascii="Aptos" w:hAnsi="Aptos" w:cstheme="minorHAnsi"/>
                <w:b/>
                <w:sz w:val="22"/>
                <w:szCs w:val="22"/>
                <w:lang w:val="it-IT"/>
              </w:rPr>
            </w:pPr>
          </w:p>
        </w:tc>
        <w:tc>
          <w:tcPr>
            <w:tcW w:w="4110" w:type="dxa"/>
          </w:tcPr>
          <w:p w14:paraId="04BC44AE" w14:textId="0A854D08" w:rsidR="009147E3" w:rsidRPr="00122537" w:rsidRDefault="009147E3" w:rsidP="00C514AB">
            <w:pPr>
              <w:pStyle w:val="Paragrafoelenco"/>
              <w:widowControl w:val="0"/>
              <w:numPr>
                <w:ilvl w:val="3"/>
                <w:numId w:val="52"/>
              </w:numPr>
              <w:tabs>
                <w:tab w:val="center" w:pos="4680"/>
              </w:tabs>
              <w:autoSpaceDE w:val="0"/>
              <w:autoSpaceDN w:val="0"/>
              <w:adjustRightInd w:val="0"/>
              <w:ind w:left="427" w:right="105"/>
              <w:rPr>
                <w:rFonts w:ascii="Aptos" w:hAnsi="Aptos" w:cstheme="minorHAnsi"/>
                <w:b/>
                <w:color w:val="000000"/>
                <w:sz w:val="22"/>
                <w:szCs w:val="22"/>
                <w:lang w:val="it-IT"/>
              </w:rPr>
            </w:pPr>
            <w:r w:rsidRPr="00122537">
              <w:rPr>
                <w:rFonts w:ascii="Aptos" w:hAnsi="Aptos" w:cstheme="minorHAnsi"/>
                <w:b/>
                <w:color w:val="000000"/>
                <w:sz w:val="22"/>
                <w:szCs w:val="22"/>
                <w:lang w:val="it-IT"/>
              </w:rPr>
              <w:t>Stipula del contratto</w:t>
            </w:r>
          </w:p>
        </w:tc>
      </w:tr>
      <w:tr w:rsidR="009147E3" w:rsidRPr="00122537" w14:paraId="32524908" w14:textId="77777777" w:rsidTr="00096330">
        <w:tc>
          <w:tcPr>
            <w:tcW w:w="4395" w:type="dxa"/>
          </w:tcPr>
          <w:p w14:paraId="2D10B351" w14:textId="77777777" w:rsidR="009147E3" w:rsidRPr="00122537" w:rsidRDefault="009147E3" w:rsidP="00C514AB">
            <w:pPr>
              <w:widowControl w:val="0"/>
              <w:ind w:right="22"/>
              <w:rPr>
                <w:rFonts w:ascii="Aptos" w:hAnsi="Aptos" w:cstheme="minorHAnsi"/>
                <w:b/>
                <w:sz w:val="22"/>
                <w:szCs w:val="22"/>
                <w:lang w:val="it-IT"/>
              </w:rPr>
            </w:pPr>
          </w:p>
        </w:tc>
        <w:tc>
          <w:tcPr>
            <w:tcW w:w="1276" w:type="dxa"/>
          </w:tcPr>
          <w:p w14:paraId="74BBEF48" w14:textId="77777777" w:rsidR="009147E3" w:rsidRPr="00122537" w:rsidRDefault="009147E3" w:rsidP="00C514AB">
            <w:pPr>
              <w:widowControl w:val="0"/>
              <w:rPr>
                <w:rFonts w:ascii="Aptos" w:hAnsi="Aptos" w:cstheme="minorHAnsi"/>
                <w:b/>
                <w:sz w:val="22"/>
                <w:szCs w:val="22"/>
                <w:lang w:val="it-IT"/>
              </w:rPr>
            </w:pPr>
          </w:p>
        </w:tc>
        <w:tc>
          <w:tcPr>
            <w:tcW w:w="4110" w:type="dxa"/>
          </w:tcPr>
          <w:p w14:paraId="68D79A96"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b/>
                <w:color w:val="000000"/>
                <w:sz w:val="22"/>
                <w:szCs w:val="22"/>
                <w:lang w:val="it-IT" w:eastAsia="de-DE"/>
              </w:rPr>
            </w:pPr>
          </w:p>
        </w:tc>
      </w:tr>
      <w:tr w:rsidR="009147E3" w:rsidRPr="006A0AA2" w14:paraId="2B8A3661" w14:textId="77777777" w:rsidTr="00096330">
        <w:tc>
          <w:tcPr>
            <w:tcW w:w="4395" w:type="dxa"/>
          </w:tcPr>
          <w:p w14:paraId="509016CD" w14:textId="478239BF" w:rsidR="009147E3" w:rsidRPr="00122537" w:rsidRDefault="009147E3" w:rsidP="00C514AB">
            <w:pPr>
              <w:widowControl w:val="0"/>
              <w:tabs>
                <w:tab w:val="left" w:pos="4111"/>
              </w:tabs>
              <w:rPr>
                <w:rFonts w:ascii="Aptos" w:hAnsi="Aptos" w:cstheme="minorHAnsi"/>
                <w:sz w:val="22"/>
                <w:szCs w:val="22"/>
                <w:lang w:val="de-DE" w:eastAsia="it-IT"/>
              </w:rPr>
            </w:pPr>
            <w:r w:rsidRPr="00122537">
              <w:rPr>
                <w:rFonts w:ascii="Aptos" w:hAnsi="Aptos" w:cstheme="minorHAnsi"/>
                <w:sz w:val="22"/>
                <w:szCs w:val="22"/>
                <w:lang w:val="de-DE" w:eastAsia="de-DE"/>
              </w:rPr>
              <w:t xml:space="preserve">Der Vertrag </w:t>
            </w:r>
            <w:r w:rsidRPr="00122537">
              <w:rPr>
                <w:rFonts w:ascii="Aptos" w:hAnsi="Aptos" w:cstheme="minorHAnsi"/>
                <w:sz w:val="22"/>
                <w:szCs w:val="22"/>
                <w:lang w:val="de-DE" w:eastAsia="it-IT"/>
              </w:rPr>
              <w:t xml:space="preserve">wird in den Formen gemäß </w:t>
            </w:r>
            <w:r w:rsidRPr="00122537">
              <w:rPr>
                <w:rFonts w:ascii="Aptos" w:hAnsi="Aptos" w:cstheme="minorHAnsi"/>
                <w:b/>
                <w:bCs/>
                <w:sz w:val="22"/>
                <w:szCs w:val="22"/>
                <w:lang w:val="de-DE" w:eastAsia="it-IT"/>
              </w:rPr>
              <w:t>Art. 18 GvD Nr. 36/2023</w:t>
            </w:r>
            <w:r w:rsidRPr="00122537">
              <w:rPr>
                <w:rFonts w:ascii="Aptos" w:hAnsi="Aptos" w:cstheme="minorHAnsi"/>
                <w:sz w:val="22"/>
                <w:szCs w:val="22"/>
                <w:lang w:val="de-DE" w:eastAsia="it-IT"/>
              </w:rPr>
              <w:t xml:space="preserve"> abgeschlossen.</w:t>
            </w:r>
          </w:p>
          <w:p w14:paraId="0A52E965" w14:textId="77777777" w:rsidR="009147E3" w:rsidRPr="00122537" w:rsidRDefault="009147E3" w:rsidP="00C514AB">
            <w:pPr>
              <w:widowControl w:val="0"/>
              <w:tabs>
                <w:tab w:val="left" w:pos="4111"/>
              </w:tabs>
              <w:rPr>
                <w:rFonts w:ascii="Aptos" w:hAnsi="Aptos" w:cstheme="minorHAnsi"/>
                <w:sz w:val="22"/>
                <w:szCs w:val="22"/>
                <w:lang w:val="de-DE" w:eastAsia="it-IT"/>
              </w:rPr>
            </w:pPr>
          </w:p>
          <w:p w14:paraId="19C877E6" w14:textId="210314AB" w:rsidR="009147E3" w:rsidRPr="00122537" w:rsidRDefault="009147E3" w:rsidP="00C514AB">
            <w:pPr>
              <w:widowControl w:val="0"/>
              <w:tabs>
                <w:tab w:val="left" w:pos="4111"/>
              </w:tabs>
              <w:rPr>
                <w:rFonts w:ascii="Aptos" w:hAnsi="Aptos" w:cstheme="minorHAnsi"/>
                <w:sz w:val="22"/>
                <w:szCs w:val="22"/>
                <w:lang w:val="de-DE" w:eastAsia="it-IT"/>
              </w:rPr>
            </w:pPr>
            <w:r w:rsidRPr="00122537">
              <w:rPr>
                <w:rFonts w:ascii="Aptos" w:hAnsi="Aptos" w:cstheme="minorHAnsi"/>
                <w:sz w:val="22"/>
                <w:szCs w:val="22"/>
                <w:lang w:val="de-DE" w:eastAsia="it-IT"/>
              </w:rPr>
              <w:t xml:space="preserve">Der Vertrag ist innerhalb der Frist von </w:t>
            </w:r>
            <w:r w:rsidRPr="00122537">
              <w:rPr>
                <w:rFonts w:ascii="Aptos" w:hAnsi="Aptos" w:cstheme="minorHAnsi"/>
                <w:b/>
                <w:bCs/>
                <w:color w:val="FF0000"/>
                <w:sz w:val="22"/>
                <w:szCs w:val="22"/>
                <w:lang w:val="de-DE" w:eastAsia="it-IT"/>
              </w:rPr>
              <w:t>60 Tagen</w:t>
            </w:r>
            <w:r w:rsidRPr="00122537">
              <w:rPr>
                <w:rFonts w:ascii="Aptos" w:hAnsi="Aptos" w:cstheme="minorHAnsi"/>
                <w:color w:val="FF0000"/>
                <w:sz w:val="22"/>
                <w:szCs w:val="22"/>
                <w:lang w:val="de-DE" w:eastAsia="it-IT"/>
              </w:rPr>
              <w:t xml:space="preserve"> </w:t>
            </w:r>
            <w:r w:rsidRPr="00122537">
              <w:rPr>
                <w:rFonts w:ascii="Aptos" w:hAnsi="Aptos" w:cstheme="minorHAnsi"/>
                <w:sz w:val="22"/>
                <w:szCs w:val="22"/>
                <w:lang w:val="de-DE" w:eastAsia="it-IT"/>
              </w:rPr>
              <w:t xml:space="preserve">nach wirksamen Zuschlag gemäß Art. 18 Absatz 2 GvD Nr. 36/2023 oder einer mit dem Zuschlagsempfänger anderen vereinbarten Frist, die aufgrund des Interesses der </w:t>
            </w:r>
            <w:r w:rsidRPr="00122537">
              <w:rPr>
                <w:rFonts w:ascii="Aptos" w:hAnsi="Aptos" w:cstheme="minorHAnsi"/>
                <w:color w:val="FF0000"/>
                <w:sz w:val="22"/>
                <w:szCs w:val="22"/>
                <w:lang w:val="de-DE" w:eastAsia="de-DE"/>
              </w:rPr>
              <w:t>auftraggebenden Körperschaft/ Vergabestelle</w:t>
            </w:r>
            <w:r w:rsidRPr="00122537">
              <w:rPr>
                <w:rFonts w:ascii="Aptos" w:hAnsi="Aptos" w:cstheme="minorHAnsi"/>
                <w:sz w:val="22"/>
                <w:szCs w:val="22"/>
                <w:lang w:val="de-DE" w:eastAsia="it-IT"/>
              </w:rPr>
              <w:t xml:space="preserve"> unter Berücksichtigung des allgemeinen Interesses an einer zeitnahen Vertragserfüllung gerechtfertigt ist, </w:t>
            </w:r>
            <w:r w:rsidRPr="00122537">
              <w:rPr>
                <w:rFonts w:ascii="Aptos" w:hAnsi="Aptos" w:cstheme="minorHAnsi"/>
                <w:sz w:val="22"/>
                <w:szCs w:val="22"/>
                <w:lang w:val="de-DE" w:eastAsia="de-DE"/>
              </w:rPr>
              <w:t xml:space="preserve">abzuschließen, jedoch </w:t>
            </w:r>
            <w:r w:rsidRPr="00122537">
              <w:rPr>
                <w:rFonts w:ascii="Aptos" w:hAnsi="Aptos" w:cstheme="minorHAnsi"/>
                <w:sz w:val="22"/>
                <w:szCs w:val="22"/>
                <w:lang w:val="de-DE" w:eastAsia="it-IT"/>
              </w:rPr>
              <w:t xml:space="preserve">nicht vor der Artikel 18 Absatz 3 des GvD Nr. 36/2023 </w:t>
            </w:r>
            <w:r w:rsidRPr="00122537">
              <w:rPr>
                <w:rFonts w:ascii="Aptos" w:hAnsi="Aptos" w:cstheme="minorHAnsi"/>
                <w:sz w:val="22"/>
                <w:szCs w:val="22"/>
                <w:lang w:val="de-DE" w:eastAsia="de-DE"/>
              </w:rPr>
              <w:t>abzuschließen.</w:t>
            </w:r>
          </w:p>
        </w:tc>
        <w:tc>
          <w:tcPr>
            <w:tcW w:w="1276" w:type="dxa"/>
          </w:tcPr>
          <w:p w14:paraId="3AAC6AAD" w14:textId="77777777" w:rsidR="009147E3" w:rsidRPr="00122537" w:rsidRDefault="009147E3" w:rsidP="00C514AB">
            <w:pPr>
              <w:widowControl w:val="0"/>
              <w:rPr>
                <w:rFonts w:ascii="Aptos" w:hAnsi="Aptos" w:cstheme="minorHAnsi"/>
                <w:b/>
                <w:sz w:val="22"/>
                <w:szCs w:val="22"/>
                <w:lang w:val="de-DE"/>
              </w:rPr>
            </w:pPr>
          </w:p>
        </w:tc>
        <w:tc>
          <w:tcPr>
            <w:tcW w:w="4110" w:type="dxa"/>
          </w:tcPr>
          <w:p w14:paraId="39F4182A" w14:textId="17C0AD7A" w:rsidR="009147E3" w:rsidRPr="00122537" w:rsidRDefault="009147E3" w:rsidP="00C514AB">
            <w:pPr>
              <w:widowControl w:val="0"/>
              <w:rPr>
                <w:rFonts w:ascii="Aptos" w:hAnsi="Aptos" w:cstheme="minorHAnsi"/>
                <w:sz w:val="22"/>
                <w:szCs w:val="22"/>
                <w:lang w:val="it-IT"/>
              </w:rPr>
            </w:pPr>
            <w:r w:rsidRPr="00122537">
              <w:rPr>
                <w:rFonts w:ascii="Aptos" w:hAnsi="Aptos" w:cstheme="minorHAnsi"/>
                <w:bCs/>
                <w:sz w:val="22"/>
                <w:szCs w:val="22"/>
                <w:lang w:val="it-IT"/>
              </w:rPr>
              <w:t xml:space="preserve">Il contratto verrà stipulato nelle forme previste dall’ </w:t>
            </w:r>
            <w:r w:rsidRPr="00122537">
              <w:rPr>
                <w:rFonts w:ascii="Aptos" w:hAnsi="Aptos" w:cstheme="minorHAnsi"/>
                <w:b/>
                <w:sz w:val="22"/>
                <w:szCs w:val="22"/>
                <w:lang w:val="it-IT"/>
              </w:rPr>
              <w:t>art. 18 d.lgs. n. 36/2023</w:t>
            </w:r>
            <w:r w:rsidRPr="00122537">
              <w:rPr>
                <w:rFonts w:ascii="Aptos" w:hAnsi="Aptos" w:cstheme="minorHAnsi"/>
                <w:sz w:val="22"/>
                <w:szCs w:val="22"/>
                <w:lang w:val="it-IT"/>
              </w:rPr>
              <w:t>.</w:t>
            </w:r>
          </w:p>
          <w:p w14:paraId="4EB42D76" w14:textId="77777777" w:rsidR="009147E3" w:rsidRPr="00122537" w:rsidRDefault="009147E3" w:rsidP="00C514AB">
            <w:pPr>
              <w:widowControl w:val="0"/>
              <w:ind w:right="180"/>
              <w:rPr>
                <w:rFonts w:ascii="Aptos" w:hAnsi="Aptos" w:cstheme="minorHAnsi"/>
                <w:bCs/>
                <w:sz w:val="22"/>
                <w:szCs w:val="22"/>
                <w:lang w:val="it-IT"/>
              </w:rPr>
            </w:pPr>
          </w:p>
          <w:p w14:paraId="03854A90" w14:textId="103849C9" w:rsidR="009147E3" w:rsidRPr="00122537" w:rsidRDefault="009147E3" w:rsidP="00C514AB">
            <w:pPr>
              <w:widowControl w:val="0"/>
              <w:ind w:right="180"/>
              <w:rPr>
                <w:rFonts w:ascii="Aptos" w:hAnsi="Aptos" w:cstheme="minorHAnsi"/>
                <w:b/>
                <w:color w:val="000000"/>
                <w:sz w:val="22"/>
                <w:szCs w:val="22"/>
                <w:lang w:val="it-IT" w:eastAsia="de-DE"/>
              </w:rPr>
            </w:pPr>
            <w:r w:rsidRPr="00122537">
              <w:rPr>
                <w:rFonts w:ascii="Aptos" w:hAnsi="Aptos" w:cstheme="minorHAnsi"/>
                <w:bCs/>
                <w:sz w:val="22"/>
                <w:szCs w:val="22"/>
                <w:lang w:val="it-IT"/>
              </w:rPr>
              <w:t xml:space="preserve">La stipula dovrà avvenire entro il termine di </w:t>
            </w:r>
            <w:r w:rsidRPr="00122537">
              <w:rPr>
                <w:rFonts w:ascii="Aptos" w:hAnsi="Aptos" w:cstheme="minorHAnsi"/>
                <w:b/>
                <w:color w:val="FF0000"/>
                <w:sz w:val="22"/>
                <w:szCs w:val="22"/>
                <w:lang w:val="it-IT"/>
              </w:rPr>
              <w:t>60 giorni</w:t>
            </w:r>
            <w:r w:rsidRPr="00122537">
              <w:rPr>
                <w:rFonts w:ascii="Aptos" w:hAnsi="Aptos" w:cstheme="minorHAnsi"/>
                <w:bCs/>
                <w:sz w:val="22"/>
                <w:szCs w:val="22"/>
                <w:lang w:val="it-IT"/>
              </w:rPr>
              <w:t xml:space="preserve"> dall’aggiudicazione efficace ai sensi dell’art. 18 comma 2 d.lgs. n. 36/2023 ovvero diverso termine concordato con l’aggiudicatario</w:t>
            </w:r>
            <w:r w:rsidRPr="00122537">
              <w:rPr>
                <w:rFonts w:ascii="Aptos" w:hAnsi="Aptos" w:cstheme="minorHAnsi"/>
                <w:sz w:val="22"/>
                <w:szCs w:val="22"/>
                <w:lang w:val="it-IT"/>
              </w:rPr>
              <w:t xml:space="preserve"> </w:t>
            </w:r>
            <w:r w:rsidRPr="00122537">
              <w:rPr>
                <w:rFonts w:ascii="Aptos" w:hAnsi="Aptos" w:cstheme="minorHAnsi"/>
                <w:bCs/>
                <w:sz w:val="22"/>
                <w:szCs w:val="22"/>
                <w:lang w:val="it-IT"/>
              </w:rPr>
              <w:t xml:space="preserve">e motivato in base all’interesse </w:t>
            </w:r>
            <w:r w:rsidRPr="00122537">
              <w:rPr>
                <w:rFonts w:ascii="Aptos" w:hAnsi="Aptos" w:cstheme="minorHAnsi"/>
                <w:bCs/>
                <w:color w:val="FF0000"/>
                <w:sz w:val="22"/>
                <w:szCs w:val="22"/>
                <w:lang w:val="it-IT"/>
              </w:rPr>
              <w:t xml:space="preserve">dell’ente committente/ della stazione appaltate, </w:t>
            </w:r>
            <w:r w:rsidRPr="00122537">
              <w:rPr>
                <w:rFonts w:ascii="Aptos" w:hAnsi="Aptos" w:cstheme="minorHAnsi"/>
                <w:bCs/>
                <w:sz w:val="22"/>
                <w:szCs w:val="22"/>
                <w:lang w:val="it-IT"/>
              </w:rPr>
              <w:t>compatibilmente con quello generale alla sollecita esecuzione del contratto, non prima di quello di cui all’ art. 18 comma 3 d.lgs. n. 36/2023.</w:t>
            </w:r>
          </w:p>
        </w:tc>
      </w:tr>
      <w:tr w:rsidR="009147E3" w:rsidRPr="006A0AA2" w14:paraId="5CBA0999" w14:textId="77777777" w:rsidTr="00096330">
        <w:tc>
          <w:tcPr>
            <w:tcW w:w="4395" w:type="dxa"/>
          </w:tcPr>
          <w:p w14:paraId="5D32E773"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04E61CF1" w14:textId="77777777" w:rsidR="009147E3" w:rsidRPr="00122537" w:rsidRDefault="009147E3" w:rsidP="00C514AB">
            <w:pPr>
              <w:widowControl w:val="0"/>
              <w:rPr>
                <w:rFonts w:ascii="Aptos" w:hAnsi="Aptos" w:cstheme="minorHAnsi"/>
                <w:b/>
                <w:sz w:val="22"/>
                <w:szCs w:val="22"/>
                <w:lang w:val="it-IT"/>
              </w:rPr>
            </w:pPr>
          </w:p>
        </w:tc>
        <w:tc>
          <w:tcPr>
            <w:tcW w:w="4110" w:type="dxa"/>
          </w:tcPr>
          <w:p w14:paraId="0AF10E30" w14:textId="77777777" w:rsidR="009147E3" w:rsidRPr="00122537" w:rsidRDefault="009147E3" w:rsidP="00C514AB">
            <w:pPr>
              <w:widowControl w:val="0"/>
              <w:ind w:right="180"/>
              <w:rPr>
                <w:rFonts w:ascii="Aptos" w:hAnsi="Aptos" w:cstheme="minorHAnsi"/>
                <w:color w:val="000000"/>
                <w:sz w:val="22"/>
                <w:szCs w:val="22"/>
                <w:lang w:val="it-IT" w:eastAsia="de-DE"/>
              </w:rPr>
            </w:pPr>
          </w:p>
        </w:tc>
      </w:tr>
      <w:tr w:rsidR="009147E3" w:rsidRPr="006A0AA2" w14:paraId="2AC0E87A" w14:textId="77777777" w:rsidTr="00096330">
        <w:tc>
          <w:tcPr>
            <w:tcW w:w="4395" w:type="dxa"/>
          </w:tcPr>
          <w:p w14:paraId="7054E653" w14:textId="0A58503C" w:rsidR="009147E3" w:rsidRPr="00122537" w:rsidRDefault="009147E3" w:rsidP="00C514AB">
            <w:pPr>
              <w:widowControl w:val="0"/>
              <w:ind w:right="22"/>
              <w:rPr>
                <w:rFonts w:ascii="Aptos" w:hAnsi="Aptos" w:cstheme="minorHAnsi"/>
                <w:strike/>
                <w:sz w:val="22"/>
                <w:szCs w:val="22"/>
                <w:lang w:val="de-DE"/>
              </w:rPr>
            </w:pPr>
            <w:r w:rsidRPr="00122537">
              <w:rPr>
                <w:rFonts w:ascii="Aptos" w:hAnsi="Aptos" w:cstheme="minorHAnsi"/>
                <w:sz w:val="22"/>
                <w:szCs w:val="22"/>
                <w:lang w:val="de-DE"/>
              </w:rPr>
              <w:t xml:space="preserve">Teilnahmeanforderungen gemäß Art. 1 Punkt 2.3 der vorliegenden </w:t>
            </w:r>
            <w:r w:rsidRPr="00122537">
              <w:rPr>
                <w:rFonts w:ascii="Aptos" w:hAnsi="Aptos" w:cstheme="minorHAnsi"/>
                <w:sz w:val="22"/>
                <w:szCs w:val="22"/>
                <w:lang w:val="de-DE" w:eastAsia="de-DE"/>
              </w:rPr>
              <w:lastRenderedPageBreak/>
              <w:t>Ausschreibungsbedingungen</w:t>
            </w:r>
            <w:r w:rsidRPr="00122537">
              <w:rPr>
                <w:rFonts w:ascii="Aptos" w:hAnsi="Aptos" w:cstheme="minorHAnsi"/>
                <w:sz w:val="22"/>
                <w:szCs w:val="22"/>
                <w:lang w:val="de-DE"/>
              </w:rPr>
              <w:t xml:space="preserve"> überprüft die </w:t>
            </w:r>
            <w:r w:rsidRPr="00122537">
              <w:rPr>
                <w:rFonts w:ascii="Aptos" w:hAnsi="Aptos" w:cstheme="minorHAnsi"/>
                <w:color w:val="FF0000"/>
                <w:sz w:val="22"/>
                <w:szCs w:val="22"/>
                <w:lang w:val="de-DE" w:eastAsia="de-DE"/>
              </w:rPr>
              <w:t>auftraggebende Körperschaft/ Vergabestelle</w:t>
            </w:r>
            <w:r w:rsidRPr="00122537">
              <w:rPr>
                <w:rFonts w:ascii="Aptos" w:hAnsi="Aptos" w:cstheme="minorHAnsi"/>
                <w:sz w:val="22"/>
                <w:szCs w:val="22"/>
                <w:lang w:val="de-DE"/>
              </w:rPr>
              <w:t xml:space="preserve"> von Amts </w:t>
            </w:r>
            <w:r w:rsidR="006A0AA2" w:rsidRPr="00122537">
              <w:rPr>
                <w:rFonts w:ascii="Aptos" w:hAnsi="Aptos" w:cstheme="minorHAnsi"/>
                <w:sz w:val="22"/>
                <w:szCs w:val="22"/>
                <w:lang w:val="de-DE"/>
              </w:rPr>
              <w:t>wegen des Besitzes</w:t>
            </w:r>
            <w:r w:rsidRPr="00122537">
              <w:rPr>
                <w:rFonts w:ascii="Aptos" w:hAnsi="Aptos" w:cstheme="minorHAnsi"/>
                <w:sz w:val="22"/>
                <w:szCs w:val="22"/>
                <w:lang w:val="de-DE"/>
              </w:rPr>
              <w:t xml:space="preserve"> der SOA-Zertifizierung oder verlangt gegebenenfalls die Unterlagen zum Nachweis der Anforderungen nach Art. 28 des Anhangs II.12 GvD Nr. 36/2023 innerhalb von 10 aufeinanderfolgenden Kalendertagen ab Anfrage:</w:t>
            </w:r>
          </w:p>
        </w:tc>
        <w:tc>
          <w:tcPr>
            <w:tcW w:w="1276" w:type="dxa"/>
          </w:tcPr>
          <w:p w14:paraId="0414FC1C" w14:textId="77777777" w:rsidR="009147E3" w:rsidRPr="00122537" w:rsidRDefault="009147E3" w:rsidP="00C514AB">
            <w:pPr>
              <w:widowControl w:val="0"/>
              <w:rPr>
                <w:rFonts w:ascii="Aptos" w:hAnsi="Aptos" w:cstheme="minorHAnsi"/>
                <w:b/>
                <w:sz w:val="22"/>
                <w:szCs w:val="22"/>
                <w:lang w:val="de-DE"/>
              </w:rPr>
            </w:pPr>
          </w:p>
        </w:tc>
        <w:tc>
          <w:tcPr>
            <w:tcW w:w="4110" w:type="dxa"/>
          </w:tcPr>
          <w:p w14:paraId="1A4B71F8" w14:textId="7676B31F" w:rsidR="009147E3" w:rsidRPr="00122537" w:rsidRDefault="009147E3" w:rsidP="00C514AB">
            <w:pPr>
              <w:widowControl w:val="0"/>
              <w:ind w:right="180"/>
              <w:rPr>
                <w:rFonts w:ascii="Aptos" w:hAnsi="Aptos" w:cstheme="minorHAnsi"/>
                <w:color w:val="000000"/>
                <w:sz w:val="22"/>
                <w:szCs w:val="22"/>
                <w:lang w:val="it-IT" w:eastAsia="de-DE"/>
              </w:rPr>
            </w:pPr>
            <w:r w:rsidRPr="00122537">
              <w:rPr>
                <w:rFonts w:ascii="Aptos" w:hAnsi="Aptos" w:cstheme="minorHAnsi"/>
                <w:color w:val="000000"/>
                <w:sz w:val="22"/>
                <w:szCs w:val="22"/>
                <w:lang w:val="it-IT" w:eastAsia="de-DE"/>
              </w:rPr>
              <w:t xml:space="preserve">La </w:t>
            </w:r>
            <w:r w:rsidRPr="00122537">
              <w:rPr>
                <w:rFonts w:ascii="Aptos" w:hAnsi="Aptos" w:cstheme="minorHAnsi"/>
                <w:color w:val="FF0000"/>
                <w:sz w:val="22"/>
                <w:szCs w:val="22"/>
                <w:lang w:val="it-IT" w:eastAsia="de-DE"/>
              </w:rPr>
              <w:t>stazione appaltante/ente committente</w:t>
            </w:r>
            <w:r w:rsidRPr="00122537">
              <w:rPr>
                <w:rFonts w:ascii="Aptos" w:hAnsi="Aptos" w:cstheme="minorHAnsi"/>
                <w:color w:val="000000"/>
                <w:sz w:val="22"/>
                <w:szCs w:val="22"/>
                <w:lang w:val="it-IT" w:eastAsia="de-DE"/>
              </w:rPr>
              <w:t xml:space="preserve">, con riferimento ai requisiti speciali </w:t>
            </w:r>
            <w:r w:rsidRPr="00122537">
              <w:rPr>
                <w:rFonts w:ascii="Aptos" w:hAnsi="Aptos" w:cstheme="minorHAnsi"/>
                <w:color w:val="000000"/>
                <w:sz w:val="22"/>
                <w:szCs w:val="22"/>
                <w:lang w:val="it-IT" w:eastAsia="de-DE"/>
              </w:rPr>
              <w:lastRenderedPageBreak/>
              <w:t>di partecipazione di cui all’art. 1, punto 2.3 del presente disciplinare di gara, verificherà d’ufficio il possesso dell’attestazione SOA ovvero richiederà, se del caso, la documentazione a comprova dei requisiti di cui all’art. 28 dell’allegato II.12 del D.lgs 36/2023 entro e non oltre 10 giorni naturali e consecutivi dalla predetta richiesta:</w:t>
            </w:r>
          </w:p>
          <w:p w14:paraId="34187EB0" w14:textId="1E09CF64" w:rsidR="009147E3" w:rsidRPr="00122537" w:rsidRDefault="009147E3" w:rsidP="00C514AB">
            <w:pPr>
              <w:widowControl w:val="0"/>
              <w:ind w:right="180"/>
              <w:rPr>
                <w:rFonts w:ascii="Aptos" w:hAnsi="Aptos" w:cstheme="minorHAnsi"/>
                <w:bCs/>
                <w:sz w:val="22"/>
                <w:szCs w:val="22"/>
                <w:lang w:val="it-IT"/>
              </w:rPr>
            </w:pPr>
          </w:p>
        </w:tc>
      </w:tr>
      <w:tr w:rsidR="009147E3" w:rsidRPr="006A0AA2" w14:paraId="108EC7C7" w14:textId="77777777" w:rsidTr="00096330">
        <w:tc>
          <w:tcPr>
            <w:tcW w:w="4395" w:type="dxa"/>
          </w:tcPr>
          <w:p w14:paraId="69160EA0" w14:textId="16B27F0E" w:rsidR="009147E3" w:rsidRPr="00122537" w:rsidRDefault="009147E3" w:rsidP="00C514AB">
            <w:pPr>
              <w:widowControl w:val="0"/>
              <w:autoSpaceDE w:val="0"/>
              <w:autoSpaceDN w:val="0"/>
              <w:ind w:left="360" w:right="22" w:hanging="360"/>
              <w:rPr>
                <w:rFonts w:ascii="Aptos" w:hAnsi="Aptos" w:cstheme="minorHAnsi"/>
                <w:b/>
                <w:bCs/>
                <w:i/>
                <w:sz w:val="22"/>
                <w:szCs w:val="22"/>
                <w:lang w:val="de-DE"/>
              </w:rPr>
            </w:pPr>
            <w:r w:rsidRPr="00122537">
              <w:rPr>
                <w:rFonts w:ascii="Aptos" w:hAnsi="Aptos" w:cstheme="minorHAnsi"/>
                <w:b/>
                <w:bCs/>
                <w:sz w:val="22"/>
                <w:szCs w:val="22"/>
                <w:lang w:val="de-DE"/>
              </w:rPr>
              <w:lastRenderedPageBreak/>
              <w:t>a)</w:t>
            </w:r>
            <w:r w:rsidRPr="00122537">
              <w:rPr>
                <w:rFonts w:ascii="Aptos" w:hAnsi="Aptos" w:cstheme="minorHAnsi"/>
                <w:b/>
                <w:bCs/>
                <w:sz w:val="22"/>
                <w:szCs w:val="22"/>
                <w:lang w:val="de-DE"/>
              </w:rPr>
              <w:tab/>
            </w:r>
            <w:r w:rsidRPr="00122537">
              <w:rPr>
                <w:rFonts w:ascii="Aptos" w:hAnsi="Aptos" w:cstheme="minorHAnsi"/>
                <w:b/>
                <w:bCs/>
                <w:i/>
                <w:sz w:val="22"/>
                <w:szCs w:val="22"/>
                <w:lang w:val="de-DE"/>
              </w:rPr>
              <w:t>Als Nachweis des Betrags der im Fünfjahreszeitraum vor dem Datum der Veröf</w:t>
            </w:r>
            <w:r w:rsidRPr="00122537">
              <w:rPr>
                <w:rFonts w:ascii="Aptos" w:hAnsi="Aptos" w:cstheme="minorHAnsi"/>
                <w:sz w:val="22"/>
                <w:szCs w:val="22"/>
                <w:lang w:val="de-DE" w:eastAsia="it-IT"/>
              </w:rPr>
              <w:softHyphen/>
            </w:r>
            <w:r w:rsidRPr="00122537">
              <w:rPr>
                <w:rFonts w:ascii="Aptos" w:hAnsi="Aptos" w:cstheme="minorHAnsi"/>
                <w:b/>
                <w:bCs/>
                <w:i/>
                <w:sz w:val="22"/>
                <w:szCs w:val="22"/>
                <w:lang w:val="de-DE"/>
              </w:rPr>
              <w:t xml:space="preserve">fentlichung </w:t>
            </w:r>
            <w:r w:rsidRPr="00122537">
              <w:rPr>
                <w:rFonts w:ascii="Aptos" w:hAnsi="Aptos" w:cstheme="minorHAnsi"/>
                <w:b/>
                <w:bCs/>
                <w:i/>
                <w:color w:val="FF0000"/>
                <w:sz w:val="22"/>
                <w:szCs w:val="22"/>
                <w:lang w:val="de-DE"/>
              </w:rPr>
              <w:t>der Ausschreibungsbekannt</w:t>
            </w:r>
            <w:r w:rsidRPr="00122537">
              <w:rPr>
                <w:rFonts w:ascii="Aptos" w:hAnsi="Aptos" w:cstheme="minorHAnsi"/>
                <w:b/>
                <w:bCs/>
                <w:i/>
                <w:color w:val="FF0000"/>
                <w:sz w:val="22"/>
                <w:szCs w:val="22"/>
                <w:lang w:val="de-DE" w:eastAsia="it-IT"/>
              </w:rPr>
              <w:softHyphen/>
            </w:r>
            <w:r w:rsidRPr="00122537">
              <w:rPr>
                <w:rFonts w:ascii="Aptos" w:hAnsi="Aptos" w:cstheme="minorHAnsi"/>
                <w:b/>
                <w:bCs/>
                <w:i/>
                <w:color w:val="FF0000"/>
                <w:sz w:val="22"/>
                <w:szCs w:val="22"/>
                <w:lang w:val="de-DE"/>
              </w:rPr>
              <w:t>machung</w:t>
            </w:r>
            <w:r w:rsidR="00625D15" w:rsidRPr="00122537">
              <w:rPr>
                <w:rFonts w:ascii="Aptos" w:hAnsi="Aptos" w:cstheme="minorHAnsi"/>
                <w:b/>
                <w:bCs/>
                <w:i/>
                <w:color w:val="FF0000"/>
                <w:sz w:val="22"/>
                <w:szCs w:val="22"/>
                <w:lang w:val="de-DE"/>
              </w:rPr>
              <w:t>/des Aufforderungsschreibens</w:t>
            </w:r>
            <w:r w:rsidRPr="00122537">
              <w:rPr>
                <w:rFonts w:ascii="Aptos" w:hAnsi="Aptos" w:cstheme="minorHAnsi"/>
                <w:b/>
                <w:bCs/>
                <w:i/>
                <w:sz w:val="22"/>
                <w:szCs w:val="22"/>
                <w:lang w:val="de-DE"/>
              </w:rPr>
              <w:t xml:space="preserve"> ausgeführten Bauleistungen, die technisch objektiv mit den ausgeschriebe</w:t>
            </w:r>
            <w:r w:rsidRPr="00122537">
              <w:rPr>
                <w:rFonts w:ascii="Aptos" w:hAnsi="Aptos" w:cstheme="minorHAnsi"/>
                <w:sz w:val="22"/>
                <w:szCs w:val="22"/>
                <w:lang w:val="de-DE" w:eastAsia="it-IT"/>
              </w:rPr>
              <w:softHyphen/>
            </w:r>
            <w:r w:rsidRPr="00122537">
              <w:rPr>
                <w:rFonts w:ascii="Aptos" w:hAnsi="Aptos" w:cstheme="minorHAnsi"/>
                <w:b/>
                <w:bCs/>
                <w:i/>
                <w:sz w:val="22"/>
                <w:szCs w:val="22"/>
                <w:lang w:val="de-DE"/>
              </w:rPr>
              <w:t xml:space="preserve">nen Bauleistungen vergleichbar sind und die direkt und mindestens in Höhe des Betrags für die auszuführenden Bauleistungen ausgeführt wurden: </w:t>
            </w:r>
          </w:p>
          <w:p w14:paraId="0E3BFF2C" w14:textId="30DB990F" w:rsidR="009147E3" w:rsidRPr="00122537" w:rsidRDefault="009147E3" w:rsidP="00C514AB">
            <w:pPr>
              <w:widowControl w:val="0"/>
              <w:autoSpaceDE w:val="0"/>
              <w:autoSpaceDN w:val="0"/>
              <w:ind w:left="360" w:right="22" w:hanging="360"/>
              <w:rPr>
                <w:rFonts w:ascii="Aptos" w:hAnsi="Aptos" w:cstheme="minorHAnsi"/>
                <w:sz w:val="22"/>
                <w:szCs w:val="22"/>
                <w:lang w:val="de-DE"/>
              </w:rPr>
            </w:pPr>
            <w:r w:rsidRPr="00122537">
              <w:rPr>
                <w:rFonts w:ascii="Aptos" w:hAnsi="Aptos" w:cstheme="minorHAnsi"/>
                <w:i/>
                <w:sz w:val="22"/>
                <w:szCs w:val="22"/>
                <w:lang w:val="de-DE"/>
              </w:rPr>
              <w:t>-</w:t>
            </w:r>
            <w:r w:rsidRPr="00122537">
              <w:rPr>
                <w:rFonts w:ascii="Aptos" w:hAnsi="Aptos" w:cstheme="minorHAnsi"/>
                <w:i/>
                <w:sz w:val="22"/>
                <w:szCs w:val="22"/>
                <w:lang w:val="de-DE"/>
              </w:rPr>
              <w:tab/>
            </w:r>
            <w:r w:rsidRPr="00122537">
              <w:rPr>
                <w:rFonts w:ascii="Aptos" w:hAnsi="Aptos" w:cstheme="minorHAnsi"/>
                <w:sz w:val="22"/>
                <w:szCs w:val="22"/>
                <w:lang w:val="de-DE"/>
              </w:rPr>
              <w:t>unterzeichnete</w:t>
            </w:r>
            <w:r w:rsidRPr="00122537">
              <w:rPr>
                <w:rFonts w:ascii="Aptos" w:hAnsi="Aptos" w:cstheme="minorHAnsi"/>
                <w:i/>
                <w:sz w:val="22"/>
                <w:szCs w:val="22"/>
                <w:lang w:val="de-DE"/>
              </w:rPr>
              <w:t xml:space="preserve"> </w:t>
            </w:r>
            <w:r w:rsidRPr="00122537">
              <w:rPr>
                <w:rFonts w:ascii="Aptos" w:hAnsi="Aptos" w:cstheme="minorHAnsi"/>
                <w:sz w:val="22"/>
                <w:szCs w:val="22"/>
                <w:lang w:val="de-DE"/>
              </w:rPr>
              <w:t>Auflistung der für öffentliche Verwaltungen erbrachten Bauleistungen mit Angabe der auftraggebenden Körperschaft, des zuständigen Amtes, der Ansprechperson, der Adresse, des EPV, des Gegenstands, des Betrags, der Nummer und des Datums des Vertrags; im Falle von Bauleistungen für private Auftraggeber deren Erklärung über die Ausführung der Arbeiten, oder in Ermangelung eine Eigenerklärung des Teilnehmers.</w:t>
            </w:r>
          </w:p>
        </w:tc>
        <w:tc>
          <w:tcPr>
            <w:tcW w:w="1276" w:type="dxa"/>
          </w:tcPr>
          <w:p w14:paraId="2EB8F5CE" w14:textId="77777777" w:rsidR="009147E3" w:rsidRPr="00122537" w:rsidRDefault="009147E3" w:rsidP="00C514AB">
            <w:pPr>
              <w:widowControl w:val="0"/>
              <w:rPr>
                <w:rFonts w:ascii="Aptos" w:hAnsi="Aptos" w:cstheme="minorHAnsi"/>
                <w:sz w:val="22"/>
                <w:szCs w:val="22"/>
                <w:lang w:val="de-DE"/>
              </w:rPr>
            </w:pPr>
          </w:p>
        </w:tc>
        <w:tc>
          <w:tcPr>
            <w:tcW w:w="4110" w:type="dxa"/>
          </w:tcPr>
          <w:p w14:paraId="08BAA9DE" w14:textId="10F485B2" w:rsidR="009147E3" w:rsidRPr="00122537" w:rsidRDefault="009147E3" w:rsidP="00C514AB">
            <w:pPr>
              <w:widowControl w:val="0"/>
              <w:numPr>
                <w:ilvl w:val="0"/>
                <w:numId w:val="15"/>
              </w:numPr>
              <w:tabs>
                <w:tab w:val="clear" w:pos="786"/>
                <w:tab w:val="num" w:pos="427"/>
              </w:tabs>
              <w:ind w:left="426" w:right="180" w:hanging="426"/>
              <w:rPr>
                <w:rFonts w:ascii="Aptos" w:hAnsi="Aptos" w:cstheme="minorHAnsi"/>
                <w:b/>
                <w:bCs/>
                <w:i/>
                <w:sz w:val="22"/>
                <w:szCs w:val="22"/>
                <w:lang w:val="it-IT"/>
              </w:rPr>
            </w:pPr>
            <w:r w:rsidRPr="00122537">
              <w:rPr>
                <w:rFonts w:ascii="Aptos" w:hAnsi="Aptos" w:cstheme="minorHAnsi"/>
                <w:b/>
                <w:bCs/>
                <w:i/>
                <w:sz w:val="22"/>
                <w:szCs w:val="22"/>
                <w:lang w:val="it-IT"/>
              </w:rPr>
              <w:t xml:space="preserve">A dimostrazione dell’importo dei lavori eseguiti nel quinquennio antecedente alla data di pubblicazione del </w:t>
            </w:r>
            <w:r w:rsidRPr="00122537">
              <w:rPr>
                <w:rFonts w:ascii="Aptos" w:hAnsi="Aptos" w:cstheme="minorHAnsi"/>
                <w:b/>
                <w:bCs/>
                <w:i/>
                <w:color w:val="FF0000"/>
                <w:sz w:val="22"/>
                <w:szCs w:val="22"/>
                <w:lang w:val="it-IT"/>
              </w:rPr>
              <w:t>bando di gara</w:t>
            </w:r>
            <w:r w:rsidR="00625D15" w:rsidRPr="00122537">
              <w:rPr>
                <w:rFonts w:ascii="Aptos" w:hAnsi="Aptos" w:cstheme="minorHAnsi"/>
                <w:b/>
                <w:bCs/>
                <w:i/>
                <w:color w:val="FF0000"/>
                <w:sz w:val="22"/>
                <w:szCs w:val="22"/>
                <w:lang w:val="it-IT"/>
              </w:rPr>
              <w:t>/lettera di invito</w:t>
            </w:r>
            <w:r w:rsidRPr="00122537">
              <w:rPr>
                <w:rFonts w:ascii="Aptos" w:hAnsi="Aptos" w:cstheme="minorHAnsi"/>
                <w:b/>
                <w:bCs/>
                <w:i/>
                <w:sz w:val="22"/>
                <w:szCs w:val="22"/>
                <w:lang w:val="it-IT"/>
              </w:rPr>
              <w:t>, che presentino una correlazione tecnica oggettiva con quelli da eseguire, eseguiti direttamente e per un importo non inferiore a quello della prestazione da eseguire:</w:t>
            </w:r>
          </w:p>
          <w:p w14:paraId="7C136ECE" w14:textId="77777777" w:rsidR="009147E3" w:rsidRPr="00122537" w:rsidRDefault="009147E3" w:rsidP="00C514AB">
            <w:pPr>
              <w:widowControl w:val="0"/>
              <w:numPr>
                <w:ilvl w:val="0"/>
                <w:numId w:val="5"/>
              </w:numPr>
              <w:tabs>
                <w:tab w:val="clear" w:pos="360"/>
                <w:tab w:val="num" w:pos="709"/>
              </w:tabs>
              <w:ind w:left="709" w:right="180" w:hanging="283"/>
              <w:rPr>
                <w:rFonts w:ascii="Aptos" w:hAnsi="Aptos" w:cstheme="minorHAnsi"/>
                <w:sz w:val="22"/>
                <w:szCs w:val="22"/>
                <w:lang w:val="it-IT"/>
              </w:rPr>
            </w:pPr>
            <w:r w:rsidRPr="00122537">
              <w:rPr>
                <w:rFonts w:ascii="Aptos" w:hAnsi="Aptos" w:cstheme="minorHAnsi"/>
                <w:sz w:val="22"/>
                <w:szCs w:val="22"/>
                <w:lang w:val="it-IT"/>
              </w:rPr>
              <w:t>elenco sottoscritto delle prestazioni prestate a favore di amministrazioni pubbliche con indicazione dell’ente committente, dell’ufficio competente, della persona di riferimento, dell’indirizzo, del RUP e dell’oggetto, importo, numero e data del contratto; per prestazioni effettuate a favore di privati dichiarazione degli stessi relativa all’effettuazione delle suddette prestazioni, o in mancanza, dello stesso concorrente.</w:t>
            </w:r>
          </w:p>
        </w:tc>
      </w:tr>
      <w:tr w:rsidR="009147E3" w:rsidRPr="006A0AA2" w14:paraId="244AF9F5" w14:textId="77777777" w:rsidTr="00096330">
        <w:tc>
          <w:tcPr>
            <w:tcW w:w="4395" w:type="dxa"/>
          </w:tcPr>
          <w:p w14:paraId="5092E958"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2F0EBCD2" w14:textId="77777777" w:rsidR="009147E3" w:rsidRPr="00122537" w:rsidRDefault="009147E3" w:rsidP="00C514AB">
            <w:pPr>
              <w:widowControl w:val="0"/>
              <w:rPr>
                <w:rFonts w:ascii="Aptos" w:hAnsi="Aptos" w:cstheme="minorHAnsi"/>
                <w:sz w:val="22"/>
                <w:szCs w:val="22"/>
                <w:lang w:val="it-IT"/>
              </w:rPr>
            </w:pPr>
          </w:p>
        </w:tc>
        <w:tc>
          <w:tcPr>
            <w:tcW w:w="4110" w:type="dxa"/>
          </w:tcPr>
          <w:p w14:paraId="636E94AF"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017A22F9" w14:textId="77777777" w:rsidTr="00096330">
        <w:tc>
          <w:tcPr>
            <w:tcW w:w="4395" w:type="dxa"/>
          </w:tcPr>
          <w:p w14:paraId="6B63F38F" w14:textId="13738E82" w:rsidR="009147E3" w:rsidRPr="00122537" w:rsidRDefault="009147E3" w:rsidP="00C514AB">
            <w:pPr>
              <w:widowControl w:val="0"/>
              <w:ind w:left="284" w:right="22" w:hanging="284"/>
              <w:rPr>
                <w:rFonts w:ascii="Aptos" w:hAnsi="Aptos" w:cstheme="minorHAnsi"/>
                <w:color w:val="FF0000"/>
                <w:sz w:val="22"/>
                <w:szCs w:val="22"/>
                <w:lang w:val="de-DE"/>
              </w:rPr>
            </w:pPr>
            <w:r w:rsidRPr="00122537">
              <w:rPr>
                <w:rFonts w:ascii="Aptos" w:hAnsi="Aptos" w:cstheme="minorHAnsi"/>
                <w:b/>
                <w:sz w:val="22"/>
                <w:szCs w:val="22"/>
                <w:lang w:val="de-DE"/>
              </w:rPr>
              <w:t>b)</w:t>
            </w:r>
            <w:r w:rsidRPr="00122537">
              <w:rPr>
                <w:rFonts w:ascii="Aptos" w:hAnsi="Aptos" w:cstheme="minorHAnsi"/>
                <w:b/>
                <w:sz w:val="22"/>
                <w:szCs w:val="22"/>
                <w:lang w:val="de-DE"/>
              </w:rPr>
              <w:tab/>
            </w:r>
            <w:r w:rsidRPr="00122537">
              <w:rPr>
                <w:rFonts w:ascii="Aptos" w:hAnsi="Aptos" w:cstheme="minorHAnsi"/>
                <w:b/>
                <w:bCs/>
                <w:i/>
                <w:sz w:val="22"/>
                <w:szCs w:val="22"/>
                <w:lang w:val="de-DE"/>
              </w:rPr>
              <w:t xml:space="preserve">Als Nachweis der Gesamtarbeitskosten für die Angestellten (zusammengesetzt aus direktem Lohn und Gehalt, Sozialbeiträgen und Rücklagen für Ruhestandsbezüge) im Fünfjahreszeitraum vor dem Datum der Veröffentlichung </w:t>
            </w:r>
            <w:r w:rsidRPr="00122537">
              <w:rPr>
                <w:rFonts w:ascii="Aptos" w:hAnsi="Aptos" w:cstheme="minorHAnsi"/>
                <w:b/>
                <w:bCs/>
                <w:i/>
                <w:color w:val="FF0000"/>
                <w:sz w:val="22"/>
                <w:szCs w:val="22"/>
                <w:lang w:val="de-DE"/>
              </w:rPr>
              <w:t>der Ausschreibungsbekanntmachung</w:t>
            </w:r>
            <w:r w:rsidR="00625D15" w:rsidRPr="00122537">
              <w:rPr>
                <w:rFonts w:ascii="Aptos" w:hAnsi="Aptos"/>
                <w:color w:val="FF0000"/>
                <w:sz w:val="22"/>
                <w:szCs w:val="22"/>
                <w:lang w:val="de-DE"/>
              </w:rPr>
              <w:t xml:space="preserve"> </w:t>
            </w:r>
            <w:r w:rsidR="00625D15" w:rsidRPr="00122537">
              <w:rPr>
                <w:rFonts w:ascii="Aptos" w:hAnsi="Aptos" w:cstheme="minorHAnsi"/>
                <w:b/>
                <w:bCs/>
                <w:i/>
                <w:color w:val="FF0000"/>
                <w:sz w:val="22"/>
                <w:szCs w:val="22"/>
                <w:lang w:val="de-DE"/>
              </w:rPr>
              <w:t>/des Aufforderungsschreibens</w:t>
            </w:r>
            <w:r w:rsidRPr="00122537">
              <w:rPr>
                <w:rFonts w:ascii="Aptos" w:hAnsi="Aptos" w:cstheme="minorHAnsi"/>
                <w:b/>
                <w:bCs/>
                <w:i/>
                <w:color w:val="FF0000"/>
                <w:sz w:val="22"/>
                <w:szCs w:val="22"/>
                <w:lang w:val="de-DE"/>
              </w:rPr>
              <w:t>:</w:t>
            </w:r>
          </w:p>
          <w:p w14:paraId="7483A0B1" w14:textId="77777777" w:rsidR="009147E3" w:rsidRPr="00122537" w:rsidRDefault="009147E3" w:rsidP="00C514AB">
            <w:pPr>
              <w:widowControl w:val="0"/>
              <w:autoSpaceDE w:val="0"/>
              <w:autoSpaceDN w:val="0"/>
              <w:ind w:left="567" w:right="22" w:hanging="283"/>
              <w:rPr>
                <w:rFonts w:ascii="Aptos" w:hAnsi="Aptos" w:cstheme="minorHAnsi"/>
                <w:strike/>
                <w:sz w:val="22"/>
                <w:szCs w:val="22"/>
                <w:lang w:val="de-DE"/>
              </w:rPr>
            </w:pPr>
            <w:r w:rsidRPr="00122537">
              <w:rPr>
                <w:rFonts w:ascii="Aptos" w:hAnsi="Aptos" w:cstheme="minorHAnsi"/>
                <w:i/>
                <w:sz w:val="22"/>
                <w:szCs w:val="22"/>
                <w:lang w:val="de-DE"/>
              </w:rPr>
              <w:t>-</w:t>
            </w:r>
            <w:r w:rsidRPr="00122537">
              <w:rPr>
                <w:rFonts w:ascii="Aptos" w:hAnsi="Aptos" w:cstheme="minorHAnsi"/>
                <w:i/>
                <w:sz w:val="22"/>
                <w:szCs w:val="22"/>
                <w:lang w:val="de-DE"/>
              </w:rPr>
              <w:tab/>
            </w:r>
            <w:r w:rsidRPr="00122537">
              <w:rPr>
                <w:rFonts w:ascii="Aptos" w:hAnsi="Aptos" w:cstheme="minorHAnsi"/>
                <w:b/>
                <w:sz w:val="22"/>
                <w:szCs w:val="22"/>
                <w:lang w:val="de-DE"/>
              </w:rPr>
              <w:t>Erklärung des Teilnehmers</w:t>
            </w:r>
            <w:r w:rsidRPr="00122537">
              <w:rPr>
                <w:rFonts w:ascii="Aptos" w:hAnsi="Aptos" w:cstheme="minorHAnsi"/>
                <w:sz w:val="22"/>
                <w:szCs w:val="22"/>
                <w:lang w:val="de-DE"/>
              </w:rPr>
              <w:t xml:space="preserve">, worin das Unternehmen bestätigt, dass aus den Bilanzen oder aus der Steuererklärung hervorgeht, dass das Unternehmen in den letzten fünf Jahren Gesamtkosten für Angestellte von mindestens 15% des Betrags der ausgeführten Bauleistungen bestritten hat. Liegt das Verhältnis zwischen ausgeführten Bauleistungen und getragenen Kosten für Personal darunter, wird der Betrag der Bauleistungen bildlich gesprochen im Verhältnis gekürzt, so dass der verlangte Prozentsatz wiederhergestellt wird. In diesem Falle </w:t>
            </w:r>
            <w:r w:rsidRPr="00122537">
              <w:rPr>
                <w:rFonts w:ascii="Aptos" w:hAnsi="Aptos" w:cstheme="minorHAnsi"/>
                <w:sz w:val="22"/>
                <w:szCs w:val="22"/>
                <w:lang w:val="de-DE"/>
              </w:rPr>
              <w:lastRenderedPageBreak/>
              <w:t>wird der so gekürzte Betrag für den Nachweis der Erfüllung der Anforde</w:t>
            </w:r>
            <w:r w:rsidRPr="00122537">
              <w:rPr>
                <w:rFonts w:ascii="Aptos" w:hAnsi="Aptos" w:cstheme="minorHAnsi"/>
                <w:sz w:val="22"/>
                <w:szCs w:val="22"/>
                <w:lang w:val="de-DE" w:eastAsia="it-IT"/>
              </w:rPr>
              <w:softHyphen/>
            </w:r>
            <w:r w:rsidRPr="00122537">
              <w:rPr>
                <w:rFonts w:ascii="Aptos" w:hAnsi="Aptos" w:cstheme="minorHAnsi"/>
                <w:sz w:val="22"/>
                <w:szCs w:val="22"/>
                <w:lang w:val="de-DE"/>
              </w:rPr>
              <w:t>rungen der ausgeführten Bauleistungen berücksichtigt.</w:t>
            </w:r>
          </w:p>
        </w:tc>
        <w:tc>
          <w:tcPr>
            <w:tcW w:w="1276" w:type="dxa"/>
          </w:tcPr>
          <w:p w14:paraId="78B8AE4B" w14:textId="77777777" w:rsidR="009147E3" w:rsidRPr="00122537" w:rsidRDefault="009147E3" w:rsidP="00C514AB">
            <w:pPr>
              <w:widowControl w:val="0"/>
              <w:rPr>
                <w:rFonts w:ascii="Aptos" w:hAnsi="Aptos" w:cstheme="minorHAnsi"/>
                <w:sz w:val="22"/>
                <w:szCs w:val="22"/>
                <w:lang w:val="de-DE"/>
              </w:rPr>
            </w:pPr>
          </w:p>
        </w:tc>
        <w:tc>
          <w:tcPr>
            <w:tcW w:w="4110" w:type="dxa"/>
          </w:tcPr>
          <w:p w14:paraId="60036729" w14:textId="0DB378B8" w:rsidR="009147E3" w:rsidRPr="00122537" w:rsidRDefault="009147E3" w:rsidP="00C514AB">
            <w:pPr>
              <w:widowControl w:val="0"/>
              <w:numPr>
                <w:ilvl w:val="0"/>
                <w:numId w:val="15"/>
              </w:numPr>
              <w:tabs>
                <w:tab w:val="clear" w:pos="786"/>
                <w:tab w:val="num" w:pos="426"/>
              </w:tabs>
              <w:ind w:left="426" w:right="180" w:hanging="426"/>
              <w:rPr>
                <w:rFonts w:ascii="Aptos" w:hAnsi="Aptos" w:cstheme="minorHAnsi"/>
                <w:b/>
                <w:bCs/>
                <w:i/>
                <w:sz w:val="22"/>
                <w:szCs w:val="22"/>
                <w:lang w:val="it-IT"/>
              </w:rPr>
            </w:pPr>
            <w:r w:rsidRPr="00122537">
              <w:rPr>
                <w:rFonts w:ascii="Aptos" w:hAnsi="Aptos" w:cstheme="minorHAnsi"/>
                <w:b/>
                <w:bCs/>
                <w:i/>
                <w:sz w:val="22"/>
                <w:szCs w:val="22"/>
                <w:lang w:val="it-IT"/>
              </w:rPr>
              <w:t xml:space="preserve">A dimostrazione del costo complessivo sostenuto per il personale dipendente (composto da retribuzione e stipendi, contributi sociali ed accantonamenti ai fondi di quiescenza) nel quinquennio antecedente alla data di pubblicazione del </w:t>
            </w:r>
            <w:r w:rsidRPr="00122537">
              <w:rPr>
                <w:rFonts w:ascii="Aptos" w:hAnsi="Aptos" w:cstheme="minorHAnsi"/>
                <w:b/>
                <w:bCs/>
                <w:i/>
                <w:color w:val="FF0000"/>
                <w:sz w:val="22"/>
                <w:szCs w:val="22"/>
                <w:lang w:val="it-IT"/>
              </w:rPr>
              <w:t>bando di gara</w:t>
            </w:r>
            <w:r w:rsidR="00625D15" w:rsidRPr="00122537">
              <w:rPr>
                <w:rFonts w:ascii="Aptos" w:hAnsi="Aptos" w:cstheme="minorHAnsi"/>
                <w:b/>
                <w:bCs/>
                <w:i/>
                <w:color w:val="FF0000"/>
                <w:sz w:val="22"/>
                <w:szCs w:val="22"/>
                <w:lang w:val="it-IT"/>
              </w:rPr>
              <w:t>/lettera di invito</w:t>
            </w:r>
            <w:r w:rsidRPr="00122537">
              <w:rPr>
                <w:rFonts w:ascii="Aptos" w:hAnsi="Aptos" w:cstheme="minorHAnsi"/>
                <w:b/>
                <w:bCs/>
                <w:sz w:val="22"/>
                <w:szCs w:val="22"/>
                <w:lang w:val="it-IT"/>
              </w:rPr>
              <w:t>:</w:t>
            </w:r>
          </w:p>
          <w:p w14:paraId="7D9969BB" w14:textId="77777777" w:rsidR="009147E3" w:rsidRPr="00122537" w:rsidRDefault="009147E3" w:rsidP="00C514AB">
            <w:pPr>
              <w:widowControl w:val="0"/>
              <w:numPr>
                <w:ilvl w:val="0"/>
                <w:numId w:val="5"/>
              </w:numPr>
              <w:tabs>
                <w:tab w:val="clear" w:pos="360"/>
                <w:tab w:val="num" w:pos="426"/>
                <w:tab w:val="num" w:pos="709"/>
              </w:tabs>
              <w:ind w:left="709" w:right="180" w:hanging="283"/>
              <w:rPr>
                <w:rFonts w:ascii="Aptos" w:hAnsi="Aptos" w:cstheme="minorHAnsi"/>
                <w:color w:val="000000"/>
                <w:sz w:val="22"/>
                <w:szCs w:val="22"/>
                <w:lang w:val="it-IT" w:eastAsia="de-DE"/>
              </w:rPr>
            </w:pPr>
            <w:r w:rsidRPr="00122537">
              <w:rPr>
                <w:rFonts w:ascii="Aptos" w:hAnsi="Aptos" w:cstheme="minorHAnsi"/>
                <w:b/>
                <w:sz w:val="22"/>
                <w:szCs w:val="22"/>
                <w:lang w:val="it-IT"/>
              </w:rPr>
              <w:t>Dichiarazione del concorrente</w:t>
            </w:r>
            <w:r w:rsidRPr="00122537">
              <w:rPr>
                <w:rFonts w:ascii="Aptos" w:hAnsi="Aptos" w:cstheme="minorHAnsi"/>
                <w:sz w:val="22"/>
                <w:szCs w:val="22"/>
                <w:lang w:val="it-IT"/>
              </w:rPr>
              <w:t xml:space="preserve">, nella quale l’impresa dichiara che dai bilanci o dalla dichiarazione dei redditi risulta che l’impresa ha sostenuto negli ultimi cinque esercizi un costo complessivo per il personale dipendente non inferiore al 15% dell’importo dei lavori eseguiti. Se il rapporto tra i lavori eseguiti ed il costo sostenuto per il personale è inferiore a tale limite, l'importo dei lavori è figurativamente e proporzionalmente ridotto in modo da ristabilire la </w:t>
            </w:r>
            <w:r w:rsidRPr="00122537">
              <w:rPr>
                <w:rFonts w:ascii="Aptos" w:hAnsi="Aptos" w:cstheme="minorHAnsi"/>
                <w:sz w:val="22"/>
                <w:szCs w:val="22"/>
                <w:lang w:val="it-IT"/>
              </w:rPr>
              <w:lastRenderedPageBreak/>
              <w:t>percentuale richiesta. In tal caso l'importo così ridotto sarà tenuto in considerazione per la dimostrazione del possesso dei requisiti dei lavori eseguiti.</w:t>
            </w:r>
          </w:p>
        </w:tc>
      </w:tr>
      <w:tr w:rsidR="009147E3" w:rsidRPr="006A0AA2" w14:paraId="702154AB" w14:textId="77777777" w:rsidTr="00096330">
        <w:tc>
          <w:tcPr>
            <w:tcW w:w="4395" w:type="dxa"/>
          </w:tcPr>
          <w:p w14:paraId="459C5DA2" w14:textId="77777777" w:rsidR="009147E3" w:rsidRPr="00122537" w:rsidRDefault="009147E3" w:rsidP="00C514AB">
            <w:pPr>
              <w:widowControl w:val="0"/>
              <w:ind w:left="284" w:right="22" w:hanging="284"/>
              <w:rPr>
                <w:rFonts w:ascii="Aptos" w:hAnsi="Aptos" w:cstheme="minorHAnsi"/>
                <w:b/>
                <w:sz w:val="22"/>
                <w:szCs w:val="22"/>
                <w:lang w:val="it-IT"/>
              </w:rPr>
            </w:pPr>
          </w:p>
        </w:tc>
        <w:tc>
          <w:tcPr>
            <w:tcW w:w="1276" w:type="dxa"/>
          </w:tcPr>
          <w:p w14:paraId="1AC0EC04" w14:textId="77777777" w:rsidR="009147E3" w:rsidRPr="00122537" w:rsidRDefault="009147E3" w:rsidP="00C514AB">
            <w:pPr>
              <w:widowControl w:val="0"/>
              <w:rPr>
                <w:rFonts w:ascii="Aptos" w:hAnsi="Aptos" w:cstheme="minorHAnsi"/>
                <w:sz w:val="22"/>
                <w:szCs w:val="22"/>
                <w:lang w:val="it-IT"/>
              </w:rPr>
            </w:pPr>
          </w:p>
        </w:tc>
        <w:tc>
          <w:tcPr>
            <w:tcW w:w="4110" w:type="dxa"/>
          </w:tcPr>
          <w:p w14:paraId="762B246D" w14:textId="77777777" w:rsidR="009147E3" w:rsidRPr="00122537" w:rsidRDefault="009147E3" w:rsidP="00C514AB">
            <w:pPr>
              <w:widowControl w:val="0"/>
              <w:ind w:left="426" w:right="180"/>
              <w:rPr>
                <w:rFonts w:ascii="Aptos" w:hAnsi="Aptos" w:cstheme="minorHAnsi"/>
                <w:b/>
                <w:bCs/>
                <w:i/>
                <w:sz w:val="22"/>
                <w:szCs w:val="22"/>
                <w:lang w:val="it-IT"/>
              </w:rPr>
            </w:pPr>
          </w:p>
        </w:tc>
      </w:tr>
      <w:tr w:rsidR="009147E3" w:rsidRPr="006A0AA2" w14:paraId="562BD448" w14:textId="77777777" w:rsidTr="00096330">
        <w:tc>
          <w:tcPr>
            <w:tcW w:w="4395" w:type="dxa"/>
          </w:tcPr>
          <w:p w14:paraId="49BA13B0" w14:textId="77777777" w:rsidR="009147E3" w:rsidRPr="00122537" w:rsidRDefault="009147E3" w:rsidP="00C514AB">
            <w:pPr>
              <w:widowControl w:val="0"/>
              <w:numPr>
                <w:ilvl w:val="0"/>
                <w:numId w:val="15"/>
              </w:numPr>
              <w:tabs>
                <w:tab w:val="clear" w:pos="786"/>
                <w:tab w:val="num" w:pos="426"/>
              </w:tabs>
              <w:ind w:left="426" w:right="22" w:hanging="426"/>
              <w:rPr>
                <w:rFonts w:ascii="Aptos" w:hAnsi="Aptos" w:cstheme="minorHAnsi"/>
                <w:bCs/>
                <w:sz w:val="22"/>
                <w:szCs w:val="22"/>
                <w:lang w:val="de-DE"/>
              </w:rPr>
            </w:pPr>
            <w:r w:rsidRPr="00122537">
              <w:rPr>
                <w:rFonts w:ascii="Aptos" w:hAnsi="Aptos" w:cstheme="minorHAnsi"/>
                <w:b/>
                <w:bCs/>
                <w:i/>
                <w:sz w:val="22"/>
                <w:szCs w:val="22"/>
                <w:lang w:val="de-DE"/>
              </w:rPr>
              <w:t>Als Nachweis für die angemessene technische Ausstattung, über welche die Unternehmen durch Eigentum, Leasing oder Miete verfügen</w:t>
            </w:r>
            <w:r w:rsidRPr="00122537">
              <w:rPr>
                <w:rFonts w:ascii="Aptos" w:hAnsi="Aptos" w:cstheme="minorHAnsi"/>
                <w:bCs/>
                <w:i/>
                <w:sz w:val="22"/>
                <w:szCs w:val="22"/>
                <w:lang w:val="de-DE"/>
              </w:rPr>
              <w:t>:</w:t>
            </w:r>
            <w:r w:rsidRPr="00122537">
              <w:rPr>
                <w:rFonts w:ascii="Aptos" w:hAnsi="Aptos" w:cstheme="minorHAnsi"/>
                <w:bCs/>
                <w:sz w:val="22"/>
                <w:szCs w:val="22"/>
                <w:lang w:val="de-DE"/>
              </w:rPr>
              <w:t xml:space="preserve"> </w:t>
            </w:r>
          </w:p>
          <w:p w14:paraId="0292329D" w14:textId="77777777" w:rsidR="009147E3" w:rsidRPr="00122537" w:rsidRDefault="009147E3" w:rsidP="00C514AB">
            <w:pPr>
              <w:widowControl w:val="0"/>
              <w:ind w:left="360" w:right="22"/>
              <w:rPr>
                <w:rFonts w:ascii="Aptos" w:hAnsi="Aptos" w:cstheme="minorHAnsi"/>
                <w:sz w:val="22"/>
                <w:szCs w:val="22"/>
                <w:lang w:val="de-DE"/>
              </w:rPr>
            </w:pPr>
            <w:r w:rsidRPr="00122537">
              <w:rPr>
                <w:rFonts w:ascii="Aptos" w:hAnsi="Aptos" w:cstheme="minorHAnsi"/>
                <w:i/>
                <w:sz w:val="22"/>
                <w:szCs w:val="22"/>
                <w:lang w:val="de-DE"/>
              </w:rPr>
              <w:t>-</w:t>
            </w:r>
            <w:r w:rsidRPr="00122537">
              <w:rPr>
                <w:rFonts w:ascii="Aptos" w:hAnsi="Aptos" w:cstheme="minorHAnsi"/>
                <w:i/>
                <w:sz w:val="22"/>
                <w:szCs w:val="22"/>
                <w:lang w:val="de-DE"/>
              </w:rPr>
              <w:tab/>
            </w:r>
            <w:r w:rsidRPr="00122537">
              <w:rPr>
                <w:rFonts w:ascii="Aptos" w:hAnsi="Aptos" w:cstheme="minorHAnsi"/>
                <w:b/>
                <w:sz w:val="22"/>
                <w:szCs w:val="22"/>
                <w:lang w:val="de-DE"/>
              </w:rPr>
              <w:t xml:space="preserve">Verzeichnis der </w:t>
            </w:r>
            <w:r w:rsidRPr="00122537">
              <w:rPr>
                <w:rFonts w:ascii="Aptos" w:hAnsi="Aptos" w:cstheme="minorHAnsi"/>
                <w:b/>
                <w:bCs/>
                <w:sz w:val="22"/>
                <w:szCs w:val="22"/>
                <w:lang w:val="de-DE"/>
              </w:rPr>
              <w:t>technischen Ausrüs</w:t>
            </w:r>
            <w:r w:rsidRPr="00122537">
              <w:rPr>
                <w:rFonts w:ascii="Aptos" w:hAnsi="Aptos" w:cstheme="minorHAnsi"/>
                <w:sz w:val="22"/>
                <w:szCs w:val="22"/>
                <w:lang w:val="de-DE" w:eastAsia="it-IT"/>
              </w:rPr>
              <w:softHyphen/>
            </w:r>
            <w:r w:rsidRPr="00122537">
              <w:rPr>
                <w:rFonts w:ascii="Aptos" w:hAnsi="Aptos" w:cstheme="minorHAnsi"/>
                <w:b/>
                <w:bCs/>
                <w:sz w:val="22"/>
                <w:szCs w:val="22"/>
                <w:lang w:val="de-DE"/>
              </w:rPr>
              <w:t>tung</w:t>
            </w:r>
            <w:r w:rsidRPr="00122537">
              <w:rPr>
                <w:rFonts w:ascii="Aptos" w:hAnsi="Aptos" w:cstheme="minorHAnsi"/>
                <w:sz w:val="22"/>
                <w:szCs w:val="22"/>
                <w:lang w:val="de-DE"/>
              </w:rPr>
              <w:t xml:space="preserve"> für die Realisierung der Bauarbeiten.</w:t>
            </w:r>
          </w:p>
        </w:tc>
        <w:tc>
          <w:tcPr>
            <w:tcW w:w="1276" w:type="dxa"/>
          </w:tcPr>
          <w:p w14:paraId="3DAC6530" w14:textId="77777777" w:rsidR="009147E3" w:rsidRPr="00122537" w:rsidRDefault="009147E3" w:rsidP="00C514AB">
            <w:pPr>
              <w:widowControl w:val="0"/>
              <w:rPr>
                <w:rFonts w:ascii="Aptos" w:hAnsi="Aptos" w:cstheme="minorHAnsi"/>
                <w:sz w:val="22"/>
                <w:szCs w:val="22"/>
                <w:lang w:val="de-DE"/>
              </w:rPr>
            </w:pPr>
          </w:p>
        </w:tc>
        <w:tc>
          <w:tcPr>
            <w:tcW w:w="4110" w:type="dxa"/>
          </w:tcPr>
          <w:p w14:paraId="19B2A61A" w14:textId="77777777" w:rsidR="009147E3" w:rsidRPr="00122537" w:rsidRDefault="009147E3" w:rsidP="00C514AB">
            <w:pPr>
              <w:widowControl w:val="0"/>
              <w:numPr>
                <w:ilvl w:val="0"/>
                <w:numId w:val="39"/>
              </w:numPr>
              <w:tabs>
                <w:tab w:val="clear" w:pos="786"/>
              </w:tabs>
              <w:ind w:left="427" w:right="180" w:hanging="427"/>
              <w:rPr>
                <w:rFonts w:ascii="Aptos" w:hAnsi="Aptos" w:cstheme="minorHAnsi"/>
                <w:b/>
                <w:bCs/>
                <w:i/>
                <w:sz w:val="22"/>
                <w:szCs w:val="22"/>
                <w:lang w:val="it-IT"/>
              </w:rPr>
            </w:pPr>
            <w:r w:rsidRPr="00122537">
              <w:rPr>
                <w:rFonts w:ascii="Aptos" w:hAnsi="Aptos" w:cstheme="minorHAnsi"/>
                <w:b/>
                <w:bCs/>
                <w:i/>
                <w:sz w:val="22"/>
                <w:szCs w:val="22"/>
                <w:lang w:val="it-IT"/>
              </w:rPr>
              <w:t>A dimostrazione dell’adeguata attrezzatura tecnica, di cui le imprese dispongono a titolo di proprietà, locazione finanziaria e noleggio:</w:t>
            </w:r>
          </w:p>
          <w:p w14:paraId="759AFEBF" w14:textId="77777777" w:rsidR="009147E3" w:rsidRPr="00122537" w:rsidRDefault="009147E3" w:rsidP="00C514AB">
            <w:pPr>
              <w:widowControl w:val="0"/>
              <w:numPr>
                <w:ilvl w:val="0"/>
                <w:numId w:val="5"/>
              </w:numPr>
              <w:tabs>
                <w:tab w:val="clear" w:pos="360"/>
                <w:tab w:val="num" w:pos="426"/>
                <w:tab w:val="num" w:pos="709"/>
              </w:tabs>
              <w:ind w:left="709" w:right="180" w:hanging="283"/>
              <w:rPr>
                <w:rFonts w:ascii="Aptos" w:hAnsi="Aptos" w:cstheme="minorHAnsi"/>
                <w:b/>
                <w:bCs/>
                <w:i/>
                <w:sz w:val="22"/>
                <w:szCs w:val="22"/>
                <w:lang w:val="it-IT"/>
              </w:rPr>
            </w:pPr>
            <w:r w:rsidRPr="00122537">
              <w:rPr>
                <w:rFonts w:ascii="Aptos" w:hAnsi="Aptos" w:cstheme="minorHAnsi"/>
                <w:b/>
                <w:sz w:val="22"/>
                <w:szCs w:val="22"/>
                <w:lang w:val="it-IT"/>
              </w:rPr>
              <w:t>Elenco dell’attrezzatura tecnica</w:t>
            </w:r>
            <w:r w:rsidRPr="00122537">
              <w:rPr>
                <w:rFonts w:ascii="Aptos" w:hAnsi="Aptos" w:cstheme="minorHAnsi"/>
                <w:sz w:val="22"/>
                <w:szCs w:val="22"/>
                <w:lang w:val="it-IT"/>
              </w:rPr>
              <w:t xml:space="preserve"> per la realizzazione dei lavori.</w:t>
            </w:r>
          </w:p>
        </w:tc>
      </w:tr>
      <w:tr w:rsidR="009147E3" w:rsidRPr="006A0AA2" w14:paraId="4EC829BD" w14:textId="77777777" w:rsidTr="00096330">
        <w:tc>
          <w:tcPr>
            <w:tcW w:w="4395" w:type="dxa"/>
          </w:tcPr>
          <w:p w14:paraId="6A7BA166" w14:textId="77777777" w:rsidR="009147E3" w:rsidRPr="00122537" w:rsidRDefault="009147E3" w:rsidP="00C514AB">
            <w:pPr>
              <w:widowControl w:val="0"/>
              <w:ind w:right="22"/>
              <w:rPr>
                <w:rFonts w:ascii="Aptos" w:hAnsi="Aptos" w:cstheme="minorHAnsi"/>
                <w:color w:val="FF0000"/>
                <w:sz w:val="22"/>
                <w:szCs w:val="22"/>
                <w:lang w:val="it-IT"/>
              </w:rPr>
            </w:pPr>
          </w:p>
        </w:tc>
        <w:tc>
          <w:tcPr>
            <w:tcW w:w="1276" w:type="dxa"/>
          </w:tcPr>
          <w:p w14:paraId="23EBBEB1" w14:textId="77777777" w:rsidR="009147E3" w:rsidRPr="00122537" w:rsidRDefault="009147E3" w:rsidP="00C514AB">
            <w:pPr>
              <w:widowControl w:val="0"/>
              <w:rPr>
                <w:rFonts w:ascii="Aptos" w:hAnsi="Aptos" w:cstheme="minorHAnsi"/>
                <w:sz w:val="22"/>
                <w:szCs w:val="22"/>
                <w:lang w:val="it-IT"/>
              </w:rPr>
            </w:pPr>
          </w:p>
        </w:tc>
        <w:tc>
          <w:tcPr>
            <w:tcW w:w="4110" w:type="dxa"/>
          </w:tcPr>
          <w:p w14:paraId="25FF50B6"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23B3F6EC" w14:textId="77777777" w:rsidTr="00096330">
        <w:tc>
          <w:tcPr>
            <w:tcW w:w="4395" w:type="dxa"/>
          </w:tcPr>
          <w:p w14:paraId="2399FD7F" w14:textId="77777777" w:rsidR="009147E3" w:rsidRPr="00122537" w:rsidRDefault="009147E3" w:rsidP="00C514AB">
            <w:pPr>
              <w:rPr>
                <w:rFonts w:ascii="Aptos" w:hAnsi="Aptos" w:cstheme="minorHAnsi"/>
                <w:b/>
                <w:bCs/>
                <w:color w:val="000000"/>
                <w:sz w:val="22"/>
                <w:szCs w:val="22"/>
                <w:lang w:val="de-DE" w:eastAsia="de-DE"/>
              </w:rPr>
            </w:pPr>
            <w:r w:rsidRPr="00122537">
              <w:rPr>
                <w:rFonts w:ascii="Aptos" w:hAnsi="Aptos" w:cstheme="minorHAnsi"/>
                <w:b/>
                <w:bCs/>
                <w:color w:val="000000"/>
                <w:sz w:val="22"/>
                <w:szCs w:val="22"/>
                <w:lang w:val="de-DE" w:eastAsia="de-DE"/>
              </w:rPr>
              <w:t>Der Auftraggeber wird vor Vertragsabschluss die Einhaltung der Vorschriften durch den Auftragnehmer in Bezug auf den sogenannte Punkteführerschein (Qualifikationssystem für Unternehmen und Selbständige durch Kredite gemäß Artikel 27 des Gesetzesdekrets Nr. 81/2008) überprüfen.</w:t>
            </w:r>
          </w:p>
          <w:p w14:paraId="5C4F2BB6" w14:textId="77777777" w:rsidR="009147E3" w:rsidRPr="00122537" w:rsidRDefault="009147E3" w:rsidP="00C514AB">
            <w:pPr>
              <w:widowControl w:val="0"/>
              <w:ind w:right="22"/>
              <w:rPr>
                <w:rFonts w:ascii="Aptos" w:hAnsi="Aptos" w:cstheme="minorHAnsi"/>
                <w:color w:val="FF0000"/>
                <w:sz w:val="22"/>
                <w:szCs w:val="22"/>
                <w:lang w:val="de-DE"/>
              </w:rPr>
            </w:pPr>
          </w:p>
        </w:tc>
        <w:tc>
          <w:tcPr>
            <w:tcW w:w="1276" w:type="dxa"/>
          </w:tcPr>
          <w:p w14:paraId="644CD728" w14:textId="77777777" w:rsidR="009147E3" w:rsidRPr="00122537" w:rsidRDefault="009147E3" w:rsidP="00C514AB">
            <w:pPr>
              <w:widowControl w:val="0"/>
              <w:rPr>
                <w:rFonts w:ascii="Aptos" w:hAnsi="Aptos" w:cstheme="minorHAnsi"/>
                <w:sz w:val="22"/>
                <w:szCs w:val="22"/>
                <w:lang w:val="de-DE"/>
              </w:rPr>
            </w:pPr>
          </w:p>
        </w:tc>
        <w:tc>
          <w:tcPr>
            <w:tcW w:w="4110" w:type="dxa"/>
          </w:tcPr>
          <w:p w14:paraId="72E704E7" w14:textId="421D3C45" w:rsidR="009147E3" w:rsidRPr="00122537" w:rsidRDefault="009147E3" w:rsidP="00C514AB">
            <w:pPr>
              <w:widowControl w:val="0"/>
              <w:tabs>
                <w:tab w:val="center" w:pos="4680"/>
              </w:tabs>
              <w:autoSpaceDE w:val="0"/>
              <w:autoSpaceDN w:val="0"/>
              <w:adjustRightInd w:val="0"/>
              <w:ind w:right="180"/>
              <w:rPr>
                <w:rFonts w:ascii="Aptos" w:hAnsi="Aptos" w:cstheme="minorHAnsi"/>
                <w:b/>
                <w:bCs/>
                <w:color w:val="000000"/>
                <w:sz w:val="22"/>
                <w:szCs w:val="22"/>
                <w:lang w:val="it-IT" w:eastAsia="de-DE"/>
              </w:rPr>
            </w:pPr>
            <w:r w:rsidRPr="00122537">
              <w:rPr>
                <w:rFonts w:ascii="Aptos" w:hAnsi="Aptos" w:cstheme="minorHAnsi"/>
                <w:b/>
                <w:bCs/>
                <w:color w:val="000000"/>
                <w:sz w:val="22"/>
                <w:szCs w:val="22"/>
                <w:lang w:val="it-IT" w:eastAsia="de-DE"/>
              </w:rPr>
              <w:t xml:space="preserve">L’ente committente, prima della stipula del contratto, verificherà il rispetto, da parte dell’aggiudicatario, della normativa </w:t>
            </w:r>
            <w:r w:rsidRPr="00122537">
              <w:rPr>
                <w:rFonts w:ascii="Aptos" w:hAnsi="Aptos" w:cstheme="minorHAnsi"/>
                <w:b/>
                <w:sz w:val="22"/>
                <w:szCs w:val="22"/>
                <w:lang w:val="it-IT"/>
              </w:rPr>
              <w:t xml:space="preserve">relativa alla </w:t>
            </w:r>
            <w:r w:rsidRPr="00122537">
              <w:rPr>
                <w:rFonts w:ascii="Aptos" w:hAnsi="Aptos" w:cstheme="minorHAnsi"/>
                <w:b/>
                <w:bCs/>
                <w:sz w:val="22"/>
                <w:szCs w:val="22"/>
                <w:lang w:val="it-IT"/>
              </w:rPr>
              <w:t>c.d. patente a punti</w:t>
            </w:r>
            <w:r w:rsidRPr="00122537">
              <w:rPr>
                <w:rFonts w:ascii="Aptos" w:hAnsi="Aptos" w:cstheme="minorHAnsi"/>
                <w:b/>
                <w:sz w:val="22"/>
                <w:szCs w:val="22"/>
                <w:lang w:val="it-IT"/>
              </w:rPr>
              <w:t xml:space="preserve"> (</w:t>
            </w:r>
            <w:r w:rsidRPr="00122537">
              <w:rPr>
                <w:rFonts w:ascii="Aptos" w:hAnsi="Aptos" w:cstheme="minorHAnsi"/>
                <w:b/>
                <w:bCs/>
                <w:sz w:val="22"/>
                <w:szCs w:val="22"/>
                <w:lang w:val="it-IT"/>
              </w:rPr>
              <w:t>Sistema di qualificazione delle imprese e dei lavoratori autonomi tramite crediti prevista dall’art. 27 del D.Lgs. n. 81/2008).</w:t>
            </w:r>
          </w:p>
        </w:tc>
      </w:tr>
      <w:tr w:rsidR="009147E3" w:rsidRPr="006A0AA2" w14:paraId="4903082C" w14:textId="77777777" w:rsidTr="00096330">
        <w:tc>
          <w:tcPr>
            <w:tcW w:w="4395" w:type="dxa"/>
          </w:tcPr>
          <w:p w14:paraId="6E3C385D" w14:textId="77777777"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b/>
                <w:sz w:val="22"/>
                <w:szCs w:val="22"/>
                <w:lang w:val="de-DE"/>
              </w:rPr>
              <w:t>Für den Vertragsabschluss hat der Zuschlags</w:t>
            </w:r>
            <w:r w:rsidRPr="00122537">
              <w:rPr>
                <w:rFonts w:ascii="Aptos" w:hAnsi="Aptos" w:cstheme="minorHAnsi"/>
                <w:sz w:val="22"/>
                <w:szCs w:val="22"/>
                <w:lang w:val="de-DE" w:eastAsia="it-IT"/>
              </w:rPr>
              <w:softHyphen/>
            </w:r>
            <w:r w:rsidRPr="00122537">
              <w:rPr>
                <w:rFonts w:ascii="Aptos" w:hAnsi="Aptos" w:cstheme="minorHAnsi"/>
                <w:b/>
                <w:sz w:val="22"/>
                <w:szCs w:val="22"/>
                <w:lang w:val="de-DE"/>
              </w:rPr>
              <w:t>empfänger folgende Unterlagen vorzulegen:</w:t>
            </w:r>
          </w:p>
        </w:tc>
        <w:tc>
          <w:tcPr>
            <w:tcW w:w="1276" w:type="dxa"/>
          </w:tcPr>
          <w:p w14:paraId="174B4CEF" w14:textId="77777777" w:rsidR="009147E3" w:rsidRPr="00122537" w:rsidRDefault="009147E3" w:rsidP="00C514AB">
            <w:pPr>
              <w:widowControl w:val="0"/>
              <w:rPr>
                <w:rFonts w:ascii="Aptos" w:hAnsi="Aptos" w:cstheme="minorHAnsi"/>
                <w:sz w:val="22"/>
                <w:szCs w:val="22"/>
                <w:lang w:val="de-DE"/>
              </w:rPr>
            </w:pPr>
          </w:p>
        </w:tc>
        <w:tc>
          <w:tcPr>
            <w:tcW w:w="4110" w:type="dxa"/>
          </w:tcPr>
          <w:p w14:paraId="3ED33E1F" w14:textId="77777777" w:rsidR="009147E3" w:rsidRPr="00122537" w:rsidRDefault="009147E3" w:rsidP="00C514AB">
            <w:pPr>
              <w:widowControl w:val="0"/>
              <w:ind w:right="180"/>
              <w:rPr>
                <w:rFonts w:ascii="Aptos" w:hAnsi="Aptos" w:cstheme="minorHAnsi"/>
                <w:b/>
                <w:sz w:val="22"/>
                <w:szCs w:val="22"/>
                <w:lang w:val="it-IT"/>
              </w:rPr>
            </w:pPr>
            <w:r w:rsidRPr="00122537">
              <w:rPr>
                <w:rFonts w:ascii="Aptos" w:hAnsi="Aptos" w:cstheme="minorHAnsi"/>
                <w:b/>
                <w:sz w:val="22"/>
                <w:szCs w:val="22"/>
                <w:lang w:val="it-IT"/>
              </w:rPr>
              <w:t>Documentazione per la stipula del contratto, da presentare da parte dell’aggiudicatario:</w:t>
            </w:r>
          </w:p>
        </w:tc>
      </w:tr>
      <w:tr w:rsidR="009147E3" w:rsidRPr="006A0AA2" w14:paraId="22DB6D0E" w14:textId="77777777" w:rsidTr="00096330">
        <w:tc>
          <w:tcPr>
            <w:tcW w:w="4395" w:type="dxa"/>
          </w:tcPr>
          <w:p w14:paraId="145D62D1"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5DA4B5CE" w14:textId="77777777" w:rsidR="009147E3" w:rsidRPr="00122537" w:rsidRDefault="009147E3" w:rsidP="00C514AB">
            <w:pPr>
              <w:widowControl w:val="0"/>
              <w:rPr>
                <w:rFonts w:ascii="Aptos" w:hAnsi="Aptos" w:cstheme="minorHAnsi"/>
                <w:sz w:val="22"/>
                <w:szCs w:val="22"/>
                <w:lang w:val="it-IT"/>
              </w:rPr>
            </w:pPr>
          </w:p>
        </w:tc>
        <w:tc>
          <w:tcPr>
            <w:tcW w:w="4110" w:type="dxa"/>
          </w:tcPr>
          <w:p w14:paraId="12DF7D6D"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3829B77D" w14:textId="77777777" w:rsidTr="00096330">
        <w:tc>
          <w:tcPr>
            <w:tcW w:w="4395" w:type="dxa"/>
          </w:tcPr>
          <w:p w14:paraId="56F37D3D" w14:textId="3878330B" w:rsidR="009147E3" w:rsidRPr="00122537" w:rsidRDefault="009147E3" w:rsidP="00C514AB">
            <w:pPr>
              <w:widowControl w:val="0"/>
              <w:numPr>
                <w:ilvl w:val="0"/>
                <w:numId w:val="16"/>
              </w:numPr>
              <w:tabs>
                <w:tab w:val="clear" w:pos="360"/>
              </w:tabs>
              <w:ind w:left="426" w:right="22" w:hanging="426"/>
              <w:rPr>
                <w:rFonts w:ascii="Aptos" w:hAnsi="Aptos" w:cstheme="minorHAnsi"/>
                <w:sz w:val="22"/>
                <w:szCs w:val="22"/>
                <w:lang w:val="de-DE"/>
              </w:rPr>
            </w:pPr>
            <w:r w:rsidRPr="00122537">
              <w:rPr>
                <w:rFonts w:ascii="Aptos" w:eastAsia="Calibri" w:hAnsi="Aptos" w:cstheme="minorHAnsi"/>
                <w:sz w:val="22"/>
                <w:szCs w:val="22"/>
                <w:lang w:val="de-DE"/>
              </w:rPr>
              <w:t>Der Zuschlagsempfänger hinterlegt vor oder gleichzeitig mit der Unterzeichnung des Vergabevertrags die</w:t>
            </w:r>
            <w:r w:rsidRPr="00122537">
              <w:rPr>
                <w:rFonts w:ascii="Aptos" w:eastAsia="Calibri" w:hAnsi="Aptos" w:cstheme="minorHAnsi"/>
                <w:i/>
                <w:sz w:val="22"/>
                <w:szCs w:val="22"/>
                <w:lang w:val="de-DE"/>
              </w:rPr>
              <w:t xml:space="preserve"> </w:t>
            </w:r>
            <w:r w:rsidRPr="00122537">
              <w:rPr>
                <w:rFonts w:ascii="Aptos" w:eastAsia="Calibri" w:hAnsi="Aptos" w:cstheme="minorHAnsi"/>
                <w:sz w:val="22"/>
                <w:szCs w:val="22"/>
                <w:lang w:val="de-DE"/>
              </w:rPr>
              <w:t xml:space="preserve">vor der Veröffentlichung des Vergabeverfahrens abgeschlossen dauerhaften Kooperations-, Dienstleistungs- und/oder Lieferverträge gemäß des </w:t>
            </w:r>
            <w:r w:rsidRPr="00122537">
              <w:rPr>
                <w:rFonts w:ascii="Aptos" w:hAnsi="Aptos" w:cstheme="minorHAnsi"/>
                <w:b/>
                <w:bCs/>
                <w:sz w:val="22"/>
                <w:szCs w:val="22"/>
                <w:lang w:val="de-DE" w:eastAsia="it-IT"/>
              </w:rPr>
              <w:t>Buchst. d) Art. 119 GvD Nr. 36/2023</w:t>
            </w:r>
            <w:r w:rsidRPr="00122537">
              <w:rPr>
                <w:rFonts w:ascii="Aptos" w:hAnsi="Aptos" w:cstheme="minorHAnsi"/>
                <w:sz w:val="22"/>
                <w:szCs w:val="22"/>
                <w:lang w:val="de-DE" w:eastAsia="it-IT"/>
              </w:rPr>
              <w:t xml:space="preserve"> </w:t>
            </w:r>
            <w:r w:rsidRPr="00122537">
              <w:rPr>
                <w:rFonts w:ascii="Aptos" w:eastAsia="Calibri" w:hAnsi="Aptos" w:cstheme="minorHAnsi"/>
                <w:sz w:val="22"/>
                <w:szCs w:val="22"/>
                <w:lang w:val="de-DE"/>
              </w:rPr>
              <w:t xml:space="preserve">bei der </w:t>
            </w:r>
            <w:r w:rsidRPr="00122537">
              <w:rPr>
                <w:rFonts w:ascii="Aptos" w:eastAsia="Calibri" w:hAnsi="Aptos" w:cstheme="minorHAnsi"/>
                <w:color w:val="FF0000"/>
                <w:sz w:val="22"/>
                <w:szCs w:val="22"/>
                <w:lang w:val="de-DE"/>
              </w:rPr>
              <w:t>Vergabestelle/auftraggebenden Körperschaft.</w:t>
            </w:r>
          </w:p>
        </w:tc>
        <w:tc>
          <w:tcPr>
            <w:tcW w:w="1276" w:type="dxa"/>
          </w:tcPr>
          <w:p w14:paraId="56186E1E" w14:textId="77777777" w:rsidR="009147E3" w:rsidRPr="00122537" w:rsidRDefault="009147E3" w:rsidP="00C514AB">
            <w:pPr>
              <w:widowControl w:val="0"/>
              <w:rPr>
                <w:rFonts w:ascii="Aptos" w:hAnsi="Aptos" w:cstheme="minorHAnsi"/>
                <w:sz w:val="22"/>
                <w:szCs w:val="22"/>
                <w:lang w:val="de-DE"/>
              </w:rPr>
            </w:pPr>
          </w:p>
        </w:tc>
        <w:tc>
          <w:tcPr>
            <w:tcW w:w="4110" w:type="dxa"/>
          </w:tcPr>
          <w:p w14:paraId="02455064" w14:textId="2BF5922C" w:rsidR="009147E3" w:rsidRPr="00122537" w:rsidRDefault="009147E3" w:rsidP="00C514AB">
            <w:pPr>
              <w:widowControl w:val="0"/>
              <w:numPr>
                <w:ilvl w:val="0"/>
                <w:numId w:val="27"/>
              </w:numPr>
              <w:ind w:right="180"/>
              <w:rPr>
                <w:rFonts w:ascii="Aptos" w:hAnsi="Aptos" w:cstheme="minorHAnsi"/>
                <w:color w:val="000000"/>
                <w:sz w:val="22"/>
                <w:szCs w:val="22"/>
                <w:lang w:val="it-IT" w:eastAsia="de-DE"/>
              </w:rPr>
            </w:pPr>
            <w:r w:rsidRPr="00122537">
              <w:rPr>
                <w:rFonts w:ascii="Aptos" w:hAnsi="Aptos" w:cstheme="minorHAnsi"/>
                <w:color w:val="000000"/>
                <w:sz w:val="22"/>
                <w:szCs w:val="22"/>
                <w:lang w:val="it-IT" w:eastAsia="de-DE"/>
              </w:rPr>
              <w:t xml:space="preserve">I contratti continuativi di cooperazione, servizio e/o fornitura, sottoscritti in epoca anteriore alla pubblicazione della presente procedura d’appalto, di cui </w:t>
            </w:r>
            <w:r w:rsidRPr="00122537">
              <w:rPr>
                <w:rFonts w:ascii="Aptos" w:eastAsia="Calibri" w:hAnsi="Aptos" w:cstheme="minorHAnsi"/>
                <w:sz w:val="22"/>
                <w:szCs w:val="22"/>
                <w:lang w:val="it-IT"/>
              </w:rPr>
              <w:t xml:space="preserve">alla </w:t>
            </w:r>
            <w:r w:rsidRPr="00122537">
              <w:rPr>
                <w:rFonts w:ascii="Aptos" w:eastAsia="Calibri" w:hAnsi="Aptos" w:cstheme="minorHAnsi"/>
                <w:b/>
                <w:bCs/>
                <w:sz w:val="22"/>
                <w:szCs w:val="22"/>
                <w:lang w:val="it-IT"/>
              </w:rPr>
              <w:t>lett. d) dell’art. 119 del d.lgs. n. 36/2023</w:t>
            </w:r>
            <w:r w:rsidRPr="00122537">
              <w:rPr>
                <w:rFonts w:ascii="Aptos" w:eastAsia="Calibri" w:hAnsi="Aptos" w:cstheme="minorHAnsi"/>
                <w:sz w:val="22"/>
                <w:szCs w:val="22"/>
                <w:lang w:val="it-IT"/>
              </w:rPr>
              <w:t xml:space="preserve"> </w:t>
            </w:r>
            <w:r w:rsidRPr="00122537">
              <w:rPr>
                <w:rFonts w:ascii="Aptos" w:hAnsi="Aptos" w:cstheme="minorHAnsi"/>
                <w:color w:val="000000"/>
                <w:sz w:val="22"/>
                <w:szCs w:val="22"/>
                <w:lang w:val="it-IT" w:eastAsia="de-DE"/>
              </w:rPr>
              <w:t xml:space="preserve">dovranno essere depositati presso </w:t>
            </w:r>
            <w:r w:rsidRPr="00122537">
              <w:rPr>
                <w:rFonts w:ascii="Aptos" w:hAnsi="Aptos" w:cstheme="minorHAnsi"/>
                <w:color w:val="FF0000"/>
                <w:sz w:val="22"/>
                <w:szCs w:val="22"/>
                <w:lang w:val="it-IT" w:eastAsia="de-DE"/>
              </w:rPr>
              <w:t>la stazione appaltante/l’ente committente</w:t>
            </w:r>
            <w:r w:rsidRPr="00122537">
              <w:rPr>
                <w:rFonts w:ascii="Aptos" w:hAnsi="Aptos" w:cstheme="minorHAnsi"/>
                <w:color w:val="000000"/>
                <w:sz w:val="22"/>
                <w:szCs w:val="22"/>
                <w:lang w:val="it-IT" w:eastAsia="de-DE"/>
              </w:rPr>
              <w:t xml:space="preserve"> prima o contestualmente alla sottoscrizione del contratto di appalto. </w:t>
            </w:r>
          </w:p>
        </w:tc>
      </w:tr>
      <w:tr w:rsidR="009147E3" w:rsidRPr="006A0AA2" w14:paraId="5609625A" w14:textId="77777777" w:rsidTr="00096330">
        <w:tc>
          <w:tcPr>
            <w:tcW w:w="4395" w:type="dxa"/>
          </w:tcPr>
          <w:p w14:paraId="337101DE"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116168C2" w14:textId="77777777" w:rsidR="009147E3" w:rsidRPr="00122537" w:rsidRDefault="009147E3" w:rsidP="00C514AB">
            <w:pPr>
              <w:widowControl w:val="0"/>
              <w:rPr>
                <w:rFonts w:ascii="Aptos" w:hAnsi="Aptos" w:cstheme="minorHAnsi"/>
                <w:sz w:val="22"/>
                <w:szCs w:val="22"/>
                <w:lang w:val="it-IT"/>
              </w:rPr>
            </w:pPr>
          </w:p>
        </w:tc>
        <w:tc>
          <w:tcPr>
            <w:tcW w:w="4110" w:type="dxa"/>
          </w:tcPr>
          <w:p w14:paraId="60FC9C69"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245B00D7" w14:textId="77777777" w:rsidTr="00096330">
        <w:tc>
          <w:tcPr>
            <w:tcW w:w="4395" w:type="dxa"/>
          </w:tcPr>
          <w:p w14:paraId="410EFA5A" w14:textId="77777777" w:rsidR="009147E3" w:rsidRPr="00122537" w:rsidRDefault="009147E3" w:rsidP="00C514AB">
            <w:pPr>
              <w:widowControl w:val="0"/>
              <w:numPr>
                <w:ilvl w:val="0"/>
                <w:numId w:val="16"/>
              </w:numPr>
              <w:tabs>
                <w:tab w:val="clear" w:pos="360"/>
              </w:tabs>
              <w:ind w:left="426" w:right="22" w:hanging="426"/>
              <w:rPr>
                <w:rFonts w:ascii="Aptos" w:hAnsi="Aptos" w:cstheme="minorHAnsi"/>
                <w:b/>
                <w:bCs/>
                <w:sz w:val="22"/>
                <w:szCs w:val="22"/>
                <w:lang w:val="de-DE"/>
              </w:rPr>
            </w:pPr>
            <w:bookmarkStart w:id="77" w:name="_Hlk13648925"/>
            <w:r w:rsidRPr="00122537">
              <w:rPr>
                <w:rFonts w:ascii="Aptos" w:hAnsi="Aptos" w:cstheme="minorHAnsi"/>
                <w:sz w:val="22"/>
                <w:szCs w:val="22"/>
                <w:lang w:val="de-DE"/>
              </w:rPr>
              <w:t xml:space="preserve">Einzureichen sind gemäß </w:t>
            </w:r>
            <w:r w:rsidRPr="00122537">
              <w:rPr>
                <w:rFonts w:ascii="Aptos" w:hAnsi="Aptos" w:cstheme="minorHAnsi"/>
                <w:b/>
                <w:bCs/>
                <w:sz w:val="22"/>
                <w:szCs w:val="22"/>
                <w:lang w:val="de-DE"/>
              </w:rPr>
              <w:t>Art. 90 Abs. 9 Buchst. a) und b) GvD Nr. 81/2008</w:t>
            </w:r>
            <w:r w:rsidRPr="00122537">
              <w:rPr>
                <w:rFonts w:ascii="Aptos" w:hAnsi="Aptos" w:cstheme="minorHAnsi"/>
                <w:sz w:val="22"/>
                <w:szCs w:val="22"/>
                <w:lang w:val="de-DE"/>
              </w:rPr>
              <w:t xml:space="preserve"> (Vereinheitlichter Text Arbeitssicherheit) folgende Unterlagen </w:t>
            </w:r>
            <w:r w:rsidRPr="00122537">
              <w:rPr>
                <w:rFonts w:ascii="Aptos" w:hAnsi="Aptos" w:cstheme="minorHAnsi"/>
                <w:b/>
                <w:bCs/>
                <w:sz w:val="22"/>
                <w:szCs w:val="22"/>
                <w:lang w:val="de-DE"/>
              </w:rPr>
              <w:t>im Falle eines einzelnen Unternehmens/einer BG von allen Unternehmen / im Fall eines gewöhnlichen und Handwerkskonsortiums vom Konsortium selbst und von den Mitgliedsunter</w:t>
            </w:r>
            <w:r w:rsidRPr="00122537">
              <w:rPr>
                <w:rFonts w:ascii="Aptos" w:hAnsi="Aptos" w:cstheme="minorHAnsi"/>
                <w:sz w:val="22"/>
                <w:szCs w:val="22"/>
                <w:lang w:val="de-DE" w:eastAsia="it-IT"/>
              </w:rPr>
              <w:softHyphen/>
            </w:r>
            <w:r w:rsidRPr="00122537">
              <w:rPr>
                <w:rFonts w:ascii="Aptos" w:hAnsi="Aptos" w:cstheme="minorHAnsi"/>
                <w:b/>
                <w:bCs/>
                <w:sz w:val="22"/>
                <w:szCs w:val="22"/>
                <w:lang w:val="de-DE"/>
              </w:rPr>
              <w:t>nehmen, welche die Arbeiten ausführen:</w:t>
            </w:r>
          </w:p>
        </w:tc>
        <w:tc>
          <w:tcPr>
            <w:tcW w:w="1276" w:type="dxa"/>
          </w:tcPr>
          <w:p w14:paraId="76A7187F" w14:textId="77777777" w:rsidR="009147E3" w:rsidRPr="00122537" w:rsidRDefault="009147E3" w:rsidP="00C514AB">
            <w:pPr>
              <w:widowControl w:val="0"/>
              <w:rPr>
                <w:rFonts w:ascii="Aptos" w:hAnsi="Aptos" w:cstheme="minorHAnsi"/>
                <w:sz w:val="22"/>
                <w:szCs w:val="22"/>
                <w:lang w:val="de-DE"/>
              </w:rPr>
            </w:pPr>
          </w:p>
        </w:tc>
        <w:tc>
          <w:tcPr>
            <w:tcW w:w="4110" w:type="dxa"/>
          </w:tcPr>
          <w:p w14:paraId="0363BD1F" w14:textId="77777777" w:rsidR="009147E3" w:rsidRPr="00122537" w:rsidRDefault="009147E3" w:rsidP="00C514AB">
            <w:pPr>
              <w:widowControl w:val="0"/>
              <w:numPr>
                <w:ilvl w:val="0"/>
                <w:numId w:val="27"/>
              </w:numPr>
              <w:ind w:right="180"/>
              <w:rPr>
                <w:rFonts w:ascii="Aptos" w:hAnsi="Aptos" w:cstheme="minorHAnsi"/>
                <w:color w:val="000000"/>
                <w:sz w:val="22"/>
                <w:szCs w:val="22"/>
                <w:lang w:val="it-IT" w:eastAsia="de-DE"/>
              </w:rPr>
            </w:pPr>
            <w:r w:rsidRPr="00122537">
              <w:rPr>
                <w:rFonts w:ascii="Aptos" w:hAnsi="Aptos" w:cstheme="minorHAnsi"/>
                <w:b/>
                <w:bCs/>
                <w:sz w:val="22"/>
                <w:szCs w:val="22"/>
                <w:lang w:val="it-IT"/>
              </w:rPr>
              <w:t xml:space="preserve">Da parte dell’impresa singola / da parte di tutte le imprese in caso di RTI / da parte del consorzio e da parte delle imprese consorziate che eseguiranno i lavori in caso di consorzio ordinario e artigiano </w:t>
            </w:r>
            <w:r w:rsidRPr="00122537">
              <w:rPr>
                <w:rFonts w:ascii="Aptos" w:hAnsi="Aptos" w:cstheme="minorHAnsi"/>
                <w:sz w:val="22"/>
                <w:szCs w:val="22"/>
                <w:lang w:val="it-IT"/>
              </w:rPr>
              <w:t>dovrà essere prodotta ai sensi dell’</w:t>
            </w:r>
            <w:r w:rsidRPr="00122537">
              <w:rPr>
                <w:rFonts w:ascii="Aptos" w:hAnsi="Aptos" w:cstheme="minorHAnsi"/>
                <w:b/>
                <w:bCs/>
                <w:sz w:val="22"/>
                <w:szCs w:val="22"/>
                <w:lang w:val="it-IT"/>
              </w:rPr>
              <w:t>art. 90, comma 9, lettere a) e b), d.lgs. 81/2008</w:t>
            </w:r>
            <w:r w:rsidRPr="00122537">
              <w:rPr>
                <w:rFonts w:ascii="Aptos" w:hAnsi="Aptos" w:cstheme="minorHAnsi"/>
                <w:sz w:val="22"/>
                <w:szCs w:val="22"/>
                <w:lang w:val="it-IT"/>
              </w:rPr>
              <w:t xml:space="preserve"> (testo unico sicurezza</w:t>
            </w:r>
            <w:r w:rsidRPr="00122537">
              <w:rPr>
                <w:rFonts w:ascii="Aptos" w:hAnsi="Aptos" w:cstheme="minorHAnsi"/>
                <w:color w:val="000000"/>
                <w:sz w:val="22"/>
                <w:szCs w:val="22"/>
                <w:lang w:val="it-IT"/>
              </w:rPr>
              <w:t xml:space="preserve"> sul lavoro)</w:t>
            </w:r>
            <w:r w:rsidRPr="00122537">
              <w:rPr>
                <w:rFonts w:ascii="Aptos" w:hAnsi="Aptos" w:cstheme="minorHAnsi"/>
                <w:sz w:val="22"/>
                <w:szCs w:val="22"/>
                <w:lang w:val="it-IT"/>
              </w:rPr>
              <w:t xml:space="preserve"> la seguente documentazione:</w:t>
            </w:r>
            <w:r w:rsidRPr="00122537">
              <w:rPr>
                <w:rFonts w:ascii="Aptos" w:hAnsi="Aptos" w:cstheme="minorHAnsi"/>
                <w:snapToGrid w:val="0"/>
                <w:color w:val="365F91"/>
                <w:sz w:val="22"/>
                <w:szCs w:val="22"/>
                <w:lang w:val="it-IT"/>
              </w:rPr>
              <w:t xml:space="preserve"> </w:t>
            </w:r>
          </w:p>
        </w:tc>
      </w:tr>
      <w:bookmarkEnd w:id="77"/>
      <w:tr w:rsidR="009147E3" w:rsidRPr="006A0AA2" w14:paraId="6AE9AC91" w14:textId="77777777" w:rsidTr="00096330">
        <w:tc>
          <w:tcPr>
            <w:tcW w:w="4395" w:type="dxa"/>
          </w:tcPr>
          <w:p w14:paraId="523C02E2"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63477C94" w14:textId="77777777" w:rsidR="009147E3" w:rsidRPr="00122537" w:rsidRDefault="009147E3" w:rsidP="00C514AB">
            <w:pPr>
              <w:widowControl w:val="0"/>
              <w:rPr>
                <w:rFonts w:ascii="Aptos" w:hAnsi="Aptos" w:cstheme="minorHAnsi"/>
                <w:sz w:val="22"/>
                <w:szCs w:val="22"/>
                <w:lang w:val="it-IT"/>
              </w:rPr>
            </w:pPr>
          </w:p>
        </w:tc>
        <w:tc>
          <w:tcPr>
            <w:tcW w:w="4110" w:type="dxa"/>
          </w:tcPr>
          <w:p w14:paraId="488329DC"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4AA5627F" w14:textId="77777777" w:rsidTr="00096330">
        <w:tc>
          <w:tcPr>
            <w:tcW w:w="4395" w:type="dxa"/>
          </w:tcPr>
          <w:p w14:paraId="218E3A1A" w14:textId="77777777" w:rsidR="009147E3" w:rsidRPr="00122537" w:rsidRDefault="009147E3" w:rsidP="00C514AB">
            <w:pPr>
              <w:widowControl w:val="0"/>
              <w:numPr>
                <w:ilvl w:val="0"/>
                <w:numId w:val="25"/>
              </w:numPr>
              <w:tabs>
                <w:tab w:val="clear" w:pos="720"/>
              </w:tabs>
              <w:ind w:left="566" w:right="22" w:hanging="284"/>
              <w:rPr>
                <w:rFonts w:ascii="Aptos" w:hAnsi="Aptos" w:cstheme="minorHAnsi"/>
                <w:sz w:val="22"/>
                <w:szCs w:val="22"/>
                <w:lang w:val="de-DE"/>
              </w:rPr>
            </w:pPr>
            <w:r w:rsidRPr="00122537">
              <w:rPr>
                <w:rFonts w:ascii="Aptos" w:hAnsi="Aptos" w:cstheme="minorHAnsi"/>
                <w:sz w:val="22"/>
                <w:szCs w:val="22"/>
                <w:lang w:val="de-DE"/>
              </w:rPr>
              <w:t xml:space="preserve">Dokument zur Risikobewertung gemäß Art. 17 Abs. 1 Buchst. a) GvD Nr. 81/2008 zur Überprüfung der technisch-fachlichen Eignung nach den Modalitäten gemäß Anhang XVII GvD Nr. 81/2008 für zeitlich begrenzte oder ortsveränderliche Baustellen mit voraussichtlichem Ausmaß </w:t>
            </w:r>
            <w:r w:rsidRPr="00122537">
              <w:rPr>
                <w:rFonts w:ascii="Aptos" w:hAnsi="Aptos" w:cstheme="minorHAnsi"/>
                <w:b/>
                <w:bCs/>
                <w:sz w:val="22"/>
                <w:szCs w:val="22"/>
                <w:lang w:val="de-DE"/>
              </w:rPr>
              <w:t xml:space="preserve">von </w:t>
            </w:r>
            <w:r w:rsidRPr="00122537">
              <w:rPr>
                <w:rFonts w:ascii="Aptos" w:hAnsi="Aptos" w:cstheme="minorHAnsi"/>
                <w:b/>
                <w:sz w:val="22"/>
                <w:szCs w:val="22"/>
                <w:lang w:val="de-DE"/>
              </w:rPr>
              <w:t xml:space="preserve">200 </w:t>
            </w:r>
            <w:r w:rsidRPr="00122537">
              <w:rPr>
                <w:rFonts w:ascii="Aptos" w:hAnsi="Aptos" w:cstheme="minorHAnsi"/>
                <w:b/>
                <w:bCs/>
                <w:sz w:val="22"/>
                <w:szCs w:val="22"/>
                <w:lang w:val="de-DE"/>
              </w:rPr>
              <w:t xml:space="preserve">oder mehr </w:t>
            </w:r>
            <w:r w:rsidRPr="00122537">
              <w:rPr>
                <w:rFonts w:ascii="Aptos" w:hAnsi="Aptos" w:cstheme="minorHAnsi"/>
                <w:sz w:val="22"/>
                <w:szCs w:val="22"/>
                <w:lang w:val="de-DE"/>
              </w:rPr>
              <w:lastRenderedPageBreak/>
              <w:t xml:space="preserve">Personentagen und/oder mit Arbeiten, die mit </w:t>
            </w:r>
            <w:r w:rsidRPr="00122537">
              <w:rPr>
                <w:rFonts w:ascii="Aptos" w:hAnsi="Aptos" w:cstheme="minorHAnsi"/>
                <w:b/>
                <w:bCs/>
                <w:sz w:val="22"/>
                <w:szCs w:val="22"/>
                <w:lang w:val="de-DE"/>
              </w:rPr>
              <w:t>besonderen Risiken</w:t>
            </w:r>
            <w:r w:rsidRPr="00122537">
              <w:rPr>
                <w:rFonts w:ascii="Aptos" w:hAnsi="Aptos" w:cstheme="minorHAnsi"/>
                <w:sz w:val="22"/>
                <w:szCs w:val="22"/>
                <w:lang w:val="de-DE"/>
              </w:rPr>
              <w:t xml:space="preserve"> gemäß Anhang XI GvD Nr. 81/2008 </w:t>
            </w:r>
            <w:r w:rsidRPr="00122537">
              <w:rPr>
                <w:rFonts w:ascii="Aptos" w:hAnsi="Aptos" w:cstheme="minorHAnsi"/>
                <w:b/>
                <w:bCs/>
                <w:sz w:val="22"/>
                <w:szCs w:val="22"/>
                <w:lang w:val="de-DE"/>
              </w:rPr>
              <w:t>verbunden sind</w:t>
            </w:r>
            <w:r w:rsidRPr="00122537">
              <w:rPr>
                <w:rFonts w:ascii="Aptos" w:hAnsi="Aptos" w:cstheme="minorHAnsi"/>
                <w:sz w:val="22"/>
                <w:szCs w:val="22"/>
                <w:lang w:val="de-DE"/>
              </w:rPr>
              <w:t>.</w:t>
            </w:r>
          </w:p>
        </w:tc>
        <w:tc>
          <w:tcPr>
            <w:tcW w:w="1276" w:type="dxa"/>
          </w:tcPr>
          <w:p w14:paraId="6857C1FF" w14:textId="77777777" w:rsidR="009147E3" w:rsidRPr="00122537" w:rsidRDefault="009147E3" w:rsidP="00C514AB">
            <w:pPr>
              <w:widowControl w:val="0"/>
              <w:rPr>
                <w:rFonts w:ascii="Aptos" w:hAnsi="Aptos" w:cstheme="minorHAnsi"/>
                <w:sz w:val="22"/>
                <w:szCs w:val="22"/>
                <w:lang w:val="de-DE"/>
              </w:rPr>
            </w:pPr>
          </w:p>
        </w:tc>
        <w:tc>
          <w:tcPr>
            <w:tcW w:w="4110" w:type="dxa"/>
          </w:tcPr>
          <w:p w14:paraId="09BA4994" w14:textId="77777777" w:rsidR="009147E3" w:rsidRPr="00122537" w:rsidRDefault="009147E3" w:rsidP="00C514AB">
            <w:pPr>
              <w:widowControl w:val="0"/>
              <w:numPr>
                <w:ilvl w:val="0"/>
                <w:numId w:val="23"/>
              </w:numPr>
              <w:ind w:left="567" w:right="181" w:hanging="283"/>
              <w:rPr>
                <w:rFonts w:ascii="Aptos" w:hAnsi="Aptos" w:cstheme="minorHAnsi"/>
                <w:color w:val="000000"/>
                <w:sz w:val="22"/>
                <w:szCs w:val="22"/>
                <w:lang w:val="it-IT" w:eastAsia="de-DE"/>
              </w:rPr>
            </w:pPr>
            <w:r w:rsidRPr="00122537">
              <w:rPr>
                <w:rFonts w:ascii="Aptos" w:hAnsi="Aptos" w:cstheme="minorHAnsi"/>
                <w:sz w:val="22"/>
                <w:szCs w:val="22"/>
                <w:lang w:val="it-IT"/>
              </w:rPr>
              <w:t>documento di valutazione dei rischi di cui all'</w:t>
            </w:r>
            <w:hyperlink r:id="rId69" w:history="1">
              <w:r w:rsidRPr="00122537">
                <w:rPr>
                  <w:rStyle w:val="Collegamentoipertestuale"/>
                  <w:rFonts w:ascii="Aptos" w:hAnsi="Aptos" w:cstheme="minorHAnsi"/>
                  <w:color w:val="auto"/>
                  <w:sz w:val="22"/>
                  <w:szCs w:val="22"/>
                  <w:u w:val="none"/>
                  <w:lang w:val="it-IT"/>
                </w:rPr>
                <w:t>art. 17</w:t>
              </w:r>
            </w:hyperlink>
            <w:r w:rsidRPr="00122537">
              <w:rPr>
                <w:rFonts w:ascii="Aptos" w:hAnsi="Aptos" w:cstheme="minorHAnsi"/>
                <w:sz w:val="22"/>
                <w:szCs w:val="22"/>
                <w:lang w:val="it-IT"/>
              </w:rPr>
              <w:t>, comma 1, lettera a)</w:t>
            </w:r>
            <w:r w:rsidRPr="00122537">
              <w:rPr>
                <w:rFonts w:ascii="Aptos" w:hAnsi="Aptos" w:cstheme="minorHAnsi"/>
                <w:color w:val="000000"/>
                <w:sz w:val="22"/>
                <w:szCs w:val="22"/>
                <w:lang w:val="it-IT"/>
              </w:rPr>
              <w:t xml:space="preserve">, d.lgs. </w:t>
            </w:r>
            <w:r w:rsidRPr="00122537">
              <w:rPr>
                <w:rFonts w:ascii="Aptos" w:hAnsi="Aptos" w:cstheme="minorHAnsi"/>
                <w:sz w:val="22"/>
                <w:szCs w:val="22"/>
                <w:lang w:val="it-IT"/>
              </w:rPr>
              <w:t>81/2008, ai fini della verifica dell'idoneità tecnico-professionale</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con le modalità di cui all’allegato XVII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 xml:space="preserve">81/2008, per cantieri temporanei o mobili con entità presunta </w:t>
            </w:r>
            <w:r w:rsidRPr="00122537">
              <w:rPr>
                <w:rFonts w:ascii="Aptos" w:hAnsi="Aptos" w:cstheme="minorHAnsi"/>
                <w:b/>
                <w:bCs/>
                <w:sz w:val="22"/>
                <w:szCs w:val="22"/>
                <w:lang w:val="it-IT"/>
              </w:rPr>
              <w:t>pari o superiore</w:t>
            </w:r>
            <w:r w:rsidRPr="00122537">
              <w:rPr>
                <w:rFonts w:ascii="Aptos" w:hAnsi="Aptos" w:cstheme="minorHAnsi"/>
                <w:sz w:val="22"/>
                <w:szCs w:val="22"/>
                <w:lang w:val="it-IT"/>
              </w:rPr>
              <w:t xml:space="preserve"> a </w:t>
            </w:r>
            <w:r w:rsidRPr="00122537">
              <w:rPr>
                <w:rFonts w:ascii="Aptos" w:hAnsi="Aptos" w:cstheme="minorHAnsi"/>
                <w:sz w:val="22"/>
                <w:szCs w:val="22"/>
                <w:lang w:val="it-IT"/>
              </w:rPr>
              <w:lastRenderedPageBreak/>
              <w:t xml:space="preserve">200 uomini-giorno e/o i cui lavori </w:t>
            </w:r>
            <w:r w:rsidRPr="00122537">
              <w:rPr>
                <w:rFonts w:ascii="Aptos" w:hAnsi="Aptos" w:cstheme="minorHAnsi"/>
                <w:b/>
                <w:bCs/>
                <w:sz w:val="22"/>
                <w:szCs w:val="22"/>
                <w:lang w:val="it-IT"/>
              </w:rPr>
              <w:t>comportano rischi particolari</w:t>
            </w:r>
            <w:r w:rsidRPr="00122537">
              <w:rPr>
                <w:rFonts w:ascii="Aptos" w:hAnsi="Aptos" w:cstheme="minorHAnsi"/>
                <w:sz w:val="22"/>
                <w:szCs w:val="22"/>
                <w:lang w:val="it-IT"/>
              </w:rPr>
              <w:t xml:space="preserve"> di cui all’allegato XI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w:t>
            </w:r>
          </w:p>
        </w:tc>
      </w:tr>
      <w:tr w:rsidR="009147E3" w:rsidRPr="006A0AA2" w14:paraId="08D5A8DF" w14:textId="77777777" w:rsidTr="00096330">
        <w:tc>
          <w:tcPr>
            <w:tcW w:w="4395" w:type="dxa"/>
          </w:tcPr>
          <w:p w14:paraId="45C070A9"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02AEEB06" w14:textId="77777777" w:rsidR="009147E3" w:rsidRPr="00122537" w:rsidRDefault="009147E3" w:rsidP="00C514AB">
            <w:pPr>
              <w:widowControl w:val="0"/>
              <w:rPr>
                <w:rFonts w:ascii="Aptos" w:hAnsi="Aptos" w:cstheme="minorHAnsi"/>
                <w:sz w:val="22"/>
                <w:szCs w:val="22"/>
                <w:lang w:val="it-IT"/>
              </w:rPr>
            </w:pPr>
          </w:p>
        </w:tc>
        <w:tc>
          <w:tcPr>
            <w:tcW w:w="4110" w:type="dxa"/>
          </w:tcPr>
          <w:p w14:paraId="0B7B00AD"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598ABE2A" w14:textId="77777777" w:rsidTr="00096330">
        <w:tc>
          <w:tcPr>
            <w:tcW w:w="4395" w:type="dxa"/>
          </w:tcPr>
          <w:p w14:paraId="07BC2A14" w14:textId="77777777" w:rsidR="009147E3" w:rsidRPr="00122537" w:rsidRDefault="009147E3" w:rsidP="00C514AB">
            <w:pPr>
              <w:widowControl w:val="0"/>
              <w:numPr>
                <w:ilvl w:val="0"/>
                <w:numId w:val="25"/>
              </w:numPr>
              <w:ind w:right="22"/>
              <w:rPr>
                <w:rFonts w:ascii="Aptos" w:hAnsi="Aptos" w:cstheme="minorHAnsi"/>
                <w:sz w:val="22"/>
                <w:szCs w:val="22"/>
                <w:lang w:val="de-DE"/>
              </w:rPr>
            </w:pPr>
            <w:r w:rsidRPr="00122537">
              <w:rPr>
                <w:rFonts w:ascii="Aptos" w:hAnsi="Aptos" w:cstheme="minorHAnsi"/>
                <w:sz w:val="22"/>
                <w:szCs w:val="22"/>
                <w:lang w:val="de-DE"/>
              </w:rPr>
              <w:t>Vordruck – Ersatzerklärung des Unter</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nehmens gemäß Art. 90 Abs. 9 Buchst. a) und b) GvD Nr. 81/2008 für zeitlich begrenzte oder ortsveränderliche Baustellen mit voraussichtlichem Ausmaß </w:t>
            </w:r>
            <w:r w:rsidRPr="00122537">
              <w:rPr>
                <w:rFonts w:ascii="Aptos" w:hAnsi="Aptos" w:cstheme="minorHAnsi"/>
                <w:b/>
                <w:bCs/>
                <w:sz w:val="22"/>
                <w:szCs w:val="22"/>
                <w:lang w:val="de-DE"/>
              </w:rPr>
              <w:t xml:space="preserve">von </w:t>
            </w:r>
            <w:r w:rsidRPr="00122537">
              <w:rPr>
                <w:rFonts w:ascii="Aptos" w:hAnsi="Aptos" w:cstheme="minorHAnsi"/>
                <w:b/>
                <w:sz w:val="22"/>
                <w:szCs w:val="22"/>
                <w:lang w:val="de-DE"/>
              </w:rPr>
              <w:t xml:space="preserve">200 </w:t>
            </w:r>
            <w:r w:rsidRPr="00122537">
              <w:rPr>
                <w:rFonts w:ascii="Aptos" w:hAnsi="Aptos" w:cstheme="minorHAnsi"/>
                <w:b/>
                <w:bCs/>
                <w:sz w:val="22"/>
                <w:szCs w:val="22"/>
                <w:lang w:val="de-DE"/>
              </w:rPr>
              <w:t xml:space="preserve">oder mehr </w:t>
            </w:r>
            <w:r w:rsidRPr="00122537">
              <w:rPr>
                <w:rFonts w:ascii="Aptos" w:hAnsi="Aptos" w:cstheme="minorHAnsi"/>
                <w:sz w:val="22"/>
                <w:szCs w:val="22"/>
                <w:lang w:val="de-DE"/>
              </w:rPr>
              <w:t xml:space="preserve">Personentagen und/oder mit Arbeiten, die mit </w:t>
            </w:r>
            <w:r w:rsidRPr="00122537">
              <w:rPr>
                <w:rFonts w:ascii="Aptos" w:hAnsi="Aptos" w:cstheme="minorHAnsi"/>
                <w:b/>
                <w:bCs/>
                <w:sz w:val="22"/>
                <w:szCs w:val="22"/>
                <w:lang w:val="de-DE"/>
              </w:rPr>
              <w:t>besonderen Risiken</w:t>
            </w:r>
            <w:r w:rsidRPr="00122537">
              <w:rPr>
                <w:rFonts w:ascii="Aptos" w:hAnsi="Aptos" w:cstheme="minorHAnsi"/>
                <w:sz w:val="22"/>
                <w:szCs w:val="22"/>
                <w:lang w:val="de-DE"/>
              </w:rPr>
              <w:t xml:space="preserve"> gemäß Anhang XI GvD Nr. 81/2008 </w:t>
            </w:r>
            <w:r w:rsidRPr="00122537">
              <w:rPr>
                <w:rFonts w:ascii="Aptos" w:hAnsi="Aptos" w:cstheme="minorHAnsi"/>
                <w:b/>
                <w:bCs/>
                <w:sz w:val="22"/>
                <w:szCs w:val="22"/>
                <w:lang w:val="de-DE"/>
              </w:rPr>
              <w:t>verbunden sind</w:t>
            </w:r>
            <w:r w:rsidRPr="00122537">
              <w:rPr>
                <w:rFonts w:ascii="Aptos" w:hAnsi="Aptos" w:cstheme="minorHAnsi"/>
                <w:sz w:val="22"/>
                <w:szCs w:val="22"/>
                <w:lang w:val="de-DE"/>
              </w:rPr>
              <w:t xml:space="preserve"> oder </w:t>
            </w:r>
          </w:p>
          <w:p w14:paraId="58A6F8E4" w14:textId="77777777" w:rsidR="009147E3" w:rsidRPr="00122537" w:rsidRDefault="009147E3" w:rsidP="00C514AB">
            <w:pPr>
              <w:widowControl w:val="0"/>
              <w:ind w:left="720" w:right="22"/>
              <w:rPr>
                <w:rFonts w:ascii="Aptos" w:hAnsi="Aptos" w:cstheme="minorHAnsi"/>
                <w:sz w:val="22"/>
                <w:szCs w:val="22"/>
                <w:lang w:val="de-DE"/>
              </w:rPr>
            </w:pPr>
            <w:r w:rsidRPr="00122537">
              <w:rPr>
                <w:rFonts w:ascii="Aptos" w:hAnsi="Aptos" w:cstheme="minorHAnsi"/>
                <w:sz w:val="22"/>
                <w:szCs w:val="22"/>
                <w:lang w:val="de-DE"/>
              </w:rPr>
              <w:t>Vordruck – Ersatzerklärung des Un</w:t>
            </w:r>
            <w:r w:rsidRPr="00122537">
              <w:rPr>
                <w:rFonts w:ascii="Aptos" w:hAnsi="Aptos" w:cstheme="minorHAnsi"/>
                <w:sz w:val="22"/>
                <w:szCs w:val="22"/>
                <w:lang w:val="de-DE" w:eastAsia="it-IT"/>
              </w:rPr>
              <w:softHyphen/>
            </w:r>
            <w:r w:rsidRPr="00122537">
              <w:rPr>
                <w:rFonts w:ascii="Aptos" w:hAnsi="Aptos" w:cstheme="minorHAnsi"/>
                <w:sz w:val="22"/>
                <w:szCs w:val="22"/>
                <w:lang w:val="de-DE"/>
              </w:rPr>
              <w:t>ternehmens/Selbstständigen gemäß Art. 90 Abs. 9 Buchst. a) und b) GvD Nr. 81/2008 für zeitlich begrenzte oder ortsveränderliche Baustellen mit voraus</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sichtlichem Ausmaß von </w:t>
            </w:r>
            <w:r w:rsidRPr="00122537">
              <w:rPr>
                <w:rFonts w:ascii="Aptos" w:hAnsi="Aptos" w:cstheme="minorHAnsi"/>
                <w:b/>
                <w:bCs/>
                <w:sz w:val="22"/>
                <w:szCs w:val="22"/>
                <w:lang w:val="de-DE"/>
              </w:rPr>
              <w:t xml:space="preserve">weniger </w:t>
            </w:r>
            <w:r w:rsidRPr="00122537">
              <w:rPr>
                <w:rFonts w:ascii="Aptos" w:hAnsi="Aptos" w:cstheme="minorHAnsi"/>
                <w:sz w:val="22"/>
                <w:szCs w:val="22"/>
                <w:lang w:val="de-DE"/>
              </w:rPr>
              <w:t xml:space="preserve">als 200 Personentagen und mit Arbeiten, die mit </w:t>
            </w:r>
            <w:r w:rsidRPr="00122537">
              <w:rPr>
                <w:rFonts w:ascii="Aptos" w:hAnsi="Aptos" w:cstheme="minorHAnsi"/>
                <w:b/>
                <w:bCs/>
                <w:sz w:val="22"/>
                <w:szCs w:val="22"/>
                <w:lang w:val="de-DE"/>
              </w:rPr>
              <w:t>keinen besonderen Risiken</w:t>
            </w:r>
            <w:r w:rsidRPr="00122537">
              <w:rPr>
                <w:rFonts w:ascii="Aptos" w:hAnsi="Aptos" w:cstheme="minorHAnsi"/>
                <w:sz w:val="22"/>
                <w:szCs w:val="22"/>
                <w:lang w:val="de-DE"/>
              </w:rPr>
              <w:t xml:space="preserve"> gemäß An</w:t>
            </w:r>
            <w:r w:rsidRPr="00122537">
              <w:rPr>
                <w:rFonts w:ascii="Aptos" w:hAnsi="Aptos" w:cstheme="minorHAnsi"/>
                <w:sz w:val="22"/>
                <w:szCs w:val="22"/>
                <w:lang w:val="de-DE" w:eastAsia="it-IT"/>
              </w:rPr>
              <w:softHyphen/>
            </w:r>
            <w:r w:rsidRPr="00122537">
              <w:rPr>
                <w:rFonts w:ascii="Aptos" w:hAnsi="Aptos" w:cstheme="minorHAnsi"/>
                <w:sz w:val="22"/>
                <w:szCs w:val="22"/>
                <w:lang w:val="de-DE"/>
              </w:rPr>
              <w:t xml:space="preserve">hang XI GvD Nr. 81/2008 </w:t>
            </w:r>
            <w:r w:rsidRPr="00122537">
              <w:rPr>
                <w:rFonts w:ascii="Aptos" w:hAnsi="Aptos" w:cstheme="minorHAnsi"/>
                <w:b/>
                <w:bCs/>
                <w:sz w:val="22"/>
                <w:szCs w:val="22"/>
                <w:lang w:val="de-DE"/>
              </w:rPr>
              <w:t>verbunden sind</w:t>
            </w:r>
            <w:r w:rsidRPr="00122537">
              <w:rPr>
                <w:rFonts w:ascii="Aptos" w:hAnsi="Aptos" w:cstheme="minorHAnsi"/>
                <w:sz w:val="22"/>
                <w:szCs w:val="22"/>
                <w:lang w:val="de-DE"/>
              </w:rPr>
              <w:t>.</w:t>
            </w:r>
          </w:p>
        </w:tc>
        <w:tc>
          <w:tcPr>
            <w:tcW w:w="1276" w:type="dxa"/>
          </w:tcPr>
          <w:p w14:paraId="18A71B89" w14:textId="77777777" w:rsidR="009147E3" w:rsidRPr="00122537" w:rsidRDefault="009147E3" w:rsidP="00C514AB">
            <w:pPr>
              <w:widowControl w:val="0"/>
              <w:rPr>
                <w:rFonts w:ascii="Aptos" w:hAnsi="Aptos" w:cstheme="minorHAnsi"/>
                <w:sz w:val="22"/>
                <w:szCs w:val="22"/>
                <w:lang w:val="de-DE"/>
              </w:rPr>
            </w:pPr>
          </w:p>
        </w:tc>
        <w:tc>
          <w:tcPr>
            <w:tcW w:w="4110" w:type="dxa"/>
          </w:tcPr>
          <w:p w14:paraId="5DD823B8" w14:textId="77777777" w:rsidR="009147E3" w:rsidRPr="00122537" w:rsidRDefault="009147E3" w:rsidP="00C514AB">
            <w:pPr>
              <w:widowControl w:val="0"/>
              <w:numPr>
                <w:ilvl w:val="0"/>
                <w:numId w:val="23"/>
              </w:numPr>
              <w:ind w:left="567" w:right="181" w:hanging="283"/>
              <w:rPr>
                <w:rFonts w:ascii="Aptos" w:hAnsi="Aptos" w:cstheme="minorHAnsi"/>
                <w:sz w:val="22"/>
                <w:szCs w:val="22"/>
                <w:lang w:val="it-IT"/>
              </w:rPr>
            </w:pPr>
            <w:r w:rsidRPr="00122537">
              <w:rPr>
                <w:rFonts w:ascii="Aptos" w:hAnsi="Aptos" w:cstheme="minorHAnsi"/>
                <w:sz w:val="22"/>
                <w:szCs w:val="22"/>
                <w:lang w:val="it-IT"/>
              </w:rPr>
              <w:t>Modello – dichiarazione sostitutiva dell’impresa ai sensi dell’art</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90</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comma 9</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lettere a) e b)</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 xml:space="preserve">81/2008 per cantieri temporanei o mobili con entità presunta </w:t>
            </w:r>
            <w:r w:rsidRPr="00122537">
              <w:rPr>
                <w:rFonts w:ascii="Aptos" w:hAnsi="Aptos" w:cstheme="minorHAnsi"/>
                <w:b/>
                <w:bCs/>
                <w:sz w:val="22"/>
                <w:szCs w:val="22"/>
                <w:lang w:val="it-IT"/>
              </w:rPr>
              <w:t>pari o superiore</w:t>
            </w:r>
            <w:r w:rsidRPr="00122537">
              <w:rPr>
                <w:rFonts w:ascii="Aptos" w:hAnsi="Aptos" w:cstheme="minorHAnsi"/>
                <w:sz w:val="22"/>
                <w:szCs w:val="22"/>
                <w:lang w:val="it-IT"/>
              </w:rPr>
              <w:t xml:space="preserve"> a 200 uomini-giorno e/o i cui lavori </w:t>
            </w:r>
            <w:r w:rsidRPr="00122537">
              <w:rPr>
                <w:rFonts w:ascii="Aptos" w:hAnsi="Aptos" w:cstheme="minorHAnsi"/>
                <w:b/>
                <w:bCs/>
                <w:sz w:val="22"/>
                <w:szCs w:val="22"/>
                <w:lang w:val="it-IT"/>
              </w:rPr>
              <w:t>comportano rischi particolari</w:t>
            </w:r>
            <w:r w:rsidRPr="00122537">
              <w:rPr>
                <w:rFonts w:ascii="Aptos" w:hAnsi="Aptos" w:cstheme="minorHAnsi"/>
                <w:sz w:val="22"/>
                <w:szCs w:val="22"/>
                <w:lang w:val="it-IT"/>
              </w:rPr>
              <w:t xml:space="preserve"> di cui all’allegato XI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 o modello – dichiarazione sostitutiva dell’impresa/ lavoratore autonomo ai sensi dell’art</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90</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comma 9</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lettere a) e b)</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 xml:space="preserve">81/2008 per cantieri temporanei o mobili con entità presunta </w:t>
            </w:r>
            <w:r w:rsidRPr="00122537">
              <w:rPr>
                <w:rFonts w:ascii="Aptos" w:hAnsi="Aptos" w:cstheme="minorHAnsi"/>
                <w:b/>
                <w:bCs/>
                <w:sz w:val="22"/>
                <w:szCs w:val="22"/>
                <w:lang w:val="it-IT"/>
              </w:rPr>
              <w:t>inferiore</w:t>
            </w:r>
            <w:r w:rsidRPr="00122537">
              <w:rPr>
                <w:rFonts w:ascii="Aptos" w:hAnsi="Aptos" w:cstheme="minorHAnsi"/>
                <w:sz w:val="22"/>
                <w:szCs w:val="22"/>
                <w:lang w:val="it-IT"/>
              </w:rPr>
              <w:t xml:space="preserve"> a 200 uomini-giorno e i cui lavori </w:t>
            </w:r>
            <w:r w:rsidRPr="00122537">
              <w:rPr>
                <w:rFonts w:ascii="Aptos" w:hAnsi="Aptos" w:cstheme="minorHAnsi"/>
                <w:b/>
                <w:bCs/>
                <w:sz w:val="22"/>
                <w:szCs w:val="22"/>
                <w:lang w:val="it-IT"/>
              </w:rPr>
              <w:t>non comportano rischi particolari</w:t>
            </w:r>
            <w:r w:rsidRPr="00122537">
              <w:rPr>
                <w:rFonts w:ascii="Aptos" w:hAnsi="Aptos" w:cstheme="minorHAnsi"/>
                <w:sz w:val="22"/>
                <w:szCs w:val="22"/>
                <w:lang w:val="it-IT"/>
              </w:rPr>
              <w:t xml:space="preserve"> di cui all’allegato XI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w:t>
            </w:r>
          </w:p>
          <w:p w14:paraId="47DF3896"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5C896CE9" w14:textId="77777777" w:rsidTr="00096330">
        <w:tc>
          <w:tcPr>
            <w:tcW w:w="4395" w:type="dxa"/>
          </w:tcPr>
          <w:p w14:paraId="3AAE2BC6"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46D20E97" w14:textId="77777777" w:rsidR="009147E3" w:rsidRPr="00122537" w:rsidRDefault="009147E3" w:rsidP="00C514AB">
            <w:pPr>
              <w:widowControl w:val="0"/>
              <w:rPr>
                <w:rFonts w:ascii="Aptos" w:hAnsi="Aptos" w:cstheme="minorHAnsi"/>
                <w:sz w:val="22"/>
                <w:szCs w:val="22"/>
                <w:lang w:val="it-IT"/>
              </w:rPr>
            </w:pPr>
          </w:p>
        </w:tc>
        <w:tc>
          <w:tcPr>
            <w:tcW w:w="4110" w:type="dxa"/>
          </w:tcPr>
          <w:p w14:paraId="03869186"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1A9381C4" w14:textId="77777777" w:rsidTr="00096330">
        <w:tc>
          <w:tcPr>
            <w:tcW w:w="4395" w:type="dxa"/>
          </w:tcPr>
          <w:p w14:paraId="1F241F6E" w14:textId="77777777" w:rsidR="009147E3" w:rsidRPr="00122537" w:rsidRDefault="009147E3" w:rsidP="00C514AB">
            <w:pPr>
              <w:pStyle w:val="Corpotesto"/>
              <w:widowControl w:val="0"/>
              <w:ind w:left="360" w:right="22"/>
              <w:rPr>
                <w:rFonts w:ascii="Aptos" w:hAnsi="Aptos" w:cstheme="minorHAnsi"/>
                <w:sz w:val="22"/>
                <w:szCs w:val="22"/>
                <w:lang w:val="de-DE"/>
              </w:rPr>
            </w:pPr>
            <w:r w:rsidRPr="00122537">
              <w:rPr>
                <w:rFonts w:ascii="Aptos" w:hAnsi="Aptos" w:cstheme="minorHAnsi"/>
                <w:sz w:val="22"/>
                <w:szCs w:val="22"/>
                <w:lang w:val="de-DE"/>
              </w:rPr>
              <w:t xml:space="preserve">Zur Überprüfung der technisch-fachlichen Eignung sind </w:t>
            </w:r>
            <w:r w:rsidRPr="00122537">
              <w:rPr>
                <w:rFonts w:ascii="Aptos" w:hAnsi="Aptos" w:cstheme="minorHAnsi"/>
                <w:b/>
                <w:bCs/>
                <w:sz w:val="22"/>
                <w:szCs w:val="22"/>
                <w:lang w:val="de-DE"/>
              </w:rPr>
              <w:t>im Falle von Selbständigen ohne Angestellte</w:t>
            </w:r>
            <w:r w:rsidRPr="00122537">
              <w:rPr>
                <w:rFonts w:ascii="Aptos" w:hAnsi="Aptos" w:cstheme="minorHAnsi"/>
                <w:sz w:val="22"/>
                <w:szCs w:val="22"/>
                <w:lang w:val="de-DE"/>
              </w:rPr>
              <w:t xml:space="preserve"> folgenden Unterlagen nach den Modalitäten gemäß Anhang XVII GvD Nr. 81/2008 einzureichen:</w:t>
            </w:r>
          </w:p>
        </w:tc>
        <w:tc>
          <w:tcPr>
            <w:tcW w:w="1276" w:type="dxa"/>
          </w:tcPr>
          <w:p w14:paraId="47D6914F" w14:textId="77777777" w:rsidR="009147E3" w:rsidRPr="00122537" w:rsidRDefault="009147E3" w:rsidP="00C514AB">
            <w:pPr>
              <w:widowControl w:val="0"/>
              <w:rPr>
                <w:rFonts w:ascii="Aptos" w:hAnsi="Aptos" w:cstheme="minorHAnsi"/>
                <w:sz w:val="22"/>
                <w:szCs w:val="22"/>
                <w:lang w:val="de-DE"/>
              </w:rPr>
            </w:pPr>
          </w:p>
        </w:tc>
        <w:tc>
          <w:tcPr>
            <w:tcW w:w="4110" w:type="dxa"/>
          </w:tcPr>
          <w:p w14:paraId="0D914F15" w14:textId="77777777" w:rsidR="009147E3" w:rsidRPr="00122537" w:rsidRDefault="009147E3" w:rsidP="00C514AB">
            <w:pPr>
              <w:widowControl w:val="0"/>
              <w:ind w:left="426" w:right="180"/>
              <w:rPr>
                <w:rFonts w:ascii="Aptos" w:hAnsi="Aptos" w:cstheme="minorHAnsi"/>
                <w:snapToGrid w:val="0"/>
                <w:sz w:val="22"/>
                <w:szCs w:val="22"/>
                <w:lang w:val="it-IT"/>
              </w:rPr>
            </w:pPr>
            <w:r w:rsidRPr="00122537">
              <w:rPr>
                <w:rFonts w:ascii="Aptos" w:hAnsi="Aptos" w:cstheme="minorHAnsi"/>
                <w:b/>
                <w:bCs/>
                <w:sz w:val="22"/>
                <w:szCs w:val="22"/>
                <w:lang w:val="it-IT"/>
              </w:rPr>
              <w:t>Se si tratta</w:t>
            </w:r>
            <w:r w:rsidRPr="00122537">
              <w:rPr>
                <w:rFonts w:ascii="Aptos" w:hAnsi="Aptos" w:cstheme="minorHAnsi"/>
                <w:b/>
                <w:bCs/>
                <w:color w:val="000000"/>
                <w:sz w:val="22"/>
                <w:szCs w:val="22"/>
                <w:lang w:val="it-IT"/>
              </w:rPr>
              <w:t xml:space="preserve"> di </w:t>
            </w:r>
            <w:r w:rsidRPr="00122537">
              <w:rPr>
                <w:rFonts w:ascii="Aptos" w:hAnsi="Aptos" w:cstheme="minorHAnsi"/>
                <w:b/>
                <w:bCs/>
                <w:sz w:val="22"/>
                <w:szCs w:val="22"/>
                <w:lang w:val="it-IT"/>
              </w:rPr>
              <w:t>un lavoratore autonomo senza dipendenti</w:t>
            </w:r>
            <w:r w:rsidRPr="00122537">
              <w:rPr>
                <w:rFonts w:ascii="Aptos" w:hAnsi="Aptos" w:cstheme="minorHAnsi"/>
                <w:sz w:val="22"/>
                <w:szCs w:val="22"/>
                <w:lang w:val="it-IT"/>
              </w:rPr>
              <w:t xml:space="preserve"> dovrà </w:t>
            </w:r>
            <w:r w:rsidRPr="00122537">
              <w:rPr>
                <w:rFonts w:ascii="Aptos" w:hAnsi="Aptos" w:cstheme="minorHAnsi"/>
                <w:color w:val="000000"/>
                <w:sz w:val="22"/>
                <w:szCs w:val="22"/>
                <w:lang w:val="it-IT"/>
              </w:rPr>
              <w:t>essere prodotta,</w:t>
            </w:r>
            <w:r w:rsidRPr="00122537">
              <w:rPr>
                <w:rFonts w:ascii="Aptos" w:hAnsi="Aptos" w:cstheme="minorHAnsi"/>
                <w:sz w:val="22"/>
                <w:szCs w:val="22"/>
                <w:lang w:val="it-IT"/>
              </w:rPr>
              <w:t xml:space="preserve"> ai fini della verifica dell'idoneità tecnico-professionale</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con le modalità di cui all’allegato XVII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la seguente documentazione:</w:t>
            </w:r>
            <w:r w:rsidRPr="00122537">
              <w:rPr>
                <w:rFonts w:ascii="Aptos" w:hAnsi="Aptos" w:cstheme="minorHAnsi"/>
                <w:snapToGrid w:val="0"/>
                <w:sz w:val="22"/>
                <w:szCs w:val="22"/>
                <w:lang w:val="it-IT"/>
              </w:rPr>
              <w:t xml:space="preserve"> </w:t>
            </w:r>
          </w:p>
        </w:tc>
      </w:tr>
      <w:tr w:rsidR="009147E3" w:rsidRPr="006A0AA2" w14:paraId="365474D2" w14:textId="77777777" w:rsidTr="00096330">
        <w:tc>
          <w:tcPr>
            <w:tcW w:w="4395" w:type="dxa"/>
          </w:tcPr>
          <w:p w14:paraId="27E60B54"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3F4D6829" w14:textId="77777777" w:rsidR="009147E3" w:rsidRPr="00122537" w:rsidRDefault="009147E3" w:rsidP="00C514AB">
            <w:pPr>
              <w:widowControl w:val="0"/>
              <w:rPr>
                <w:rFonts w:ascii="Aptos" w:hAnsi="Aptos" w:cstheme="minorHAnsi"/>
                <w:sz w:val="22"/>
                <w:szCs w:val="22"/>
                <w:lang w:val="it-IT"/>
              </w:rPr>
            </w:pPr>
          </w:p>
        </w:tc>
        <w:tc>
          <w:tcPr>
            <w:tcW w:w="4110" w:type="dxa"/>
          </w:tcPr>
          <w:p w14:paraId="17A1D426"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2C824803" w14:textId="77777777" w:rsidTr="00096330">
        <w:tc>
          <w:tcPr>
            <w:tcW w:w="4395" w:type="dxa"/>
          </w:tcPr>
          <w:p w14:paraId="61126CE9" w14:textId="77777777" w:rsidR="009147E3" w:rsidRPr="00122537" w:rsidRDefault="009147E3" w:rsidP="00C514AB">
            <w:pPr>
              <w:pStyle w:val="Corpotesto"/>
              <w:widowControl w:val="0"/>
              <w:spacing w:after="0"/>
              <w:ind w:left="425" w:right="22"/>
              <w:rPr>
                <w:rFonts w:ascii="Aptos" w:hAnsi="Aptos" w:cstheme="minorHAnsi"/>
                <w:iCs/>
                <w:sz w:val="22"/>
                <w:szCs w:val="22"/>
                <w:lang w:val="de-DE"/>
              </w:rPr>
            </w:pPr>
            <w:r w:rsidRPr="00122537">
              <w:rPr>
                <w:rFonts w:ascii="Aptos" w:hAnsi="Aptos" w:cstheme="minorHAnsi"/>
                <w:iCs/>
                <w:sz w:val="22"/>
                <w:szCs w:val="22"/>
                <w:lang w:val="de-DE"/>
              </w:rPr>
              <w:t>1. Für zeitlich begrenzte oder ortsveränder</w:t>
            </w:r>
            <w:r w:rsidRPr="00122537">
              <w:rPr>
                <w:rFonts w:ascii="Aptos" w:hAnsi="Aptos" w:cstheme="minorHAnsi"/>
                <w:iCs/>
                <w:sz w:val="22"/>
                <w:szCs w:val="22"/>
                <w:lang w:val="de-DE"/>
              </w:rPr>
              <w:softHyphen/>
              <w:t>liche Baustellen mit voraussichtlichem Aus</w:t>
            </w:r>
            <w:r w:rsidRPr="00122537">
              <w:rPr>
                <w:rFonts w:ascii="Aptos" w:hAnsi="Aptos" w:cstheme="minorHAnsi"/>
                <w:iCs/>
                <w:sz w:val="22"/>
                <w:szCs w:val="22"/>
                <w:lang w:val="de-DE"/>
              </w:rPr>
              <w:softHyphen/>
              <w:t xml:space="preserve">maß von </w:t>
            </w:r>
            <w:r w:rsidRPr="00122537">
              <w:rPr>
                <w:rFonts w:ascii="Aptos" w:hAnsi="Aptos" w:cstheme="minorHAnsi"/>
                <w:b/>
                <w:bCs/>
                <w:iCs/>
                <w:sz w:val="22"/>
                <w:szCs w:val="22"/>
                <w:lang w:val="de-DE"/>
              </w:rPr>
              <w:t xml:space="preserve">weniger </w:t>
            </w:r>
            <w:r w:rsidRPr="00122537">
              <w:rPr>
                <w:rFonts w:ascii="Aptos" w:hAnsi="Aptos" w:cstheme="minorHAnsi"/>
                <w:iCs/>
                <w:sz w:val="22"/>
                <w:szCs w:val="22"/>
                <w:lang w:val="de-DE"/>
              </w:rPr>
              <w:t xml:space="preserve">als 200 Personentagen und mit Arbeiten, die mit </w:t>
            </w:r>
            <w:r w:rsidRPr="00122537">
              <w:rPr>
                <w:rFonts w:ascii="Aptos" w:hAnsi="Aptos" w:cstheme="minorHAnsi"/>
                <w:b/>
                <w:bCs/>
                <w:iCs/>
                <w:sz w:val="22"/>
                <w:szCs w:val="22"/>
                <w:lang w:val="de-DE"/>
              </w:rPr>
              <w:t>keinen besonderen Risiken</w:t>
            </w:r>
            <w:r w:rsidRPr="00122537">
              <w:rPr>
                <w:rFonts w:ascii="Aptos" w:hAnsi="Aptos" w:cstheme="minorHAnsi"/>
                <w:iCs/>
                <w:sz w:val="22"/>
                <w:szCs w:val="22"/>
                <w:lang w:val="de-DE"/>
              </w:rPr>
              <w:t xml:space="preserve"> gemäß Anhang XI GvD Nr. 81/2008 </w:t>
            </w:r>
            <w:r w:rsidRPr="00122537">
              <w:rPr>
                <w:rFonts w:ascii="Aptos" w:hAnsi="Aptos" w:cstheme="minorHAnsi"/>
                <w:b/>
                <w:bCs/>
                <w:iCs/>
                <w:sz w:val="22"/>
                <w:szCs w:val="22"/>
                <w:lang w:val="de-DE"/>
              </w:rPr>
              <w:t>verbunden sind</w:t>
            </w:r>
            <w:r w:rsidRPr="00122537">
              <w:rPr>
                <w:rFonts w:ascii="Aptos" w:hAnsi="Aptos" w:cstheme="minorHAnsi"/>
                <w:iCs/>
                <w:sz w:val="22"/>
                <w:szCs w:val="22"/>
                <w:lang w:val="de-DE"/>
              </w:rPr>
              <w:t>:</w:t>
            </w:r>
          </w:p>
          <w:p w14:paraId="1AE91192" w14:textId="48E64239" w:rsidR="009147E3" w:rsidRPr="00122537" w:rsidRDefault="009147E3" w:rsidP="00C514AB">
            <w:pPr>
              <w:pStyle w:val="Corpotesto"/>
              <w:widowControl w:val="0"/>
              <w:spacing w:after="0"/>
              <w:ind w:left="425" w:right="22"/>
              <w:rPr>
                <w:rFonts w:ascii="Aptos" w:hAnsi="Aptos" w:cstheme="minorHAnsi"/>
                <w:sz w:val="22"/>
                <w:szCs w:val="22"/>
                <w:lang w:val="de-DE"/>
              </w:rPr>
            </w:pPr>
            <w:r w:rsidRPr="00122537">
              <w:rPr>
                <w:rFonts w:ascii="Aptos" w:hAnsi="Aptos" w:cstheme="minorHAnsi"/>
                <w:sz w:val="22"/>
                <w:szCs w:val="22"/>
                <w:lang w:val="de-DE"/>
              </w:rPr>
              <w:t>- Vordruck – Ersatzerklärung des Unternehmens/Selbstständigen gemäß Art. 90 Abs. 9 Buchst. a) und b) GvD Nr. 81/2008;</w:t>
            </w:r>
          </w:p>
        </w:tc>
        <w:tc>
          <w:tcPr>
            <w:tcW w:w="1276" w:type="dxa"/>
          </w:tcPr>
          <w:p w14:paraId="7A53C93B" w14:textId="77777777" w:rsidR="009147E3" w:rsidRPr="00122537" w:rsidRDefault="009147E3" w:rsidP="00C514AB">
            <w:pPr>
              <w:widowControl w:val="0"/>
              <w:rPr>
                <w:rFonts w:ascii="Aptos" w:hAnsi="Aptos" w:cstheme="minorHAnsi"/>
                <w:sz w:val="22"/>
                <w:szCs w:val="22"/>
                <w:lang w:val="de-DE"/>
              </w:rPr>
            </w:pPr>
          </w:p>
        </w:tc>
        <w:tc>
          <w:tcPr>
            <w:tcW w:w="4110" w:type="dxa"/>
          </w:tcPr>
          <w:p w14:paraId="7B5BC94D" w14:textId="77777777" w:rsidR="009147E3" w:rsidRPr="00122537" w:rsidRDefault="009147E3" w:rsidP="00C514AB">
            <w:pPr>
              <w:widowControl w:val="0"/>
              <w:ind w:left="426" w:right="180"/>
              <w:rPr>
                <w:rFonts w:ascii="Aptos" w:hAnsi="Aptos" w:cstheme="minorHAnsi"/>
                <w:i/>
                <w:iCs/>
                <w:sz w:val="22"/>
                <w:szCs w:val="22"/>
                <w:lang w:val="it-IT"/>
              </w:rPr>
            </w:pPr>
            <w:r w:rsidRPr="00122537">
              <w:rPr>
                <w:rFonts w:ascii="Aptos" w:hAnsi="Aptos" w:cstheme="minorHAnsi"/>
                <w:sz w:val="22"/>
                <w:szCs w:val="22"/>
                <w:lang w:val="it-IT"/>
              </w:rPr>
              <w:t xml:space="preserve">1. per cantieri temporanei o mobili con entità presunta </w:t>
            </w:r>
            <w:r w:rsidRPr="00122537">
              <w:rPr>
                <w:rFonts w:ascii="Aptos" w:hAnsi="Aptos" w:cstheme="minorHAnsi"/>
                <w:b/>
                <w:bCs/>
                <w:sz w:val="22"/>
                <w:szCs w:val="22"/>
                <w:lang w:val="it-IT"/>
              </w:rPr>
              <w:t>inferiore</w:t>
            </w:r>
            <w:r w:rsidRPr="00122537">
              <w:rPr>
                <w:rFonts w:ascii="Aptos" w:hAnsi="Aptos" w:cstheme="minorHAnsi"/>
                <w:sz w:val="22"/>
                <w:szCs w:val="22"/>
                <w:lang w:val="it-IT"/>
              </w:rPr>
              <w:t xml:space="preserve"> a 200 uomini-giorno e i cui lavori </w:t>
            </w:r>
            <w:r w:rsidRPr="00122537">
              <w:rPr>
                <w:rFonts w:ascii="Aptos" w:hAnsi="Aptos" w:cstheme="minorHAnsi"/>
                <w:b/>
                <w:bCs/>
                <w:sz w:val="22"/>
                <w:szCs w:val="22"/>
                <w:lang w:val="it-IT"/>
              </w:rPr>
              <w:t>non comportano rischi particolari</w:t>
            </w:r>
            <w:r w:rsidRPr="00122537">
              <w:rPr>
                <w:rFonts w:ascii="Aptos" w:hAnsi="Aptos" w:cstheme="minorHAnsi"/>
                <w:sz w:val="22"/>
                <w:szCs w:val="22"/>
                <w:lang w:val="it-IT"/>
              </w:rPr>
              <w:t xml:space="preserve"> di cui all’allegato XI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w:t>
            </w:r>
            <w:r w:rsidRPr="00122537">
              <w:rPr>
                <w:rFonts w:ascii="Aptos" w:hAnsi="Aptos" w:cstheme="minorHAnsi"/>
                <w:i/>
                <w:iCs/>
                <w:sz w:val="22"/>
                <w:szCs w:val="22"/>
                <w:lang w:val="it-IT"/>
              </w:rPr>
              <w:t xml:space="preserve"> </w:t>
            </w:r>
          </w:p>
          <w:p w14:paraId="0B468C55" w14:textId="77777777" w:rsidR="009147E3" w:rsidRPr="00122537" w:rsidRDefault="009147E3" w:rsidP="00C514AB">
            <w:pPr>
              <w:widowControl w:val="0"/>
              <w:ind w:left="426" w:right="180"/>
              <w:rPr>
                <w:rFonts w:ascii="Aptos" w:hAnsi="Aptos" w:cstheme="minorHAnsi"/>
                <w:color w:val="000000"/>
                <w:sz w:val="22"/>
                <w:szCs w:val="22"/>
                <w:lang w:val="it-IT" w:eastAsia="de-DE"/>
              </w:rPr>
            </w:pPr>
            <w:r w:rsidRPr="00122537">
              <w:rPr>
                <w:rFonts w:ascii="Aptos" w:hAnsi="Aptos" w:cstheme="minorHAnsi"/>
                <w:sz w:val="22"/>
                <w:szCs w:val="22"/>
                <w:lang w:val="it-IT"/>
              </w:rPr>
              <w:t>- modello – dichiarazione sostitutiva dell’impresa/ lavoratore autonomo ai sensi dell’art</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90</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comma 9</w:t>
            </w:r>
            <w:r w:rsidRPr="00122537">
              <w:rPr>
                <w:rFonts w:ascii="Aptos" w:hAnsi="Aptos" w:cstheme="minorHAnsi"/>
                <w:color w:val="000000"/>
                <w:sz w:val="22"/>
                <w:szCs w:val="22"/>
                <w:lang w:val="it-IT"/>
              </w:rPr>
              <w:t>,</w:t>
            </w:r>
            <w:r w:rsidRPr="00122537">
              <w:rPr>
                <w:rFonts w:ascii="Aptos" w:hAnsi="Aptos" w:cstheme="minorHAnsi"/>
                <w:sz w:val="22"/>
                <w:szCs w:val="22"/>
                <w:lang w:val="it-IT"/>
              </w:rPr>
              <w:t xml:space="preserve"> lettere a) e b)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 xml:space="preserve">81/2008; </w:t>
            </w:r>
          </w:p>
        </w:tc>
      </w:tr>
      <w:tr w:rsidR="009147E3" w:rsidRPr="006A0AA2" w14:paraId="23DC7697" w14:textId="77777777" w:rsidTr="00096330">
        <w:tc>
          <w:tcPr>
            <w:tcW w:w="4395" w:type="dxa"/>
          </w:tcPr>
          <w:p w14:paraId="1D11583C"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3D72B1AA" w14:textId="77777777" w:rsidR="009147E3" w:rsidRPr="00122537" w:rsidRDefault="009147E3" w:rsidP="00C514AB">
            <w:pPr>
              <w:widowControl w:val="0"/>
              <w:rPr>
                <w:rFonts w:ascii="Aptos" w:hAnsi="Aptos" w:cstheme="minorHAnsi"/>
                <w:sz w:val="22"/>
                <w:szCs w:val="22"/>
                <w:lang w:val="it-IT"/>
              </w:rPr>
            </w:pPr>
          </w:p>
        </w:tc>
        <w:tc>
          <w:tcPr>
            <w:tcW w:w="4110" w:type="dxa"/>
          </w:tcPr>
          <w:p w14:paraId="7416A59D"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26C9D0C5" w14:textId="77777777" w:rsidTr="00096330">
        <w:tc>
          <w:tcPr>
            <w:tcW w:w="4395" w:type="dxa"/>
          </w:tcPr>
          <w:p w14:paraId="5BBE50C0" w14:textId="77777777" w:rsidR="009147E3" w:rsidRPr="00122537" w:rsidRDefault="009147E3" w:rsidP="00C514AB">
            <w:pPr>
              <w:pStyle w:val="Corpotesto"/>
              <w:widowControl w:val="0"/>
              <w:spacing w:after="0"/>
              <w:ind w:left="426" w:right="22"/>
              <w:rPr>
                <w:rFonts w:ascii="Aptos" w:hAnsi="Aptos" w:cstheme="minorHAnsi"/>
                <w:iCs/>
                <w:sz w:val="22"/>
                <w:szCs w:val="22"/>
                <w:lang w:val="de-DE"/>
              </w:rPr>
            </w:pPr>
            <w:r w:rsidRPr="00122537">
              <w:rPr>
                <w:rFonts w:ascii="Aptos" w:hAnsi="Aptos" w:cstheme="minorHAnsi"/>
                <w:iCs/>
                <w:sz w:val="22"/>
                <w:szCs w:val="22"/>
                <w:lang w:val="de-DE"/>
              </w:rPr>
              <w:t xml:space="preserve">2. für zeitlich begrenzte oder ortsveränderliche Baustellen mit voraussichtlichem Ausmaß </w:t>
            </w:r>
            <w:r w:rsidRPr="00122537">
              <w:rPr>
                <w:rFonts w:ascii="Aptos" w:hAnsi="Aptos" w:cstheme="minorHAnsi"/>
                <w:b/>
                <w:bCs/>
                <w:iCs/>
                <w:sz w:val="22"/>
                <w:szCs w:val="22"/>
                <w:lang w:val="de-DE"/>
              </w:rPr>
              <w:t>von</w:t>
            </w:r>
            <w:r w:rsidRPr="00122537">
              <w:rPr>
                <w:rFonts w:ascii="Aptos" w:hAnsi="Aptos" w:cstheme="minorHAnsi"/>
                <w:iCs/>
                <w:sz w:val="22"/>
                <w:szCs w:val="22"/>
                <w:lang w:val="de-DE"/>
              </w:rPr>
              <w:t xml:space="preserve"> 200 </w:t>
            </w:r>
            <w:r w:rsidRPr="00122537">
              <w:rPr>
                <w:rFonts w:ascii="Aptos" w:hAnsi="Aptos" w:cstheme="minorHAnsi"/>
                <w:b/>
                <w:bCs/>
                <w:iCs/>
                <w:sz w:val="22"/>
                <w:szCs w:val="22"/>
                <w:lang w:val="de-DE"/>
              </w:rPr>
              <w:t xml:space="preserve">oder mehr </w:t>
            </w:r>
            <w:r w:rsidRPr="00122537">
              <w:rPr>
                <w:rFonts w:ascii="Aptos" w:hAnsi="Aptos" w:cstheme="minorHAnsi"/>
                <w:iCs/>
                <w:sz w:val="22"/>
                <w:szCs w:val="22"/>
                <w:lang w:val="de-DE"/>
              </w:rPr>
              <w:t xml:space="preserve">Personentagen und/oder mit Arbeiten, die mit </w:t>
            </w:r>
            <w:r w:rsidRPr="00122537">
              <w:rPr>
                <w:rFonts w:ascii="Aptos" w:hAnsi="Aptos" w:cstheme="minorHAnsi"/>
                <w:b/>
                <w:bCs/>
                <w:iCs/>
                <w:sz w:val="22"/>
                <w:szCs w:val="22"/>
                <w:lang w:val="de-DE"/>
              </w:rPr>
              <w:t>besonderen Risiken</w:t>
            </w:r>
            <w:r w:rsidRPr="00122537">
              <w:rPr>
                <w:rFonts w:ascii="Aptos" w:hAnsi="Aptos" w:cstheme="minorHAnsi"/>
                <w:iCs/>
                <w:sz w:val="22"/>
                <w:szCs w:val="22"/>
                <w:lang w:val="de-DE"/>
              </w:rPr>
              <w:t xml:space="preserve"> gemäß Anhang XI GvD Nr. 81/2008 </w:t>
            </w:r>
            <w:r w:rsidRPr="00122537">
              <w:rPr>
                <w:rFonts w:ascii="Aptos" w:hAnsi="Aptos" w:cstheme="minorHAnsi"/>
                <w:b/>
                <w:bCs/>
                <w:iCs/>
                <w:sz w:val="22"/>
                <w:szCs w:val="22"/>
                <w:lang w:val="de-DE"/>
              </w:rPr>
              <w:t>verbunden sind</w:t>
            </w:r>
            <w:r w:rsidRPr="00122537">
              <w:rPr>
                <w:rFonts w:ascii="Aptos" w:hAnsi="Aptos" w:cstheme="minorHAnsi"/>
                <w:iCs/>
                <w:sz w:val="22"/>
                <w:szCs w:val="22"/>
                <w:lang w:val="de-DE"/>
              </w:rPr>
              <w:t>:</w:t>
            </w:r>
          </w:p>
          <w:p w14:paraId="2F2CC40C" w14:textId="77777777" w:rsidR="009147E3" w:rsidRPr="00122537" w:rsidRDefault="009147E3" w:rsidP="00C514AB">
            <w:pPr>
              <w:widowControl w:val="0"/>
              <w:numPr>
                <w:ilvl w:val="0"/>
                <w:numId w:val="26"/>
              </w:numPr>
              <w:ind w:right="22"/>
              <w:rPr>
                <w:rFonts w:ascii="Aptos" w:hAnsi="Aptos" w:cstheme="minorHAnsi"/>
                <w:sz w:val="22"/>
                <w:szCs w:val="22"/>
                <w:lang w:val="de-DE"/>
              </w:rPr>
            </w:pPr>
            <w:r w:rsidRPr="00122537">
              <w:rPr>
                <w:rFonts w:ascii="Aptos" w:hAnsi="Aptos" w:cstheme="minorHAnsi"/>
                <w:sz w:val="22"/>
                <w:szCs w:val="22"/>
                <w:lang w:val="de-DE"/>
              </w:rPr>
              <w:t>spezifische Dokumente zur Bestätigung der Konformität von Maschinen, Geräten und Hilfskonstruktionen mit Bezug auf die Bestimmungen gemäß GvD Nr. 81/2008,</w:t>
            </w:r>
          </w:p>
          <w:p w14:paraId="6369C238" w14:textId="77777777" w:rsidR="009147E3" w:rsidRPr="00122537" w:rsidRDefault="009147E3" w:rsidP="00C514AB">
            <w:pPr>
              <w:widowControl w:val="0"/>
              <w:numPr>
                <w:ilvl w:val="0"/>
                <w:numId w:val="26"/>
              </w:numPr>
              <w:ind w:right="22"/>
              <w:rPr>
                <w:rFonts w:ascii="Aptos" w:hAnsi="Aptos" w:cstheme="minorHAnsi"/>
                <w:sz w:val="22"/>
                <w:szCs w:val="22"/>
                <w:lang w:val="de-DE"/>
              </w:rPr>
            </w:pPr>
            <w:r w:rsidRPr="00122537">
              <w:rPr>
                <w:rFonts w:ascii="Aptos" w:hAnsi="Aptos" w:cstheme="minorHAnsi"/>
                <w:sz w:val="22"/>
                <w:szCs w:val="22"/>
                <w:lang w:val="de-DE"/>
              </w:rPr>
              <w:t>Liste der verfügbaren persönlichen Schutzausrüstungen,</w:t>
            </w:r>
          </w:p>
          <w:p w14:paraId="6B4CD195" w14:textId="77777777" w:rsidR="009147E3" w:rsidRPr="00122537" w:rsidRDefault="009147E3" w:rsidP="00C514AB">
            <w:pPr>
              <w:widowControl w:val="0"/>
              <w:numPr>
                <w:ilvl w:val="0"/>
                <w:numId w:val="26"/>
              </w:numPr>
              <w:ind w:right="22"/>
              <w:rPr>
                <w:rFonts w:ascii="Aptos" w:hAnsi="Aptos" w:cstheme="minorHAnsi"/>
                <w:sz w:val="22"/>
                <w:szCs w:val="22"/>
                <w:lang w:val="de-DE"/>
              </w:rPr>
            </w:pPr>
            <w:r w:rsidRPr="00122537">
              <w:rPr>
                <w:rFonts w:ascii="Aptos" w:hAnsi="Aptos" w:cstheme="minorHAnsi"/>
                <w:sz w:val="22"/>
                <w:szCs w:val="22"/>
                <w:lang w:val="de-DE"/>
              </w:rPr>
              <w:lastRenderedPageBreak/>
              <w:t>Zeugnisse über die eigene Ausbildung und gesundheitliche Eignung, sofern vom obigen GvD ausdrücklich vorgesehen.</w:t>
            </w:r>
          </w:p>
        </w:tc>
        <w:tc>
          <w:tcPr>
            <w:tcW w:w="1276" w:type="dxa"/>
          </w:tcPr>
          <w:p w14:paraId="7D1128E7" w14:textId="77777777" w:rsidR="009147E3" w:rsidRPr="00122537" w:rsidRDefault="009147E3" w:rsidP="00C514AB">
            <w:pPr>
              <w:widowControl w:val="0"/>
              <w:rPr>
                <w:rFonts w:ascii="Aptos" w:hAnsi="Aptos" w:cstheme="minorHAnsi"/>
                <w:sz w:val="22"/>
                <w:szCs w:val="22"/>
                <w:lang w:val="de-DE"/>
              </w:rPr>
            </w:pPr>
          </w:p>
        </w:tc>
        <w:tc>
          <w:tcPr>
            <w:tcW w:w="4110" w:type="dxa"/>
          </w:tcPr>
          <w:p w14:paraId="165B15CA" w14:textId="77777777" w:rsidR="009147E3" w:rsidRPr="00122537" w:rsidRDefault="009147E3" w:rsidP="00C514AB">
            <w:pPr>
              <w:widowControl w:val="0"/>
              <w:ind w:left="285" w:right="180"/>
              <w:rPr>
                <w:rFonts w:ascii="Aptos" w:hAnsi="Aptos" w:cstheme="minorHAnsi"/>
                <w:sz w:val="22"/>
                <w:szCs w:val="22"/>
                <w:lang w:val="it-IT"/>
              </w:rPr>
            </w:pPr>
            <w:r w:rsidRPr="00122537">
              <w:rPr>
                <w:rFonts w:ascii="Aptos" w:hAnsi="Aptos" w:cstheme="minorHAnsi"/>
                <w:sz w:val="22"/>
                <w:szCs w:val="22"/>
                <w:lang w:val="it-IT"/>
              </w:rPr>
              <w:t xml:space="preserve">2. per cantieri temporanei o mobili con entità presunta </w:t>
            </w:r>
            <w:r w:rsidRPr="00122537">
              <w:rPr>
                <w:rFonts w:ascii="Aptos" w:hAnsi="Aptos" w:cstheme="minorHAnsi"/>
                <w:b/>
                <w:bCs/>
                <w:sz w:val="22"/>
                <w:szCs w:val="22"/>
                <w:lang w:val="it-IT"/>
              </w:rPr>
              <w:t>pari o superiore</w:t>
            </w:r>
            <w:r w:rsidRPr="00122537">
              <w:rPr>
                <w:rFonts w:ascii="Aptos" w:hAnsi="Aptos" w:cstheme="minorHAnsi"/>
                <w:sz w:val="22"/>
                <w:szCs w:val="22"/>
                <w:lang w:val="it-IT"/>
              </w:rPr>
              <w:t xml:space="preserve"> a 200 uomini-giorno e/o i cui lavori </w:t>
            </w:r>
            <w:r w:rsidRPr="00122537">
              <w:rPr>
                <w:rFonts w:ascii="Aptos" w:hAnsi="Aptos" w:cstheme="minorHAnsi"/>
                <w:b/>
                <w:bCs/>
                <w:sz w:val="22"/>
                <w:szCs w:val="22"/>
                <w:lang w:val="it-IT"/>
              </w:rPr>
              <w:t>comportano rischi particolari</w:t>
            </w:r>
            <w:r w:rsidRPr="00122537">
              <w:rPr>
                <w:rFonts w:ascii="Aptos" w:hAnsi="Aptos" w:cstheme="minorHAnsi"/>
                <w:sz w:val="22"/>
                <w:szCs w:val="22"/>
                <w:lang w:val="it-IT"/>
              </w:rPr>
              <w:t xml:space="preserve"> di cui all’allegato XI del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w:t>
            </w:r>
          </w:p>
          <w:p w14:paraId="3F5FA134" w14:textId="77777777" w:rsidR="009147E3" w:rsidRPr="00122537" w:rsidRDefault="009147E3" w:rsidP="00C514AB">
            <w:pPr>
              <w:widowControl w:val="0"/>
              <w:numPr>
                <w:ilvl w:val="0"/>
                <w:numId w:val="24"/>
              </w:numPr>
              <w:ind w:left="709" w:right="180" w:hanging="283"/>
              <w:rPr>
                <w:rFonts w:ascii="Aptos" w:hAnsi="Aptos" w:cstheme="minorHAnsi"/>
                <w:sz w:val="22"/>
                <w:szCs w:val="22"/>
                <w:lang w:val="it-IT"/>
              </w:rPr>
            </w:pPr>
            <w:r w:rsidRPr="00122537">
              <w:rPr>
                <w:rFonts w:ascii="Aptos" w:hAnsi="Aptos" w:cstheme="minorHAnsi"/>
                <w:sz w:val="22"/>
                <w:szCs w:val="22"/>
                <w:lang w:val="it-IT"/>
              </w:rPr>
              <w:t xml:space="preserve">specifica documentazione attestante la conformità alle disposizioni di cui al </w:t>
            </w:r>
            <w:r w:rsidRPr="00122537">
              <w:rPr>
                <w:rFonts w:ascii="Aptos" w:hAnsi="Aptos" w:cstheme="minorHAnsi"/>
                <w:color w:val="000000"/>
                <w:sz w:val="22"/>
                <w:szCs w:val="22"/>
                <w:lang w:val="it-IT"/>
              </w:rPr>
              <w:t xml:space="preserve">d.lgs. </w:t>
            </w:r>
            <w:r w:rsidRPr="00122537">
              <w:rPr>
                <w:rFonts w:ascii="Aptos" w:hAnsi="Aptos" w:cstheme="minorHAnsi"/>
                <w:sz w:val="22"/>
                <w:szCs w:val="22"/>
                <w:lang w:val="it-IT"/>
              </w:rPr>
              <w:t>81/2008, di macchine, attrezzature e opere provvisionali;</w:t>
            </w:r>
          </w:p>
          <w:p w14:paraId="52B811EB" w14:textId="77777777" w:rsidR="009147E3" w:rsidRPr="00122537" w:rsidRDefault="009147E3" w:rsidP="00C514AB">
            <w:pPr>
              <w:widowControl w:val="0"/>
              <w:numPr>
                <w:ilvl w:val="0"/>
                <w:numId w:val="24"/>
              </w:numPr>
              <w:ind w:left="709" w:right="180" w:hanging="283"/>
              <w:rPr>
                <w:rFonts w:ascii="Aptos" w:hAnsi="Aptos" w:cstheme="minorHAnsi"/>
                <w:sz w:val="22"/>
                <w:szCs w:val="22"/>
                <w:lang w:val="it-IT"/>
              </w:rPr>
            </w:pPr>
            <w:r w:rsidRPr="00122537">
              <w:rPr>
                <w:rFonts w:ascii="Aptos" w:hAnsi="Aptos" w:cstheme="minorHAnsi"/>
                <w:sz w:val="22"/>
                <w:szCs w:val="22"/>
                <w:lang w:val="it-IT"/>
              </w:rPr>
              <w:t>elenco dei dispositivi di protezione individuali in dotazione;</w:t>
            </w:r>
          </w:p>
          <w:p w14:paraId="7A944FE4" w14:textId="77777777" w:rsidR="009147E3" w:rsidRPr="00122537" w:rsidRDefault="009147E3" w:rsidP="00C514AB">
            <w:pPr>
              <w:widowControl w:val="0"/>
              <w:numPr>
                <w:ilvl w:val="0"/>
                <w:numId w:val="24"/>
              </w:numPr>
              <w:ind w:left="709" w:right="180" w:hanging="283"/>
              <w:rPr>
                <w:rFonts w:ascii="Aptos" w:hAnsi="Aptos" w:cstheme="minorHAnsi"/>
                <w:sz w:val="22"/>
                <w:szCs w:val="22"/>
                <w:lang w:val="it-IT"/>
              </w:rPr>
            </w:pPr>
            <w:r w:rsidRPr="00122537">
              <w:rPr>
                <w:rFonts w:ascii="Aptos" w:hAnsi="Aptos" w:cstheme="minorHAnsi"/>
                <w:sz w:val="22"/>
                <w:szCs w:val="22"/>
                <w:lang w:val="it-IT"/>
              </w:rPr>
              <w:t xml:space="preserve">attestati inerenti la propria </w:t>
            </w:r>
            <w:r w:rsidRPr="00122537">
              <w:rPr>
                <w:rFonts w:ascii="Aptos" w:hAnsi="Aptos" w:cstheme="minorHAnsi"/>
                <w:sz w:val="22"/>
                <w:szCs w:val="22"/>
                <w:lang w:val="it-IT"/>
              </w:rPr>
              <w:lastRenderedPageBreak/>
              <w:t>formazione e la relativa idoneità sanitaria, ove espressamente previsti dal predetto decreto legislativo</w:t>
            </w:r>
            <w:r w:rsidRPr="00122537">
              <w:rPr>
                <w:rFonts w:ascii="Aptos" w:hAnsi="Aptos" w:cstheme="minorHAnsi"/>
                <w:color w:val="000000"/>
                <w:sz w:val="22"/>
                <w:szCs w:val="22"/>
                <w:lang w:val="it-IT"/>
              </w:rPr>
              <w:t>.</w:t>
            </w:r>
          </w:p>
        </w:tc>
      </w:tr>
      <w:tr w:rsidR="009147E3" w:rsidRPr="006A0AA2" w14:paraId="79DB8352" w14:textId="77777777" w:rsidTr="00096330">
        <w:tc>
          <w:tcPr>
            <w:tcW w:w="4395" w:type="dxa"/>
          </w:tcPr>
          <w:p w14:paraId="275AE19F"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648E523F" w14:textId="77777777" w:rsidR="009147E3" w:rsidRPr="00122537" w:rsidRDefault="009147E3" w:rsidP="00C514AB">
            <w:pPr>
              <w:widowControl w:val="0"/>
              <w:rPr>
                <w:rFonts w:ascii="Aptos" w:hAnsi="Aptos" w:cstheme="minorHAnsi"/>
                <w:sz w:val="22"/>
                <w:szCs w:val="22"/>
                <w:lang w:val="it-IT"/>
              </w:rPr>
            </w:pPr>
          </w:p>
        </w:tc>
        <w:tc>
          <w:tcPr>
            <w:tcW w:w="4110" w:type="dxa"/>
          </w:tcPr>
          <w:p w14:paraId="42F631A6"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27152AA1" w14:textId="77777777" w:rsidTr="00096330">
        <w:tc>
          <w:tcPr>
            <w:tcW w:w="4395" w:type="dxa"/>
          </w:tcPr>
          <w:p w14:paraId="7549CEB5" w14:textId="77777777" w:rsidR="009147E3" w:rsidRPr="00122537" w:rsidRDefault="009147E3" w:rsidP="00C514AB">
            <w:pPr>
              <w:widowControl w:val="0"/>
              <w:ind w:right="22"/>
              <w:rPr>
                <w:rFonts w:ascii="Aptos" w:hAnsi="Aptos" w:cstheme="minorHAnsi"/>
                <w:bCs/>
                <w:sz w:val="22"/>
                <w:szCs w:val="22"/>
                <w:lang w:val="de-DE"/>
              </w:rPr>
            </w:pPr>
            <w:r w:rsidRPr="00122537">
              <w:rPr>
                <w:rFonts w:ascii="Aptos" w:hAnsi="Aptos" w:cstheme="minorHAnsi"/>
                <w:sz w:val="22"/>
                <w:szCs w:val="22"/>
                <w:lang w:val="de-DE"/>
              </w:rPr>
              <w:t xml:space="preserve">Die Vordrucke sind </w:t>
            </w:r>
            <w:r w:rsidRPr="00122537">
              <w:rPr>
                <w:rFonts w:ascii="Aptos" w:hAnsi="Aptos" w:cstheme="minorHAnsi"/>
                <w:bCs/>
                <w:sz w:val="22"/>
                <w:szCs w:val="22"/>
                <w:lang w:val="de-DE"/>
              </w:rPr>
              <w:t>verfügbar unter:</w:t>
            </w:r>
          </w:p>
          <w:p w14:paraId="2B8BE194" w14:textId="43FE1143" w:rsidR="009147E3" w:rsidRPr="00122537" w:rsidRDefault="009147E3" w:rsidP="00C514AB">
            <w:pPr>
              <w:widowControl w:val="0"/>
              <w:ind w:right="22"/>
              <w:rPr>
                <w:rFonts w:ascii="Aptos" w:hAnsi="Aptos" w:cstheme="minorHAnsi"/>
                <w:sz w:val="22"/>
                <w:szCs w:val="22"/>
                <w:lang w:val="de-DE"/>
              </w:rPr>
            </w:pPr>
            <w:hyperlink r:id="rId70" w:history="1">
              <w:r w:rsidRPr="00122537">
                <w:rPr>
                  <w:rStyle w:val="Collegamentoipertestuale"/>
                  <w:rFonts w:ascii="Aptos" w:hAnsi="Aptos" w:cstheme="minorHAnsi"/>
                  <w:sz w:val="22"/>
                  <w:szCs w:val="22"/>
                  <w:lang w:val="de-DE"/>
                </w:rPr>
                <w:t>Vordrucke für die Ausführungsphase | Ausschreibungen | Autonome Provinz Bozen - Südtirol</w:t>
              </w:r>
            </w:hyperlink>
          </w:p>
        </w:tc>
        <w:tc>
          <w:tcPr>
            <w:tcW w:w="1276" w:type="dxa"/>
          </w:tcPr>
          <w:p w14:paraId="3059ACEE" w14:textId="77777777" w:rsidR="009147E3" w:rsidRPr="00122537" w:rsidRDefault="009147E3" w:rsidP="00C514AB">
            <w:pPr>
              <w:widowControl w:val="0"/>
              <w:rPr>
                <w:rFonts w:ascii="Aptos" w:hAnsi="Aptos" w:cstheme="minorHAnsi"/>
                <w:sz w:val="22"/>
                <w:szCs w:val="22"/>
                <w:lang w:val="de-DE"/>
              </w:rPr>
            </w:pPr>
          </w:p>
        </w:tc>
        <w:tc>
          <w:tcPr>
            <w:tcW w:w="4110" w:type="dxa"/>
          </w:tcPr>
          <w:p w14:paraId="7B4BE8D8" w14:textId="77777777" w:rsidR="009147E3" w:rsidRPr="00122537" w:rsidRDefault="009147E3" w:rsidP="00C514AB">
            <w:pPr>
              <w:widowControl w:val="0"/>
              <w:ind w:right="180"/>
              <w:rPr>
                <w:rFonts w:ascii="Aptos" w:hAnsi="Aptos" w:cstheme="minorHAnsi"/>
                <w:sz w:val="22"/>
                <w:szCs w:val="22"/>
                <w:lang w:val="it-IT"/>
              </w:rPr>
            </w:pPr>
            <w:r w:rsidRPr="00122537">
              <w:rPr>
                <w:rFonts w:ascii="Aptos" w:hAnsi="Aptos" w:cstheme="minorHAnsi"/>
                <w:sz w:val="22"/>
                <w:szCs w:val="22"/>
                <w:lang w:val="it-IT"/>
              </w:rPr>
              <w:t>I modelli sono disponibili al seguente indirizzo:</w:t>
            </w:r>
          </w:p>
          <w:p w14:paraId="2A30A420" w14:textId="210E4930" w:rsidR="009147E3" w:rsidRPr="00122537" w:rsidRDefault="009147E3" w:rsidP="00C514AB">
            <w:pPr>
              <w:widowControl w:val="0"/>
              <w:ind w:right="180"/>
              <w:rPr>
                <w:rFonts w:ascii="Aptos" w:hAnsi="Aptos" w:cstheme="minorHAnsi"/>
                <w:sz w:val="22"/>
                <w:szCs w:val="22"/>
                <w:lang w:val="it-IT"/>
              </w:rPr>
            </w:pPr>
            <w:hyperlink r:id="rId71" w:history="1">
              <w:r w:rsidRPr="00122537">
                <w:rPr>
                  <w:rStyle w:val="Collegamentoipertestuale"/>
                  <w:rFonts w:ascii="Aptos" w:hAnsi="Aptos" w:cstheme="minorHAnsi"/>
                  <w:sz w:val="22"/>
                  <w:szCs w:val="22"/>
                  <w:lang w:val="it-IT"/>
                </w:rPr>
                <w:t>Modulistica per la fase di esecuzione | Appalti | Provincia autonoma di Bolzano - Alto Adige</w:t>
              </w:r>
            </w:hyperlink>
          </w:p>
        </w:tc>
      </w:tr>
      <w:tr w:rsidR="009147E3" w:rsidRPr="006A0AA2" w14:paraId="04C366AA" w14:textId="77777777" w:rsidTr="00096330">
        <w:tc>
          <w:tcPr>
            <w:tcW w:w="4395" w:type="dxa"/>
          </w:tcPr>
          <w:p w14:paraId="72113582"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193E9FF5" w14:textId="77777777" w:rsidR="009147E3" w:rsidRPr="00122537" w:rsidRDefault="009147E3" w:rsidP="00C514AB">
            <w:pPr>
              <w:widowControl w:val="0"/>
              <w:rPr>
                <w:rFonts w:ascii="Aptos" w:hAnsi="Aptos" w:cstheme="minorHAnsi"/>
                <w:sz w:val="22"/>
                <w:szCs w:val="22"/>
                <w:lang w:val="it-IT"/>
              </w:rPr>
            </w:pPr>
          </w:p>
        </w:tc>
        <w:tc>
          <w:tcPr>
            <w:tcW w:w="4110" w:type="dxa"/>
          </w:tcPr>
          <w:p w14:paraId="128B4ADB"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122537" w14:paraId="3ECBD733" w14:textId="77777777" w:rsidTr="00096330">
        <w:tc>
          <w:tcPr>
            <w:tcW w:w="4395" w:type="dxa"/>
          </w:tcPr>
          <w:p w14:paraId="57463696" w14:textId="05972419" w:rsidR="009147E3" w:rsidRPr="00122537" w:rsidRDefault="009147E3" w:rsidP="00C514AB">
            <w:pPr>
              <w:widowControl w:val="0"/>
              <w:numPr>
                <w:ilvl w:val="0"/>
                <w:numId w:val="16"/>
              </w:numPr>
              <w:tabs>
                <w:tab w:val="clear" w:pos="360"/>
              </w:tabs>
              <w:ind w:left="426" w:right="22" w:hanging="426"/>
              <w:rPr>
                <w:rFonts w:ascii="Aptos" w:hAnsi="Aptos" w:cstheme="minorHAnsi"/>
                <w:sz w:val="22"/>
                <w:szCs w:val="22"/>
                <w:lang w:val="de-DE"/>
              </w:rPr>
            </w:pPr>
            <w:r w:rsidRPr="00122537">
              <w:rPr>
                <w:rFonts w:ascii="Aptos" w:hAnsi="Aptos" w:cstheme="minorHAnsi"/>
                <w:b/>
                <w:bCs/>
                <w:sz w:val="22"/>
                <w:szCs w:val="22"/>
                <w:lang w:val="de-DE"/>
              </w:rPr>
              <w:t>D</w:t>
            </w:r>
            <w:r w:rsidRPr="00122537">
              <w:rPr>
                <w:rFonts w:ascii="Aptos" w:hAnsi="Aptos" w:cstheme="minorHAnsi"/>
                <w:b/>
                <w:sz w:val="22"/>
                <w:szCs w:val="22"/>
                <w:lang w:val="de-DE"/>
              </w:rPr>
              <w:t>ie endgültige Sicherheit</w:t>
            </w:r>
            <w:r w:rsidRPr="00122537">
              <w:rPr>
                <w:rFonts w:ascii="Aptos" w:hAnsi="Aptos" w:cstheme="minorHAnsi"/>
                <w:sz w:val="22"/>
                <w:szCs w:val="22"/>
                <w:lang w:val="de-DE"/>
              </w:rPr>
              <w:t xml:space="preserve"> </w:t>
            </w:r>
          </w:p>
        </w:tc>
        <w:tc>
          <w:tcPr>
            <w:tcW w:w="1276" w:type="dxa"/>
          </w:tcPr>
          <w:p w14:paraId="3BA9067D" w14:textId="77777777" w:rsidR="009147E3" w:rsidRPr="00122537" w:rsidRDefault="009147E3" w:rsidP="00C514AB">
            <w:pPr>
              <w:widowControl w:val="0"/>
              <w:rPr>
                <w:rFonts w:ascii="Aptos" w:hAnsi="Aptos" w:cstheme="minorHAnsi"/>
                <w:sz w:val="22"/>
                <w:szCs w:val="22"/>
                <w:lang w:val="de-DE"/>
              </w:rPr>
            </w:pPr>
          </w:p>
        </w:tc>
        <w:tc>
          <w:tcPr>
            <w:tcW w:w="4110" w:type="dxa"/>
          </w:tcPr>
          <w:p w14:paraId="5E6AB5C3" w14:textId="125086DC" w:rsidR="009147E3" w:rsidRPr="00122537" w:rsidRDefault="009147E3" w:rsidP="00C514AB">
            <w:pPr>
              <w:widowControl w:val="0"/>
              <w:numPr>
                <w:ilvl w:val="0"/>
                <w:numId w:val="27"/>
              </w:numPr>
              <w:ind w:right="180"/>
              <w:rPr>
                <w:rFonts w:ascii="Aptos" w:hAnsi="Aptos" w:cstheme="minorHAnsi"/>
                <w:color w:val="FF0000"/>
                <w:sz w:val="22"/>
                <w:szCs w:val="22"/>
                <w:lang w:val="it-IT"/>
              </w:rPr>
            </w:pPr>
            <w:r w:rsidRPr="00122537">
              <w:rPr>
                <w:rFonts w:ascii="Aptos" w:hAnsi="Aptos" w:cstheme="minorHAnsi"/>
                <w:b/>
                <w:sz w:val="22"/>
                <w:szCs w:val="22"/>
                <w:lang w:val="it-IT"/>
              </w:rPr>
              <w:t>La garanzia definitiva</w:t>
            </w:r>
            <w:r w:rsidRPr="00122537">
              <w:rPr>
                <w:rFonts w:ascii="Aptos" w:hAnsi="Aptos" w:cstheme="minorHAnsi"/>
                <w:sz w:val="22"/>
                <w:szCs w:val="22"/>
                <w:lang w:val="it-IT"/>
              </w:rPr>
              <w:t xml:space="preserve"> </w:t>
            </w:r>
          </w:p>
        </w:tc>
      </w:tr>
      <w:tr w:rsidR="009147E3" w:rsidRPr="00122537" w14:paraId="60D70AC5" w14:textId="77777777" w:rsidTr="00096330">
        <w:tc>
          <w:tcPr>
            <w:tcW w:w="4395" w:type="dxa"/>
          </w:tcPr>
          <w:p w14:paraId="19F46734"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5027E89E" w14:textId="77777777" w:rsidR="009147E3" w:rsidRPr="00122537" w:rsidRDefault="009147E3" w:rsidP="00C514AB">
            <w:pPr>
              <w:widowControl w:val="0"/>
              <w:rPr>
                <w:rFonts w:ascii="Aptos" w:hAnsi="Aptos" w:cstheme="minorHAnsi"/>
                <w:sz w:val="22"/>
                <w:szCs w:val="22"/>
                <w:lang w:val="it-IT"/>
              </w:rPr>
            </w:pPr>
          </w:p>
        </w:tc>
        <w:tc>
          <w:tcPr>
            <w:tcW w:w="4110" w:type="dxa"/>
          </w:tcPr>
          <w:p w14:paraId="2613CE1E" w14:textId="77777777" w:rsidR="009147E3" w:rsidRPr="00122537" w:rsidRDefault="009147E3" w:rsidP="00C514AB">
            <w:pPr>
              <w:widowControl w:val="0"/>
              <w:ind w:right="180"/>
              <w:rPr>
                <w:rFonts w:ascii="Aptos" w:hAnsi="Aptos" w:cstheme="minorHAnsi"/>
                <w:b/>
                <w:sz w:val="22"/>
                <w:szCs w:val="22"/>
                <w:lang w:val="it-IT"/>
              </w:rPr>
            </w:pPr>
          </w:p>
        </w:tc>
      </w:tr>
      <w:tr w:rsidR="009147E3" w:rsidRPr="006A0AA2" w14:paraId="30D3F906" w14:textId="77777777" w:rsidTr="00096330">
        <w:tc>
          <w:tcPr>
            <w:tcW w:w="4395" w:type="dxa"/>
          </w:tcPr>
          <w:p w14:paraId="692E3D53" w14:textId="79E2088F" w:rsidR="007C3F4C" w:rsidRPr="00122537" w:rsidRDefault="007C3F4C" w:rsidP="00C514AB">
            <w:pPr>
              <w:widowControl w:val="0"/>
              <w:ind w:left="282" w:right="22"/>
              <w:rPr>
                <w:rFonts w:ascii="Aptos" w:hAnsi="Aptos" w:cstheme="minorHAnsi"/>
                <w:sz w:val="22"/>
                <w:szCs w:val="22"/>
                <w:lang w:val="de-DE"/>
              </w:rPr>
            </w:pPr>
            <w:r w:rsidRPr="00122537">
              <w:rPr>
                <w:rFonts w:ascii="Aptos" w:hAnsi="Aptos" w:cstheme="minorHAnsi"/>
                <w:sz w:val="22"/>
                <w:szCs w:val="22"/>
                <w:lang w:val="de-DE"/>
              </w:rPr>
              <w:t xml:space="preserve">Nicht zulässig sind Bank- oder Versicherungsbürgschaften, die Klauseln enthalten, die </w:t>
            </w:r>
            <w:r w:rsidRPr="00122537">
              <w:rPr>
                <w:rFonts w:ascii="Aptos" w:hAnsi="Aptos" w:cstheme="minorHAnsi"/>
                <w:color w:val="FF0000"/>
                <w:sz w:val="22"/>
                <w:szCs w:val="22"/>
                <w:lang w:val="de-DE" w:eastAsia="de-DE"/>
              </w:rPr>
              <w:t>Vergabestelle/ auftraggebenden Körperschaft</w:t>
            </w:r>
            <w:r w:rsidRPr="00122537">
              <w:rPr>
                <w:rFonts w:ascii="Aptos" w:hAnsi="Aptos" w:cstheme="minorHAnsi"/>
                <w:sz w:val="22"/>
                <w:szCs w:val="22"/>
                <w:lang w:val="de-DE"/>
              </w:rPr>
              <w:t xml:space="preserve"> Aufwendungen jeglicher Art anlasten.</w:t>
            </w:r>
          </w:p>
          <w:p w14:paraId="6E07DCBD" w14:textId="28826E11" w:rsidR="007C3F4C" w:rsidRPr="00122537" w:rsidRDefault="007C3F4C" w:rsidP="00C514AB">
            <w:pPr>
              <w:widowControl w:val="0"/>
              <w:ind w:left="282" w:right="22"/>
              <w:rPr>
                <w:rFonts w:ascii="Aptos" w:hAnsi="Aptos" w:cstheme="minorHAnsi"/>
                <w:sz w:val="22"/>
                <w:szCs w:val="22"/>
                <w:lang w:val="de-DE"/>
              </w:rPr>
            </w:pPr>
            <w:r w:rsidRPr="00122537">
              <w:rPr>
                <w:rFonts w:ascii="Aptos" w:hAnsi="Aptos" w:cstheme="minorHAnsi"/>
                <w:sz w:val="22"/>
                <w:szCs w:val="22"/>
                <w:lang w:val="de-DE"/>
              </w:rPr>
              <w:t xml:space="preserve">Wird die endgültige Sicherheit nicht gestellt, verfällt die Zuschlagserteilung und die der </w:t>
            </w:r>
            <w:r w:rsidRPr="00122537">
              <w:rPr>
                <w:rFonts w:ascii="Aptos" w:hAnsi="Aptos" w:cstheme="minorHAnsi"/>
                <w:color w:val="FF0000"/>
                <w:sz w:val="22"/>
                <w:szCs w:val="22"/>
                <w:lang w:val="de-DE" w:eastAsia="de-DE"/>
              </w:rPr>
              <w:t>Vergabestelle</w:t>
            </w:r>
            <w:r w:rsidRPr="00122537">
              <w:rPr>
                <w:rFonts w:ascii="Aptos" w:hAnsi="Aptos" w:cstheme="minorHAnsi"/>
                <w:sz w:val="22"/>
                <w:szCs w:val="22"/>
                <w:lang w:val="de-DE"/>
              </w:rPr>
              <w:t xml:space="preserve"> </w:t>
            </w:r>
            <w:r w:rsidRPr="00122537">
              <w:rPr>
                <w:rFonts w:ascii="Aptos" w:hAnsi="Aptos" w:cstheme="minorHAnsi"/>
                <w:color w:val="FF0000"/>
                <w:sz w:val="22"/>
                <w:szCs w:val="22"/>
                <w:lang w:val="de-DE"/>
              </w:rPr>
              <w:t>behält die vorläufige Sicherheit ein, sofern eingereicht, oder die Zahlung eines Betrages in Höhe von einem Prozent des Ausschreibungsbetrags gemäß Art. 27 des L.G. Nr. 16/2015</w:t>
            </w:r>
            <w:r w:rsidRPr="00122537">
              <w:rPr>
                <w:rFonts w:ascii="Aptos" w:hAnsi="Aptos" w:cstheme="minorHAnsi"/>
                <w:sz w:val="22"/>
                <w:szCs w:val="22"/>
                <w:lang w:val="de-DE"/>
              </w:rPr>
              <w:t xml:space="preserve"> und die Vergabestelle erteilt sodann die Leistung dem nächstgereihten Teilnehmer in der Rangordnung.</w:t>
            </w:r>
          </w:p>
        </w:tc>
        <w:tc>
          <w:tcPr>
            <w:tcW w:w="1276" w:type="dxa"/>
          </w:tcPr>
          <w:p w14:paraId="3EAC2A8F" w14:textId="77777777" w:rsidR="009147E3" w:rsidRPr="00122537" w:rsidRDefault="009147E3" w:rsidP="00C514AB">
            <w:pPr>
              <w:widowControl w:val="0"/>
              <w:rPr>
                <w:rFonts w:ascii="Aptos" w:hAnsi="Aptos" w:cstheme="minorHAnsi"/>
                <w:sz w:val="22"/>
                <w:szCs w:val="22"/>
                <w:lang w:val="de-DE"/>
              </w:rPr>
            </w:pPr>
          </w:p>
        </w:tc>
        <w:tc>
          <w:tcPr>
            <w:tcW w:w="4110" w:type="dxa"/>
          </w:tcPr>
          <w:p w14:paraId="6DE97900" w14:textId="06F784F3" w:rsidR="007C3F4C" w:rsidRPr="00122537" w:rsidRDefault="007C3F4C" w:rsidP="00C514AB">
            <w:pPr>
              <w:widowControl w:val="0"/>
              <w:ind w:left="285" w:right="180"/>
              <w:rPr>
                <w:rFonts w:ascii="Aptos" w:hAnsi="Aptos" w:cstheme="minorHAnsi"/>
                <w:b/>
                <w:sz w:val="22"/>
                <w:szCs w:val="22"/>
                <w:lang w:val="it-IT"/>
              </w:rPr>
            </w:pPr>
            <w:r w:rsidRPr="00122537">
              <w:rPr>
                <w:rFonts w:ascii="Aptos" w:hAnsi="Aptos" w:cs="Calibri"/>
                <w:sz w:val="22"/>
                <w:szCs w:val="22"/>
                <w:lang w:val="it-IT"/>
              </w:rPr>
              <w:t xml:space="preserve">Non saranno accettate polizze fideiussorie o fideiussioni bancarie che contengano clausole attraverso le quali vengano posti oneri di qualsiasi tipo a carico </w:t>
            </w:r>
            <w:r w:rsidR="00487974" w:rsidRPr="00122537">
              <w:rPr>
                <w:rFonts w:ascii="Aptos" w:hAnsi="Aptos" w:cs="Calibri"/>
                <w:color w:val="FF0000"/>
                <w:sz w:val="22"/>
                <w:szCs w:val="22"/>
                <w:lang w:val="it-IT"/>
              </w:rPr>
              <w:t xml:space="preserve">della </w:t>
            </w:r>
            <w:r w:rsidR="00487974" w:rsidRPr="00122537">
              <w:rPr>
                <w:rFonts w:ascii="Aptos" w:hAnsi="Aptos" w:cstheme="minorHAnsi"/>
                <w:color w:val="FF0000"/>
                <w:sz w:val="22"/>
                <w:szCs w:val="22"/>
                <w:lang w:val="it-IT" w:eastAsia="de-DE"/>
              </w:rPr>
              <w:t>stazione appaltante / dell’ente committente</w:t>
            </w:r>
            <w:r w:rsidRPr="00122537">
              <w:rPr>
                <w:rFonts w:ascii="Aptos" w:hAnsi="Aptos" w:cs="Calibri"/>
                <w:sz w:val="22"/>
                <w:szCs w:val="22"/>
                <w:lang w:val="it-IT"/>
              </w:rPr>
              <w:t>.</w:t>
            </w:r>
            <w:r w:rsidRPr="00122537">
              <w:rPr>
                <w:rFonts w:ascii="Aptos" w:hAnsi="Aptos" w:cs="Calibri"/>
                <w:color w:val="FF0000"/>
                <w:sz w:val="22"/>
                <w:szCs w:val="22"/>
                <w:lang w:val="it-IT"/>
              </w:rPr>
              <w:t xml:space="preserve"> </w:t>
            </w:r>
            <w:r w:rsidRPr="00122537">
              <w:rPr>
                <w:rFonts w:ascii="Aptos" w:hAnsi="Aptos" w:cs="Calibri"/>
                <w:sz w:val="22"/>
                <w:szCs w:val="22"/>
                <w:lang w:val="it-IT"/>
              </w:rPr>
              <w:t xml:space="preserve">La mancata costituzione della garanzia definitiva determina la decadenza dell’affidamento </w:t>
            </w:r>
            <w:r w:rsidRPr="00122537">
              <w:rPr>
                <w:rFonts w:ascii="Aptos" w:hAnsi="Aptos" w:cs="Calibri"/>
                <w:color w:val="FF0000"/>
                <w:sz w:val="22"/>
                <w:szCs w:val="22"/>
                <w:lang w:val="it-IT"/>
              </w:rPr>
              <w:t>e</w:t>
            </w:r>
            <w:r w:rsidRPr="00122537">
              <w:rPr>
                <w:rFonts w:ascii="Aptos" w:hAnsi="Aptos" w:cs="Calibri"/>
                <w:sz w:val="22"/>
                <w:szCs w:val="22"/>
                <w:lang w:val="it-IT"/>
              </w:rPr>
              <w:t xml:space="preserve"> </w:t>
            </w:r>
            <w:r w:rsidRPr="00122537">
              <w:rPr>
                <w:rFonts w:ascii="Aptos" w:hAnsi="Aptos" w:cs="Calibri"/>
                <w:color w:val="FF0000"/>
                <w:sz w:val="22"/>
                <w:szCs w:val="22"/>
                <w:lang w:val="it-IT"/>
              </w:rPr>
              <w:t xml:space="preserve">l’incameramento della garanzia provvisoria, ove presentata, ovvero il pagamento dell’importo pari all’uno per cento del valore a base di gara ai sensi dell´art. 27 L.p. n. 16/2015 da </w:t>
            </w:r>
            <w:r w:rsidRPr="00122537">
              <w:rPr>
                <w:rFonts w:ascii="Aptos" w:hAnsi="Aptos" w:cs="Calibri"/>
                <w:sz w:val="22"/>
                <w:szCs w:val="22"/>
                <w:lang w:val="it-IT"/>
              </w:rPr>
              <w:t xml:space="preserve">parte della </w:t>
            </w:r>
            <w:r w:rsidRPr="00122537">
              <w:rPr>
                <w:rFonts w:ascii="Aptos" w:hAnsi="Aptos" w:cs="Calibri"/>
                <w:color w:val="FF0000"/>
                <w:sz w:val="22"/>
                <w:szCs w:val="22"/>
                <w:lang w:val="it-IT"/>
              </w:rPr>
              <w:t>stazione appaltante</w:t>
            </w:r>
            <w:r w:rsidRPr="00122537">
              <w:rPr>
                <w:rFonts w:ascii="Aptos" w:hAnsi="Aptos" w:cs="Calibri"/>
                <w:sz w:val="22"/>
                <w:szCs w:val="22"/>
                <w:lang w:val="it-IT"/>
              </w:rPr>
              <w:t>, che infine aggiudicherà l’appalto al concorrente che segue in graduatoria.</w:t>
            </w:r>
          </w:p>
        </w:tc>
      </w:tr>
      <w:tr w:rsidR="009147E3" w:rsidRPr="006A0AA2" w14:paraId="3B2EAC19" w14:textId="77777777" w:rsidTr="00096330">
        <w:tc>
          <w:tcPr>
            <w:tcW w:w="4395" w:type="dxa"/>
          </w:tcPr>
          <w:p w14:paraId="2D0BA5CE"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32E4A75A" w14:textId="77777777" w:rsidR="009147E3" w:rsidRPr="00122537" w:rsidRDefault="009147E3" w:rsidP="00C514AB">
            <w:pPr>
              <w:widowControl w:val="0"/>
              <w:rPr>
                <w:rFonts w:ascii="Aptos" w:hAnsi="Aptos" w:cstheme="minorHAnsi"/>
                <w:sz w:val="22"/>
                <w:szCs w:val="22"/>
                <w:lang w:val="it-IT"/>
              </w:rPr>
            </w:pPr>
          </w:p>
        </w:tc>
        <w:tc>
          <w:tcPr>
            <w:tcW w:w="4110" w:type="dxa"/>
          </w:tcPr>
          <w:p w14:paraId="08F50788"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0BA88AFC" w14:textId="77777777" w:rsidTr="00096330">
        <w:tc>
          <w:tcPr>
            <w:tcW w:w="4395" w:type="dxa"/>
          </w:tcPr>
          <w:p w14:paraId="088CFDB2" w14:textId="37642C6D" w:rsidR="009147E3" w:rsidRPr="00122537" w:rsidRDefault="009147E3" w:rsidP="00C514AB">
            <w:pPr>
              <w:widowControl w:val="0"/>
              <w:numPr>
                <w:ilvl w:val="0"/>
                <w:numId w:val="16"/>
              </w:numPr>
              <w:tabs>
                <w:tab w:val="clear" w:pos="360"/>
              </w:tabs>
              <w:ind w:left="426" w:right="22" w:hanging="426"/>
              <w:rPr>
                <w:rFonts w:ascii="Aptos" w:hAnsi="Aptos" w:cstheme="minorHAnsi"/>
                <w:sz w:val="22"/>
                <w:szCs w:val="22"/>
                <w:lang w:val="de-DE"/>
              </w:rPr>
            </w:pPr>
            <w:r w:rsidRPr="00122537">
              <w:rPr>
                <w:rFonts w:ascii="Aptos" w:hAnsi="Aptos" w:cstheme="minorHAnsi"/>
                <w:sz w:val="22"/>
                <w:szCs w:val="22"/>
                <w:lang w:val="de-DE"/>
              </w:rPr>
              <w:t>Einzureichen ist</w:t>
            </w:r>
            <w:r w:rsidRPr="00122537">
              <w:rPr>
                <w:rFonts w:ascii="Aptos" w:hAnsi="Aptos" w:cstheme="minorHAnsi"/>
                <w:b/>
                <w:sz w:val="22"/>
                <w:szCs w:val="22"/>
                <w:lang w:val="de-DE"/>
              </w:rPr>
              <w:t xml:space="preserve"> die Versicherungsgarantie</w:t>
            </w:r>
            <w:r w:rsidRPr="00122537">
              <w:rPr>
                <w:rFonts w:ascii="Aptos" w:hAnsi="Aptos" w:cstheme="minorHAnsi"/>
                <w:sz w:val="22"/>
                <w:szCs w:val="22"/>
                <w:lang w:val="de-DE"/>
              </w:rPr>
              <w:t xml:space="preserve"> gemäß </w:t>
            </w:r>
            <w:r w:rsidRPr="00122537">
              <w:rPr>
                <w:rFonts w:ascii="Aptos" w:hAnsi="Aptos" w:cstheme="minorHAnsi"/>
                <w:b/>
                <w:bCs/>
                <w:sz w:val="22"/>
                <w:szCs w:val="22"/>
                <w:lang w:val="de-DE"/>
              </w:rPr>
              <w:t>Art. 117, Abs. 10 und 11 GvD Nr. 36/2023</w:t>
            </w:r>
            <w:r w:rsidRPr="00122537">
              <w:rPr>
                <w:rFonts w:ascii="Aptos" w:hAnsi="Aptos" w:cstheme="minorHAnsi"/>
                <w:sz w:val="22"/>
                <w:szCs w:val="22"/>
                <w:lang w:val="de-DE"/>
              </w:rPr>
              <w:t>.</w:t>
            </w:r>
          </w:p>
        </w:tc>
        <w:tc>
          <w:tcPr>
            <w:tcW w:w="1276" w:type="dxa"/>
          </w:tcPr>
          <w:p w14:paraId="23ED5B80" w14:textId="77777777" w:rsidR="009147E3" w:rsidRPr="00122537" w:rsidRDefault="009147E3" w:rsidP="00C514AB">
            <w:pPr>
              <w:widowControl w:val="0"/>
              <w:rPr>
                <w:rFonts w:ascii="Aptos" w:hAnsi="Aptos" w:cstheme="minorHAnsi"/>
                <w:sz w:val="22"/>
                <w:szCs w:val="22"/>
                <w:lang w:val="de-DE"/>
              </w:rPr>
            </w:pPr>
          </w:p>
        </w:tc>
        <w:tc>
          <w:tcPr>
            <w:tcW w:w="4110" w:type="dxa"/>
          </w:tcPr>
          <w:p w14:paraId="0961E55B" w14:textId="246B5302" w:rsidR="009147E3" w:rsidRPr="00122537" w:rsidRDefault="009147E3" w:rsidP="00C514AB">
            <w:pPr>
              <w:widowControl w:val="0"/>
              <w:numPr>
                <w:ilvl w:val="0"/>
                <w:numId w:val="27"/>
              </w:numPr>
              <w:ind w:right="180"/>
              <w:rPr>
                <w:rFonts w:ascii="Aptos" w:hAnsi="Aptos" w:cstheme="minorHAnsi"/>
                <w:b/>
                <w:i/>
                <w:strike/>
                <w:color w:val="4472C4"/>
                <w:sz w:val="22"/>
                <w:szCs w:val="22"/>
                <w:lang w:val="it-IT"/>
              </w:rPr>
            </w:pPr>
            <w:r w:rsidRPr="00122537">
              <w:rPr>
                <w:rFonts w:ascii="Aptos" w:hAnsi="Aptos" w:cstheme="minorHAnsi"/>
                <w:sz w:val="22"/>
                <w:szCs w:val="22"/>
                <w:lang w:val="it-IT"/>
              </w:rPr>
              <w:t xml:space="preserve">La </w:t>
            </w:r>
            <w:r w:rsidRPr="00122537">
              <w:rPr>
                <w:rFonts w:ascii="Aptos" w:hAnsi="Aptos" w:cstheme="minorHAnsi"/>
                <w:b/>
                <w:sz w:val="22"/>
                <w:szCs w:val="22"/>
                <w:lang w:val="it-IT"/>
              </w:rPr>
              <w:t>garanzia</w:t>
            </w:r>
            <w:r w:rsidRPr="00122537">
              <w:rPr>
                <w:rFonts w:ascii="Aptos" w:hAnsi="Aptos" w:cstheme="minorHAnsi"/>
                <w:sz w:val="22"/>
                <w:szCs w:val="22"/>
                <w:lang w:val="it-IT"/>
              </w:rPr>
              <w:t xml:space="preserve"> </w:t>
            </w:r>
            <w:r w:rsidRPr="00122537">
              <w:rPr>
                <w:rFonts w:ascii="Aptos" w:hAnsi="Aptos" w:cstheme="minorHAnsi"/>
                <w:b/>
                <w:bCs/>
                <w:sz w:val="22"/>
                <w:szCs w:val="22"/>
                <w:lang w:val="it-IT"/>
              </w:rPr>
              <w:t>assicurativa</w:t>
            </w:r>
            <w:r w:rsidRPr="00122537">
              <w:rPr>
                <w:rFonts w:ascii="Aptos" w:hAnsi="Aptos" w:cstheme="minorHAnsi"/>
                <w:sz w:val="22"/>
                <w:szCs w:val="22"/>
                <w:lang w:val="it-IT"/>
              </w:rPr>
              <w:t xml:space="preserve"> prescritta </w:t>
            </w:r>
            <w:r w:rsidRPr="00122537">
              <w:rPr>
                <w:rFonts w:ascii="Aptos" w:hAnsi="Aptos" w:cstheme="minorHAnsi"/>
                <w:b/>
                <w:bCs/>
                <w:sz w:val="22"/>
                <w:szCs w:val="22"/>
                <w:lang w:val="it-IT"/>
              </w:rPr>
              <w:t>dall’art. 117, commi 10 e 11 d.lgs. n. 36/2023</w:t>
            </w:r>
            <w:r w:rsidRPr="00122537">
              <w:rPr>
                <w:rFonts w:ascii="Aptos" w:hAnsi="Aptos" w:cstheme="minorHAnsi"/>
                <w:sz w:val="22"/>
                <w:szCs w:val="22"/>
                <w:lang w:val="it-IT"/>
              </w:rPr>
              <w:t xml:space="preserve">. </w:t>
            </w:r>
          </w:p>
        </w:tc>
      </w:tr>
      <w:tr w:rsidR="009147E3" w:rsidRPr="006A0AA2" w14:paraId="31F9C785" w14:textId="77777777" w:rsidTr="00096330">
        <w:tc>
          <w:tcPr>
            <w:tcW w:w="4395" w:type="dxa"/>
          </w:tcPr>
          <w:p w14:paraId="5BE89E7E"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0615236A" w14:textId="77777777" w:rsidR="009147E3" w:rsidRPr="00122537" w:rsidRDefault="009147E3" w:rsidP="00C514AB">
            <w:pPr>
              <w:widowControl w:val="0"/>
              <w:rPr>
                <w:rFonts w:ascii="Aptos" w:hAnsi="Aptos" w:cstheme="minorHAnsi"/>
                <w:sz w:val="22"/>
                <w:szCs w:val="22"/>
                <w:lang w:val="it-IT"/>
              </w:rPr>
            </w:pPr>
          </w:p>
        </w:tc>
        <w:tc>
          <w:tcPr>
            <w:tcW w:w="4110" w:type="dxa"/>
          </w:tcPr>
          <w:p w14:paraId="73FC529A"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1C3B47E0" w14:textId="77777777" w:rsidTr="00096330">
        <w:tc>
          <w:tcPr>
            <w:tcW w:w="4395" w:type="dxa"/>
          </w:tcPr>
          <w:p w14:paraId="5668109B" w14:textId="77777777" w:rsidR="009147E3" w:rsidRPr="00122537" w:rsidRDefault="009147E3" w:rsidP="00C514AB">
            <w:pPr>
              <w:widowControl w:val="0"/>
              <w:numPr>
                <w:ilvl w:val="0"/>
                <w:numId w:val="16"/>
              </w:numPr>
              <w:tabs>
                <w:tab w:val="clear" w:pos="360"/>
              </w:tabs>
              <w:ind w:left="426" w:right="22" w:hanging="426"/>
              <w:rPr>
                <w:rFonts w:ascii="Aptos" w:hAnsi="Aptos" w:cstheme="minorHAnsi"/>
                <w:sz w:val="22"/>
                <w:szCs w:val="22"/>
                <w:lang w:val="de-DE"/>
              </w:rPr>
            </w:pPr>
            <w:r w:rsidRPr="00122537">
              <w:rPr>
                <w:rFonts w:ascii="Aptos" w:hAnsi="Aptos" w:cstheme="minorHAnsi"/>
                <w:sz w:val="22"/>
                <w:szCs w:val="22"/>
                <w:lang w:val="de-DE"/>
              </w:rPr>
              <w:t>Einzureichen ist im Falle einer BG:</w:t>
            </w:r>
          </w:p>
          <w:p w14:paraId="7151FB99" w14:textId="77777777" w:rsidR="009147E3" w:rsidRPr="00122537" w:rsidRDefault="009147E3" w:rsidP="00C514AB">
            <w:pPr>
              <w:pStyle w:val="Rientrocorpodeltesto"/>
              <w:widowControl w:val="0"/>
              <w:spacing w:after="0"/>
              <w:ind w:left="720" w:right="22" w:hanging="360"/>
              <w:rPr>
                <w:rFonts w:ascii="Aptos" w:hAnsi="Aptos" w:cstheme="minorHAnsi"/>
                <w:sz w:val="22"/>
                <w:szCs w:val="22"/>
                <w:lang w:val="de-DE"/>
              </w:rPr>
            </w:pPr>
            <w:r w:rsidRPr="00122537">
              <w:rPr>
                <w:rFonts w:ascii="Aptos" w:hAnsi="Aptos" w:cstheme="minorHAnsi"/>
                <w:sz w:val="22"/>
                <w:szCs w:val="22"/>
                <w:lang w:val="de-DE"/>
              </w:rPr>
              <w:t xml:space="preserve">a) </w:t>
            </w:r>
            <w:r w:rsidRPr="00122537">
              <w:rPr>
                <w:rFonts w:ascii="Aptos" w:hAnsi="Aptos" w:cstheme="minorHAnsi"/>
                <w:sz w:val="22"/>
                <w:szCs w:val="22"/>
                <w:lang w:val="de-DE"/>
              </w:rPr>
              <w:tab/>
              <w:t>der Sonderauftrag mit Vertretungsbefugnis, der aus öffentlicher Urkunde oder beglaubigter Privaturkunde oder aus deren beglaubigter Abschrift hervorgeht,</w:t>
            </w:r>
          </w:p>
          <w:p w14:paraId="712E0EFF" w14:textId="77777777" w:rsidR="009147E3" w:rsidRPr="00122537" w:rsidRDefault="009147E3" w:rsidP="00C514AB">
            <w:pPr>
              <w:pStyle w:val="Rientrocorpodeltesto"/>
              <w:widowControl w:val="0"/>
              <w:spacing w:after="0"/>
              <w:ind w:left="720" w:right="22" w:hanging="360"/>
              <w:rPr>
                <w:rFonts w:ascii="Aptos" w:hAnsi="Aptos" w:cstheme="minorHAnsi"/>
                <w:sz w:val="22"/>
                <w:szCs w:val="22"/>
                <w:lang w:val="de-DE"/>
              </w:rPr>
            </w:pPr>
            <w:r w:rsidRPr="00122537">
              <w:rPr>
                <w:rFonts w:ascii="Aptos" w:hAnsi="Aptos" w:cstheme="minorHAnsi"/>
                <w:sz w:val="22"/>
                <w:szCs w:val="22"/>
                <w:lang w:val="de-DE"/>
              </w:rPr>
              <w:t>b)</w:t>
            </w:r>
            <w:r w:rsidRPr="00122537">
              <w:rPr>
                <w:rFonts w:ascii="Aptos" w:hAnsi="Aptos" w:cstheme="minorHAnsi"/>
                <w:sz w:val="22"/>
                <w:szCs w:val="22"/>
                <w:lang w:val="de-DE"/>
              </w:rPr>
              <w:tab/>
              <w:t>die Vollmacht zum Sonderauftrag, die dem gesetzlichen Vertreter des federführenden Unternehmens erteilt wurde, oder deren beglaubigte Abschrift.</w:t>
            </w:r>
          </w:p>
        </w:tc>
        <w:tc>
          <w:tcPr>
            <w:tcW w:w="1276" w:type="dxa"/>
          </w:tcPr>
          <w:p w14:paraId="0F023491" w14:textId="77777777" w:rsidR="009147E3" w:rsidRPr="00122537" w:rsidRDefault="009147E3" w:rsidP="00C514AB">
            <w:pPr>
              <w:widowControl w:val="0"/>
              <w:rPr>
                <w:rFonts w:ascii="Aptos" w:hAnsi="Aptos" w:cstheme="minorHAnsi"/>
                <w:sz w:val="22"/>
                <w:szCs w:val="22"/>
                <w:lang w:val="de-DE"/>
              </w:rPr>
            </w:pPr>
          </w:p>
        </w:tc>
        <w:tc>
          <w:tcPr>
            <w:tcW w:w="4110" w:type="dxa"/>
          </w:tcPr>
          <w:p w14:paraId="62A74FC1" w14:textId="77777777" w:rsidR="009147E3" w:rsidRPr="00122537" w:rsidRDefault="009147E3" w:rsidP="00C514AB">
            <w:pPr>
              <w:widowControl w:val="0"/>
              <w:numPr>
                <w:ilvl w:val="0"/>
                <w:numId w:val="27"/>
              </w:numPr>
              <w:ind w:right="180"/>
              <w:rPr>
                <w:rFonts w:ascii="Aptos" w:hAnsi="Aptos" w:cstheme="minorHAnsi"/>
                <w:sz w:val="22"/>
                <w:szCs w:val="22"/>
              </w:rPr>
            </w:pPr>
            <w:r w:rsidRPr="00122537">
              <w:rPr>
                <w:rFonts w:ascii="Aptos" w:hAnsi="Aptos" w:cstheme="minorHAnsi"/>
                <w:sz w:val="22"/>
                <w:szCs w:val="22"/>
              </w:rPr>
              <w:t>In caso di RTI:</w:t>
            </w:r>
          </w:p>
          <w:p w14:paraId="47AB77FA" w14:textId="77777777" w:rsidR="009147E3" w:rsidRPr="00122537" w:rsidRDefault="009147E3" w:rsidP="00C514AB">
            <w:pPr>
              <w:pStyle w:val="Rientrocorpodeltesto"/>
              <w:widowControl w:val="0"/>
              <w:spacing w:after="0"/>
              <w:ind w:left="709" w:right="180" w:hanging="283"/>
              <w:rPr>
                <w:rFonts w:ascii="Aptos" w:hAnsi="Aptos" w:cstheme="minorHAnsi"/>
                <w:sz w:val="22"/>
                <w:szCs w:val="22"/>
                <w:lang w:val="it-IT"/>
              </w:rPr>
            </w:pPr>
            <w:r w:rsidRPr="00122537">
              <w:rPr>
                <w:rFonts w:ascii="Aptos" w:hAnsi="Aptos" w:cstheme="minorHAnsi"/>
                <w:sz w:val="22"/>
                <w:szCs w:val="22"/>
                <w:lang w:val="it-IT"/>
              </w:rPr>
              <w:t>a)</w:t>
            </w:r>
            <w:r w:rsidRPr="00122537">
              <w:rPr>
                <w:rFonts w:ascii="Aptos" w:hAnsi="Aptos" w:cstheme="minorHAnsi"/>
                <w:sz w:val="22"/>
                <w:szCs w:val="22"/>
                <w:lang w:val="it-IT"/>
              </w:rPr>
              <w:tab/>
              <w:t>il mandato speciale con rappresentanza risultante da atto pubblico o scrittura privata autenticata o copia di esso autenticata;</w:t>
            </w:r>
          </w:p>
          <w:p w14:paraId="18269BFF" w14:textId="77777777" w:rsidR="009147E3" w:rsidRPr="00122537" w:rsidRDefault="009147E3" w:rsidP="00C514AB">
            <w:pPr>
              <w:pStyle w:val="Rientrocorpodeltesto"/>
              <w:widowControl w:val="0"/>
              <w:spacing w:after="0"/>
              <w:ind w:left="709" w:right="180" w:hanging="283"/>
              <w:rPr>
                <w:rFonts w:ascii="Aptos" w:hAnsi="Aptos" w:cstheme="minorHAnsi"/>
                <w:sz w:val="22"/>
                <w:szCs w:val="22"/>
                <w:lang w:val="it-IT"/>
              </w:rPr>
            </w:pPr>
            <w:r w:rsidRPr="00122537">
              <w:rPr>
                <w:rFonts w:ascii="Aptos" w:hAnsi="Aptos" w:cstheme="minorHAnsi"/>
                <w:sz w:val="22"/>
                <w:szCs w:val="22"/>
                <w:lang w:val="it-IT"/>
              </w:rPr>
              <w:t>b)</w:t>
            </w:r>
            <w:r w:rsidRPr="00122537">
              <w:rPr>
                <w:rFonts w:ascii="Aptos" w:hAnsi="Aptos" w:cstheme="minorHAnsi"/>
                <w:sz w:val="22"/>
                <w:szCs w:val="22"/>
                <w:lang w:val="it-IT"/>
              </w:rPr>
              <w:tab/>
              <w:t>la procura relativa al mandato, conferita al legale rappresentante dell'impresa capogruppo, o copia di essa autenticata.</w:t>
            </w:r>
          </w:p>
        </w:tc>
      </w:tr>
      <w:tr w:rsidR="009147E3" w:rsidRPr="006A0AA2" w14:paraId="048E5612" w14:textId="77777777" w:rsidTr="00096330">
        <w:tc>
          <w:tcPr>
            <w:tcW w:w="4395" w:type="dxa"/>
          </w:tcPr>
          <w:p w14:paraId="294125BB"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43514A1B" w14:textId="77777777" w:rsidR="009147E3" w:rsidRPr="00122537" w:rsidRDefault="009147E3" w:rsidP="00C514AB">
            <w:pPr>
              <w:widowControl w:val="0"/>
              <w:rPr>
                <w:rFonts w:ascii="Aptos" w:hAnsi="Aptos" w:cstheme="minorHAnsi"/>
                <w:sz w:val="22"/>
                <w:szCs w:val="22"/>
                <w:lang w:val="it-IT"/>
              </w:rPr>
            </w:pPr>
          </w:p>
        </w:tc>
        <w:tc>
          <w:tcPr>
            <w:tcW w:w="4110" w:type="dxa"/>
          </w:tcPr>
          <w:p w14:paraId="2094B91D"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7815C97D" w14:textId="77777777" w:rsidTr="00096330">
        <w:tc>
          <w:tcPr>
            <w:tcW w:w="4395" w:type="dxa"/>
          </w:tcPr>
          <w:p w14:paraId="63889D6B" w14:textId="033C2267" w:rsidR="009147E3" w:rsidRPr="00122537" w:rsidRDefault="009147E3" w:rsidP="00C514AB">
            <w:pPr>
              <w:widowControl w:val="0"/>
              <w:numPr>
                <w:ilvl w:val="0"/>
                <w:numId w:val="16"/>
              </w:numPr>
              <w:ind w:right="22"/>
              <w:rPr>
                <w:rFonts w:ascii="Aptos" w:hAnsi="Aptos" w:cstheme="minorHAnsi"/>
                <w:sz w:val="22"/>
                <w:szCs w:val="22"/>
                <w:lang w:val="de-DE"/>
              </w:rPr>
            </w:pPr>
            <w:r w:rsidRPr="00122537">
              <w:rPr>
                <w:rFonts w:ascii="Aptos" w:hAnsi="Aptos" w:cstheme="minorHAnsi"/>
                <w:b/>
                <w:sz w:val="22"/>
                <w:szCs w:val="22"/>
                <w:lang w:val="de-DE" w:eastAsia="it-IT"/>
              </w:rPr>
              <w:t>Stempelmark wir gemäß Anhang I.4 GvD Nr. 36/2023 festgelegt</w:t>
            </w:r>
            <w:r w:rsidRPr="00122537">
              <w:rPr>
                <w:rFonts w:ascii="Aptos" w:hAnsi="Aptos" w:cstheme="minorHAnsi"/>
                <w:sz w:val="22"/>
                <w:szCs w:val="22"/>
                <w:lang w:val="de-DE"/>
              </w:rPr>
              <w:t xml:space="preserve">. Gemäß der </w:t>
            </w:r>
            <w:r w:rsidRPr="00122537">
              <w:rPr>
                <w:rFonts w:ascii="Aptos" w:hAnsi="Aptos" w:cstheme="minorHAnsi"/>
                <w:b/>
                <w:bCs/>
                <w:sz w:val="22"/>
                <w:szCs w:val="22"/>
                <w:lang w:val="de-DE"/>
              </w:rPr>
              <w:t>Stellungnahme des MIT vom 3. April 2025, Nr. 3320</w:t>
            </w:r>
            <w:r w:rsidRPr="00122537">
              <w:rPr>
                <w:rFonts w:ascii="Aptos" w:hAnsi="Aptos" w:cstheme="minorHAnsi"/>
                <w:sz w:val="22"/>
                <w:szCs w:val="22"/>
                <w:lang w:val="de-DE"/>
              </w:rPr>
              <w:t>, muss die Stempelsteuer bei in Lose unterteilten Aufträgen für jeden Vertrag entrichtet werden, auch wenn ein einziges formelles Dokument mit mehreren Losen, die demselben Wirtschaftsteilnehmer zugeteilt wurden, abgeschlossen wird.</w:t>
            </w:r>
          </w:p>
          <w:p w14:paraId="7E8651D4" w14:textId="77777777" w:rsidR="00930EF4" w:rsidRPr="00122537" w:rsidRDefault="00930EF4" w:rsidP="00C514AB">
            <w:pPr>
              <w:widowControl w:val="0"/>
              <w:ind w:left="360" w:right="22"/>
              <w:rPr>
                <w:rFonts w:ascii="Aptos" w:hAnsi="Aptos" w:cstheme="minorHAnsi"/>
                <w:sz w:val="22"/>
                <w:szCs w:val="22"/>
                <w:lang w:val="de-DE"/>
              </w:rPr>
            </w:pPr>
            <w:r w:rsidRPr="00122537">
              <w:rPr>
                <w:rFonts w:ascii="Aptos" w:hAnsi="Aptos" w:cstheme="minorHAnsi"/>
                <w:b/>
                <w:bCs/>
                <w:sz w:val="22"/>
                <w:szCs w:val="22"/>
                <w:lang w:val="de-DE"/>
              </w:rPr>
              <w:t>Für italienische Wirtschaftsteilnehmer</w:t>
            </w:r>
            <w:r w:rsidRPr="00122537">
              <w:rPr>
                <w:rFonts w:ascii="Aptos" w:hAnsi="Aptos" w:cstheme="minorHAnsi"/>
                <w:sz w:val="22"/>
                <w:szCs w:val="22"/>
                <w:lang w:val="de-DE"/>
              </w:rPr>
              <w:t xml:space="preserve"> </w:t>
            </w:r>
            <w:r w:rsidRPr="00122537">
              <w:rPr>
                <w:rFonts w:ascii="Aptos" w:hAnsi="Aptos" w:cstheme="minorHAnsi"/>
                <w:sz w:val="22"/>
                <w:szCs w:val="22"/>
                <w:lang w:val="de-DE"/>
              </w:rPr>
              <w:lastRenderedPageBreak/>
              <w:t xml:space="preserve">die Entrichtung der Stempelsteuer für den Vertragsabschluss muss über das Modell F24 ELIDE mit dem Steuercode 1573 erfolgen (gemäß dem neuen CCP GvD 36/23, Art. 18 Absatz 10 und gemäß dem Beschluss des Direktors der italienischen Steuerbehörde vom 28. Juni 2023, Prot. Nr. 240013/2023). </w:t>
            </w:r>
          </w:p>
          <w:p w14:paraId="1C478357" w14:textId="01FE3F2F" w:rsidR="00930EF4" w:rsidRPr="00122537" w:rsidRDefault="00930EF4" w:rsidP="00C514AB">
            <w:pPr>
              <w:widowControl w:val="0"/>
              <w:ind w:left="360" w:right="22"/>
              <w:rPr>
                <w:rFonts w:ascii="Aptos" w:hAnsi="Aptos" w:cstheme="minorHAnsi"/>
                <w:sz w:val="22"/>
                <w:szCs w:val="22"/>
                <w:lang w:val="de-DE"/>
              </w:rPr>
            </w:pPr>
            <w:r w:rsidRPr="00122537">
              <w:rPr>
                <w:rFonts w:ascii="Aptos" w:hAnsi="Aptos" w:cstheme="minorHAnsi"/>
                <w:b/>
                <w:bCs/>
                <w:sz w:val="22"/>
                <w:szCs w:val="22"/>
                <w:lang w:val="de-DE"/>
              </w:rPr>
              <w:t>Für ausländische Wirtschaftsteilnehmer</w:t>
            </w:r>
            <w:r w:rsidRPr="00122537">
              <w:rPr>
                <w:rFonts w:ascii="Aptos" w:hAnsi="Aptos" w:cstheme="minorHAnsi"/>
                <w:sz w:val="22"/>
                <w:szCs w:val="22"/>
                <w:lang w:val="de-DE"/>
              </w:rPr>
              <w:t xml:space="preserve"> die Entrichtung der Stempelsteuer für den Vertragsabschluss kann per Banküberweisung auf folgenden IBAN erfolgen: IT07Y0100003245348008120501 unter Angabe der Kontoinhaber "Banca d‘Italia" und im Verwendungszweck die italienische Steuernummer (falls nicht vorhanden, den Namen des Unternehmens) sowie die Angaben zum betreffenden Dokument.</w:t>
            </w:r>
          </w:p>
          <w:p w14:paraId="0B0C0A82" w14:textId="77777777" w:rsidR="009147E3" w:rsidRPr="00122537" w:rsidRDefault="009147E3" w:rsidP="00C514AB">
            <w:pPr>
              <w:widowControl w:val="0"/>
              <w:ind w:right="22"/>
              <w:rPr>
                <w:rFonts w:ascii="Aptos" w:hAnsi="Aptos" w:cstheme="minorHAnsi"/>
                <w:sz w:val="22"/>
                <w:szCs w:val="22"/>
                <w:u w:val="single"/>
                <w:lang w:val="de-DE"/>
              </w:rPr>
            </w:pPr>
          </w:p>
        </w:tc>
        <w:tc>
          <w:tcPr>
            <w:tcW w:w="1276" w:type="dxa"/>
          </w:tcPr>
          <w:p w14:paraId="67FBE1A2" w14:textId="77777777" w:rsidR="009147E3" w:rsidRPr="00122537" w:rsidRDefault="009147E3" w:rsidP="00C514AB">
            <w:pPr>
              <w:widowControl w:val="0"/>
              <w:rPr>
                <w:rFonts w:ascii="Aptos" w:hAnsi="Aptos" w:cstheme="minorHAnsi"/>
                <w:sz w:val="22"/>
                <w:szCs w:val="22"/>
                <w:lang w:val="de-DE"/>
              </w:rPr>
            </w:pPr>
          </w:p>
        </w:tc>
        <w:tc>
          <w:tcPr>
            <w:tcW w:w="4110" w:type="dxa"/>
          </w:tcPr>
          <w:p w14:paraId="2D58984E" w14:textId="77777777" w:rsidR="009147E3" w:rsidRPr="00122537" w:rsidRDefault="009147E3" w:rsidP="00C514AB">
            <w:pPr>
              <w:widowControl w:val="0"/>
              <w:numPr>
                <w:ilvl w:val="0"/>
                <w:numId w:val="27"/>
              </w:numPr>
              <w:tabs>
                <w:tab w:val="num" w:pos="459"/>
              </w:tabs>
              <w:ind w:right="180"/>
              <w:rPr>
                <w:rFonts w:ascii="Aptos" w:hAnsi="Aptos" w:cstheme="minorHAnsi"/>
                <w:sz w:val="22"/>
                <w:szCs w:val="22"/>
                <w:lang w:val="it-IT"/>
              </w:rPr>
            </w:pPr>
            <w:r w:rsidRPr="00122537">
              <w:rPr>
                <w:rFonts w:ascii="Aptos" w:hAnsi="Aptos" w:cstheme="minorHAnsi"/>
                <w:b/>
                <w:sz w:val="22"/>
                <w:szCs w:val="22"/>
                <w:lang w:val="it-IT" w:eastAsia="it-IT"/>
              </w:rPr>
              <w:t xml:space="preserve">Bollo come definito dall’allegato I.4 d.lgs. n. 36/2023. </w:t>
            </w:r>
            <w:r w:rsidRPr="00122537">
              <w:rPr>
                <w:rFonts w:ascii="Aptos" w:hAnsi="Aptos" w:cstheme="minorHAnsi"/>
                <w:bCs/>
                <w:sz w:val="22"/>
                <w:szCs w:val="22"/>
                <w:lang w:val="it-IT" w:eastAsia="it-IT"/>
              </w:rPr>
              <w:t xml:space="preserve">Ai sensi del </w:t>
            </w:r>
            <w:r w:rsidRPr="00122537">
              <w:rPr>
                <w:rFonts w:ascii="Aptos" w:hAnsi="Aptos" w:cstheme="minorHAnsi"/>
                <w:b/>
                <w:sz w:val="22"/>
                <w:szCs w:val="22"/>
                <w:lang w:val="it-IT" w:eastAsia="it-IT"/>
              </w:rPr>
              <w:t>parere MIT 3 aprile 2025, n. 3320</w:t>
            </w:r>
            <w:r w:rsidRPr="00122537">
              <w:rPr>
                <w:rFonts w:ascii="Aptos" w:hAnsi="Aptos" w:cstheme="minorHAnsi"/>
                <w:bCs/>
                <w:sz w:val="22"/>
                <w:szCs w:val="22"/>
                <w:lang w:val="it-IT" w:eastAsia="it-IT"/>
              </w:rPr>
              <w:t xml:space="preserve"> in caso di appalti suddivisi in lotti l’imposta di bollo deve essere versata per ciascun contratto, anche qualora si proceda con la stipula di un unico documento formale contenente più lotti aggiudicati allo stesso operatore economico.</w:t>
            </w:r>
          </w:p>
          <w:p w14:paraId="739B3AF4" w14:textId="77777777" w:rsidR="00930EF4" w:rsidRPr="00122537" w:rsidRDefault="00930EF4" w:rsidP="00C514AB">
            <w:pPr>
              <w:widowControl w:val="0"/>
              <w:tabs>
                <w:tab w:val="num" w:pos="459"/>
              </w:tabs>
              <w:ind w:left="360" w:right="27"/>
              <w:rPr>
                <w:rFonts w:ascii="Aptos" w:hAnsi="Aptos" w:cstheme="minorHAnsi"/>
                <w:sz w:val="22"/>
                <w:szCs w:val="22"/>
                <w:lang w:val="it-IT"/>
              </w:rPr>
            </w:pPr>
            <w:r w:rsidRPr="00122537">
              <w:rPr>
                <w:rFonts w:ascii="Aptos" w:hAnsi="Aptos" w:cstheme="minorHAnsi"/>
                <w:sz w:val="22"/>
                <w:szCs w:val="22"/>
                <w:lang w:val="it-IT"/>
              </w:rPr>
              <w:t xml:space="preserve">Per gli </w:t>
            </w:r>
            <w:r w:rsidRPr="00122537">
              <w:rPr>
                <w:rFonts w:ascii="Aptos" w:hAnsi="Aptos" w:cstheme="minorHAnsi"/>
                <w:b/>
                <w:bCs/>
                <w:sz w:val="22"/>
                <w:szCs w:val="22"/>
                <w:lang w:val="it-IT"/>
              </w:rPr>
              <w:t>operatori economici italiani</w:t>
            </w:r>
            <w:r w:rsidRPr="00122537">
              <w:rPr>
                <w:rFonts w:ascii="Aptos" w:hAnsi="Aptos" w:cstheme="minorHAnsi"/>
                <w:sz w:val="22"/>
                <w:szCs w:val="22"/>
                <w:lang w:val="it-IT"/>
              </w:rPr>
              <w:t xml:space="preserve"> </w:t>
            </w:r>
            <w:r w:rsidRPr="00122537">
              <w:rPr>
                <w:rFonts w:ascii="Aptos" w:hAnsi="Aptos" w:cstheme="minorHAnsi"/>
                <w:sz w:val="22"/>
                <w:szCs w:val="22"/>
                <w:lang w:val="it-IT"/>
              </w:rPr>
              <w:lastRenderedPageBreak/>
              <w:t>l’assolvimento del bollo per la stipulazione del contratto deve avvenire tramite modello F24 ELIDE e codice tributo 1573 (ai sensi del nuovo CCP D.Lgs. 36/23, Art. 18 comma 10 e ai sensi del provvedimento del Direttore dell’Agenzia delle entrate del 28 giugno 2023, prot. n. 240013/2023).</w:t>
            </w:r>
          </w:p>
          <w:p w14:paraId="450BFDD6" w14:textId="25319B80" w:rsidR="00930EF4" w:rsidRPr="00122537" w:rsidRDefault="00930EF4" w:rsidP="00C514AB">
            <w:pPr>
              <w:widowControl w:val="0"/>
              <w:tabs>
                <w:tab w:val="num" w:pos="459"/>
              </w:tabs>
              <w:ind w:left="360" w:right="180"/>
              <w:rPr>
                <w:rFonts w:ascii="Aptos" w:hAnsi="Aptos" w:cstheme="minorHAnsi"/>
                <w:sz w:val="22"/>
                <w:szCs w:val="22"/>
                <w:lang w:val="it-IT"/>
              </w:rPr>
            </w:pPr>
            <w:r w:rsidRPr="00122537">
              <w:rPr>
                <w:rFonts w:ascii="Aptos" w:hAnsi="Aptos" w:cstheme="minorHAnsi"/>
                <w:sz w:val="22"/>
                <w:szCs w:val="22"/>
                <w:lang w:val="it-IT"/>
              </w:rPr>
              <w:t xml:space="preserve">Per gli </w:t>
            </w:r>
            <w:r w:rsidRPr="00122537">
              <w:rPr>
                <w:rFonts w:ascii="Aptos" w:hAnsi="Aptos" w:cstheme="minorHAnsi"/>
                <w:b/>
                <w:bCs/>
                <w:sz w:val="22"/>
                <w:szCs w:val="22"/>
                <w:lang w:val="it-IT"/>
              </w:rPr>
              <w:t>operatori economici esteri</w:t>
            </w:r>
            <w:r w:rsidRPr="00122537">
              <w:rPr>
                <w:rFonts w:ascii="Aptos" w:hAnsi="Aptos" w:cstheme="minorHAnsi"/>
                <w:sz w:val="22"/>
                <w:szCs w:val="22"/>
                <w:lang w:val="it-IT"/>
              </w:rPr>
              <w:t xml:space="preserve"> l’assolvimento del bollo per la stipulazione del contratto può avvenire tramite bonifico bancario al seguente IBAN: IT07Y0100003245348008120501, avendo cura di specificare l’intestatario del conto corrente “Banca d’Italia” e nella causale il proprio codice fiscale (in mancanza, la denominazione) e gli estremi dell'atto a cui si riferisce.</w:t>
            </w:r>
          </w:p>
        </w:tc>
      </w:tr>
      <w:tr w:rsidR="009147E3" w:rsidRPr="006A0AA2" w14:paraId="4F620062" w14:textId="77777777" w:rsidTr="00096330">
        <w:tc>
          <w:tcPr>
            <w:tcW w:w="4395" w:type="dxa"/>
          </w:tcPr>
          <w:p w14:paraId="76DFBCF0"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00603F33" w14:textId="77777777" w:rsidR="009147E3" w:rsidRPr="00122537" w:rsidRDefault="009147E3" w:rsidP="00C514AB">
            <w:pPr>
              <w:widowControl w:val="0"/>
              <w:rPr>
                <w:rFonts w:ascii="Aptos" w:hAnsi="Aptos" w:cstheme="minorHAnsi"/>
                <w:sz w:val="22"/>
                <w:szCs w:val="22"/>
                <w:lang w:val="it-IT"/>
              </w:rPr>
            </w:pPr>
          </w:p>
        </w:tc>
        <w:tc>
          <w:tcPr>
            <w:tcW w:w="4110" w:type="dxa"/>
          </w:tcPr>
          <w:p w14:paraId="07652C52"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7A434C76" w14:textId="77777777" w:rsidTr="00096330">
        <w:tc>
          <w:tcPr>
            <w:tcW w:w="4395" w:type="dxa"/>
          </w:tcPr>
          <w:p w14:paraId="7DB59976" w14:textId="77777777" w:rsidR="009147E3" w:rsidRPr="00122537" w:rsidRDefault="009147E3" w:rsidP="00C514AB">
            <w:pPr>
              <w:widowControl w:val="0"/>
              <w:numPr>
                <w:ilvl w:val="0"/>
                <w:numId w:val="16"/>
              </w:numPr>
              <w:tabs>
                <w:tab w:val="clear" w:pos="360"/>
              </w:tabs>
              <w:ind w:left="426" w:right="22" w:hanging="426"/>
              <w:rPr>
                <w:rFonts w:ascii="Aptos" w:hAnsi="Aptos" w:cstheme="minorHAnsi"/>
                <w:sz w:val="22"/>
                <w:szCs w:val="22"/>
                <w:u w:val="single"/>
                <w:lang w:val="de-DE"/>
              </w:rPr>
            </w:pPr>
            <w:r w:rsidRPr="00122537">
              <w:rPr>
                <w:rFonts w:ascii="Aptos" w:hAnsi="Aptos" w:cstheme="minorHAnsi"/>
                <w:color w:val="FF0000"/>
                <w:sz w:val="22"/>
                <w:szCs w:val="22"/>
                <w:lang w:val="de-DE"/>
              </w:rPr>
              <w:t xml:space="preserve">Sekretariatsgebühren in der Höhe von </w:t>
            </w:r>
            <w:r w:rsidRPr="00122537">
              <w:rPr>
                <w:rFonts w:ascii="Aptos" w:hAnsi="Aptos" w:cstheme="minorHAnsi"/>
                <w:color w:val="FF0000"/>
                <w:sz w:val="22"/>
                <w:szCs w:val="22"/>
                <w:lang w:val="de-DE"/>
              </w:rPr>
              <w:fldChar w:fldCharType="begin">
                <w:ffData>
                  <w:name w:val="Dropdown3"/>
                  <w:enabled/>
                  <w:calcOnExit w:val="0"/>
                  <w:ddList/>
                </w:ffData>
              </w:fldChar>
            </w:r>
            <w:r w:rsidRPr="00122537">
              <w:rPr>
                <w:rFonts w:ascii="Aptos" w:hAnsi="Aptos" w:cstheme="minorHAnsi"/>
                <w:color w:val="FF0000"/>
                <w:sz w:val="22"/>
                <w:szCs w:val="22"/>
                <w:lang w:val="de-DE"/>
              </w:rPr>
              <w:instrText xml:space="preserve"> FORMDROPDOWN </w:instrText>
            </w:r>
            <w:r w:rsidRPr="00122537">
              <w:rPr>
                <w:rFonts w:ascii="Aptos" w:hAnsi="Aptos" w:cstheme="minorHAnsi"/>
                <w:color w:val="FF0000"/>
                <w:sz w:val="22"/>
                <w:szCs w:val="22"/>
                <w:lang w:val="de-DE"/>
              </w:rPr>
            </w:r>
            <w:r w:rsidRPr="00122537">
              <w:rPr>
                <w:rFonts w:ascii="Aptos" w:hAnsi="Aptos" w:cstheme="minorHAnsi"/>
                <w:color w:val="FF0000"/>
                <w:sz w:val="22"/>
                <w:szCs w:val="22"/>
                <w:lang w:val="de-DE"/>
              </w:rPr>
              <w:fldChar w:fldCharType="separate"/>
            </w:r>
            <w:r w:rsidRPr="00122537">
              <w:rPr>
                <w:rFonts w:ascii="Aptos" w:hAnsi="Aptos" w:cstheme="minorHAnsi"/>
                <w:color w:val="FF0000"/>
                <w:sz w:val="22"/>
                <w:szCs w:val="22"/>
                <w:lang w:val="de-DE"/>
              </w:rPr>
              <w:fldChar w:fldCharType="end"/>
            </w:r>
            <w:r w:rsidRPr="00122537">
              <w:rPr>
                <w:rFonts w:ascii="Aptos" w:hAnsi="Aptos" w:cstheme="minorHAnsi"/>
                <w:color w:val="FF0000"/>
                <w:sz w:val="22"/>
                <w:szCs w:val="22"/>
                <w:lang w:val="de-DE"/>
              </w:rPr>
              <w:t>€.</w:t>
            </w:r>
          </w:p>
        </w:tc>
        <w:tc>
          <w:tcPr>
            <w:tcW w:w="1276" w:type="dxa"/>
          </w:tcPr>
          <w:p w14:paraId="3ACD4E09" w14:textId="77777777" w:rsidR="009147E3" w:rsidRPr="00122537" w:rsidRDefault="009147E3" w:rsidP="00C514AB">
            <w:pPr>
              <w:widowControl w:val="0"/>
              <w:rPr>
                <w:rFonts w:ascii="Aptos" w:hAnsi="Aptos" w:cstheme="minorHAnsi"/>
                <w:sz w:val="22"/>
                <w:szCs w:val="22"/>
                <w:lang w:val="de-DE"/>
              </w:rPr>
            </w:pPr>
          </w:p>
        </w:tc>
        <w:tc>
          <w:tcPr>
            <w:tcW w:w="4110" w:type="dxa"/>
          </w:tcPr>
          <w:p w14:paraId="71378702" w14:textId="77777777" w:rsidR="009147E3" w:rsidRPr="00122537" w:rsidRDefault="009147E3" w:rsidP="00C514AB">
            <w:pPr>
              <w:widowControl w:val="0"/>
              <w:numPr>
                <w:ilvl w:val="0"/>
                <w:numId w:val="27"/>
              </w:numPr>
              <w:tabs>
                <w:tab w:val="num" w:pos="459"/>
              </w:tabs>
              <w:ind w:right="180"/>
              <w:rPr>
                <w:rFonts w:ascii="Aptos" w:hAnsi="Aptos" w:cstheme="minorHAnsi"/>
                <w:sz w:val="22"/>
                <w:szCs w:val="22"/>
                <w:lang w:val="it-IT"/>
              </w:rPr>
            </w:pPr>
            <w:r w:rsidRPr="00122537">
              <w:rPr>
                <w:rFonts w:ascii="Aptos" w:hAnsi="Aptos" w:cstheme="minorHAnsi"/>
                <w:color w:val="FF0000"/>
                <w:sz w:val="22"/>
                <w:szCs w:val="22"/>
                <w:lang w:val="it-IT"/>
              </w:rPr>
              <w:t xml:space="preserve">Diritti di segreteria pari ad € </w:t>
            </w:r>
            <w:r w:rsidRPr="00122537">
              <w:rPr>
                <w:rFonts w:ascii="Aptos" w:hAnsi="Aptos" w:cstheme="minorHAnsi"/>
                <w:b/>
                <w:color w:val="FF0000"/>
                <w:sz w:val="22"/>
                <w:szCs w:val="22"/>
              </w:rPr>
              <w:fldChar w:fldCharType="begin">
                <w:ffData>
                  <w:name w:val="Dropdown7"/>
                  <w:enabled/>
                  <w:calcOnExit w:val="0"/>
                  <w:ddList/>
                </w:ffData>
              </w:fldChar>
            </w:r>
            <w:r w:rsidRPr="00122537">
              <w:rPr>
                <w:rFonts w:ascii="Aptos" w:hAnsi="Aptos" w:cstheme="minorHAnsi"/>
                <w:b/>
                <w:color w:val="FF0000"/>
                <w:sz w:val="22"/>
                <w:szCs w:val="22"/>
                <w:lang w:val="it-IT"/>
              </w:rPr>
              <w:instrText xml:space="preserve"> FORMDROPDOWN </w:instrText>
            </w:r>
            <w:r w:rsidRPr="00122537">
              <w:rPr>
                <w:rFonts w:ascii="Aptos" w:hAnsi="Aptos" w:cstheme="minorHAnsi"/>
                <w:b/>
                <w:color w:val="FF0000"/>
                <w:sz w:val="22"/>
                <w:szCs w:val="22"/>
              </w:rPr>
            </w:r>
            <w:r w:rsidRPr="00122537">
              <w:rPr>
                <w:rFonts w:ascii="Aptos" w:hAnsi="Aptos" w:cstheme="minorHAnsi"/>
                <w:b/>
                <w:color w:val="FF0000"/>
                <w:sz w:val="22"/>
                <w:szCs w:val="22"/>
              </w:rPr>
              <w:fldChar w:fldCharType="separate"/>
            </w:r>
            <w:r w:rsidRPr="00122537">
              <w:rPr>
                <w:rFonts w:ascii="Aptos" w:hAnsi="Aptos" w:cstheme="minorHAnsi"/>
                <w:b/>
                <w:color w:val="FF0000"/>
                <w:sz w:val="22"/>
                <w:szCs w:val="22"/>
              </w:rPr>
              <w:fldChar w:fldCharType="end"/>
            </w:r>
            <w:r w:rsidRPr="00122537">
              <w:rPr>
                <w:rFonts w:ascii="Aptos" w:hAnsi="Aptos" w:cstheme="minorHAnsi"/>
                <w:color w:val="FF0000"/>
                <w:sz w:val="22"/>
                <w:szCs w:val="22"/>
                <w:lang w:val="it-IT"/>
              </w:rPr>
              <w:t>.</w:t>
            </w:r>
          </w:p>
        </w:tc>
      </w:tr>
      <w:tr w:rsidR="009147E3" w:rsidRPr="006A0AA2" w14:paraId="4D2E43D8" w14:textId="77777777" w:rsidTr="00096330">
        <w:tc>
          <w:tcPr>
            <w:tcW w:w="4395" w:type="dxa"/>
          </w:tcPr>
          <w:p w14:paraId="02D94B13" w14:textId="77777777" w:rsidR="009147E3" w:rsidRPr="00122537" w:rsidRDefault="009147E3" w:rsidP="00C514AB">
            <w:pPr>
              <w:widowControl w:val="0"/>
              <w:ind w:right="22"/>
              <w:rPr>
                <w:rFonts w:ascii="Aptos" w:hAnsi="Aptos" w:cstheme="minorHAnsi"/>
                <w:color w:val="FF0000"/>
                <w:sz w:val="22"/>
                <w:szCs w:val="22"/>
                <w:lang w:val="it-IT"/>
              </w:rPr>
            </w:pPr>
          </w:p>
        </w:tc>
        <w:tc>
          <w:tcPr>
            <w:tcW w:w="1276" w:type="dxa"/>
          </w:tcPr>
          <w:p w14:paraId="6521C349" w14:textId="77777777" w:rsidR="009147E3" w:rsidRPr="00122537" w:rsidRDefault="009147E3" w:rsidP="00C514AB">
            <w:pPr>
              <w:widowControl w:val="0"/>
              <w:rPr>
                <w:rFonts w:ascii="Aptos" w:hAnsi="Aptos" w:cstheme="minorHAnsi"/>
                <w:sz w:val="22"/>
                <w:szCs w:val="22"/>
                <w:lang w:val="it-IT"/>
              </w:rPr>
            </w:pPr>
          </w:p>
        </w:tc>
        <w:tc>
          <w:tcPr>
            <w:tcW w:w="4110" w:type="dxa"/>
          </w:tcPr>
          <w:p w14:paraId="5B4DA7E1" w14:textId="77777777" w:rsidR="009147E3" w:rsidRPr="00122537" w:rsidRDefault="009147E3" w:rsidP="00C514AB">
            <w:pPr>
              <w:widowControl w:val="0"/>
              <w:ind w:right="180"/>
              <w:rPr>
                <w:rFonts w:ascii="Aptos" w:hAnsi="Aptos" w:cstheme="minorHAnsi"/>
                <w:color w:val="FF0000"/>
                <w:sz w:val="22"/>
                <w:szCs w:val="22"/>
                <w:lang w:val="it-IT"/>
              </w:rPr>
            </w:pPr>
          </w:p>
        </w:tc>
      </w:tr>
      <w:tr w:rsidR="009147E3" w:rsidRPr="006A0AA2" w14:paraId="7CE50151" w14:textId="77777777" w:rsidTr="00096330">
        <w:tc>
          <w:tcPr>
            <w:tcW w:w="4395" w:type="dxa"/>
          </w:tcPr>
          <w:p w14:paraId="02ED9EE6" w14:textId="77777777" w:rsidR="009147E3" w:rsidRPr="00122537" w:rsidRDefault="009147E3" w:rsidP="00C514AB">
            <w:pPr>
              <w:widowControl w:val="0"/>
              <w:numPr>
                <w:ilvl w:val="0"/>
                <w:numId w:val="16"/>
              </w:numPr>
              <w:tabs>
                <w:tab w:val="clear" w:pos="360"/>
              </w:tabs>
              <w:ind w:left="426" w:right="22" w:hanging="426"/>
              <w:rPr>
                <w:rFonts w:ascii="Aptos" w:hAnsi="Aptos" w:cstheme="minorHAnsi"/>
                <w:color w:val="FF0000"/>
                <w:sz w:val="22"/>
                <w:szCs w:val="22"/>
                <w:lang w:val="de-DE"/>
              </w:rPr>
            </w:pPr>
            <w:r w:rsidRPr="00122537">
              <w:rPr>
                <w:rFonts w:ascii="Aptos" w:hAnsi="Aptos" w:cstheme="minorHAnsi"/>
                <w:sz w:val="22"/>
                <w:szCs w:val="22"/>
                <w:lang w:val="de-DE"/>
              </w:rPr>
              <w:t>Eventuelle Bezeichnung des Steuervertreters gemäß Art. 17 Abs. 2 und 53 Abs. 3 DPR Nr. 633/1972.</w:t>
            </w:r>
          </w:p>
        </w:tc>
        <w:tc>
          <w:tcPr>
            <w:tcW w:w="1276" w:type="dxa"/>
          </w:tcPr>
          <w:p w14:paraId="70F58078" w14:textId="77777777" w:rsidR="009147E3" w:rsidRPr="00122537" w:rsidRDefault="009147E3" w:rsidP="00C514AB">
            <w:pPr>
              <w:widowControl w:val="0"/>
              <w:ind w:right="22"/>
              <w:rPr>
                <w:rFonts w:ascii="Aptos" w:hAnsi="Aptos" w:cstheme="minorHAnsi"/>
                <w:sz w:val="22"/>
                <w:szCs w:val="22"/>
                <w:lang w:val="de-DE"/>
              </w:rPr>
            </w:pPr>
          </w:p>
        </w:tc>
        <w:tc>
          <w:tcPr>
            <w:tcW w:w="4110" w:type="dxa"/>
          </w:tcPr>
          <w:p w14:paraId="154E6E2A" w14:textId="77777777" w:rsidR="009147E3" w:rsidRPr="00122537" w:rsidRDefault="009147E3" w:rsidP="00C514AB">
            <w:pPr>
              <w:widowControl w:val="0"/>
              <w:numPr>
                <w:ilvl w:val="0"/>
                <w:numId w:val="27"/>
              </w:numPr>
              <w:tabs>
                <w:tab w:val="num" w:pos="459"/>
              </w:tabs>
              <w:ind w:right="180"/>
              <w:rPr>
                <w:rFonts w:ascii="Aptos" w:hAnsi="Aptos" w:cstheme="minorHAnsi"/>
                <w:color w:val="FF0000"/>
                <w:sz w:val="22"/>
                <w:szCs w:val="22"/>
                <w:lang w:val="it-IT"/>
              </w:rPr>
            </w:pPr>
            <w:r w:rsidRPr="00122537">
              <w:rPr>
                <w:rFonts w:ascii="Aptos" w:hAnsi="Aptos" w:cstheme="minorHAnsi"/>
                <w:sz w:val="22"/>
                <w:szCs w:val="22"/>
                <w:lang w:val="it-IT"/>
              </w:rPr>
              <w:t>Eventuale nominativo del rappresentante fiscale ex artt. 17, comma 2, e 53, comma 3 del d.p.r. 633/1972.</w:t>
            </w:r>
          </w:p>
        </w:tc>
      </w:tr>
      <w:tr w:rsidR="009147E3" w:rsidRPr="006A0AA2" w14:paraId="0154C9D4" w14:textId="77777777" w:rsidTr="00096330">
        <w:tc>
          <w:tcPr>
            <w:tcW w:w="4395" w:type="dxa"/>
          </w:tcPr>
          <w:p w14:paraId="78708C3D" w14:textId="77777777" w:rsidR="009147E3" w:rsidRPr="00122537" w:rsidRDefault="009147E3" w:rsidP="00C514AB">
            <w:pPr>
              <w:widowControl w:val="0"/>
              <w:ind w:left="426" w:right="22"/>
              <w:rPr>
                <w:rFonts w:ascii="Aptos" w:hAnsi="Aptos" w:cstheme="minorHAnsi"/>
                <w:sz w:val="22"/>
                <w:szCs w:val="22"/>
                <w:lang w:val="it-IT"/>
              </w:rPr>
            </w:pPr>
          </w:p>
        </w:tc>
        <w:tc>
          <w:tcPr>
            <w:tcW w:w="1276" w:type="dxa"/>
          </w:tcPr>
          <w:p w14:paraId="10C0FE45" w14:textId="77777777" w:rsidR="009147E3" w:rsidRPr="00122537" w:rsidRDefault="009147E3" w:rsidP="00C514AB">
            <w:pPr>
              <w:widowControl w:val="0"/>
              <w:ind w:right="22"/>
              <w:rPr>
                <w:rFonts w:ascii="Aptos" w:hAnsi="Aptos" w:cstheme="minorHAnsi"/>
                <w:sz w:val="22"/>
                <w:szCs w:val="22"/>
                <w:lang w:val="it-IT"/>
              </w:rPr>
            </w:pPr>
          </w:p>
        </w:tc>
        <w:tc>
          <w:tcPr>
            <w:tcW w:w="4110" w:type="dxa"/>
          </w:tcPr>
          <w:p w14:paraId="56E74527" w14:textId="77777777" w:rsidR="009147E3" w:rsidRPr="00122537" w:rsidRDefault="009147E3" w:rsidP="00C514AB">
            <w:pPr>
              <w:widowControl w:val="0"/>
              <w:ind w:right="180"/>
              <w:rPr>
                <w:rFonts w:ascii="Aptos" w:hAnsi="Aptos" w:cstheme="minorHAnsi"/>
                <w:sz w:val="22"/>
                <w:szCs w:val="22"/>
                <w:lang w:val="it-IT"/>
              </w:rPr>
            </w:pPr>
          </w:p>
        </w:tc>
      </w:tr>
      <w:tr w:rsidR="009147E3" w:rsidRPr="006A0AA2" w14:paraId="3F231C0F" w14:textId="77777777" w:rsidTr="00096330">
        <w:tc>
          <w:tcPr>
            <w:tcW w:w="4395" w:type="dxa"/>
          </w:tcPr>
          <w:p w14:paraId="2CCF89A2" w14:textId="77777777" w:rsidR="009147E3" w:rsidRPr="00122537" w:rsidRDefault="009147E3" w:rsidP="00C514AB">
            <w:pPr>
              <w:widowControl w:val="0"/>
              <w:numPr>
                <w:ilvl w:val="0"/>
                <w:numId w:val="16"/>
              </w:numPr>
              <w:tabs>
                <w:tab w:val="clear" w:pos="360"/>
              </w:tabs>
              <w:ind w:left="426" w:right="22" w:hanging="426"/>
              <w:rPr>
                <w:rFonts w:ascii="Aptos" w:hAnsi="Aptos" w:cstheme="minorHAnsi"/>
                <w:sz w:val="22"/>
                <w:szCs w:val="22"/>
                <w:lang w:val="de-DE"/>
              </w:rPr>
            </w:pPr>
            <w:r w:rsidRPr="00122537">
              <w:rPr>
                <w:rFonts w:ascii="Aptos" w:hAnsi="Aptos" w:cstheme="minorHAnsi"/>
                <w:sz w:val="22"/>
                <w:szCs w:val="22"/>
                <w:lang w:val="de-DE"/>
              </w:rPr>
              <w:t>Angabe des</w:t>
            </w:r>
            <w:r w:rsidRPr="00122537">
              <w:rPr>
                <w:rFonts w:ascii="Aptos" w:hAnsi="Aptos" w:cstheme="minorHAnsi"/>
                <w:b/>
                <w:sz w:val="22"/>
                <w:szCs w:val="22"/>
                <w:lang w:val="de-DE"/>
              </w:rPr>
              <w:t xml:space="preserve"> Kontokorrents für öffentliche Aufträge.</w:t>
            </w:r>
          </w:p>
        </w:tc>
        <w:tc>
          <w:tcPr>
            <w:tcW w:w="1276" w:type="dxa"/>
          </w:tcPr>
          <w:p w14:paraId="30DFC77F" w14:textId="77777777" w:rsidR="009147E3" w:rsidRPr="00122537" w:rsidRDefault="009147E3" w:rsidP="00C514AB">
            <w:pPr>
              <w:widowControl w:val="0"/>
              <w:ind w:right="22"/>
              <w:rPr>
                <w:rFonts w:ascii="Aptos" w:hAnsi="Aptos" w:cstheme="minorHAnsi"/>
                <w:sz w:val="22"/>
                <w:szCs w:val="22"/>
                <w:lang w:val="de-DE"/>
              </w:rPr>
            </w:pPr>
          </w:p>
        </w:tc>
        <w:tc>
          <w:tcPr>
            <w:tcW w:w="4110" w:type="dxa"/>
          </w:tcPr>
          <w:p w14:paraId="13F52898" w14:textId="77777777" w:rsidR="009147E3" w:rsidRPr="00122537" w:rsidRDefault="009147E3" w:rsidP="00C514AB">
            <w:pPr>
              <w:widowControl w:val="0"/>
              <w:numPr>
                <w:ilvl w:val="0"/>
                <w:numId w:val="27"/>
              </w:numPr>
              <w:tabs>
                <w:tab w:val="num" w:pos="459"/>
              </w:tabs>
              <w:ind w:right="180"/>
              <w:rPr>
                <w:rFonts w:ascii="Aptos" w:hAnsi="Aptos" w:cstheme="minorHAnsi"/>
                <w:sz w:val="22"/>
                <w:szCs w:val="22"/>
                <w:lang w:val="it-IT"/>
              </w:rPr>
            </w:pPr>
            <w:r w:rsidRPr="00122537">
              <w:rPr>
                <w:rFonts w:ascii="Aptos" w:hAnsi="Aptos" w:cstheme="minorHAnsi"/>
                <w:sz w:val="22"/>
                <w:szCs w:val="22"/>
                <w:lang w:val="it-IT"/>
              </w:rPr>
              <w:t xml:space="preserve">L’indicazione del </w:t>
            </w:r>
            <w:r w:rsidRPr="00122537">
              <w:rPr>
                <w:rFonts w:ascii="Aptos" w:hAnsi="Aptos" w:cstheme="minorHAnsi"/>
                <w:b/>
                <w:sz w:val="22"/>
                <w:szCs w:val="22"/>
                <w:lang w:val="it-IT"/>
              </w:rPr>
              <w:t>conto corrente dedicato</w:t>
            </w:r>
            <w:r w:rsidRPr="00122537">
              <w:rPr>
                <w:rFonts w:ascii="Aptos" w:hAnsi="Aptos" w:cstheme="minorHAnsi"/>
                <w:sz w:val="22"/>
                <w:szCs w:val="22"/>
                <w:lang w:val="it-IT"/>
              </w:rPr>
              <w:t>.</w:t>
            </w:r>
          </w:p>
        </w:tc>
      </w:tr>
      <w:tr w:rsidR="00AA62EF" w:rsidRPr="006A0AA2" w14:paraId="47A01727" w14:textId="77777777" w:rsidTr="00096330">
        <w:tc>
          <w:tcPr>
            <w:tcW w:w="4395" w:type="dxa"/>
          </w:tcPr>
          <w:p w14:paraId="5DB1E37E" w14:textId="77777777" w:rsidR="00AA62EF" w:rsidRPr="00122537" w:rsidRDefault="00AA62EF" w:rsidP="00C514AB">
            <w:pPr>
              <w:widowControl w:val="0"/>
              <w:ind w:right="22"/>
              <w:rPr>
                <w:rFonts w:ascii="Aptos" w:hAnsi="Aptos" w:cstheme="minorHAnsi"/>
                <w:sz w:val="22"/>
                <w:szCs w:val="22"/>
                <w:lang w:val="it-IT"/>
              </w:rPr>
            </w:pPr>
          </w:p>
        </w:tc>
        <w:tc>
          <w:tcPr>
            <w:tcW w:w="1276" w:type="dxa"/>
          </w:tcPr>
          <w:p w14:paraId="0C7145CC" w14:textId="77777777" w:rsidR="00AA62EF" w:rsidRPr="00122537" w:rsidRDefault="00AA62EF" w:rsidP="00C514AB">
            <w:pPr>
              <w:widowControl w:val="0"/>
              <w:ind w:right="22"/>
              <w:rPr>
                <w:rFonts w:ascii="Aptos" w:hAnsi="Aptos" w:cstheme="minorHAnsi"/>
                <w:sz w:val="22"/>
                <w:szCs w:val="22"/>
                <w:lang w:val="it-IT"/>
              </w:rPr>
            </w:pPr>
          </w:p>
        </w:tc>
        <w:tc>
          <w:tcPr>
            <w:tcW w:w="4110" w:type="dxa"/>
          </w:tcPr>
          <w:p w14:paraId="708F6199" w14:textId="77777777" w:rsidR="00AA62EF" w:rsidRPr="00122537" w:rsidRDefault="00AA62EF"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AA62EF" w:rsidRPr="006A0AA2" w14:paraId="5B9E0152" w14:textId="77777777" w:rsidTr="00096330">
        <w:tc>
          <w:tcPr>
            <w:tcW w:w="4395" w:type="dxa"/>
          </w:tcPr>
          <w:p w14:paraId="63A514A6" w14:textId="6A2183AB" w:rsidR="00AA62EF" w:rsidRPr="00122537" w:rsidRDefault="00AA62EF" w:rsidP="00C514AB">
            <w:pPr>
              <w:widowControl w:val="0"/>
              <w:numPr>
                <w:ilvl w:val="0"/>
                <w:numId w:val="16"/>
              </w:numPr>
              <w:tabs>
                <w:tab w:val="clear" w:pos="360"/>
              </w:tabs>
              <w:ind w:left="426" w:right="22" w:hanging="426"/>
              <w:rPr>
                <w:rFonts w:ascii="Aptos" w:hAnsi="Aptos" w:cstheme="minorHAnsi"/>
                <w:sz w:val="22"/>
                <w:szCs w:val="22"/>
                <w:lang w:val="de-DE"/>
              </w:rPr>
            </w:pPr>
            <w:r w:rsidRPr="00122537">
              <w:rPr>
                <w:rFonts w:ascii="Aptos" w:hAnsi="Aptos" w:cstheme="minorHAnsi"/>
                <w:b/>
                <w:bCs/>
                <w:color w:val="000000" w:themeColor="text1"/>
                <w:sz w:val="22"/>
                <w:szCs w:val="22"/>
                <w:lang w:val="de-DE"/>
              </w:rPr>
              <w:t xml:space="preserve">Etwaige weitere </w:t>
            </w:r>
            <w:r w:rsidRPr="00122537">
              <w:rPr>
                <w:rFonts w:ascii="Aptos" w:hAnsi="Aptos" w:cstheme="minorHAnsi"/>
                <w:b/>
                <w:bCs/>
                <w:color w:val="FF0000"/>
                <w:sz w:val="22"/>
                <w:szCs w:val="22"/>
                <w:lang w:val="de-DE"/>
              </w:rPr>
              <w:t>vom MUK/besondere Vertragsbedingungen</w:t>
            </w:r>
            <w:r w:rsidRPr="00122537">
              <w:rPr>
                <w:rFonts w:ascii="Aptos" w:hAnsi="Aptos" w:cstheme="minorHAnsi"/>
                <w:b/>
                <w:bCs/>
                <w:color w:val="000000" w:themeColor="text1"/>
                <w:sz w:val="22"/>
                <w:szCs w:val="22"/>
                <w:lang w:val="de-DE"/>
              </w:rPr>
              <w:t xml:space="preserve"> vor Vertragsabschluss geforderte Unterlagen:</w:t>
            </w:r>
            <w:r w:rsidR="00D54493" w:rsidRPr="00122537">
              <w:rPr>
                <w:rFonts w:ascii="Aptos" w:hAnsi="Aptos" w:cstheme="minorHAnsi"/>
                <w:b/>
                <w:bCs/>
                <w:color w:val="000000" w:themeColor="text1"/>
                <w:sz w:val="22"/>
                <w:szCs w:val="22"/>
                <w:lang w:val="de-DE"/>
              </w:rPr>
              <w:t xml:space="preserve"> </w:t>
            </w:r>
            <w:r w:rsidR="00D54493" w:rsidRPr="00122537">
              <w:rPr>
                <w:rFonts w:ascii="Aptos" w:hAnsi="Aptos" w:cstheme="minorHAnsi"/>
                <w:color w:val="FF0000"/>
                <w:sz w:val="22"/>
                <w:szCs w:val="22"/>
                <w:lang w:val="de-DE"/>
              </w:rPr>
              <w:fldChar w:fldCharType="begin">
                <w:ffData>
                  <w:name w:val="Dropdown3"/>
                  <w:enabled/>
                  <w:calcOnExit w:val="0"/>
                  <w:ddList/>
                </w:ffData>
              </w:fldChar>
            </w:r>
            <w:r w:rsidR="00D54493" w:rsidRPr="00122537">
              <w:rPr>
                <w:rFonts w:ascii="Aptos" w:hAnsi="Aptos" w:cstheme="minorHAnsi"/>
                <w:color w:val="FF0000"/>
                <w:sz w:val="22"/>
                <w:szCs w:val="22"/>
                <w:lang w:val="de-DE"/>
              </w:rPr>
              <w:instrText xml:space="preserve"> FORMDROPDOWN </w:instrText>
            </w:r>
            <w:r w:rsidR="00D54493" w:rsidRPr="00122537">
              <w:rPr>
                <w:rFonts w:ascii="Aptos" w:hAnsi="Aptos" w:cstheme="minorHAnsi"/>
                <w:color w:val="FF0000"/>
                <w:sz w:val="22"/>
                <w:szCs w:val="22"/>
                <w:lang w:val="de-DE"/>
              </w:rPr>
            </w:r>
            <w:r w:rsidR="00D54493" w:rsidRPr="00122537">
              <w:rPr>
                <w:rFonts w:ascii="Aptos" w:hAnsi="Aptos" w:cstheme="minorHAnsi"/>
                <w:color w:val="FF0000"/>
                <w:sz w:val="22"/>
                <w:szCs w:val="22"/>
                <w:lang w:val="de-DE"/>
              </w:rPr>
              <w:fldChar w:fldCharType="separate"/>
            </w:r>
            <w:r w:rsidR="00D54493" w:rsidRPr="00122537">
              <w:rPr>
                <w:rFonts w:ascii="Aptos" w:hAnsi="Aptos" w:cstheme="minorHAnsi"/>
                <w:color w:val="FF0000"/>
                <w:sz w:val="22"/>
                <w:szCs w:val="22"/>
                <w:lang w:val="de-DE"/>
              </w:rPr>
              <w:fldChar w:fldCharType="end"/>
            </w:r>
            <w:r w:rsidRPr="00122537">
              <w:rPr>
                <w:rFonts w:ascii="Aptos" w:hAnsi="Aptos" w:cstheme="minorHAnsi"/>
                <w:color w:val="000000" w:themeColor="text1"/>
                <w:sz w:val="22"/>
                <w:szCs w:val="22"/>
                <w:lang w:val="de-DE"/>
              </w:rPr>
              <w:t xml:space="preserve"> </w:t>
            </w:r>
            <w:r w:rsidRPr="006A0AA2">
              <w:rPr>
                <w:rFonts w:ascii="Aptos" w:hAnsi="Aptos" w:cstheme="minorHAnsi"/>
                <w:i/>
                <w:iCs/>
                <w:color w:val="4472C4" w:themeColor="accent1"/>
                <w:sz w:val="22"/>
                <w:szCs w:val="22"/>
                <w:lang w:val="de-DE" w:eastAsia="de-DE"/>
              </w:rPr>
              <w:t>(die erforderliche Dokumentation angeben oder auf das Dokument verweisen, dass diese enthält)</w:t>
            </w:r>
          </w:p>
        </w:tc>
        <w:tc>
          <w:tcPr>
            <w:tcW w:w="1276" w:type="dxa"/>
          </w:tcPr>
          <w:p w14:paraId="4F160A35" w14:textId="77777777" w:rsidR="00AA62EF" w:rsidRPr="00122537" w:rsidRDefault="00AA62EF" w:rsidP="00C514AB">
            <w:pPr>
              <w:widowControl w:val="0"/>
              <w:ind w:right="22"/>
              <w:rPr>
                <w:rFonts w:ascii="Aptos" w:hAnsi="Aptos" w:cstheme="minorHAnsi"/>
                <w:sz w:val="22"/>
                <w:szCs w:val="22"/>
                <w:lang w:val="de-DE"/>
              </w:rPr>
            </w:pPr>
          </w:p>
        </w:tc>
        <w:tc>
          <w:tcPr>
            <w:tcW w:w="4110" w:type="dxa"/>
          </w:tcPr>
          <w:p w14:paraId="1B926E4B" w14:textId="7A7F2E19" w:rsidR="00AA62EF" w:rsidRPr="00122537" w:rsidRDefault="00AA62EF" w:rsidP="00C514AB">
            <w:pPr>
              <w:widowControl w:val="0"/>
              <w:numPr>
                <w:ilvl w:val="0"/>
                <w:numId w:val="27"/>
              </w:numPr>
              <w:tabs>
                <w:tab w:val="num" w:pos="459"/>
              </w:tabs>
              <w:ind w:right="180"/>
              <w:rPr>
                <w:rFonts w:ascii="Aptos" w:hAnsi="Aptos" w:cstheme="minorHAnsi"/>
                <w:color w:val="000000"/>
                <w:sz w:val="22"/>
                <w:szCs w:val="22"/>
                <w:lang w:val="it-IT" w:eastAsia="de-DE"/>
              </w:rPr>
            </w:pPr>
            <w:r w:rsidRPr="00122537">
              <w:rPr>
                <w:rFonts w:ascii="Aptos" w:hAnsi="Aptos" w:cstheme="minorHAnsi"/>
                <w:sz w:val="22"/>
                <w:szCs w:val="22"/>
                <w:lang w:val="it-IT"/>
              </w:rPr>
              <w:t>eventuali</w:t>
            </w:r>
            <w:r w:rsidRPr="00122537">
              <w:rPr>
                <w:rFonts w:ascii="Aptos" w:hAnsi="Aptos" w:cstheme="minorHAnsi"/>
                <w:b/>
                <w:bCs/>
                <w:color w:val="000000"/>
                <w:sz w:val="22"/>
                <w:szCs w:val="22"/>
                <w:lang w:val="it-IT" w:eastAsia="de-DE"/>
              </w:rPr>
              <w:t xml:space="preserve"> altri documenti richiesti </w:t>
            </w:r>
            <w:r w:rsidRPr="00122537">
              <w:rPr>
                <w:rFonts w:ascii="Aptos" w:hAnsi="Aptos" w:cstheme="minorHAnsi"/>
                <w:b/>
                <w:bCs/>
                <w:color w:val="FF0000"/>
                <w:sz w:val="22"/>
                <w:szCs w:val="22"/>
                <w:lang w:val="it-IT" w:eastAsia="de-DE"/>
              </w:rPr>
              <w:t>dal CAM/capitolato speciale di appalto</w:t>
            </w:r>
            <w:r w:rsidRPr="00122537">
              <w:rPr>
                <w:rFonts w:ascii="Aptos" w:hAnsi="Aptos" w:cstheme="minorHAnsi"/>
                <w:b/>
                <w:bCs/>
                <w:color w:val="000000"/>
                <w:sz w:val="22"/>
                <w:szCs w:val="22"/>
                <w:lang w:val="it-IT" w:eastAsia="de-DE"/>
              </w:rPr>
              <w:t xml:space="preserve"> pre-stipula del contratto: </w:t>
            </w:r>
            <w:r w:rsidRPr="006A0AA2">
              <w:rPr>
                <w:rFonts w:ascii="Aptos" w:hAnsi="Aptos" w:cstheme="minorHAnsi"/>
                <w:b/>
                <w:color w:val="4472C4" w:themeColor="accent1"/>
                <w:sz w:val="22"/>
                <w:szCs w:val="22"/>
              </w:rPr>
              <w:fldChar w:fldCharType="begin">
                <w:ffData>
                  <w:name w:val="Dropdown7"/>
                  <w:enabled/>
                  <w:calcOnExit w:val="0"/>
                  <w:ddList/>
                </w:ffData>
              </w:fldChar>
            </w:r>
            <w:r w:rsidRPr="006A0AA2">
              <w:rPr>
                <w:rFonts w:ascii="Aptos" w:hAnsi="Aptos" w:cstheme="minorHAnsi"/>
                <w:b/>
                <w:color w:val="4472C4" w:themeColor="accent1"/>
                <w:sz w:val="22"/>
                <w:szCs w:val="22"/>
                <w:lang w:val="it-IT"/>
              </w:rPr>
              <w:instrText xml:space="preserve"> FORMDROPDOWN </w:instrText>
            </w:r>
            <w:r w:rsidRPr="006A0AA2">
              <w:rPr>
                <w:rFonts w:ascii="Aptos" w:hAnsi="Aptos" w:cstheme="minorHAnsi"/>
                <w:b/>
                <w:color w:val="4472C4" w:themeColor="accent1"/>
                <w:sz w:val="22"/>
                <w:szCs w:val="22"/>
              </w:rPr>
            </w:r>
            <w:r w:rsidRPr="006A0AA2">
              <w:rPr>
                <w:rFonts w:ascii="Aptos" w:hAnsi="Aptos" w:cstheme="minorHAnsi"/>
                <w:b/>
                <w:color w:val="4472C4" w:themeColor="accent1"/>
                <w:sz w:val="22"/>
                <w:szCs w:val="22"/>
              </w:rPr>
              <w:fldChar w:fldCharType="separate"/>
            </w:r>
            <w:r w:rsidRPr="006A0AA2">
              <w:rPr>
                <w:rFonts w:ascii="Aptos" w:hAnsi="Aptos" w:cstheme="minorHAnsi"/>
                <w:b/>
                <w:color w:val="4472C4" w:themeColor="accent1"/>
                <w:sz w:val="22"/>
                <w:szCs w:val="22"/>
              </w:rPr>
              <w:fldChar w:fldCharType="end"/>
            </w:r>
            <w:r w:rsidRPr="006A0AA2">
              <w:rPr>
                <w:rFonts w:ascii="Aptos" w:hAnsi="Aptos" w:cstheme="minorHAnsi"/>
                <w:i/>
                <w:iCs/>
                <w:color w:val="4472C4" w:themeColor="accent1"/>
                <w:sz w:val="22"/>
                <w:szCs w:val="22"/>
                <w:lang w:val="it-IT" w:eastAsia="de-DE"/>
              </w:rPr>
              <w:t>(indicare la documentazione richiesta o rinviare al documento che la contiene)</w:t>
            </w:r>
          </w:p>
        </w:tc>
      </w:tr>
      <w:tr w:rsidR="009147E3" w:rsidRPr="006A0AA2" w14:paraId="1C0F1B5F" w14:textId="77777777" w:rsidTr="00096330">
        <w:tc>
          <w:tcPr>
            <w:tcW w:w="4395" w:type="dxa"/>
          </w:tcPr>
          <w:p w14:paraId="40F83C8F"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0E3818A9" w14:textId="77777777" w:rsidR="009147E3" w:rsidRPr="00122537" w:rsidRDefault="009147E3" w:rsidP="00C514AB">
            <w:pPr>
              <w:widowControl w:val="0"/>
              <w:ind w:right="22"/>
              <w:rPr>
                <w:rFonts w:ascii="Aptos" w:hAnsi="Aptos" w:cstheme="minorHAnsi"/>
                <w:sz w:val="22"/>
                <w:szCs w:val="22"/>
                <w:lang w:val="it-IT"/>
              </w:rPr>
            </w:pPr>
          </w:p>
        </w:tc>
        <w:tc>
          <w:tcPr>
            <w:tcW w:w="4110" w:type="dxa"/>
          </w:tcPr>
          <w:p w14:paraId="1916D5A7"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6A0AA2" w14:paraId="1F97E104" w14:textId="77777777" w:rsidTr="00096330">
        <w:tc>
          <w:tcPr>
            <w:tcW w:w="4395" w:type="dxa"/>
          </w:tcPr>
          <w:p w14:paraId="0A99CBBB" w14:textId="1D917F81" w:rsidR="009147E3" w:rsidRPr="00122537" w:rsidRDefault="009147E3" w:rsidP="00C514AB">
            <w:pPr>
              <w:widowControl w:val="0"/>
              <w:ind w:right="22"/>
              <w:rPr>
                <w:rFonts w:ascii="Aptos" w:hAnsi="Aptos" w:cstheme="minorHAnsi"/>
                <w:b/>
                <w:sz w:val="22"/>
                <w:szCs w:val="22"/>
                <w:u w:val="single"/>
                <w:lang w:val="de-DE"/>
              </w:rPr>
            </w:pPr>
            <w:r w:rsidRPr="00122537">
              <w:rPr>
                <w:rFonts w:ascii="Aptos" w:hAnsi="Aptos" w:cstheme="minorHAnsi"/>
                <w:b/>
                <w:sz w:val="22"/>
                <w:szCs w:val="22"/>
                <w:u w:val="single"/>
                <w:lang w:val="de-DE"/>
              </w:rPr>
              <w:t>Die Unterlagen zum Nachweis der Erfüllung der allgemeinen und besonderen Anforderungen werden direkt von der Vergabestelle bei den zuständigen Körperschaften angefordert.</w:t>
            </w:r>
          </w:p>
        </w:tc>
        <w:tc>
          <w:tcPr>
            <w:tcW w:w="1276" w:type="dxa"/>
          </w:tcPr>
          <w:p w14:paraId="49296B99" w14:textId="77777777" w:rsidR="009147E3" w:rsidRPr="00122537" w:rsidRDefault="009147E3" w:rsidP="00C514AB">
            <w:pPr>
              <w:widowControl w:val="0"/>
              <w:ind w:right="22"/>
              <w:rPr>
                <w:rFonts w:ascii="Aptos" w:hAnsi="Aptos" w:cstheme="minorHAnsi"/>
                <w:sz w:val="22"/>
                <w:szCs w:val="22"/>
                <w:lang w:val="de-DE"/>
              </w:rPr>
            </w:pPr>
          </w:p>
        </w:tc>
        <w:tc>
          <w:tcPr>
            <w:tcW w:w="4110" w:type="dxa"/>
          </w:tcPr>
          <w:p w14:paraId="55119BEE" w14:textId="45D5400F" w:rsidR="009147E3" w:rsidRPr="00122537" w:rsidRDefault="009147E3" w:rsidP="00C514AB">
            <w:pPr>
              <w:widowControl w:val="0"/>
              <w:ind w:right="180"/>
              <w:rPr>
                <w:rFonts w:ascii="Aptos" w:hAnsi="Aptos" w:cstheme="minorHAnsi"/>
                <w:b/>
                <w:sz w:val="22"/>
                <w:szCs w:val="22"/>
                <w:u w:val="single"/>
                <w:lang w:val="it-IT"/>
              </w:rPr>
            </w:pPr>
            <w:r w:rsidRPr="00122537">
              <w:rPr>
                <w:rFonts w:ascii="Aptos" w:hAnsi="Aptos" w:cstheme="minorHAnsi"/>
                <w:b/>
                <w:sz w:val="22"/>
                <w:szCs w:val="22"/>
                <w:u w:val="single"/>
                <w:lang w:val="it-IT"/>
              </w:rPr>
              <w:t>La documentazione a comprova del possesso dei requisiti generali e speciali verrà richiesta direttamente dalla stazione appaltante agli enti competenti.</w:t>
            </w:r>
          </w:p>
        </w:tc>
      </w:tr>
      <w:tr w:rsidR="009147E3" w:rsidRPr="006A0AA2" w14:paraId="0665C017" w14:textId="77777777" w:rsidTr="00096330">
        <w:tc>
          <w:tcPr>
            <w:tcW w:w="4395" w:type="dxa"/>
          </w:tcPr>
          <w:p w14:paraId="20A00AFB" w14:textId="77777777" w:rsidR="009147E3" w:rsidRPr="00122537" w:rsidRDefault="009147E3" w:rsidP="00C514AB">
            <w:pPr>
              <w:widowControl w:val="0"/>
              <w:ind w:right="22"/>
              <w:rPr>
                <w:rFonts w:ascii="Aptos" w:hAnsi="Aptos" w:cstheme="minorHAnsi"/>
                <w:b/>
                <w:sz w:val="22"/>
                <w:szCs w:val="22"/>
                <w:u w:val="single"/>
                <w:lang w:val="it-IT"/>
              </w:rPr>
            </w:pPr>
          </w:p>
        </w:tc>
        <w:tc>
          <w:tcPr>
            <w:tcW w:w="1276" w:type="dxa"/>
          </w:tcPr>
          <w:p w14:paraId="36D1FF53" w14:textId="77777777" w:rsidR="009147E3" w:rsidRPr="00122537" w:rsidRDefault="009147E3" w:rsidP="00C514AB">
            <w:pPr>
              <w:widowControl w:val="0"/>
              <w:ind w:right="22"/>
              <w:rPr>
                <w:rFonts w:ascii="Aptos" w:hAnsi="Aptos" w:cstheme="minorHAnsi"/>
                <w:sz w:val="22"/>
                <w:szCs w:val="22"/>
                <w:lang w:val="it-IT"/>
              </w:rPr>
            </w:pPr>
          </w:p>
        </w:tc>
        <w:tc>
          <w:tcPr>
            <w:tcW w:w="4110" w:type="dxa"/>
          </w:tcPr>
          <w:p w14:paraId="313CD936" w14:textId="77777777" w:rsidR="009147E3" w:rsidRPr="00122537" w:rsidRDefault="009147E3" w:rsidP="00C514AB">
            <w:pPr>
              <w:widowControl w:val="0"/>
              <w:ind w:right="180"/>
              <w:rPr>
                <w:rFonts w:ascii="Aptos" w:hAnsi="Aptos" w:cstheme="minorHAnsi"/>
                <w:b/>
                <w:sz w:val="22"/>
                <w:szCs w:val="22"/>
                <w:u w:val="single"/>
                <w:lang w:val="it-IT"/>
              </w:rPr>
            </w:pPr>
          </w:p>
        </w:tc>
      </w:tr>
      <w:tr w:rsidR="009147E3" w:rsidRPr="006A0AA2" w14:paraId="61A90277" w14:textId="77777777" w:rsidTr="00096330">
        <w:tc>
          <w:tcPr>
            <w:tcW w:w="4395" w:type="dxa"/>
          </w:tcPr>
          <w:p w14:paraId="4CB65E01" w14:textId="30D2427D" w:rsidR="009147E3" w:rsidRPr="00122537" w:rsidRDefault="009147E3" w:rsidP="00C514AB">
            <w:pPr>
              <w:widowControl w:val="0"/>
              <w:ind w:right="22"/>
              <w:rPr>
                <w:rFonts w:ascii="Aptos" w:hAnsi="Aptos" w:cstheme="minorHAnsi"/>
                <w:sz w:val="22"/>
                <w:szCs w:val="22"/>
                <w:lang w:val="de-DE"/>
              </w:rPr>
            </w:pPr>
            <w:r w:rsidRPr="00122537">
              <w:rPr>
                <w:rFonts w:ascii="Aptos" w:hAnsi="Aptos" w:cstheme="minorHAnsi"/>
                <w:b/>
                <w:sz w:val="22"/>
                <w:szCs w:val="22"/>
                <w:lang w:val="de-DE"/>
              </w:rPr>
              <w:t>Von den Teilnehmern mit Sitz</w:t>
            </w:r>
            <w:r w:rsidRPr="00122537">
              <w:rPr>
                <w:rFonts w:ascii="Aptos" w:hAnsi="Aptos" w:cstheme="minorHAnsi"/>
                <w:sz w:val="22"/>
                <w:szCs w:val="22"/>
                <w:lang w:val="de-DE"/>
              </w:rPr>
              <w:t xml:space="preserve"> </w:t>
            </w:r>
            <w:r w:rsidRPr="00122537">
              <w:rPr>
                <w:rFonts w:ascii="Aptos" w:hAnsi="Aptos" w:cstheme="minorHAnsi"/>
                <w:b/>
                <w:sz w:val="22"/>
                <w:szCs w:val="22"/>
                <w:lang w:val="de-DE"/>
              </w:rPr>
              <w:t xml:space="preserve">in anderen Ländern der EU </w:t>
            </w:r>
            <w:r w:rsidRPr="00122537">
              <w:rPr>
                <w:rFonts w:ascii="Aptos" w:hAnsi="Aptos" w:cstheme="minorHAnsi"/>
                <w:sz w:val="22"/>
                <w:szCs w:val="22"/>
                <w:lang w:val="de-DE"/>
              </w:rPr>
              <w:t xml:space="preserve">werden als Nachweis der Erfüllung der Anforderungen gemäß Art. 94 und 95 GvD Nr. 36/2023 gleichwertige Dokumente verlangt. </w:t>
            </w:r>
          </w:p>
        </w:tc>
        <w:tc>
          <w:tcPr>
            <w:tcW w:w="1276" w:type="dxa"/>
          </w:tcPr>
          <w:p w14:paraId="0B412203" w14:textId="77777777" w:rsidR="009147E3" w:rsidRPr="00122537" w:rsidRDefault="009147E3" w:rsidP="00C514AB">
            <w:pPr>
              <w:widowControl w:val="0"/>
              <w:ind w:right="22"/>
              <w:rPr>
                <w:rFonts w:ascii="Aptos" w:hAnsi="Aptos" w:cstheme="minorHAnsi"/>
                <w:sz w:val="22"/>
                <w:szCs w:val="22"/>
                <w:lang w:val="de-DE"/>
              </w:rPr>
            </w:pPr>
          </w:p>
        </w:tc>
        <w:tc>
          <w:tcPr>
            <w:tcW w:w="4110" w:type="dxa"/>
          </w:tcPr>
          <w:p w14:paraId="1C902A07" w14:textId="70C0127A" w:rsidR="009147E3" w:rsidRPr="00122537" w:rsidRDefault="009147E3" w:rsidP="00C514AB">
            <w:pPr>
              <w:widowControl w:val="0"/>
              <w:ind w:right="76"/>
              <w:rPr>
                <w:rFonts w:ascii="Aptos" w:hAnsi="Aptos" w:cstheme="minorHAnsi"/>
                <w:bCs/>
                <w:strike/>
                <w:sz w:val="22"/>
                <w:szCs w:val="22"/>
                <w:lang w:val="it-IT"/>
              </w:rPr>
            </w:pPr>
            <w:r w:rsidRPr="00122537">
              <w:rPr>
                <w:rFonts w:ascii="Aptos" w:hAnsi="Aptos" w:cstheme="minorHAnsi"/>
                <w:sz w:val="22"/>
                <w:szCs w:val="22"/>
                <w:lang w:val="it-IT"/>
              </w:rPr>
              <w:t xml:space="preserve">Ai </w:t>
            </w:r>
            <w:r w:rsidRPr="00122537">
              <w:rPr>
                <w:rFonts w:ascii="Aptos" w:hAnsi="Aptos" w:cstheme="minorHAnsi"/>
                <w:b/>
                <w:sz w:val="22"/>
                <w:szCs w:val="22"/>
                <w:lang w:val="it-IT"/>
              </w:rPr>
              <w:t xml:space="preserve">concorrenti </w:t>
            </w:r>
            <w:r w:rsidRPr="00122537">
              <w:rPr>
                <w:rFonts w:ascii="Aptos" w:hAnsi="Aptos" w:cstheme="minorHAnsi"/>
                <w:sz w:val="22"/>
                <w:szCs w:val="22"/>
                <w:lang w:val="it-IT"/>
              </w:rPr>
              <w:t>con sede in altri Paesi dell’Unione Europea vengono richiesti, a comprova del possesso dei requisiti di cui all’art. 94 e 95 del D.lgs 36/2023, documenti equivalenti.</w:t>
            </w:r>
          </w:p>
        </w:tc>
      </w:tr>
      <w:tr w:rsidR="009147E3" w:rsidRPr="006A0AA2" w14:paraId="36F81E41" w14:textId="77777777" w:rsidTr="00096330">
        <w:tc>
          <w:tcPr>
            <w:tcW w:w="4395" w:type="dxa"/>
          </w:tcPr>
          <w:p w14:paraId="03F6C293" w14:textId="77777777" w:rsidR="009147E3" w:rsidRPr="00122537" w:rsidRDefault="009147E3" w:rsidP="00C514AB">
            <w:pPr>
              <w:widowControl w:val="0"/>
              <w:ind w:right="22"/>
              <w:rPr>
                <w:rFonts w:ascii="Aptos" w:hAnsi="Aptos" w:cstheme="minorHAnsi"/>
                <w:b/>
                <w:sz w:val="22"/>
                <w:szCs w:val="22"/>
                <w:lang w:val="it-IT"/>
              </w:rPr>
            </w:pPr>
          </w:p>
        </w:tc>
        <w:tc>
          <w:tcPr>
            <w:tcW w:w="1276" w:type="dxa"/>
          </w:tcPr>
          <w:p w14:paraId="2C933255" w14:textId="77777777" w:rsidR="009147E3" w:rsidRPr="00122537" w:rsidRDefault="009147E3" w:rsidP="00C514AB">
            <w:pPr>
              <w:widowControl w:val="0"/>
              <w:ind w:right="22"/>
              <w:rPr>
                <w:rFonts w:ascii="Aptos" w:hAnsi="Aptos" w:cstheme="minorHAnsi"/>
                <w:sz w:val="22"/>
                <w:szCs w:val="22"/>
                <w:lang w:val="it-IT"/>
              </w:rPr>
            </w:pPr>
          </w:p>
        </w:tc>
        <w:tc>
          <w:tcPr>
            <w:tcW w:w="4110" w:type="dxa"/>
          </w:tcPr>
          <w:p w14:paraId="25FEB1CF" w14:textId="77777777" w:rsidR="009147E3" w:rsidRPr="00122537" w:rsidRDefault="009147E3" w:rsidP="00C514AB">
            <w:pPr>
              <w:widowControl w:val="0"/>
              <w:ind w:right="76"/>
              <w:rPr>
                <w:rFonts w:ascii="Aptos" w:hAnsi="Aptos" w:cstheme="minorHAnsi"/>
                <w:sz w:val="22"/>
                <w:szCs w:val="22"/>
                <w:lang w:val="it-IT"/>
              </w:rPr>
            </w:pPr>
          </w:p>
        </w:tc>
      </w:tr>
      <w:tr w:rsidR="009147E3" w:rsidRPr="006A0AA2" w14:paraId="61355318" w14:textId="77777777" w:rsidTr="00096330">
        <w:tc>
          <w:tcPr>
            <w:tcW w:w="4395" w:type="dxa"/>
          </w:tcPr>
          <w:p w14:paraId="3B1FD0D0" w14:textId="47FA1D46" w:rsidR="009147E3" w:rsidRPr="00122537" w:rsidRDefault="009147E3" w:rsidP="00C514AB">
            <w:pPr>
              <w:widowControl w:val="0"/>
              <w:ind w:right="22"/>
              <w:rPr>
                <w:rFonts w:ascii="Aptos" w:hAnsi="Aptos" w:cstheme="minorHAnsi"/>
                <w:b/>
                <w:sz w:val="22"/>
                <w:szCs w:val="22"/>
                <w:lang w:val="de-DE"/>
              </w:rPr>
            </w:pPr>
            <w:r w:rsidRPr="00122537">
              <w:rPr>
                <w:rFonts w:ascii="Aptos" w:hAnsi="Aptos" w:cstheme="minorHAnsi"/>
                <w:sz w:val="22"/>
                <w:szCs w:val="22"/>
                <w:lang w:val="de-DE"/>
              </w:rPr>
              <w:t xml:space="preserve">Ein in anderen Ländern der EU oder in einem der Länder gemäß Art. 100 Abs. 3 GvD Nr. 36/2023 und Anlage I.11 niedergelassener Teilnehmer muss für den Nachweis der Anforderungen an die berufliche Eignung eine eidesstattliche oder eine gemäß den im </w:t>
            </w:r>
            <w:r w:rsidRPr="00122537">
              <w:rPr>
                <w:rFonts w:ascii="Aptos" w:hAnsi="Aptos" w:cstheme="minorHAnsi"/>
                <w:sz w:val="22"/>
                <w:szCs w:val="22"/>
                <w:lang w:val="de-DE"/>
              </w:rPr>
              <w:lastRenderedPageBreak/>
              <w:t>Niederlassungsland geltenden Bedingungen verfasste Erklärung einreichen.</w:t>
            </w:r>
            <w:r w:rsidRPr="00122537">
              <w:rPr>
                <w:rFonts w:ascii="Aptos" w:hAnsi="Aptos" w:cstheme="minorHAnsi"/>
                <w:b/>
                <w:sz w:val="22"/>
                <w:szCs w:val="22"/>
                <w:lang w:val="de-DE"/>
              </w:rPr>
              <w:t xml:space="preserve"> </w:t>
            </w:r>
          </w:p>
        </w:tc>
        <w:tc>
          <w:tcPr>
            <w:tcW w:w="1276" w:type="dxa"/>
          </w:tcPr>
          <w:p w14:paraId="4E9A9F71" w14:textId="77777777" w:rsidR="009147E3" w:rsidRPr="00122537" w:rsidRDefault="009147E3" w:rsidP="00C514AB">
            <w:pPr>
              <w:widowControl w:val="0"/>
              <w:ind w:right="22"/>
              <w:rPr>
                <w:rFonts w:ascii="Aptos" w:hAnsi="Aptos" w:cstheme="minorHAnsi"/>
                <w:sz w:val="22"/>
                <w:szCs w:val="22"/>
                <w:lang w:val="de-DE"/>
              </w:rPr>
            </w:pPr>
          </w:p>
        </w:tc>
        <w:tc>
          <w:tcPr>
            <w:tcW w:w="4110" w:type="dxa"/>
          </w:tcPr>
          <w:p w14:paraId="1CE390C3" w14:textId="2546C706" w:rsidR="009147E3" w:rsidRPr="00122537" w:rsidRDefault="009147E3" w:rsidP="00C514AB">
            <w:pPr>
              <w:widowControl w:val="0"/>
              <w:ind w:right="180"/>
              <w:rPr>
                <w:rFonts w:ascii="Aptos" w:hAnsi="Aptos" w:cstheme="minorHAnsi"/>
                <w:b/>
                <w:sz w:val="22"/>
                <w:szCs w:val="22"/>
                <w:lang w:val="it-IT"/>
              </w:rPr>
            </w:pPr>
            <w:r w:rsidRPr="00122537">
              <w:rPr>
                <w:rFonts w:ascii="Aptos" w:eastAsia="Arial Unicode MS" w:hAnsi="Aptos" w:cstheme="minorHAnsi"/>
                <w:sz w:val="22"/>
                <w:szCs w:val="22"/>
                <w:lang w:val="it-IT"/>
              </w:rPr>
              <w:t xml:space="preserve">Il concorrente non stabilito in Italia ma in altro Stato membro o in uno dei Paesi di cui all’art. 100 comma 3 e allegato I.11. del D.lgs 36/2023, dovrà presentare ai fini della comprova dei requisiti di idoneità professionale dichiarazione giurata o </w:t>
            </w:r>
            <w:r w:rsidRPr="00122537">
              <w:rPr>
                <w:rFonts w:ascii="Aptos" w:eastAsia="Arial Unicode MS" w:hAnsi="Aptos" w:cstheme="minorHAnsi"/>
                <w:sz w:val="22"/>
                <w:szCs w:val="22"/>
                <w:lang w:val="it-IT"/>
              </w:rPr>
              <w:lastRenderedPageBreak/>
              <w:t>secondo le modalità vigenti nello Stato nel quale è stabilito.</w:t>
            </w:r>
          </w:p>
        </w:tc>
      </w:tr>
      <w:tr w:rsidR="009147E3" w:rsidRPr="006A0AA2" w14:paraId="11AEE401" w14:textId="77777777" w:rsidTr="00096330">
        <w:tc>
          <w:tcPr>
            <w:tcW w:w="4395" w:type="dxa"/>
          </w:tcPr>
          <w:p w14:paraId="55C199C8" w14:textId="77777777" w:rsidR="009147E3" w:rsidRPr="00122537" w:rsidRDefault="009147E3" w:rsidP="00C514AB">
            <w:pPr>
              <w:widowControl w:val="0"/>
              <w:ind w:right="22"/>
              <w:rPr>
                <w:rFonts w:ascii="Aptos" w:hAnsi="Aptos" w:cstheme="minorHAnsi"/>
                <w:sz w:val="22"/>
                <w:szCs w:val="22"/>
                <w:lang w:val="it-IT"/>
              </w:rPr>
            </w:pPr>
          </w:p>
        </w:tc>
        <w:tc>
          <w:tcPr>
            <w:tcW w:w="1276" w:type="dxa"/>
          </w:tcPr>
          <w:p w14:paraId="7F35743B" w14:textId="77777777" w:rsidR="009147E3" w:rsidRPr="00122537" w:rsidRDefault="009147E3" w:rsidP="00C514AB">
            <w:pPr>
              <w:widowControl w:val="0"/>
              <w:ind w:right="22"/>
              <w:rPr>
                <w:rFonts w:ascii="Aptos" w:hAnsi="Aptos" w:cstheme="minorHAnsi"/>
                <w:sz w:val="22"/>
                <w:szCs w:val="22"/>
                <w:lang w:val="it-IT"/>
              </w:rPr>
            </w:pPr>
          </w:p>
        </w:tc>
        <w:tc>
          <w:tcPr>
            <w:tcW w:w="4110" w:type="dxa"/>
          </w:tcPr>
          <w:p w14:paraId="40B8EED3" w14:textId="77777777" w:rsidR="009147E3" w:rsidRPr="00122537" w:rsidRDefault="009147E3" w:rsidP="00C514AB">
            <w:pPr>
              <w:widowControl w:val="0"/>
              <w:tabs>
                <w:tab w:val="center" w:pos="4680"/>
              </w:tabs>
              <w:autoSpaceDE w:val="0"/>
              <w:autoSpaceDN w:val="0"/>
              <w:adjustRightInd w:val="0"/>
              <w:ind w:right="180"/>
              <w:rPr>
                <w:rFonts w:ascii="Aptos" w:hAnsi="Aptos" w:cstheme="minorHAnsi"/>
                <w:color w:val="000000"/>
                <w:sz w:val="22"/>
                <w:szCs w:val="22"/>
                <w:lang w:val="it-IT" w:eastAsia="de-DE"/>
              </w:rPr>
            </w:pPr>
          </w:p>
        </w:tc>
      </w:tr>
      <w:tr w:rsidR="009147E3" w:rsidRPr="00122537" w14:paraId="596F21B5" w14:textId="77777777" w:rsidTr="00096330">
        <w:trPr>
          <w:trHeight w:val="663"/>
        </w:trPr>
        <w:tc>
          <w:tcPr>
            <w:tcW w:w="4395" w:type="dxa"/>
            <w:shd w:val="clear" w:color="auto" w:fill="E0E0E0"/>
          </w:tcPr>
          <w:p w14:paraId="782BC971" w14:textId="59A8108D" w:rsidR="009147E3" w:rsidRPr="00122537" w:rsidRDefault="009147E3" w:rsidP="00C514AB">
            <w:pPr>
              <w:widowControl w:val="0"/>
              <w:ind w:left="1260" w:right="22" w:hanging="1260"/>
              <w:jc w:val="center"/>
              <w:rPr>
                <w:rFonts w:ascii="Aptos" w:hAnsi="Aptos" w:cstheme="minorHAnsi"/>
                <w:b/>
                <w:bCs/>
                <w:iCs/>
                <w:color w:val="FF0000"/>
                <w:sz w:val="22"/>
                <w:szCs w:val="22"/>
                <w:lang w:val="it-IT"/>
              </w:rPr>
            </w:pPr>
            <w:r w:rsidRPr="00122537">
              <w:rPr>
                <w:rFonts w:ascii="Aptos" w:hAnsi="Aptos" w:cstheme="minorHAnsi"/>
                <w:b/>
                <w:sz w:val="22"/>
                <w:szCs w:val="22"/>
                <w:lang w:val="de-DE"/>
              </w:rPr>
              <w:t>ARTIKEL 7</w:t>
            </w:r>
          </w:p>
          <w:p w14:paraId="07EED920" w14:textId="77777777" w:rsidR="009147E3" w:rsidRPr="00122537" w:rsidRDefault="009147E3" w:rsidP="00C514AB">
            <w:pPr>
              <w:widowControl w:val="0"/>
              <w:ind w:left="1260" w:right="22" w:hanging="1260"/>
              <w:jc w:val="center"/>
              <w:rPr>
                <w:rFonts w:ascii="Aptos" w:hAnsi="Aptos" w:cstheme="minorHAnsi"/>
                <w:b/>
                <w:bCs/>
                <w:iCs/>
                <w:color w:val="FF0000"/>
                <w:sz w:val="22"/>
                <w:szCs w:val="22"/>
                <w:lang w:val="it-IT"/>
              </w:rPr>
            </w:pPr>
          </w:p>
          <w:p w14:paraId="04E5CCB9" w14:textId="08B3E383" w:rsidR="009147E3" w:rsidRPr="00122537" w:rsidRDefault="009147E3" w:rsidP="00C514AB">
            <w:pPr>
              <w:widowControl w:val="0"/>
              <w:ind w:left="1260" w:right="22" w:hanging="1260"/>
              <w:jc w:val="center"/>
              <w:rPr>
                <w:rFonts w:ascii="Aptos" w:hAnsi="Aptos" w:cstheme="minorHAnsi"/>
                <w:b/>
                <w:sz w:val="22"/>
                <w:szCs w:val="22"/>
                <w:lang w:val="de-DE"/>
              </w:rPr>
            </w:pPr>
            <w:r w:rsidRPr="00122537">
              <w:rPr>
                <w:rFonts w:ascii="Aptos" w:hAnsi="Aptos" w:cstheme="minorHAnsi"/>
                <w:b/>
                <w:sz w:val="22"/>
                <w:szCs w:val="22"/>
                <w:lang w:val="de-DE"/>
              </w:rPr>
              <w:t>ANLAGEN</w:t>
            </w:r>
          </w:p>
        </w:tc>
        <w:tc>
          <w:tcPr>
            <w:tcW w:w="1276" w:type="dxa"/>
          </w:tcPr>
          <w:p w14:paraId="7EEB83CF" w14:textId="77777777" w:rsidR="009147E3" w:rsidRPr="00122537" w:rsidRDefault="009147E3" w:rsidP="00C514AB">
            <w:pPr>
              <w:widowControl w:val="0"/>
              <w:ind w:right="22"/>
              <w:jc w:val="center"/>
              <w:rPr>
                <w:rFonts w:ascii="Aptos" w:hAnsi="Aptos" w:cstheme="minorHAnsi"/>
                <w:b/>
                <w:sz w:val="22"/>
                <w:szCs w:val="22"/>
                <w:lang w:val="de-DE"/>
              </w:rPr>
            </w:pPr>
          </w:p>
        </w:tc>
        <w:tc>
          <w:tcPr>
            <w:tcW w:w="4110" w:type="dxa"/>
            <w:shd w:val="clear" w:color="auto" w:fill="E0E0E0"/>
          </w:tcPr>
          <w:p w14:paraId="45BAA5B4" w14:textId="77777777" w:rsidR="009147E3" w:rsidRPr="00122537" w:rsidRDefault="009147E3"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ARTICOLO 7</w:t>
            </w:r>
          </w:p>
          <w:p w14:paraId="3E9F84BC" w14:textId="1F8FCEF6" w:rsidR="009147E3" w:rsidRPr="00122537" w:rsidRDefault="009147E3" w:rsidP="00C514AB">
            <w:pPr>
              <w:widowControl w:val="0"/>
              <w:tabs>
                <w:tab w:val="center" w:pos="4680"/>
              </w:tabs>
              <w:autoSpaceDE w:val="0"/>
              <w:autoSpaceDN w:val="0"/>
              <w:adjustRightInd w:val="0"/>
              <w:ind w:left="1440" w:right="105" w:hanging="1440"/>
              <w:jc w:val="center"/>
              <w:rPr>
                <w:rFonts w:ascii="Aptos" w:hAnsi="Aptos" w:cstheme="minorHAnsi"/>
                <w:b/>
                <w:bCs/>
                <w:iCs/>
                <w:color w:val="FF0000"/>
                <w:sz w:val="22"/>
                <w:szCs w:val="22"/>
                <w:lang w:val="it-IT"/>
              </w:rPr>
            </w:pPr>
          </w:p>
          <w:p w14:paraId="465C2E75" w14:textId="6B036FC2" w:rsidR="009147E3" w:rsidRPr="00122537" w:rsidRDefault="009147E3" w:rsidP="00C514AB">
            <w:pPr>
              <w:widowControl w:val="0"/>
              <w:tabs>
                <w:tab w:val="center" w:pos="4680"/>
              </w:tabs>
              <w:autoSpaceDE w:val="0"/>
              <w:autoSpaceDN w:val="0"/>
              <w:adjustRightInd w:val="0"/>
              <w:ind w:left="1440" w:right="105" w:hanging="1440"/>
              <w:jc w:val="center"/>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ALLEGATI</w:t>
            </w:r>
          </w:p>
        </w:tc>
      </w:tr>
      <w:tr w:rsidR="009147E3" w:rsidRPr="006A0AA2" w14:paraId="0A4DBC26" w14:textId="77777777" w:rsidTr="00096330">
        <w:tc>
          <w:tcPr>
            <w:tcW w:w="4395" w:type="dxa"/>
          </w:tcPr>
          <w:p w14:paraId="176D097A" w14:textId="77777777" w:rsidR="009147E3" w:rsidRPr="00122537" w:rsidRDefault="009147E3" w:rsidP="00C514AB">
            <w:pPr>
              <w:widowControl w:val="0"/>
              <w:ind w:right="22"/>
              <w:rPr>
                <w:rFonts w:ascii="Aptos" w:hAnsi="Aptos" w:cstheme="minorHAnsi"/>
                <w:sz w:val="22"/>
                <w:szCs w:val="22"/>
                <w:lang w:val="de-DE"/>
              </w:rPr>
            </w:pPr>
          </w:p>
          <w:p w14:paraId="4D11564D" w14:textId="77777777" w:rsidR="009147E3" w:rsidRPr="00122537" w:rsidRDefault="009147E3" w:rsidP="00C514AB">
            <w:pPr>
              <w:widowControl w:val="0"/>
              <w:ind w:right="22"/>
              <w:rPr>
                <w:rFonts w:ascii="Aptos" w:hAnsi="Aptos" w:cstheme="minorHAnsi"/>
                <w:b/>
                <w:sz w:val="22"/>
                <w:szCs w:val="22"/>
                <w:lang w:val="de-DE"/>
              </w:rPr>
            </w:pPr>
            <w:r w:rsidRPr="00122537">
              <w:rPr>
                <w:rFonts w:ascii="Aptos" w:hAnsi="Aptos" w:cstheme="minorHAnsi"/>
                <w:b/>
                <w:sz w:val="22"/>
                <w:szCs w:val="22"/>
                <w:lang w:val="de-DE"/>
              </w:rPr>
              <w:t>Die Anlagen zu den vorliegenden Ausschreibungsbedingungen bilden deren integrierenden Bestandteil.</w:t>
            </w:r>
          </w:p>
        </w:tc>
        <w:tc>
          <w:tcPr>
            <w:tcW w:w="1276" w:type="dxa"/>
          </w:tcPr>
          <w:p w14:paraId="2D289EAB" w14:textId="77777777" w:rsidR="009147E3" w:rsidRPr="00122537" w:rsidRDefault="009147E3" w:rsidP="00C514AB">
            <w:pPr>
              <w:widowControl w:val="0"/>
              <w:ind w:right="22"/>
              <w:rPr>
                <w:rFonts w:ascii="Aptos" w:hAnsi="Aptos" w:cstheme="minorHAnsi"/>
                <w:sz w:val="22"/>
                <w:szCs w:val="22"/>
                <w:lang w:val="de-DE"/>
              </w:rPr>
            </w:pPr>
          </w:p>
        </w:tc>
        <w:tc>
          <w:tcPr>
            <w:tcW w:w="4110" w:type="dxa"/>
          </w:tcPr>
          <w:p w14:paraId="0A5BBFAB"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color w:val="000000"/>
                <w:sz w:val="22"/>
                <w:szCs w:val="22"/>
                <w:lang w:val="de-DE" w:eastAsia="de-DE"/>
              </w:rPr>
            </w:pPr>
          </w:p>
          <w:p w14:paraId="7CD4C9C6" w14:textId="77777777" w:rsidR="009147E3" w:rsidRPr="00122537" w:rsidRDefault="009147E3" w:rsidP="00C514AB">
            <w:pPr>
              <w:widowControl w:val="0"/>
              <w:spacing w:after="60"/>
              <w:ind w:right="180"/>
              <w:rPr>
                <w:rFonts w:ascii="Aptos" w:hAnsi="Aptos" w:cstheme="minorHAnsi"/>
                <w:b/>
                <w:bCs/>
                <w:i/>
                <w:iCs/>
                <w:sz w:val="22"/>
                <w:szCs w:val="22"/>
                <w:lang w:val="it-IT"/>
              </w:rPr>
            </w:pPr>
            <w:r w:rsidRPr="00122537">
              <w:rPr>
                <w:rFonts w:ascii="Aptos" w:hAnsi="Aptos" w:cstheme="minorHAnsi"/>
                <w:b/>
                <w:sz w:val="22"/>
                <w:szCs w:val="22"/>
                <w:lang w:val="it-IT"/>
              </w:rPr>
              <w:t>Gli allegati al presente disciplinare di gara si considerano a tutti gli effetti parte integrante del disciplinare medesimo.</w:t>
            </w:r>
          </w:p>
        </w:tc>
      </w:tr>
      <w:tr w:rsidR="009147E3" w:rsidRPr="00122537" w14:paraId="3BF11062" w14:textId="77777777" w:rsidTr="00096330">
        <w:trPr>
          <w:trHeight w:val="6097"/>
        </w:trPr>
        <w:tc>
          <w:tcPr>
            <w:tcW w:w="4395" w:type="dxa"/>
          </w:tcPr>
          <w:tbl>
            <w:tblPr>
              <w:tblW w:w="5025" w:type="dxa"/>
              <w:tblLayout w:type="fixed"/>
              <w:tblLook w:val="01E0" w:firstRow="1" w:lastRow="1" w:firstColumn="1" w:lastColumn="1" w:noHBand="0" w:noVBand="0"/>
            </w:tblPr>
            <w:tblGrid>
              <w:gridCol w:w="1274"/>
              <w:gridCol w:w="3751"/>
            </w:tblGrid>
            <w:tr w:rsidR="009147E3" w:rsidRPr="00122537" w14:paraId="147922DB" w14:textId="77777777" w:rsidTr="004557FA">
              <w:trPr>
                <w:trHeight w:val="259"/>
              </w:trPr>
              <w:tc>
                <w:tcPr>
                  <w:tcW w:w="1274" w:type="dxa"/>
                </w:tcPr>
                <w:p w14:paraId="6337C429" w14:textId="77777777" w:rsidR="009147E3" w:rsidRPr="00122537" w:rsidRDefault="009147E3" w:rsidP="00C514AB">
                  <w:pPr>
                    <w:widowControl w:val="0"/>
                    <w:ind w:right="22"/>
                    <w:jc w:val="left"/>
                    <w:rPr>
                      <w:rFonts w:ascii="Aptos" w:hAnsi="Aptos" w:cstheme="minorHAnsi"/>
                      <w:b/>
                      <w:sz w:val="22"/>
                      <w:szCs w:val="22"/>
                      <w:lang w:val="it-IT"/>
                    </w:rPr>
                  </w:pPr>
                  <w:r w:rsidRPr="00122537">
                    <w:rPr>
                      <w:rFonts w:ascii="Aptos" w:hAnsi="Aptos" w:cstheme="minorHAnsi"/>
                      <w:b/>
                      <w:sz w:val="22"/>
                      <w:szCs w:val="22"/>
                      <w:lang w:val="it-IT"/>
                    </w:rPr>
                    <w:t>Anl. A1</w:t>
                  </w:r>
                </w:p>
              </w:tc>
              <w:tc>
                <w:tcPr>
                  <w:tcW w:w="3751" w:type="dxa"/>
                </w:tcPr>
                <w:p w14:paraId="6D6D483C" w14:textId="77777777" w:rsidR="009147E3" w:rsidRPr="00122537" w:rsidRDefault="009147E3" w:rsidP="00C514AB">
                  <w:pPr>
                    <w:widowControl w:val="0"/>
                    <w:ind w:left="-110" w:right="22"/>
                    <w:jc w:val="left"/>
                    <w:rPr>
                      <w:rFonts w:ascii="Aptos" w:hAnsi="Aptos" w:cstheme="minorHAnsi"/>
                      <w:sz w:val="22"/>
                      <w:szCs w:val="22"/>
                      <w:lang w:val="it-IT"/>
                    </w:rPr>
                  </w:pPr>
                  <w:r w:rsidRPr="00122537">
                    <w:rPr>
                      <w:rFonts w:ascii="Aptos" w:hAnsi="Aptos" w:cstheme="minorHAnsi"/>
                      <w:b/>
                      <w:bCs/>
                      <w:sz w:val="22"/>
                      <w:szCs w:val="22"/>
                      <w:lang w:val="de-DE"/>
                    </w:rPr>
                    <w:t>Erklärungen</w:t>
                  </w:r>
                </w:p>
              </w:tc>
            </w:tr>
            <w:tr w:rsidR="009147E3" w:rsidRPr="00122537" w14:paraId="17FC3AFA" w14:textId="77777777" w:rsidTr="004557FA">
              <w:trPr>
                <w:trHeight w:val="230"/>
              </w:trPr>
              <w:tc>
                <w:tcPr>
                  <w:tcW w:w="1274" w:type="dxa"/>
                </w:tcPr>
                <w:p w14:paraId="063AE52F" w14:textId="77777777" w:rsidR="009147E3" w:rsidRPr="00122537" w:rsidRDefault="009147E3" w:rsidP="00C514AB">
                  <w:pPr>
                    <w:widowControl w:val="0"/>
                    <w:ind w:right="22"/>
                    <w:jc w:val="left"/>
                    <w:rPr>
                      <w:rFonts w:ascii="Aptos" w:hAnsi="Aptos" w:cstheme="minorHAnsi"/>
                      <w:b/>
                      <w:sz w:val="22"/>
                      <w:szCs w:val="22"/>
                      <w:lang w:val="it-IT"/>
                    </w:rPr>
                  </w:pPr>
                  <w:r w:rsidRPr="00122537">
                    <w:rPr>
                      <w:rFonts w:ascii="Aptos" w:hAnsi="Aptos" w:cstheme="minorHAnsi"/>
                      <w:b/>
                      <w:sz w:val="22"/>
                      <w:szCs w:val="22"/>
                      <w:lang w:val="it-IT"/>
                    </w:rPr>
                    <w:t>Anl. A1 bis</w:t>
                  </w:r>
                </w:p>
              </w:tc>
              <w:tc>
                <w:tcPr>
                  <w:tcW w:w="3751" w:type="dxa"/>
                </w:tcPr>
                <w:p w14:paraId="1C76E357" w14:textId="77777777" w:rsidR="009147E3" w:rsidRPr="00122537" w:rsidRDefault="009147E3" w:rsidP="00C514AB">
                  <w:pPr>
                    <w:widowControl w:val="0"/>
                    <w:ind w:left="-110" w:right="387"/>
                    <w:jc w:val="left"/>
                    <w:rPr>
                      <w:rFonts w:ascii="Aptos" w:hAnsi="Aptos" w:cstheme="minorHAnsi"/>
                      <w:sz w:val="22"/>
                      <w:szCs w:val="22"/>
                      <w:lang w:val="de-DE"/>
                    </w:rPr>
                  </w:pPr>
                  <w:r w:rsidRPr="00122537">
                    <w:rPr>
                      <w:rFonts w:ascii="Aptos" w:hAnsi="Aptos" w:cstheme="minorHAnsi"/>
                      <w:b/>
                      <w:bCs/>
                      <w:sz w:val="22"/>
                      <w:szCs w:val="22"/>
                      <w:lang w:val="de-DE"/>
                    </w:rPr>
                    <w:t>Erklärungen</w:t>
                  </w:r>
                  <w:r w:rsidRPr="00122537">
                    <w:rPr>
                      <w:rFonts w:ascii="Aptos" w:hAnsi="Aptos" w:cstheme="minorHAnsi"/>
                      <w:sz w:val="22"/>
                      <w:szCs w:val="22"/>
                      <w:lang w:val="de-DE"/>
                    </w:rPr>
                    <w:t xml:space="preserve"> </w:t>
                  </w:r>
                  <w:r w:rsidRPr="00122537">
                    <w:rPr>
                      <w:rFonts w:ascii="Aptos" w:hAnsi="Aptos" w:cstheme="minorHAnsi"/>
                      <w:b/>
                      <w:bCs/>
                      <w:sz w:val="22"/>
                      <w:szCs w:val="22"/>
                      <w:lang w:val="de-DE"/>
                    </w:rPr>
                    <w:t>des auftraggebenden Unternehmens</w:t>
                  </w:r>
                </w:p>
              </w:tc>
            </w:tr>
            <w:tr w:rsidR="009147E3" w:rsidRPr="00122537" w14:paraId="6F867AAA" w14:textId="77777777" w:rsidTr="004557FA">
              <w:trPr>
                <w:trHeight w:val="345"/>
              </w:trPr>
              <w:tc>
                <w:tcPr>
                  <w:tcW w:w="1274" w:type="dxa"/>
                </w:tcPr>
                <w:p w14:paraId="426F4F67" w14:textId="77777777" w:rsidR="009147E3" w:rsidRPr="00122537" w:rsidRDefault="009147E3" w:rsidP="00C514AB">
                  <w:pPr>
                    <w:widowControl w:val="0"/>
                    <w:ind w:right="22"/>
                    <w:jc w:val="left"/>
                    <w:rPr>
                      <w:rFonts w:ascii="Aptos" w:hAnsi="Aptos" w:cstheme="minorHAnsi"/>
                      <w:b/>
                      <w:sz w:val="22"/>
                      <w:szCs w:val="22"/>
                      <w:lang w:val="it-IT"/>
                    </w:rPr>
                  </w:pPr>
                  <w:r w:rsidRPr="00122537">
                    <w:rPr>
                      <w:rFonts w:ascii="Aptos" w:hAnsi="Aptos" w:cstheme="minorHAnsi"/>
                      <w:b/>
                      <w:sz w:val="22"/>
                      <w:szCs w:val="22"/>
                      <w:lang w:val="it-IT"/>
                    </w:rPr>
                    <w:t>Anl. A1 ter</w:t>
                  </w:r>
                </w:p>
              </w:tc>
              <w:tc>
                <w:tcPr>
                  <w:tcW w:w="3751" w:type="dxa"/>
                </w:tcPr>
                <w:p w14:paraId="4346004E" w14:textId="77777777" w:rsidR="009147E3" w:rsidRPr="00122537" w:rsidRDefault="009147E3" w:rsidP="00C514AB">
                  <w:pPr>
                    <w:widowControl w:val="0"/>
                    <w:ind w:left="-110" w:right="387"/>
                    <w:jc w:val="left"/>
                    <w:rPr>
                      <w:rFonts w:ascii="Aptos" w:hAnsi="Aptos" w:cstheme="minorHAnsi"/>
                      <w:b/>
                      <w:bCs/>
                      <w:sz w:val="22"/>
                      <w:szCs w:val="22"/>
                      <w:lang w:val="de-DE"/>
                    </w:rPr>
                  </w:pPr>
                  <w:r w:rsidRPr="00122537">
                    <w:rPr>
                      <w:rFonts w:ascii="Aptos" w:hAnsi="Aptos" w:cstheme="minorHAnsi"/>
                      <w:b/>
                      <w:bCs/>
                      <w:sz w:val="22"/>
                      <w:szCs w:val="22"/>
                      <w:lang w:val="de-DE"/>
                    </w:rPr>
                    <w:t>Erklärungen des Hilfsunternehmen</w:t>
                  </w:r>
                </w:p>
              </w:tc>
            </w:tr>
            <w:tr w:rsidR="009147E3" w:rsidRPr="00122537" w14:paraId="74261C60" w14:textId="77777777" w:rsidTr="004557FA">
              <w:trPr>
                <w:trHeight w:val="345"/>
              </w:trPr>
              <w:tc>
                <w:tcPr>
                  <w:tcW w:w="1274" w:type="dxa"/>
                </w:tcPr>
                <w:p w14:paraId="151CACCB" w14:textId="77777777" w:rsidR="009147E3" w:rsidRPr="00122537" w:rsidRDefault="009147E3" w:rsidP="00C514AB">
                  <w:pPr>
                    <w:widowControl w:val="0"/>
                    <w:ind w:right="22"/>
                    <w:jc w:val="left"/>
                    <w:rPr>
                      <w:rFonts w:ascii="Aptos" w:hAnsi="Aptos" w:cstheme="minorHAnsi"/>
                      <w:b/>
                      <w:sz w:val="22"/>
                      <w:szCs w:val="22"/>
                      <w:lang w:val="it-IT"/>
                    </w:rPr>
                  </w:pPr>
                  <w:r w:rsidRPr="00122537">
                    <w:rPr>
                      <w:rFonts w:ascii="Aptos" w:hAnsi="Aptos" w:cstheme="minorHAnsi"/>
                      <w:b/>
                      <w:sz w:val="22"/>
                      <w:szCs w:val="22"/>
                      <w:lang w:val="it-IT"/>
                    </w:rPr>
                    <w:t>Anl. A1 quater</w:t>
                  </w:r>
                </w:p>
              </w:tc>
              <w:tc>
                <w:tcPr>
                  <w:tcW w:w="3751" w:type="dxa"/>
                </w:tcPr>
                <w:p w14:paraId="081DA3EB" w14:textId="77777777" w:rsidR="009147E3" w:rsidRPr="00122537" w:rsidRDefault="009147E3" w:rsidP="00C514AB">
                  <w:pPr>
                    <w:widowControl w:val="0"/>
                    <w:ind w:left="-110" w:right="387"/>
                    <w:jc w:val="left"/>
                    <w:rPr>
                      <w:rFonts w:ascii="Aptos" w:hAnsi="Aptos" w:cstheme="minorHAnsi"/>
                      <w:b/>
                      <w:bCs/>
                      <w:sz w:val="22"/>
                      <w:szCs w:val="22"/>
                      <w:lang w:val="de-DE"/>
                    </w:rPr>
                  </w:pPr>
                  <w:r w:rsidRPr="00122537">
                    <w:rPr>
                      <w:rFonts w:ascii="Aptos" w:hAnsi="Aptos" w:cstheme="minorHAnsi"/>
                      <w:b/>
                      <w:bCs/>
                      <w:sz w:val="22"/>
                      <w:szCs w:val="22"/>
                      <w:lang w:val="de-DE"/>
                    </w:rPr>
                    <w:t>Erklärungen des kooptierten Unternehmens</w:t>
                  </w:r>
                </w:p>
              </w:tc>
            </w:tr>
            <w:tr w:rsidR="009147E3" w:rsidRPr="00122537" w14:paraId="06786DFC" w14:textId="77777777" w:rsidTr="004557FA">
              <w:trPr>
                <w:trHeight w:val="508"/>
              </w:trPr>
              <w:tc>
                <w:tcPr>
                  <w:tcW w:w="1274" w:type="dxa"/>
                </w:tcPr>
                <w:p w14:paraId="751B7CF1" w14:textId="77777777" w:rsidR="009147E3" w:rsidRPr="00122537" w:rsidRDefault="009147E3" w:rsidP="00C514AB">
                  <w:pPr>
                    <w:widowControl w:val="0"/>
                    <w:ind w:right="22"/>
                    <w:jc w:val="left"/>
                    <w:rPr>
                      <w:rFonts w:ascii="Aptos" w:hAnsi="Aptos" w:cstheme="minorHAnsi"/>
                      <w:b/>
                      <w:color w:val="FF0000"/>
                      <w:sz w:val="22"/>
                      <w:szCs w:val="22"/>
                      <w:lang w:val="de-DE"/>
                    </w:rPr>
                  </w:pPr>
                  <w:r w:rsidRPr="00122537">
                    <w:rPr>
                      <w:rFonts w:ascii="Aptos" w:hAnsi="Aptos" w:cstheme="minorHAnsi"/>
                      <w:b/>
                      <w:color w:val="FF0000"/>
                      <w:sz w:val="22"/>
                      <w:szCs w:val="22"/>
                      <w:lang w:val="de-DE"/>
                    </w:rPr>
                    <w:t>Anl. A2</w:t>
                  </w:r>
                </w:p>
              </w:tc>
              <w:tc>
                <w:tcPr>
                  <w:tcW w:w="3751" w:type="dxa"/>
                </w:tcPr>
                <w:p w14:paraId="6E95C886" w14:textId="77777777" w:rsidR="009147E3" w:rsidRPr="00122537" w:rsidRDefault="009147E3" w:rsidP="00C514AB">
                  <w:pPr>
                    <w:widowControl w:val="0"/>
                    <w:ind w:left="-110" w:right="387"/>
                    <w:rPr>
                      <w:rFonts w:ascii="Aptos" w:hAnsi="Aptos" w:cstheme="minorHAnsi"/>
                      <w:b/>
                      <w:bCs/>
                      <w:color w:val="FF0000"/>
                      <w:spacing w:val="-2"/>
                      <w:sz w:val="22"/>
                      <w:szCs w:val="22"/>
                      <w:lang w:val="de-DE"/>
                    </w:rPr>
                  </w:pPr>
                  <w:r w:rsidRPr="00122537">
                    <w:rPr>
                      <w:rFonts w:ascii="Aptos" w:hAnsi="Aptos" w:cstheme="minorHAnsi"/>
                      <w:b/>
                      <w:bCs/>
                      <w:color w:val="FF0000"/>
                      <w:spacing w:val="-2"/>
                      <w:sz w:val="22"/>
                      <w:szCs w:val="22"/>
                      <w:lang w:val="de-DE"/>
                    </w:rPr>
                    <w:t xml:space="preserve">Vorlage zur vorläufigen </w:t>
                  </w:r>
                </w:p>
                <w:p w14:paraId="3A95234F" w14:textId="3932D803" w:rsidR="009147E3" w:rsidRPr="00122537" w:rsidRDefault="009147E3" w:rsidP="00C514AB">
                  <w:pPr>
                    <w:widowControl w:val="0"/>
                    <w:ind w:left="-110" w:right="387"/>
                    <w:rPr>
                      <w:rFonts w:ascii="Aptos" w:hAnsi="Aptos" w:cstheme="minorHAnsi"/>
                      <w:b/>
                      <w:bCs/>
                      <w:color w:val="FF0000"/>
                      <w:spacing w:val="-2"/>
                      <w:sz w:val="22"/>
                      <w:szCs w:val="22"/>
                      <w:lang w:val="de-DE"/>
                    </w:rPr>
                  </w:pPr>
                  <w:r w:rsidRPr="00122537">
                    <w:rPr>
                      <w:rFonts w:ascii="Aptos" w:hAnsi="Aptos" w:cstheme="minorHAnsi"/>
                      <w:b/>
                      <w:bCs/>
                      <w:color w:val="FF0000"/>
                      <w:spacing w:val="-2"/>
                      <w:sz w:val="22"/>
                      <w:szCs w:val="22"/>
                      <w:lang w:val="de-DE"/>
                    </w:rPr>
                    <w:t>Sicherheit</w:t>
                  </w:r>
                </w:p>
              </w:tc>
            </w:tr>
            <w:tr w:rsidR="009147E3" w:rsidRPr="006A0AA2" w14:paraId="0E4EC302" w14:textId="77777777" w:rsidTr="004557FA">
              <w:tc>
                <w:tcPr>
                  <w:tcW w:w="1274" w:type="dxa"/>
                </w:tcPr>
                <w:p w14:paraId="0303A1CC" w14:textId="77777777" w:rsidR="009147E3" w:rsidRPr="00122537" w:rsidRDefault="009147E3" w:rsidP="00C514AB">
                  <w:pPr>
                    <w:widowControl w:val="0"/>
                    <w:ind w:right="22"/>
                    <w:jc w:val="left"/>
                    <w:rPr>
                      <w:rFonts w:ascii="Aptos" w:hAnsi="Aptos" w:cstheme="minorHAnsi"/>
                      <w:b/>
                      <w:sz w:val="22"/>
                      <w:szCs w:val="22"/>
                      <w:lang w:val="de-DE"/>
                    </w:rPr>
                  </w:pPr>
                  <w:r w:rsidRPr="00122537">
                    <w:rPr>
                      <w:rFonts w:ascii="Aptos" w:hAnsi="Aptos" w:cstheme="minorHAnsi"/>
                      <w:b/>
                      <w:sz w:val="22"/>
                      <w:szCs w:val="22"/>
                      <w:lang w:val="de-DE"/>
                    </w:rPr>
                    <w:t>Anl. C</w:t>
                  </w:r>
                </w:p>
              </w:tc>
              <w:tc>
                <w:tcPr>
                  <w:tcW w:w="3751" w:type="dxa"/>
                </w:tcPr>
                <w:p w14:paraId="3D62B1E0" w14:textId="77777777" w:rsidR="009147E3" w:rsidRPr="00122537" w:rsidRDefault="009147E3" w:rsidP="00C514AB">
                  <w:pPr>
                    <w:widowControl w:val="0"/>
                    <w:ind w:left="-110" w:right="387"/>
                    <w:jc w:val="left"/>
                    <w:rPr>
                      <w:rFonts w:ascii="Aptos" w:hAnsi="Aptos" w:cstheme="minorHAnsi"/>
                      <w:sz w:val="22"/>
                      <w:szCs w:val="22"/>
                      <w:lang w:val="de-DE"/>
                    </w:rPr>
                  </w:pPr>
                  <w:r w:rsidRPr="00122537">
                    <w:rPr>
                      <w:rFonts w:ascii="Aptos" w:hAnsi="Aptos" w:cstheme="minorHAnsi"/>
                      <w:b/>
                      <w:bCs/>
                      <w:sz w:val="22"/>
                      <w:szCs w:val="22"/>
                      <w:lang w:val="de-DE"/>
                    </w:rPr>
                    <w:t>Über das Portal generiertes wirtschaftliches Angebot</w:t>
                  </w:r>
                </w:p>
              </w:tc>
            </w:tr>
            <w:tr w:rsidR="009147E3" w:rsidRPr="006A0AA2" w14:paraId="2054E64F" w14:textId="77777777" w:rsidTr="004557FA">
              <w:tc>
                <w:tcPr>
                  <w:tcW w:w="1274" w:type="dxa"/>
                </w:tcPr>
                <w:p w14:paraId="7E9BEC07" w14:textId="77777777" w:rsidR="009147E3" w:rsidRPr="00122537" w:rsidRDefault="009147E3" w:rsidP="00C514AB">
                  <w:pPr>
                    <w:widowControl w:val="0"/>
                    <w:ind w:right="22"/>
                    <w:jc w:val="left"/>
                    <w:rPr>
                      <w:rFonts w:ascii="Aptos" w:hAnsi="Aptos" w:cstheme="minorHAnsi"/>
                      <w:b/>
                      <w:color w:val="FF0000"/>
                      <w:sz w:val="22"/>
                      <w:szCs w:val="22"/>
                      <w:lang w:val="de-DE"/>
                    </w:rPr>
                  </w:pPr>
                  <w:r w:rsidRPr="00122537">
                    <w:rPr>
                      <w:rFonts w:ascii="Aptos" w:hAnsi="Aptos" w:cstheme="minorHAnsi"/>
                      <w:b/>
                      <w:color w:val="FF0000"/>
                      <w:sz w:val="22"/>
                      <w:szCs w:val="22"/>
                      <w:lang w:val="de-DE"/>
                    </w:rPr>
                    <w:t>Anl. C1</w:t>
                  </w:r>
                </w:p>
              </w:tc>
              <w:tc>
                <w:tcPr>
                  <w:tcW w:w="3751" w:type="dxa"/>
                </w:tcPr>
                <w:p w14:paraId="3EBAD39C" w14:textId="77777777" w:rsidR="009147E3" w:rsidRPr="00122537" w:rsidRDefault="009147E3" w:rsidP="00C514AB">
                  <w:pPr>
                    <w:widowControl w:val="0"/>
                    <w:ind w:left="-110" w:right="387"/>
                    <w:jc w:val="left"/>
                    <w:rPr>
                      <w:rFonts w:ascii="Aptos" w:hAnsi="Aptos" w:cstheme="minorHAnsi"/>
                      <w:sz w:val="22"/>
                      <w:szCs w:val="22"/>
                      <w:lang w:val="de-DE"/>
                    </w:rPr>
                  </w:pPr>
                  <w:r w:rsidRPr="00122537">
                    <w:rPr>
                      <w:rFonts w:ascii="Aptos" w:hAnsi="Aptos" w:cstheme="minorHAnsi"/>
                      <w:b/>
                      <w:bCs/>
                      <w:color w:val="FF0000"/>
                      <w:spacing w:val="-2"/>
                      <w:sz w:val="22"/>
                      <w:szCs w:val="22"/>
                      <w:lang w:val="de-DE"/>
                    </w:rPr>
                    <w:t>Angebot nach Einheitspreisen - Verzeichnis der Kategorien der Arbeiten und Lieferungen</w:t>
                  </w:r>
                </w:p>
              </w:tc>
            </w:tr>
            <w:tr w:rsidR="00FF4E14" w:rsidRPr="006A0AA2" w14:paraId="2D87978F" w14:textId="77777777" w:rsidTr="004557FA">
              <w:tc>
                <w:tcPr>
                  <w:tcW w:w="1274" w:type="dxa"/>
                </w:tcPr>
                <w:p w14:paraId="6ABEDEB1" w14:textId="715E8692" w:rsidR="00FF4E14" w:rsidRPr="00122537" w:rsidRDefault="00FF4E14" w:rsidP="00C514AB">
                  <w:pPr>
                    <w:widowControl w:val="0"/>
                    <w:ind w:right="22"/>
                    <w:jc w:val="left"/>
                    <w:rPr>
                      <w:rFonts w:ascii="Aptos" w:hAnsi="Aptos" w:cstheme="minorHAnsi"/>
                      <w:b/>
                      <w:sz w:val="22"/>
                      <w:szCs w:val="22"/>
                      <w:lang w:val="it-IT"/>
                    </w:rPr>
                  </w:pPr>
                  <w:r w:rsidRPr="00122537">
                    <w:rPr>
                      <w:rFonts w:ascii="Aptos" w:hAnsi="Aptos" w:cstheme="minorHAnsi"/>
                      <w:b/>
                      <w:color w:val="FF0000"/>
                      <w:sz w:val="22"/>
                      <w:szCs w:val="22"/>
                      <w:lang w:val="de-DE"/>
                    </w:rPr>
                    <w:t>Anl.</w:t>
                  </w:r>
                </w:p>
              </w:tc>
              <w:tc>
                <w:tcPr>
                  <w:tcW w:w="3751" w:type="dxa"/>
                </w:tcPr>
                <w:p w14:paraId="37720DC9" w14:textId="18D2D763" w:rsidR="00FF4E14" w:rsidRPr="00122537" w:rsidRDefault="00FF4E14" w:rsidP="00C514AB">
                  <w:pPr>
                    <w:widowControl w:val="0"/>
                    <w:ind w:left="-110" w:right="387"/>
                    <w:jc w:val="left"/>
                    <w:rPr>
                      <w:rFonts w:ascii="Aptos" w:hAnsi="Aptos" w:cstheme="minorHAnsi"/>
                      <w:b/>
                      <w:bCs/>
                      <w:spacing w:val="-2"/>
                      <w:sz w:val="22"/>
                      <w:szCs w:val="22"/>
                      <w:lang w:val="de-DE"/>
                    </w:rPr>
                  </w:pPr>
                  <w:r w:rsidRPr="00122537">
                    <w:rPr>
                      <w:rFonts w:ascii="Aptos" w:hAnsi="Aptos" w:cstheme="minorHAnsi"/>
                      <w:b/>
                      <w:bCs/>
                      <w:color w:val="FF0000"/>
                      <w:spacing w:val="-2"/>
                      <w:sz w:val="22"/>
                      <w:szCs w:val="22"/>
                      <w:lang w:val="de-DE"/>
                    </w:rPr>
                    <w:t>Erklärung der Kosten für die Arbeitskräfte und der internen Betriebskosten</w:t>
                  </w:r>
                </w:p>
              </w:tc>
            </w:tr>
            <w:tr w:rsidR="00374B66" w:rsidRPr="006A0AA2" w14:paraId="499C196B" w14:textId="77777777" w:rsidTr="004557FA">
              <w:tc>
                <w:tcPr>
                  <w:tcW w:w="1274" w:type="dxa"/>
                </w:tcPr>
                <w:p w14:paraId="1D0CCA59" w14:textId="319E4722" w:rsidR="00374B66" w:rsidRPr="00122537" w:rsidRDefault="00374B66" w:rsidP="00C514AB">
                  <w:pPr>
                    <w:widowControl w:val="0"/>
                    <w:ind w:right="22"/>
                    <w:jc w:val="left"/>
                    <w:rPr>
                      <w:rFonts w:ascii="Aptos" w:hAnsi="Aptos" w:cstheme="minorHAnsi"/>
                      <w:b/>
                      <w:color w:val="FF0000"/>
                      <w:sz w:val="22"/>
                      <w:szCs w:val="22"/>
                      <w:lang w:val="de-DE"/>
                    </w:rPr>
                  </w:pPr>
                  <w:r w:rsidRPr="00122537">
                    <w:rPr>
                      <w:rFonts w:ascii="Aptos" w:hAnsi="Aptos" w:cstheme="minorHAnsi"/>
                      <w:b/>
                      <w:color w:val="FF0000"/>
                      <w:sz w:val="22"/>
                      <w:szCs w:val="22"/>
                      <w:lang w:val="de-DE"/>
                    </w:rPr>
                    <w:t>Anl.</w:t>
                  </w:r>
                </w:p>
              </w:tc>
              <w:tc>
                <w:tcPr>
                  <w:tcW w:w="3751" w:type="dxa"/>
                </w:tcPr>
                <w:p w14:paraId="0EBB7C4C" w14:textId="53F90555" w:rsidR="00374B66" w:rsidRPr="00122537" w:rsidRDefault="00374B66" w:rsidP="00C514AB">
                  <w:pPr>
                    <w:widowControl w:val="0"/>
                    <w:ind w:left="-110" w:right="387"/>
                    <w:jc w:val="left"/>
                    <w:rPr>
                      <w:rFonts w:ascii="Aptos" w:hAnsi="Aptos" w:cstheme="minorHAnsi"/>
                      <w:b/>
                      <w:bCs/>
                      <w:color w:val="FF0000"/>
                      <w:spacing w:val="-2"/>
                      <w:sz w:val="22"/>
                      <w:szCs w:val="22"/>
                      <w:lang w:val="de-DE"/>
                    </w:rPr>
                  </w:pPr>
                  <w:r w:rsidRPr="00122537">
                    <w:rPr>
                      <w:rFonts w:ascii="Aptos" w:hAnsi="Aptos" w:cstheme="minorHAnsi"/>
                      <w:b/>
                      <w:bCs/>
                      <w:iCs/>
                      <w:color w:val="FF0000"/>
                      <w:spacing w:val="-2"/>
                      <w:sz w:val="22"/>
                      <w:szCs w:val="22"/>
                      <w:lang w:val="de-DE"/>
                    </w:rPr>
                    <w:t>Auftraggeber-Informationsanforderungen (AIA) für die Bauausführung</w:t>
                  </w:r>
                </w:p>
              </w:tc>
            </w:tr>
            <w:tr w:rsidR="009147E3" w:rsidRPr="006A0AA2" w14:paraId="6E6F6B45" w14:textId="77777777" w:rsidTr="004557FA">
              <w:tc>
                <w:tcPr>
                  <w:tcW w:w="1274" w:type="dxa"/>
                </w:tcPr>
                <w:p w14:paraId="54310FE2" w14:textId="77777777" w:rsidR="009147E3" w:rsidRPr="00122537" w:rsidRDefault="009147E3" w:rsidP="00C514AB">
                  <w:pPr>
                    <w:widowControl w:val="0"/>
                    <w:ind w:right="22"/>
                    <w:jc w:val="left"/>
                    <w:rPr>
                      <w:rFonts w:ascii="Aptos" w:hAnsi="Aptos" w:cstheme="minorHAnsi"/>
                      <w:b/>
                      <w:sz w:val="22"/>
                      <w:szCs w:val="22"/>
                    </w:rPr>
                  </w:pPr>
                  <w:r w:rsidRPr="00122537">
                    <w:rPr>
                      <w:rFonts w:ascii="Aptos" w:hAnsi="Aptos" w:cstheme="minorHAnsi"/>
                      <w:b/>
                      <w:sz w:val="22"/>
                      <w:szCs w:val="22"/>
                      <w:lang w:val="it-IT"/>
                    </w:rPr>
                    <w:t>Anl.</w:t>
                  </w:r>
                </w:p>
              </w:tc>
              <w:tc>
                <w:tcPr>
                  <w:tcW w:w="3751" w:type="dxa"/>
                </w:tcPr>
                <w:p w14:paraId="793B2E62" w14:textId="77777777" w:rsidR="009147E3" w:rsidRPr="00122537" w:rsidRDefault="009147E3" w:rsidP="00C514AB">
                  <w:pPr>
                    <w:widowControl w:val="0"/>
                    <w:ind w:left="-110" w:right="387"/>
                    <w:jc w:val="left"/>
                    <w:rPr>
                      <w:rFonts w:ascii="Aptos" w:hAnsi="Aptos" w:cstheme="minorHAnsi"/>
                      <w:sz w:val="22"/>
                      <w:szCs w:val="22"/>
                      <w:lang w:val="de-DE"/>
                    </w:rPr>
                  </w:pPr>
                  <w:r w:rsidRPr="00122537">
                    <w:rPr>
                      <w:rFonts w:ascii="Aptos" w:hAnsi="Aptos" w:cstheme="minorHAnsi"/>
                      <w:b/>
                      <w:bCs/>
                      <w:spacing w:val="-2"/>
                      <w:sz w:val="22"/>
                      <w:szCs w:val="22"/>
                      <w:lang w:val="de-DE"/>
                    </w:rPr>
                    <w:t>Kriterien zur Bewertung unge</w:t>
                  </w:r>
                  <w:r w:rsidRPr="00122537">
                    <w:rPr>
                      <w:rFonts w:ascii="Aptos" w:hAnsi="Aptos" w:cstheme="minorHAnsi"/>
                      <w:sz w:val="22"/>
                      <w:szCs w:val="22"/>
                      <w:lang w:val="de-DE" w:eastAsia="it-IT"/>
                    </w:rPr>
                    <w:softHyphen/>
                  </w:r>
                  <w:r w:rsidRPr="00122537">
                    <w:rPr>
                      <w:rFonts w:ascii="Aptos" w:hAnsi="Aptos" w:cstheme="minorHAnsi"/>
                      <w:b/>
                      <w:bCs/>
                      <w:spacing w:val="-2"/>
                      <w:sz w:val="22"/>
                      <w:szCs w:val="22"/>
                      <w:lang w:val="de-DE"/>
                    </w:rPr>
                    <w:t>wöhnlich niedriger Angebote</w:t>
                  </w:r>
                </w:p>
              </w:tc>
            </w:tr>
            <w:tr w:rsidR="009147E3" w:rsidRPr="00122537" w14:paraId="22FCFC02" w14:textId="77777777" w:rsidTr="004557FA">
              <w:trPr>
                <w:trHeight w:val="278"/>
              </w:trPr>
              <w:tc>
                <w:tcPr>
                  <w:tcW w:w="1274" w:type="dxa"/>
                </w:tcPr>
                <w:p w14:paraId="5E2021B4" w14:textId="77777777" w:rsidR="009147E3" w:rsidRPr="00122537" w:rsidRDefault="009147E3" w:rsidP="00C514AB">
                  <w:pPr>
                    <w:widowControl w:val="0"/>
                    <w:ind w:right="22"/>
                    <w:jc w:val="left"/>
                    <w:rPr>
                      <w:rFonts w:ascii="Aptos" w:hAnsi="Aptos" w:cstheme="minorHAnsi"/>
                      <w:b/>
                      <w:color w:val="FF0000"/>
                      <w:sz w:val="22"/>
                      <w:szCs w:val="22"/>
                      <w:lang w:val="de-DE"/>
                    </w:rPr>
                  </w:pPr>
                  <w:r w:rsidRPr="00122537">
                    <w:rPr>
                      <w:rFonts w:ascii="Aptos" w:hAnsi="Aptos" w:cstheme="minorHAnsi"/>
                      <w:b/>
                      <w:color w:val="FF0000"/>
                      <w:sz w:val="22"/>
                      <w:szCs w:val="22"/>
                      <w:lang w:val="de-DE"/>
                    </w:rPr>
                    <w:t>Anl.</w:t>
                  </w:r>
                </w:p>
              </w:tc>
              <w:tc>
                <w:tcPr>
                  <w:tcW w:w="3751" w:type="dxa"/>
                </w:tcPr>
                <w:p w14:paraId="11B9E117" w14:textId="77777777" w:rsidR="009147E3" w:rsidRPr="00122537" w:rsidRDefault="009147E3" w:rsidP="00C514AB">
                  <w:pPr>
                    <w:widowControl w:val="0"/>
                    <w:ind w:left="-110" w:right="387"/>
                    <w:jc w:val="left"/>
                    <w:rPr>
                      <w:rFonts w:ascii="Aptos" w:hAnsi="Aptos" w:cstheme="minorHAnsi"/>
                      <w:color w:val="FF0000"/>
                      <w:sz w:val="22"/>
                      <w:szCs w:val="22"/>
                      <w:lang w:val="de-DE"/>
                    </w:rPr>
                  </w:pPr>
                  <w:r w:rsidRPr="00122537">
                    <w:rPr>
                      <w:rFonts w:ascii="Aptos" w:hAnsi="Aptos" w:cstheme="minorHAnsi"/>
                      <w:b/>
                      <w:bCs/>
                      <w:color w:val="FF0000"/>
                      <w:spacing w:val="-2"/>
                      <w:sz w:val="22"/>
                      <w:szCs w:val="22"/>
                      <w:lang w:val="de-DE"/>
                    </w:rPr>
                    <w:t>Integritätsvereinbarung</w:t>
                  </w:r>
                </w:p>
              </w:tc>
            </w:tr>
            <w:tr w:rsidR="009147E3" w:rsidRPr="00122537" w14:paraId="5C0C55E3" w14:textId="77777777" w:rsidTr="004557FA">
              <w:trPr>
                <w:trHeight w:val="278"/>
              </w:trPr>
              <w:tc>
                <w:tcPr>
                  <w:tcW w:w="1274" w:type="dxa"/>
                </w:tcPr>
                <w:p w14:paraId="5E5CAB99" w14:textId="77777777" w:rsidR="009147E3" w:rsidRPr="00122537" w:rsidRDefault="009147E3" w:rsidP="00C514AB">
                  <w:pPr>
                    <w:widowControl w:val="0"/>
                    <w:ind w:right="22"/>
                    <w:jc w:val="left"/>
                    <w:rPr>
                      <w:rFonts w:ascii="Aptos" w:hAnsi="Aptos" w:cstheme="minorHAnsi"/>
                      <w:b/>
                      <w:color w:val="FF0000"/>
                      <w:sz w:val="22"/>
                      <w:szCs w:val="22"/>
                      <w:lang w:val="it-IT"/>
                    </w:rPr>
                  </w:pPr>
                  <w:r w:rsidRPr="00122537">
                    <w:rPr>
                      <w:rFonts w:ascii="Aptos" w:hAnsi="Aptos" w:cstheme="minorHAnsi"/>
                      <w:b/>
                      <w:color w:val="FF0000"/>
                      <w:sz w:val="22"/>
                      <w:szCs w:val="22"/>
                      <w:lang w:val="it-IT"/>
                    </w:rPr>
                    <w:t xml:space="preserve">Anl. </w:t>
                  </w:r>
                </w:p>
              </w:tc>
              <w:tc>
                <w:tcPr>
                  <w:tcW w:w="3751" w:type="dxa"/>
                </w:tcPr>
                <w:p w14:paraId="242FE260" w14:textId="77777777" w:rsidR="009147E3" w:rsidRPr="00122537" w:rsidRDefault="009147E3" w:rsidP="00C514AB">
                  <w:pPr>
                    <w:widowControl w:val="0"/>
                    <w:ind w:left="-110" w:right="387"/>
                    <w:jc w:val="left"/>
                    <w:rPr>
                      <w:rFonts w:ascii="Aptos" w:hAnsi="Aptos" w:cstheme="minorHAnsi"/>
                      <w:b/>
                      <w:bCs/>
                      <w:color w:val="FF0000"/>
                      <w:spacing w:val="-2"/>
                      <w:sz w:val="22"/>
                      <w:szCs w:val="22"/>
                      <w:lang w:val="it-IT"/>
                    </w:rPr>
                  </w:pPr>
                  <w:r w:rsidRPr="00122537">
                    <w:rPr>
                      <w:rFonts w:ascii="Aptos" w:hAnsi="Aptos" w:cstheme="minorHAnsi"/>
                      <w:b/>
                      <w:bCs/>
                      <w:color w:val="FF0000"/>
                      <w:spacing w:val="-2"/>
                      <w:sz w:val="22"/>
                      <w:szCs w:val="22"/>
                      <w:lang w:val="it-IT"/>
                    </w:rPr>
                    <w:t>Verhaltenskodex</w:t>
                  </w:r>
                </w:p>
              </w:tc>
            </w:tr>
            <w:tr w:rsidR="009147E3" w:rsidRPr="00122537" w14:paraId="2EB772F2" w14:textId="77777777" w:rsidTr="00F649AB">
              <w:trPr>
                <w:trHeight w:val="704"/>
              </w:trPr>
              <w:tc>
                <w:tcPr>
                  <w:tcW w:w="1274" w:type="dxa"/>
                </w:tcPr>
                <w:p w14:paraId="6047DD93" w14:textId="77777777" w:rsidR="009147E3" w:rsidRPr="00122537" w:rsidRDefault="009147E3" w:rsidP="00C514AB">
                  <w:pPr>
                    <w:widowControl w:val="0"/>
                    <w:ind w:right="22"/>
                    <w:jc w:val="left"/>
                    <w:rPr>
                      <w:rFonts w:ascii="Aptos" w:hAnsi="Aptos" w:cstheme="minorHAnsi"/>
                      <w:b/>
                      <w:sz w:val="22"/>
                      <w:szCs w:val="22"/>
                      <w:lang w:val="it-IT"/>
                    </w:rPr>
                  </w:pPr>
                  <w:r w:rsidRPr="00122537">
                    <w:rPr>
                      <w:rFonts w:ascii="Aptos" w:hAnsi="Aptos" w:cstheme="minorHAnsi"/>
                      <w:b/>
                      <w:sz w:val="22"/>
                      <w:szCs w:val="22"/>
                      <w:lang w:val="it-IT"/>
                    </w:rPr>
                    <w:t>Anl.</w:t>
                  </w:r>
                </w:p>
              </w:tc>
              <w:tc>
                <w:tcPr>
                  <w:tcW w:w="3751" w:type="dxa"/>
                </w:tcPr>
                <w:p w14:paraId="400C30C3" w14:textId="377EA4AF" w:rsidR="009147E3" w:rsidRPr="00122537" w:rsidRDefault="009147E3" w:rsidP="00C514AB">
                  <w:pPr>
                    <w:widowControl w:val="0"/>
                    <w:ind w:left="-110" w:right="387"/>
                    <w:jc w:val="left"/>
                    <w:rPr>
                      <w:rFonts w:ascii="Aptos" w:hAnsi="Aptos" w:cstheme="minorHAnsi"/>
                      <w:sz w:val="22"/>
                      <w:szCs w:val="22"/>
                      <w:lang w:val="it-IT"/>
                    </w:rPr>
                  </w:pPr>
                  <w:r w:rsidRPr="00122537">
                    <w:rPr>
                      <w:rFonts w:ascii="Aptos" w:hAnsi="Aptos" w:cstheme="minorHAnsi"/>
                      <w:b/>
                      <w:bCs/>
                      <w:iCs/>
                      <w:spacing w:val="-2"/>
                      <w:sz w:val="22"/>
                      <w:szCs w:val="22"/>
                      <w:lang w:val="it-IT"/>
                    </w:rPr>
                    <w:t>Übersichtstabelle Teilnahmerklärungen</w:t>
                  </w:r>
                </w:p>
              </w:tc>
            </w:tr>
          </w:tbl>
          <w:p w14:paraId="7D9E957A" w14:textId="77777777" w:rsidR="009147E3" w:rsidRPr="00122537" w:rsidRDefault="009147E3" w:rsidP="00C514AB">
            <w:pPr>
              <w:widowControl w:val="0"/>
              <w:ind w:right="22"/>
              <w:rPr>
                <w:rFonts w:ascii="Aptos" w:hAnsi="Aptos" w:cstheme="minorHAnsi"/>
                <w:sz w:val="22"/>
                <w:szCs w:val="22"/>
                <w:lang w:val="de-DE"/>
              </w:rPr>
            </w:pPr>
          </w:p>
        </w:tc>
        <w:tc>
          <w:tcPr>
            <w:tcW w:w="1276" w:type="dxa"/>
          </w:tcPr>
          <w:p w14:paraId="47D95E95" w14:textId="77777777" w:rsidR="009147E3" w:rsidRPr="00122537" w:rsidRDefault="009147E3" w:rsidP="00C514AB">
            <w:pPr>
              <w:widowControl w:val="0"/>
              <w:ind w:right="22"/>
              <w:rPr>
                <w:rFonts w:ascii="Aptos" w:hAnsi="Aptos" w:cstheme="minorHAnsi"/>
                <w:sz w:val="22"/>
                <w:szCs w:val="22"/>
                <w:lang w:val="de-DE"/>
              </w:rPr>
            </w:pPr>
          </w:p>
        </w:tc>
        <w:tc>
          <w:tcPr>
            <w:tcW w:w="4110" w:type="dxa"/>
          </w:tcPr>
          <w:tbl>
            <w:tblPr>
              <w:tblW w:w="5025" w:type="dxa"/>
              <w:tblLayout w:type="fixed"/>
              <w:tblLook w:val="01E0" w:firstRow="1" w:lastRow="1" w:firstColumn="1" w:lastColumn="1" w:noHBand="0" w:noVBand="0"/>
            </w:tblPr>
            <w:tblGrid>
              <w:gridCol w:w="1255"/>
              <w:gridCol w:w="3770"/>
            </w:tblGrid>
            <w:tr w:rsidR="009147E3" w:rsidRPr="00122537" w14:paraId="660FA781" w14:textId="77777777" w:rsidTr="004557FA">
              <w:trPr>
                <w:trHeight w:val="260"/>
              </w:trPr>
              <w:tc>
                <w:tcPr>
                  <w:tcW w:w="1255" w:type="dxa"/>
                </w:tcPr>
                <w:p w14:paraId="790E5E4E"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All. A1</w:t>
                  </w:r>
                </w:p>
              </w:tc>
              <w:tc>
                <w:tcPr>
                  <w:tcW w:w="3770" w:type="dxa"/>
                </w:tcPr>
                <w:p w14:paraId="3744D0EB"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color w:val="000000"/>
                      <w:sz w:val="22"/>
                      <w:szCs w:val="22"/>
                      <w:lang w:val="it-IT" w:eastAsia="de-DE"/>
                    </w:rPr>
                  </w:pPr>
                  <w:r w:rsidRPr="00122537">
                    <w:rPr>
                      <w:rFonts w:ascii="Aptos" w:hAnsi="Aptos" w:cstheme="minorHAnsi"/>
                      <w:b/>
                      <w:bCs/>
                      <w:spacing w:val="-2"/>
                      <w:sz w:val="22"/>
                      <w:szCs w:val="22"/>
                      <w:lang w:val="it-IT"/>
                    </w:rPr>
                    <w:t>Dichiarazioni</w:t>
                  </w:r>
                </w:p>
              </w:tc>
            </w:tr>
            <w:tr w:rsidR="009147E3" w:rsidRPr="00122537" w14:paraId="3B7A5C47" w14:textId="77777777" w:rsidTr="004557FA">
              <w:trPr>
                <w:trHeight w:val="230"/>
              </w:trPr>
              <w:tc>
                <w:tcPr>
                  <w:tcW w:w="1255" w:type="dxa"/>
                </w:tcPr>
                <w:p w14:paraId="0199DB6E"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All. A1 bis</w:t>
                  </w:r>
                </w:p>
              </w:tc>
              <w:tc>
                <w:tcPr>
                  <w:tcW w:w="3770" w:type="dxa"/>
                </w:tcPr>
                <w:p w14:paraId="0683BD18"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sz w:val="22"/>
                      <w:szCs w:val="22"/>
                      <w:lang w:val="it-IT"/>
                    </w:rPr>
                  </w:pPr>
                  <w:r w:rsidRPr="00122537">
                    <w:rPr>
                      <w:rFonts w:ascii="Aptos" w:hAnsi="Aptos" w:cstheme="minorHAnsi"/>
                      <w:b/>
                      <w:bCs/>
                      <w:sz w:val="22"/>
                      <w:szCs w:val="22"/>
                      <w:lang w:val="it-IT"/>
                    </w:rPr>
                    <w:t>Dichiarazioni impresa mandante</w:t>
                  </w:r>
                </w:p>
                <w:p w14:paraId="06F9E2B1"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color w:val="000000"/>
                      <w:sz w:val="22"/>
                      <w:szCs w:val="22"/>
                      <w:lang w:val="it-IT" w:eastAsia="de-DE"/>
                    </w:rPr>
                  </w:pPr>
                </w:p>
              </w:tc>
            </w:tr>
            <w:tr w:rsidR="009147E3" w:rsidRPr="00122537" w14:paraId="470F3F13" w14:textId="77777777" w:rsidTr="004557FA">
              <w:trPr>
                <w:trHeight w:val="345"/>
              </w:trPr>
              <w:tc>
                <w:tcPr>
                  <w:tcW w:w="1255" w:type="dxa"/>
                </w:tcPr>
                <w:p w14:paraId="6032DE4C"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sz w:val="22"/>
                      <w:szCs w:val="22"/>
                      <w:lang w:val="de-DE" w:eastAsia="de-DE"/>
                    </w:rPr>
                  </w:pPr>
                  <w:r w:rsidRPr="00122537">
                    <w:rPr>
                      <w:rFonts w:ascii="Aptos" w:hAnsi="Aptos" w:cstheme="minorHAnsi"/>
                      <w:b/>
                      <w:sz w:val="22"/>
                      <w:szCs w:val="22"/>
                      <w:lang w:val="de-DE" w:eastAsia="de-DE"/>
                    </w:rPr>
                    <w:t>All. A1 ter</w:t>
                  </w:r>
                </w:p>
              </w:tc>
              <w:tc>
                <w:tcPr>
                  <w:tcW w:w="3770" w:type="dxa"/>
                </w:tcPr>
                <w:p w14:paraId="1A86F91B"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sz w:val="22"/>
                      <w:szCs w:val="22"/>
                      <w:lang w:val="it-IT"/>
                    </w:rPr>
                  </w:pPr>
                  <w:r w:rsidRPr="00122537">
                    <w:rPr>
                      <w:rFonts w:ascii="Aptos" w:hAnsi="Aptos" w:cstheme="minorHAnsi"/>
                      <w:b/>
                      <w:bCs/>
                      <w:sz w:val="22"/>
                      <w:szCs w:val="22"/>
                      <w:lang w:val="it-IT"/>
                    </w:rPr>
                    <w:t>Dichiarazioni dell’impresa ausiliaria</w:t>
                  </w:r>
                </w:p>
              </w:tc>
            </w:tr>
            <w:tr w:rsidR="009147E3" w:rsidRPr="00122537" w14:paraId="01E0826F" w14:textId="77777777" w:rsidTr="004557FA">
              <w:trPr>
                <w:trHeight w:val="345"/>
              </w:trPr>
              <w:tc>
                <w:tcPr>
                  <w:tcW w:w="1255" w:type="dxa"/>
                </w:tcPr>
                <w:p w14:paraId="2EF39392"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sz w:val="22"/>
                      <w:szCs w:val="22"/>
                      <w:lang w:val="de-DE" w:eastAsia="de-DE"/>
                    </w:rPr>
                  </w:pPr>
                  <w:r w:rsidRPr="00122537">
                    <w:rPr>
                      <w:rFonts w:ascii="Aptos" w:hAnsi="Aptos" w:cstheme="minorHAnsi"/>
                      <w:b/>
                      <w:sz w:val="22"/>
                      <w:szCs w:val="22"/>
                      <w:lang w:val="de-DE" w:eastAsia="de-DE"/>
                    </w:rPr>
                    <w:t xml:space="preserve">All. A1 </w:t>
                  </w:r>
                </w:p>
                <w:p w14:paraId="51710F72"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sz w:val="22"/>
                      <w:szCs w:val="22"/>
                      <w:lang w:val="de-DE" w:eastAsia="de-DE"/>
                    </w:rPr>
                  </w:pPr>
                  <w:r w:rsidRPr="00122537">
                    <w:rPr>
                      <w:rFonts w:ascii="Aptos" w:hAnsi="Aptos" w:cstheme="minorHAnsi"/>
                      <w:b/>
                      <w:sz w:val="22"/>
                      <w:szCs w:val="22"/>
                      <w:lang w:val="de-DE" w:eastAsia="de-DE"/>
                    </w:rPr>
                    <w:t>quater</w:t>
                  </w:r>
                </w:p>
              </w:tc>
              <w:tc>
                <w:tcPr>
                  <w:tcW w:w="3770" w:type="dxa"/>
                </w:tcPr>
                <w:p w14:paraId="796A6639"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sz w:val="22"/>
                      <w:szCs w:val="22"/>
                      <w:lang w:val="it-IT"/>
                    </w:rPr>
                  </w:pPr>
                  <w:r w:rsidRPr="00122537">
                    <w:rPr>
                      <w:rFonts w:ascii="Aptos" w:hAnsi="Aptos" w:cstheme="minorHAnsi"/>
                      <w:b/>
                      <w:bCs/>
                      <w:sz w:val="22"/>
                      <w:szCs w:val="22"/>
                      <w:lang w:val="it-IT"/>
                    </w:rPr>
                    <w:t>Dichiarazioni dell’impresa cooptata</w:t>
                  </w:r>
                </w:p>
              </w:tc>
            </w:tr>
            <w:tr w:rsidR="009147E3" w:rsidRPr="006A0AA2" w14:paraId="5BE9C437" w14:textId="77777777" w:rsidTr="004557FA">
              <w:trPr>
                <w:trHeight w:val="507"/>
              </w:trPr>
              <w:tc>
                <w:tcPr>
                  <w:tcW w:w="1255" w:type="dxa"/>
                </w:tcPr>
                <w:p w14:paraId="1CF89B31"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122537">
                    <w:rPr>
                      <w:rFonts w:ascii="Aptos" w:hAnsi="Aptos" w:cstheme="minorHAnsi"/>
                      <w:b/>
                      <w:color w:val="FF0000"/>
                      <w:sz w:val="22"/>
                      <w:szCs w:val="22"/>
                      <w:lang w:val="it-IT" w:eastAsia="de-DE"/>
                    </w:rPr>
                    <w:t>All. A2</w:t>
                  </w:r>
                </w:p>
              </w:tc>
              <w:tc>
                <w:tcPr>
                  <w:tcW w:w="3770" w:type="dxa"/>
                </w:tcPr>
                <w:p w14:paraId="0866697E" w14:textId="78294C9E" w:rsidR="009147E3" w:rsidRPr="00122537" w:rsidRDefault="009147E3" w:rsidP="00C514AB">
                  <w:pPr>
                    <w:widowControl w:val="0"/>
                    <w:tabs>
                      <w:tab w:val="center" w:pos="4680"/>
                    </w:tabs>
                    <w:autoSpaceDE w:val="0"/>
                    <w:autoSpaceDN w:val="0"/>
                    <w:adjustRightInd w:val="0"/>
                    <w:ind w:left="-112" w:right="549"/>
                    <w:rPr>
                      <w:rFonts w:ascii="Aptos" w:hAnsi="Aptos" w:cstheme="minorHAnsi"/>
                      <w:b/>
                      <w:bCs/>
                      <w:iCs/>
                      <w:color w:val="FF0000"/>
                      <w:spacing w:val="-2"/>
                      <w:sz w:val="22"/>
                      <w:szCs w:val="22"/>
                      <w:lang w:val="it-IT"/>
                    </w:rPr>
                  </w:pPr>
                  <w:r w:rsidRPr="00122537">
                    <w:rPr>
                      <w:rFonts w:ascii="Aptos" w:hAnsi="Aptos" w:cstheme="minorHAnsi"/>
                      <w:b/>
                      <w:bCs/>
                      <w:iCs/>
                      <w:color w:val="FF0000"/>
                      <w:spacing w:val="-2"/>
                      <w:sz w:val="22"/>
                      <w:szCs w:val="22"/>
                      <w:lang w:val="it-IT"/>
                    </w:rPr>
                    <w:t>Schema tipo relativo alla garanzia provvisoria</w:t>
                  </w:r>
                </w:p>
              </w:tc>
            </w:tr>
            <w:tr w:rsidR="009147E3" w:rsidRPr="006A0AA2" w14:paraId="42020D0A" w14:textId="77777777" w:rsidTr="004557FA">
              <w:tc>
                <w:tcPr>
                  <w:tcW w:w="1255" w:type="dxa"/>
                </w:tcPr>
                <w:p w14:paraId="0DA50107"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All. C</w:t>
                  </w:r>
                </w:p>
              </w:tc>
              <w:tc>
                <w:tcPr>
                  <w:tcW w:w="3770" w:type="dxa"/>
                </w:tcPr>
                <w:p w14:paraId="0E2524D1"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color w:val="000000"/>
                      <w:sz w:val="22"/>
                      <w:szCs w:val="22"/>
                      <w:lang w:val="it-IT" w:eastAsia="de-DE"/>
                    </w:rPr>
                  </w:pPr>
                  <w:r w:rsidRPr="00122537">
                    <w:rPr>
                      <w:rFonts w:ascii="Aptos" w:hAnsi="Aptos" w:cstheme="minorHAnsi"/>
                      <w:b/>
                      <w:bCs/>
                      <w:iCs/>
                      <w:spacing w:val="-2"/>
                      <w:sz w:val="22"/>
                      <w:szCs w:val="22"/>
                      <w:lang w:val="it-IT"/>
                    </w:rPr>
                    <w:t>Offerta economica – generata dal sistema</w:t>
                  </w:r>
                </w:p>
              </w:tc>
            </w:tr>
            <w:tr w:rsidR="009147E3" w:rsidRPr="006A0AA2" w14:paraId="67C58127" w14:textId="77777777" w:rsidTr="004557FA">
              <w:trPr>
                <w:trHeight w:val="701"/>
              </w:trPr>
              <w:tc>
                <w:tcPr>
                  <w:tcW w:w="1255" w:type="dxa"/>
                </w:tcPr>
                <w:p w14:paraId="63BB0B6D"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color w:val="FF0000"/>
                      <w:sz w:val="22"/>
                      <w:szCs w:val="22"/>
                      <w:lang w:val="it-IT" w:eastAsia="de-DE"/>
                    </w:rPr>
                  </w:pPr>
                  <w:r w:rsidRPr="00122537">
                    <w:rPr>
                      <w:rFonts w:ascii="Aptos" w:hAnsi="Aptos" w:cstheme="minorHAnsi"/>
                      <w:b/>
                      <w:color w:val="FF0000"/>
                      <w:sz w:val="22"/>
                      <w:szCs w:val="22"/>
                      <w:lang w:val="it-IT" w:eastAsia="de-DE"/>
                    </w:rPr>
                    <w:t>All. C1</w:t>
                  </w:r>
                </w:p>
              </w:tc>
              <w:tc>
                <w:tcPr>
                  <w:tcW w:w="3770" w:type="dxa"/>
                </w:tcPr>
                <w:p w14:paraId="19B249CA"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122537">
                    <w:rPr>
                      <w:rFonts w:ascii="Aptos" w:hAnsi="Aptos" w:cstheme="minorHAnsi"/>
                      <w:b/>
                      <w:bCs/>
                      <w:iCs/>
                      <w:color w:val="FF0000"/>
                      <w:spacing w:val="-2"/>
                      <w:sz w:val="22"/>
                      <w:szCs w:val="22"/>
                      <w:lang w:val="it-IT"/>
                    </w:rPr>
                    <w:t>Offerta prezzi unitari - lista delle categorie di lavori e forniture</w:t>
                  </w:r>
                </w:p>
              </w:tc>
            </w:tr>
            <w:tr w:rsidR="00FF4E14" w:rsidRPr="006A0AA2" w14:paraId="472869F1" w14:textId="77777777" w:rsidTr="004557FA">
              <w:tc>
                <w:tcPr>
                  <w:tcW w:w="1255" w:type="dxa"/>
                </w:tcPr>
                <w:p w14:paraId="5B61AE4E" w14:textId="1610A9D4" w:rsidR="00FF4E14" w:rsidRPr="00122537" w:rsidRDefault="00FF4E14" w:rsidP="00C514AB">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122537">
                    <w:rPr>
                      <w:rFonts w:ascii="Aptos" w:hAnsi="Aptos" w:cstheme="minorHAnsi"/>
                      <w:b/>
                      <w:color w:val="FF0000"/>
                      <w:sz w:val="22"/>
                      <w:szCs w:val="22"/>
                      <w:lang w:val="de-DE"/>
                    </w:rPr>
                    <w:t>All.</w:t>
                  </w:r>
                </w:p>
              </w:tc>
              <w:tc>
                <w:tcPr>
                  <w:tcW w:w="3770" w:type="dxa"/>
                </w:tcPr>
                <w:p w14:paraId="4D68C3B2" w14:textId="4B75DE02" w:rsidR="00FF4E14" w:rsidRPr="00122537" w:rsidRDefault="00FF4E14" w:rsidP="00C514AB">
                  <w:pPr>
                    <w:widowControl w:val="0"/>
                    <w:tabs>
                      <w:tab w:val="center" w:pos="4680"/>
                    </w:tabs>
                    <w:autoSpaceDE w:val="0"/>
                    <w:autoSpaceDN w:val="0"/>
                    <w:adjustRightInd w:val="0"/>
                    <w:ind w:left="-112" w:right="549"/>
                    <w:jc w:val="left"/>
                    <w:rPr>
                      <w:rFonts w:ascii="Aptos" w:hAnsi="Aptos" w:cstheme="minorHAnsi"/>
                      <w:b/>
                      <w:bCs/>
                      <w:spacing w:val="-2"/>
                      <w:sz w:val="22"/>
                      <w:szCs w:val="22"/>
                      <w:lang w:val="it-IT"/>
                    </w:rPr>
                  </w:pPr>
                  <w:r w:rsidRPr="00122537">
                    <w:rPr>
                      <w:rFonts w:ascii="Aptos" w:hAnsi="Aptos" w:cstheme="minorHAnsi"/>
                      <w:b/>
                      <w:bCs/>
                      <w:iCs/>
                      <w:color w:val="FF0000"/>
                      <w:spacing w:val="-2"/>
                      <w:sz w:val="22"/>
                      <w:szCs w:val="22"/>
                      <w:lang w:val="it-IT"/>
                    </w:rPr>
                    <w:t>Dichiarazione costo della manodopera e oneri interni aziendali</w:t>
                  </w:r>
                </w:p>
              </w:tc>
            </w:tr>
            <w:tr w:rsidR="00374B66" w:rsidRPr="006A0AA2" w14:paraId="1F7FBF79" w14:textId="77777777" w:rsidTr="004557FA">
              <w:tc>
                <w:tcPr>
                  <w:tcW w:w="1255" w:type="dxa"/>
                </w:tcPr>
                <w:p w14:paraId="4161CA02" w14:textId="15F60780" w:rsidR="00374B66" w:rsidRPr="00122537" w:rsidRDefault="00374B66" w:rsidP="00C514AB">
                  <w:pPr>
                    <w:widowControl w:val="0"/>
                    <w:tabs>
                      <w:tab w:val="center" w:pos="4680"/>
                    </w:tabs>
                    <w:autoSpaceDE w:val="0"/>
                    <w:autoSpaceDN w:val="0"/>
                    <w:adjustRightInd w:val="0"/>
                    <w:ind w:right="-107"/>
                    <w:jc w:val="left"/>
                    <w:rPr>
                      <w:rFonts w:ascii="Aptos" w:hAnsi="Aptos" w:cstheme="minorHAnsi"/>
                      <w:b/>
                      <w:color w:val="FF0000"/>
                      <w:sz w:val="22"/>
                      <w:szCs w:val="22"/>
                      <w:lang w:val="de-DE"/>
                    </w:rPr>
                  </w:pPr>
                  <w:r w:rsidRPr="00122537">
                    <w:rPr>
                      <w:rFonts w:ascii="Aptos" w:hAnsi="Aptos" w:cstheme="minorHAnsi"/>
                      <w:b/>
                      <w:color w:val="FF0000"/>
                      <w:sz w:val="22"/>
                      <w:szCs w:val="22"/>
                      <w:lang w:val="de-DE"/>
                    </w:rPr>
                    <w:t>All.</w:t>
                  </w:r>
                </w:p>
              </w:tc>
              <w:tc>
                <w:tcPr>
                  <w:tcW w:w="3770" w:type="dxa"/>
                </w:tcPr>
                <w:p w14:paraId="5F8F821F" w14:textId="12A80118" w:rsidR="00374B66" w:rsidRPr="00122537" w:rsidRDefault="00374B66" w:rsidP="00C514AB">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122537">
                    <w:rPr>
                      <w:rFonts w:ascii="Aptos" w:hAnsi="Aptos" w:cstheme="minorHAnsi"/>
                      <w:b/>
                      <w:color w:val="FF0000"/>
                      <w:sz w:val="22"/>
                      <w:szCs w:val="22"/>
                      <w:lang w:val="it-IT" w:eastAsia="de-DE"/>
                    </w:rPr>
                    <w:t>Capitolato informativo per l’esecuzione dei lavori (CI)</w:t>
                  </w:r>
                </w:p>
              </w:tc>
            </w:tr>
            <w:tr w:rsidR="009147E3" w:rsidRPr="006A0AA2" w14:paraId="5BCE023A" w14:textId="77777777" w:rsidTr="004557FA">
              <w:tc>
                <w:tcPr>
                  <w:tcW w:w="1255" w:type="dxa"/>
                </w:tcPr>
                <w:p w14:paraId="1E8F0A58" w14:textId="77777777" w:rsidR="009147E3" w:rsidRPr="00122537" w:rsidRDefault="009147E3" w:rsidP="00C514AB">
                  <w:pPr>
                    <w:widowControl w:val="0"/>
                    <w:tabs>
                      <w:tab w:val="center" w:pos="4680"/>
                    </w:tabs>
                    <w:autoSpaceDE w:val="0"/>
                    <w:autoSpaceDN w:val="0"/>
                    <w:adjustRightInd w:val="0"/>
                    <w:ind w:right="-107"/>
                    <w:jc w:val="left"/>
                    <w:rPr>
                      <w:rFonts w:ascii="Aptos" w:hAnsi="Aptos" w:cstheme="minorHAnsi"/>
                      <w:b/>
                      <w:color w:val="000000"/>
                      <w:sz w:val="22"/>
                      <w:szCs w:val="22"/>
                      <w:lang w:val="it-IT" w:eastAsia="de-DE"/>
                    </w:rPr>
                  </w:pPr>
                  <w:r w:rsidRPr="00122537">
                    <w:rPr>
                      <w:rFonts w:ascii="Aptos" w:hAnsi="Aptos" w:cstheme="minorHAnsi"/>
                      <w:b/>
                      <w:color w:val="000000"/>
                      <w:sz w:val="22"/>
                      <w:szCs w:val="22"/>
                      <w:lang w:val="it-IT" w:eastAsia="de-DE"/>
                    </w:rPr>
                    <w:t>All.</w:t>
                  </w:r>
                </w:p>
              </w:tc>
              <w:tc>
                <w:tcPr>
                  <w:tcW w:w="3770" w:type="dxa"/>
                </w:tcPr>
                <w:p w14:paraId="708C921B"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iCs/>
                      <w:spacing w:val="-2"/>
                      <w:sz w:val="22"/>
                      <w:szCs w:val="22"/>
                      <w:lang w:val="it-IT"/>
                    </w:rPr>
                  </w:pPr>
                  <w:r w:rsidRPr="00122537">
                    <w:rPr>
                      <w:rFonts w:ascii="Aptos" w:hAnsi="Aptos" w:cstheme="minorHAnsi"/>
                      <w:b/>
                      <w:bCs/>
                      <w:spacing w:val="-2"/>
                      <w:sz w:val="22"/>
                      <w:szCs w:val="22"/>
                      <w:lang w:val="it-IT"/>
                    </w:rPr>
                    <w:t>Criteri per la valutazione delle offerte anomale</w:t>
                  </w:r>
                </w:p>
              </w:tc>
            </w:tr>
            <w:tr w:rsidR="009147E3" w:rsidRPr="00122537" w14:paraId="4364B8AB" w14:textId="77777777" w:rsidTr="004557FA">
              <w:trPr>
                <w:trHeight w:val="214"/>
              </w:trPr>
              <w:tc>
                <w:tcPr>
                  <w:tcW w:w="1255" w:type="dxa"/>
                </w:tcPr>
                <w:p w14:paraId="35BDB2F0" w14:textId="77777777" w:rsidR="009147E3" w:rsidRPr="00122537" w:rsidRDefault="009147E3" w:rsidP="00C514AB">
                  <w:pPr>
                    <w:widowControl w:val="0"/>
                    <w:ind w:right="-107"/>
                    <w:jc w:val="left"/>
                    <w:rPr>
                      <w:rFonts w:ascii="Aptos" w:hAnsi="Aptos" w:cstheme="minorHAnsi"/>
                      <w:b/>
                      <w:color w:val="FF0000"/>
                      <w:sz w:val="22"/>
                      <w:szCs w:val="22"/>
                    </w:rPr>
                  </w:pPr>
                  <w:r w:rsidRPr="00122537">
                    <w:rPr>
                      <w:rFonts w:ascii="Aptos" w:hAnsi="Aptos" w:cstheme="minorHAnsi"/>
                      <w:b/>
                      <w:color w:val="FF0000"/>
                      <w:sz w:val="22"/>
                      <w:szCs w:val="22"/>
                      <w:lang w:val="it-IT" w:eastAsia="de-DE"/>
                    </w:rPr>
                    <w:t>All.</w:t>
                  </w:r>
                </w:p>
              </w:tc>
              <w:tc>
                <w:tcPr>
                  <w:tcW w:w="3770" w:type="dxa"/>
                </w:tcPr>
                <w:p w14:paraId="498661DA"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iCs/>
                      <w:color w:val="FF0000"/>
                      <w:spacing w:val="-2"/>
                      <w:sz w:val="22"/>
                      <w:szCs w:val="22"/>
                      <w:lang w:val="it-IT"/>
                    </w:rPr>
                  </w:pPr>
                  <w:r w:rsidRPr="00122537">
                    <w:rPr>
                      <w:rFonts w:ascii="Aptos" w:hAnsi="Aptos" w:cstheme="minorHAnsi"/>
                      <w:b/>
                      <w:bCs/>
                      <w:color w:val="FF0000"/>
                      <w:spacing w:val="-2"/>
                      <w:sz w:val="22"/>
                      <w:szCs w:val="22"/>
                    </w:rPr>
                    <w:t>Patto d’integrità</w:t>
                  </w:r>
                </w:p>
              </w:tc>
            </w:tr>
            <w:tr w:rsidR="009147E3" w:rsidRPr="00122537" w14:paraId="1BE3E46F" w14:textId="77777777" w:rsidTr="004557FA">
              <w:trPr>
                <w:trHeight w:val="214"/>
              </w:trPr>
              <w:tc>
                <w:tcPr>
                  <w:tcW w:w="1255" w:type="dxa"/>
                </w:tcPr>
                <w:p w14:paraId="0A0D551C" w14:textId="77777777" w:rsidR="009147E3" w:rsidRPr="00122537" w:rsidRDefault="009147E3" w:rsidP="00C514AB">
                  <w:pPr>
                    <w:widowControl w:val="0"/>
                    <w:ind w:right="-107"/>
                    <w:jc w:val="left"/>
                    <w:rPr>
                      <w:rFonts w:ascii="Aptos" w:hAnsi="Aptos" w:cstheme="minorHAnsi"/>
                      <w:b/>
                      <w:color w:val="FF0000"/>
                      <w:sz w:val="22"/>
                      <w:szCs w:val="22"/>
                      <w:lang w:val="it-IT" w:eastAsia="de-DE"/>
                    </w:rPr>
                  </w:pPr>
                  <w:r w:rsidRPr="00122537">
                    <w:rPr>
                      <w:rFonts w:ascii="Aptos" w:hAnsi="Aptos" w:cstheme="minorHAnsi"/>
                      <w:b/>
                      <w:color w:val="FF0000"/>
                      <w:sz w:val="22"/>
                      <w:szCs w:val="22"/>
                      <w:lang w:val="it-IT" w:eastAsia="de-DE"/>
                    </w:rPr>
                    <w:t>All.</w:t>
                  </w:r>
                </w:p>
              </w:tc>
              <w:tc>
                <w:tcPr>
                  <w:tcW w:w="3770" w:type="dxa"/>
                </w:tcPr>
                <w:p w14:paraId="3C86D69C"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color w:val="FF0000"/>
                      <w:spacing w:val="-2"/>
                      <w:sz w:val="22"/>
                      <w:szCs w:val="22"/>
                    </w:rPr>
                  </w:pPr>
                  <w:r w:rsidRPr="00122537">
                    <w:rPr>
                      <w:rFonts w:ascii="Aptos" w:hAnsi="Aptos" w:cstheme="minorHAnsi"/>
                      <w:b/>
                      <w:bCs/>
                      <w:color w:val="FF0000"/>
                      <w:spacing w:val="-2"/>
                      <w:sz w:val="22"/>
                      <w:szCs w:val="22"/>
                    </w:rPr>
                    <w:t>Codice di comportamento</w:t>
                  </w:r>
                </w:p>
              </w:tc>
            </w:tr>
            <w:tr w:rsidR="009147E3" w:rsidRPr="00122537" w14:paraId="7FDC77D0" w14:textId="77777777" w:rsidTr="004557FA">
              <w:trPr>
                <w:trHeight w:val="687"/>
              </w:trPr>
              <w:tc>
                <w:tcPr>
                  <w:tcW w:w="1255" w:type="dxa"/>
                </w:tcPr>
                <w:p w14:paraId="10BF2DED" w14:textId="77777777" w:rsidR="009147E3" w:rsidRPr="00122537" w:rsidRDefault="009147E3" w:rsidP="00C514AB">
                  <w:pPr>
                    <w:widowControl w:val="0"/>
                    <w:ind w:right="-107"/>
                    <w:jc w:val="left"/>
                    <w:rPr>
                      <w:rFonts w:ascii="Aptos" w:hAnsi="Aptos" w:cstheme="minorHAnsi"/>
                      <w:b/>
                      <w:sz w:val="22"/>
                      <w:szCs w:val="22"/>
                    </w:rPr>
                  </w:pPr>
                  <w:r w:rsidRPr="00122537">
                    <w:rPr>
                      <w:rFonts w:ascii="Aptos" w:hAnsi="Aptos" w:cstheme="minorHAnsi"/>
                      <w:b/>
                      <w:color w:val="000000"/>
                      <w:sz w:val="22"/>
                      <w:szCs w:val="22"/>
                      <w:lang w:val="it-IT" w:eastAsia="de-DE"/>
                    </w:rPr>
                    <w:t>All.</w:t>
                  </w:r>
                </w:p>
              </w:tc>
              <w:tc>
                <w:tcPr>
                  <w:tcW w:w="3770" w:type="dxa"/>
                </w:tcPr>
                <w:p w14:paraId="11518809" w14:textId="77777777" w:rsidR="009147E3" w:rsidRPr="00122537" w:rsidRDefault="009147E3" w:rsidP="00C514AB">
                  <w:pPr>
                    <w:widowControl w:val="0"/>
                    <w:tabs>
                      <w:tab w:val="center" w:pos="4680"/>
                    </w:tabs>
                    <w:autoSpaceDE w:val="0"/>
                    <w:autoSpaceDN w:val="0"/>
                    <w:adjustRightInd w:val="0"/>
                    <w:ind w:left="-112" w:right="549"/>
                    <w:jc w:val="left"/>
                    <w:rPr>
                      <w:rFonts w:ascii="Aptos" w:hAnsi="Aptos" w:cstheme="minorHAnsi"/>
                      <w:b/>
                      <w:bCs/>
                      <w:iCs/>
                      <w:spacing w:val="-2"/>
                      <w:sz w:val="22"/>
                      <w:szCs w:val="22"/>
                      <w:lang w:val="it-IT"/>
                    </w:rPr>
                  </w:pPr>
                  <w:r w:rsidRPr="00122537">
                    <w:rPr>
                      <w:rFonts w:ascii="Aptos" w:hAnsi="Aptos" w:cstheme="minorHAnsi"/>
                      <w:b/>
                      <w:bCs/>
                      <w:spacing w:val="-2"/>
                      <w:sz w:val="22"/>
                      <w:szCs w:val="22"/>
                    </w:rPr>
                    <w:t>Tabella dichiarazioni di partecipazione</w:t>
                  </w:r>
                </w:p>
              </w:tc>
            </w:tr>
          </w:tbl>
          <w:p w14:paraId="16B514F1" w14:textId="77777777" w:rsidR="009147E3" w:rsidRPr="00122537" w:rsidRDefault="009147E3" w:rsidP="00C514AB">
            <w:pPr>
              <w:widowControl w:val="0"/>
              <w:tabs>
                <w:tab w:val="center" w:pos="4680"/>
              </w:tabs>
              <w:autoSpaceDE w:val="0"/>
              <w:autoSpaceDN w:val="0"/>
              <w:adjustRightInd w:val="0"/>
              <w:ind w:right="105"/>
              <w:rPr>
                <w:rFonts w:ascii="Aptos" w:hAnsi="Aptos" w:cstheme="minorHAnsi"/>
                <w:color w:val="000000"/>
                <w:sz w:val="22"/>
                <w:szCs w:val="22"/>
                <w:lang w:val="it-IT" w:eastAsia="de-DE"/>
              </w:rPr>
            </w:pPr>
          </w:p>
        </w:tc>
      </w:tr>
    </w:tbl>
    <w:p w14:paraId="2A0E473C" w14:textId="77777777" w:rsidR="00F2434F" w:rsidRPr="00122537" w:rsidRDefault="00F2434F" w:rsidP="00C514AB">
      <w:pPr>
        <w:widowControl w:val="0"/>
        <w:rPr>
          <w:rFonts w:ascii="Aptos" w:hAnsi="Aptos" w:cstheme="minorHAnsi"/>
          <w:sz w:val="22"/>
          <w:szCs w:val="22"/>
          <w:lang w:val="it-IT"/>
        </w:rPr>
      </w:pPr>
    </w:p>
    <w:sectPr w:rsidR="00F2434F" w:rsidRPr="00122537" w:rsidSect="007F4DA6">
      <w:headerReference w:type="even" r:id="rId72"/>
      <w:headerReference w:type="default" r:id="rId73"/>
      <w:footerReference w:type="even" r:id="rId74"/>
      <w:footerReference w:type="default" r:id="rId75"/>
      <w:headerReference w:type="first" r:id="rId76"/>
      <w:footerReference w:type="first" r:id="rId77"/>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E1DF" w14:textId="77777777" w:rsidR="00100E98" w:rsidRDefault="00100E98">
      <w:r>
        <w:separator/>
      </w:r>
    </w:p>
  </w:endnote>
  <w:endnote w:type="continuationSeparator" w:id="0">
    <w:p w14:paraId="5907AE5B" w14:textId="77777777" w:rsidR="00100E98" w:rsidRDefault="0010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eiryo">
    <w:charset w:val="80"/>
    <w:family w:val="swiss"/>
    <w:pitch w:val="variable"/>
    <w:sig w:usb0="E10102FF" w:usb1="EAC7FFFF" w:usb2="08010012" w:usb3="00000000" w:csb0="0002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FF82" w14:textId="77777777" w:rsidR="000548DE" w:rsidRDefault="000548DE">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5A1E94" w:rsidRPr="006A0AA2" w14:paraId="70D30F8E" w14:textId="77777777" w:rsidTr="00374E97">
      <w:tc>
        <w:tcPr>
          <w:tcW w:w="3061" w:type="dxa"/>
          <w:noWrap/>
        </w:tcPr>
        <w:p w14:paraId="5E7EDAC0" w14:textId="77777777" w:rsidR="005A1E94" w:rsidRPr="005A1E94" w:rsidRDefault="005A1E94" w:rsidP="005A1E94">
          <w:pPr>
            <w:spacing w:line="16" w:lineRule="atLeast"/>
            <w:contextualSpacing/>
            <w:jc w:val="left"/>
            <w:rPr>
              <w:rFonts w:ascii="Calibri bold" w:eastAsia="Calibri" w:hAnsi="Calibri bold" w:cs="Calibri"/>
              <w:color w:val="595959"/>
              <w:kern w:val="2"/>
              <w:sz w:val="14"/>
              <w:szCs w:val="18"/>
              <w:lang w:val="de-DE" w:eastAsia="it-IT"/>
            </w:rPr>
          </w:pPr>
          <w:r w:rsidRPr="005A1E94">
            <w:rPr>
              <w:rFonts w:ascii="Calibri bold" w:eastAsia="Calibri" w:hAnsi="Calibri bold" w:cs="Calibri"/>
              <w:noProof/>
              <w:color w:val="595959"/>
              <w:kern w:val="2"/>
              <w:sz w:val="14"/>
              <w:szCs w:val="18"/>
              <w:lang w:val="de-DE" w:eastAsia="it-IT"/>
            </w:rPr>
            <w:t>EVS</w:t>
          </w:r>
          <w:r w:rsidRPr="005A1E94">
            <w:rPr>
              <w:rFonts w:ascii="Calibri bold" w:eastAsia="Calibri" w:hAnsi="Calibri bold" w:cs="Calibri"/>
              <w:color w:val="595959"/>
              <w:kern w:val="2"/>
              <w:sz w:val="14"/>
              <w:szCs w:val="18"/>
              <w:lang w:val="de-DE" w:eastAsia="it-IT"/>
            </w:rPr>
            <w:t xml:space="preserve"> A - Einheitliche Vergabestelle Bauaufträge</w:t>
          </w:r>
        </w:p>
      </w:tc>
      <w:tc>
        <w:tcPr>
          <w:tcW w:w="227" w:type="dxa"/>
          <w:vMerge w:val="restart"/>
          <w:noWrap/>
        </w:tcPr>
        <w:p w14:paraId="439AD21D"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de-DE" w:eastAsia="it-IT"/>
            </w:rPr>
          </w:pPr>
        </w:p>
      </w:tc>
      <w:tc>
        <w:tcPr>
          <w:tcW w:w="3061" w:type="dxa"/>
          <w:noWrap/>
        </w:tcPr>
        <w:p w14:paraId="257B7EA0" w14:textId="77777777" w:rsidR="005A1E94" w:rsidRPr="005A1E94" w:rsidRDefault="005A1E94" w:rsidP="005A1E94">
          <w:pPr>
            <w:spacing w:line="16" w:lineRule="atLeast"/>
            <w:contextualSpacing/>
            <w:jc w:val="left"/>
            <w:rPr>
              <w:rFonts w:ascii="Calibri bold" w:eastAsia="Calibri" w:hAnsi="Calibri bold" w:cs="Calibri"/>
              <w:color w:val="595959"/>
              <w:kern w:val="2"/>
              <w:sz w:val="14"/>
              <w:szCs w:val="18"/>
              <w:lang w:val="it-IT" w:eastAsia="it-IT"/>
            </w:rPr>
          </w:pPr>
          <w:r w:rsidRPr="005A1E94">
            <w:rPr>
              <w:rFonts w:ascii="Calibri bold" w:eastAsia="Calibri" w:hAnsi="Calibri bold" w:cs="Calibri"/>
              <w:noProof/>
              <w:color w:val="595959"/>
              <w:kern w:val="2"/>
              <w:sz w:val="14"/>
              <w:szCs w:val="18"/>
              <w:lang w:val="it-IT" w:eastAsia="it-IT"/>
            </w:rPr>
            <w:t>SUA</w:t>
          </w:r>
          <w:r w:rsidRPr="005A1E94">
            <w:rPr>
              <w:rFonts w:ascii="Calibri bold" w:eastAsia="Calibri" w:hAnsi="Calibri bold" w:cs="Calibri"/>
              <w:color w:val="595959"/>
              <w:kern w:val="2"/>
              <w:sz w:val="14"/>
              <w:szCs w:val="18"/>
              <w:lang w:val="it-IT" w:eastAsia="it-IT"/>
            </w:rPr>
            <w:t xml:space="preserve"> L - Stazione Unica Appaltante Lavori</w:t>
          </w:r>
        </w:p>
      </w:tc>
      <w:tc>
        <w:tcPr>
          <w:tcW w:w="227" w:type="dxa"/>
          <w:vMerge w:val="restart"/>
          <w:noWrap/>
        </w:tcPr>
        <w:p w14:paraId="0DB57CAC"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067C7CF9" w14:textId="77777777" w:rsidR="005A1E94" w:rsidRPr="005A1E94" w:rsidRDefault="005A1E94" w:rsidP="005A1E94">
          <w:pPr>
            <w:spacing w:line="16" w:lineRule="atLeast"/>
            <w:contextualSpacing/>
            <w:jc w:val="left"/>
            <w:rPr>
              <w:rFonts w:ascii="Calibri bold" w:eastAsia="Calibri" w:hAnsi="Calibri bold" w:cs="Calibri"/>
              <w:color w:val="595959"/>
              <w:kern w:val="2"/>
              <w:sz w:val="14"/>
              <w:szCs w:val="18"/>
              <w:lang w:val="it-IT" w:eastAsia="it-IT"/>
            </w:rPr>
          </w:pPr>
          <w:r w:rsidRPr="005A1E94">
            <w:rPr>
              <w:rFonts w:ascii="Calibri bold" w:eastAsia="Calibri" w:hAnsi="Calibri bold" w:cs="Calibri"/>
              <w:noProof/>
              <w:color w:val="595959"/>
              <w:kern w:val="2"/>
              <w:sz w:val="14"/>
              <w:szCs w:val="18"/>
              <w:lang w:val="it-IT" w:eastAsia="it-IT"/>
            </w:rPr>
            <w:t>SUS</w:t>
          </w:r>
          <w:r w:rsidRPr="005A1E94">
            <w:rPr>
              <w:rFonts w:ascii="Calibri bold" w:eastAsia="Calibri" w:hAnsi="Calibri bold" w:cs="Calibri"/>
              <w:color w:val="595959"/>
              <w:kern w:val="2"/>
              <w:sz w:val="14"/>
              <w:szCs w:val="18"/>
              <w:lang w:val="it-IT" w:eastAsia="it-IT"/>
            </w:rPr>
            <w:t xml:space="preserve"> L- Sënta Unica Surandada Laurs</w:t>
          </w:r>
        </w:p>
      </w:tc>
    </w:tr>
    <w:tr w:rsidR="005A1E94" w:rsidRPr="006A0AA2" w14:paraId="0B122D63" w14:textId="77777777" w:rsidTr="00374E97">
      <w:tc>
        <w:tcPr>
          <w:tcW w:w="3061" w:type="dxa"/>
          <w:noWrap/>
        </w:tcPr>
        <w:p w14:paraId="6C08B624" w14:textId="77777777" w:rsidR="005A1E94" w:rsidRPr="005A1E94" w:rsidRDefault="005A1E94" w:rsidP="005A1E94">
          <w:pPr>
            <w:spacing w:line="16" w:lineRule="atLeast"/>
            <w:contextualSpacing/>
            <w:jc w:val="left"/>
            <w:rPr>
              <w:rFonts w:ascii="Calibri" w:eastAsia="Calibri" w:hAnsi="Calibri" w:cs="Calibri"/>
              <w:color w:val="595959"/>
              <w:kern w:val="2"/>
              <w:sz w:val="14"/>
              <w:szCs w:val="18"/>
              <w:lang w:val="en-GB" w:eastAsia="it-IT"/>
            </w:rPr>
          </w:pPr>
          <w:r w:rsidRPr="005A1E94">
            <w:rPr>
              <w:rFonts w:ascii="Calibri" w:eastAsia="Calibri" w:hAnsi="Calibri" w:cs="Calibri"/>
              <w:noProof/>
              <w:color w:val="595959"/>
              <w:kern w:val="2"/>
              <w:sz w:val="14"/>
              <w:szCs w:val="18"/>
              <w:lang w:val="en-GB" w:eastAsia="it-IT"/>
            </w:rPr>
            <w:t>Landhaus</w:t>
          </w:r>
          <w:r w:rsidRPr="005A1E94">
            <w:rPr>
              <w:rFonts w:ascii="Calibri" w:eastAsia="Calibri" w:hAnsi="Calibri" w:cs="Calibri"/>
              <w:color w:val="595959"/>
              <w:kern w:val="2"/>
              <w:sz w:val="14"/>
              <w:szCs w:val="18"/>
              <w:lang w:val="en-GB" w:eastAsia="it-IT"/>
            </w:rPr>
            <w:t xml:space="preserve"> 5, Raiffeisenstraße 5, </w:t>
          </w:r>
          <w:r w:rsidRPr="005A1E94">
            <w:rPr>
              <w:rFonts w:ascii="Calibri" w:eastAsia="Calibri" w:hAnsi="Calibri" w:cs="Calibri"/>
              <w:noProof/>
              <w:color w:val="595959"/>
              <w:kern w:val="2"/>
              <w:sz w:val="14"/>
              <w:szCs w:val="18"/>
              <w:lang w:val="en-GB" w:eastAsia="it-IT"/>
            </w:rPr>
            <w:t>39100</w:t>
          </w:r>
          <w:r w:rsidRPr="005A1E94">
            <w:rPr>
              <w:rFonts w:ascii="Calibri" w:eastAsia="Calibri" w:hAnsi="Calibri" w:cs="Calibri"/>
              <w:color w:val="595959"/>
              <w:kern w:val="2"/>
              <w:sz w:val="14"/>
              <w:szCs w:val="18"/>
              <w:lang w:val="en-GB" w:eastAsia="it-IT"/>
            </w:rPr>
            <w:t xml:space="preserve"> </w:t>
          </w:r>
          <w:r w:rsidRPr="005A1E94">
            <w:rPr>
              <w:rFonts w:ascii="Calibri" w:eastAsia="Calibri" w:hAnsi="Calibri" w:cs="Calibri"/>
              <w:noProof/>
              <w:color w:val="595959"/>
              <w:kern w:val="2"/>
              <w:sz w:val="14"/>
              <w:szCs w:val="18"/>
              <w:lang w:val="en-GB" w:eastAsia="it-IT"/>
            </w:rPr>
            <w:t>Bozen</w:t>
          </w:r>
        </w:p>
      </w:tc>
      <w:tc>
        <w:tcPr>
          <w:tcW w:w="227" w:type="dxa"/>
          <w:vMerge/>
          <w:noWrap/>
        </w:tcPr>
        <w:p w14:paraId="25407126"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34419233" w14:textId="77777777" w:rsidR="005A1E94" w:rsidRPr="005A1E94" w:rsidRDefault="005A1E94" w:rsidP="005A1E94">
          <w:pPr>
            <w:spacing w:line="16" w:lineRule="atLeast"/>
            <w:contextualSpacing/>
            <w:jc w:val="left"/>
            <w:rPr>
              <w:rFonts w:ascii="Calibri" w:eastAsia="Calibri" w:hAnsi="Calibri" w:cs="Calibri"/>
              <w:color w:val="595959"/>
              <w:kern w:val="2"/>
              <w:sz w:val="14"/>
              <w:szCs w:val="18"/>
              <w:lang w:val="en-GB" w:eastAsia="it-IT"/>
            </w:rPr>
          </w:pPr>
          <w:r w:rsidRPr="005A1E94">
            <w:rPr>
              <w:rFonts w:ascii="Calibri" w:eastAsia="Calibri" w:hAnsi="Calibri" w:cs="Calibri"/>
              <w:noProof/>
              <w:color w:val="595959"/>
              <w:kern w:val="2"/>
              <w:sz w:val="14"/>
              <w:szCs w:val="18"/>
              <w:lang w:val="it-IT" w:eastAsia="it-IT"/>
            </w:rPr>
            <w:t>Palazzo</w:t>
          </w:r>
          <w:r w:rsidRPr="005A1E94">
            <w:rPr>
              <w:rFonts w:ascii="Calibri" w:eastAsia="Calibri" w:hAnsi="Calibri" w:cs="Calibri"/>
              <w:color w:val="595959"/>
              <w:kern w:val="2"/>
              <w:sz w:val="14"/>
              <w:szCs w:val="18"/>
              <w:lang w:val="en-GB" w:eastAsia="it-IT"/>
            </w:rPr>
            <w:t xml:space="preserve"> 5, via Raiffeisen 5</w:t>
          </w:r>
          <w:r w:rsidRPr="005A1E94">
            <w:rPr>
              <w:rFonts w:ascii="Calibri" w:eastAsia="Calibri" w:hAnsi="Calibri" w:cs="Calibri"/>
              <w:color w:val="595959"/>
              <w:kern w:val="2"/>
              <w:sz w:val="14"/>
              <w:szCs w:val="18"/>
              <w:lang w:val="it-IT" w:eastAsia="it-IT"/>
            </w:rPr>
            <w:t xml:space="preserve">, </w:t>
          </w:r>
          <w:r w:rsidRPr="005A1E94">
            <w:rPr>
              <w:rFonts w:ascii="Calibri" w:eastAsia="Calibri" w:hAnsi="Calibri" w:cs="Calibri"/>
              <w:noProof/>
              <w:color w:val="595959"/>
              <w:kern w:val="2"/>
              <w:sz w:val="14"/>
              <w:szCs w:val="18"/>
              <w:lang w:val="it-IT" w:eastAsia="it-IT"/>
            </w:rPr>
            <w:t>39100</w:t>
          </w:r>
          <w:r w:rsidRPr="005A1E94">
            <w:rPr>
              <w:rFonts w:ascii="Calibri" w:eastAsia="Calibri" w:hAnsi="Calibri" w:cs="Calibri"/>
              <w:color w:val="595959"/>
              <w:kern w:val="2"/>
              <w:sz w:val="14"/>
              <w:szCs w:val="18"/>
              <w:lang w:val="it-IT" w:eastAsia="it-IT"/>
            </w:rPr>
            <w:t xml:space="preserve"> </w:t>
          </w:r>
          <w:r w:rsidRPr="005A1E94">
            <w:rPr>
              <w:rFonts w:ascii="Calibri" w:eastAsia="Calibri" w:hAnsi="Calibri" w:cs="Calibri"/>
              <w:noProof/>
              <w:color w:val="595959"/>
              <w:kern w:val="2"/>
              <w:sz w:val="14"/>
              <w:szCs w:val="18"/>
              <w:lang w:val="it-IT" w:eastAsia="it-IT"/>
            </w:rPr>
            <w:t>Bolzano</w:t>
          </w:r>
        </w:p>
      </w:tc>
      <w:tc>
        <w:tcPr>
          <w:tcW w:w="227" w:type="dxa"/>
          <w:vMerge/>
          <w:noWrap/>
        </w:tcPr>
        <w:p w14:paraId="52928EBC"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5B7AA4D4" w14:textId="77777777" w:rsidR="005A1E94" w:rsidRPr="005A1E94" w:rsidRDefault="005A1E94" w:rsidP="005A1E94">
          <w:pPr>
            <w:spacing w:line="16" w:lineRule="atLeast"/>
            <w:contextualSpacing/>
            <w:jc w:val="left"/>
            <w:rPr>
              <w:rFonts w:ascii="Calibri" w:eastAsia="Calibri" w:hAnsi="Calibri" w:cs="Calibri"/>
              <w:color w:val="595959"/>
              <w:kern w:val="2"/>
              <w:sz w:val="14"/>
              <w:szCs w:val="18"/>
              <w:lang w:val="it-IT" w:eastAsia="it-IT"/>
            </w:rPr>
          </w:pPr>
          <w:r w:rsidRPr="005A1E94">
            <w:rPr>
              <w:rFonts w:ascii="Calibri" w:eastAsia="Calibri" w:hAnsi="Calibri" w:cs="Calibri"/>
              <w:noProof/>
              <w:color w:val="595959"/>
              <w:kern w:val="2"/>
              <w:sz w:val="14"/>
              <w:szCs w:val="18"/>
              <w:lang w:val="it-IT" w:eastAsia="it-IT"/>
            </w:rPr>
            <w:t>Palaz</w:t>
          </w:r>
          <w:r w:rsidRPr="005A1E94">
            <w:rPr>
              <w:rFonts w:ascii="Calibri" w:eastAsia="Calibri" w:hAnsi="Calibri" w:cs="Calibri"/>
              <w:color w:val="595959"/>
              <w:kern w:val="2"/>
              <w:sz w:val="14"/>
              <w:szCs w:val="18"/>
              <w:lang w:val="it-IT" w:eastAsia="it-IT"/>
            </w:rPr>
            <w:t xml:space="preserve"> provinziel 5, via Raiffeisen 5, </w:t>
          </w:r>
          <w:r w:rsidRPr="005A1E94">
            <w:rPr>
              <w:rFonts w:ascii="Calibri" w:eastAsia="Calibri" w:hAnsi="Calibri" w:cs="Calibri"/>
              <w:noProof/>
              <w:color w:val="595959"/>
              <w:kern w:val="2"/>
              <w:sz w:val="14"/>
              <w:szCs w:val="18"/>
              <w:lang w:val="it-IT" w:eastAsia="it-IT"/>
            </w:rPr>
            <w:t>39100</w:t>
          </w:r>
          <w:r w:rsidRPr="005A1E94">
            <w:rPr>
              <w:rFonts w:ascii="Calibri" w:eastAsia="Calibri" w:hAnsi="Calibri" w:cs="Calibri"/>
              <w:color w:val="595959"/>
              <w:kern w:val="2"/>
              <w:sz w:val="14"/>
              <w:szCs w:val="18"/>
              <w:lang w:val="it-IT" w:eastAsia="it-IT"/>
            </w:rPr>
            <w:t xml:space="preserve"> </w:t>
          </w:r>
          <w:r w:rsidRPr="005A1E94">
            <w:rPr>
              <w:rFonts w:ascii="Calibri" w:eastAsia="Calibri" w:hAnsi="Calibri" w:cs="Calibri"/>
              <w:noProof/>
              <w:color w:val="595959"/>
              <w:kern w:val="2"/>
              <w:sz w:val="14"/>
              <w:szCs w:val="18"/>
              <w:lang w:val="it-IT" w:eastAsia="it-IT"/>
            </w:rPr>
            <w:t>Bulsan</w:t>
          </w:r>
        </w:p>
      </w:tc>
    </w:tr>
    <w:tr w:rsidR="005A1E94" w:rsidRPr="006A0AA2" w14:paraId="60C83B5C" w14:textId="77777777" w:rsidTr="00374E97">
      <w:tc>
        <w:tcPr>
          <w:tcW w:w="3061" w:type="dxa"/>
          <w:noWrap/>
        </w:tcPr>
        <w:p w14:paraId="5363F6AC" w14:textId="77777777" w:rsidR="005A1E94" w:rsidRPr="005A1E94" w:rsidRDefault="005A1E94" w:rsidP="005A1E94">
          <w:pPr>
            <w:spacing w:line="0" w:lineRule="atLeast"/>
            <w:jc w:val="left"/>
            <w:rPr>
              <w:rFonts w:ascii="Calibri" w:eastAsia="Calibri" w:hAnsi="Calibri" w:cs="Calibri"/>
              <w:color w:val="595959"/>
              <w:kern w:val="2"/>
              <w:sz w:val="14"/>
              <w:szCs w:val="18"/>
              <w:lang w:val="it-IT" w:eastAsia="it-IT"/>
            </w:rPr>
          </w:pPr>
          <w:r w:rsidRPr="005A1E94">
            <w:rPr>
              <w:rFonts w:ascii="Calibri" w:eastAsia="Calibri" w:hAnsi="Calibri" w:cs="Calibri"/>
              <w:noProof/>
              <w:color w:val="595959"/>
              <w:kern w:val="2"/>
              <w:sz w:val="14"/>
              <w:szCs w:val="18"/>
              <w:lang w:val="it-IT" w:eastAsia="it-IT"/>
            </w:rPr>
            <w:t>aov.bau</w:t>
          </w:r>
          <w:r w:rsidRPr="005A1E94">
            <w:rPr>
              <w:rFonts w:ascii="Calibri" w:eastAsia="Calibri" w:hAnsi="Calibri" w:cs="Calibri"/>
              <w:color w:val="595959"/>
              <w:kern w:val="2"/>
              <w:sz w:val="14"/>
              <w:szCs w:val="18"/>
              <w:lang w:val="it-IT" w:eastAsia="it-IT"/>
            </w:rPr>
            <w:t>@provinz.bz.it</w:t>
          </w:r>
        </w:p>
      </w:tc>
      <w:tc>
        <w:tcPr>
          <w:tcW w:w="227" w:type="dxa"/>
          <w:vMerge/>
          <w:noWrap/>
        </w:tcPr>
        <w:p w14:paraId="3CFAF7CE"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03017314" w14:textId="77777777" w:rsidR="005A1E94" w:rsidRPr="005A1E94" w:rsidRDefault="005A1E94" w:rsidP="005A1E94">
          <w:pPr>
            <w:spacing w:line="16" w:lineRule="atLeast"/>
            <w:contextualSpacing/>
            <w:jc w:val="left"/>
            <w:rPr>
              <w:rFonts w:ascii="Calibri" w:eastAsia="Calibri" w:hAnsi="Calibri" w:cs="Calibri"/>
              <w:color w:val="595959"/>
              <w:kern w:val="2"/>
              <w:sz w:val="14"/>
              <w:szCs w:val="18"/>
              <w:lang w:val="it-IT" w:eastAsia="it-IT"/>
            </w:rPr>
          </w:pPr>
          <w:r w:rsidRPr="005A1E94">
            <w:rPr>
              <w:rFonts w:ascii="Calibri" w:eastAsia="Calibri" w:hAnsi="Calibri" w:cs="Calibri"/>
              <w:noProof/>
              <w:color w:val="595959"/>
              <w:kern w:val="2"/>
              <w:sz w:val="14"/>
              <w:szCs w:val="18"/>
              <w:lang w:val="it-IT" w:eastAsia="it-IT"/>
            </w:rPr>
            <w:t>acp.lav</w:t>
          </w:r>
          <w:r w:rsidRPr="005A1E94">
            <w:rPr>
              <w:rFonts w:ascii="Calibri" w:eastAsia="Calibri" w:hAnsi="Calibri" w:cs="Calibri"/>
              <w:color w:val="595959"/>
              <w:kern w:val="2"/>
              <w:sz w:val="14"/>
              <w:szCs w:val="18"/>
              <w:lang w:val="it-IT" w:eastAsia="it-IT"/>
            </w:rPr>
            <w:t>@provincia.bz.it</w:t>
          </w:r>
        </w:p>
      </w:tc>
      <w:tc>
        <w:tcPr>
          <w:tcW w:w="227" w:type="dxa"/>
          <w:vMerge/>
          <w:noWrap/>
        </w:tcPr>
        <w:p w14:paraId="69A8868D"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013EC996" w14:textId="77777777" w:rsidR="005A1E94" w:rsidRPr="005A1E94" w:rsidRDefault="005A1E94" w:rsidP="005A1E94">
          <w:pPr>
            <w:spacing w:line="16" w:lineRule="atLeast"/>
            <w:contextualSpacing/>
            <w:jc w:val="left"/>
            <w:rPr>
              <w:rFonts w:ascii="Calibri" w:eastAsia="Calibri" w:hAnsi="Calibri" w:cs="Calibri"/>
              <w:color w:val="595959"/>
              <w:kern w:val="2"/>
              <w:sz w:val="14"/>
              <w:szCs w:val="18"/>
              <w:lang w:val="it-IT" w:eastAsia="it-IT"/>
            </w:rPr>
          </w:pPr>
          <w:r w:rsidRPr="005A1E94">
            <w:rPr>
              <w:rFonts w:ascii="Calibri" w:eastAsia="Calibri" w:hAnsi="Calibri" w:cs="Calibri"/>
              <w:noProof/>
              <w:color w:val="595959"/>
              <w:kern w:val="2"/>
              <w:sz w:val="14"/>
              <w:szCs w:val="18"/>
              <w:lang w:val="it-IT" w:eastAsia="it-IT"/>
            </w:rPr>
            <w:t>acp.lav</w:t>
          </w:r>
          <w:r w:rsidRPr="005A1E94">
            <w:rPr>
              <w:rFonts w:ascii="Calibri" w:eastAsia="Calibri" w:hAnsi="Calibri" w:cs="Calibri"/>
              <w:color w:val="595959"/>
              <w:kern w:val="2"/>
              <w:sz w:val="14"/>
              <w:szCs w:val="18"/>
              <w:lang w:val="it-IT" w:eastAsia="it-IT"/>
            </w:rPr>
            <w:t>@provincia.bz.it</w:t>
          </w:r>
        </w:p>
      </w:tc>
    </w:tr>
    <w:tr w:rsidR="005A1E94" w:rsidRPr="005A1E94" w14:paraId="396EEBA0" w14:textId="77777777" w:rsidTr="00374E97">
      <w:tc>
        <w:tcPr>
          <w:tcW w:w="3061" w:type="dxa"/>
          <w:noWrap/>
        </w:tcPr>
        <w:p w14:paraId="7C9A1747" w14:textId="77777777" w:rsidR="005A1E94" w:rsidRPr="005A1E94" w:rsidRDefault="005A1E94" w:rsidP="005A1E94">
          <w:pPr>
            <w:spacing w:line="0" w:lineRule="atLeast"/>
            <w:contextualSpacing/>
            <w:jc w:val="left"/>
            <w:rPr>
              <w:rFonts w:ascii="Calibri" w:eastAsia="Calibri" w:hAnsi="Calibri" w:cs="Calibri"/>
              <w:color w:val="595959"/>
              <w:kern w:val="2"/>
              <w:sz w:val="14"/>
              <w:szCs w:val="18"/>
              <w:lang w:val="it-IT" w:eastAsia="it-IT"/>
            </w:rPr>
          </w:pPr>
          <w:r w:rsidRPr="005A1E94">
            <w:rPr>
              <w:rFonts w:ascii="Calibri" w:eastAsia="Calibri" w:hAnsi="Calibri" w:cs="Calibri"/>
              <w:noProof/>
              <w:color w:val="595959"/>
              <w:kern w:val="2"/>
              <w:sz w:val="14"/>
              <w:szCs w:val="18"/>
              <w:lang w:val="en-GB" w:eastAsia="it-IT"/>
            </w:rPr>
            <w:t>www.provinz.bz.it</w:t>
          </w:r>
        </w:p>
      </w:tc>
      <w:tc>
        <w:tcPr>
          <w:tcW w:w="227" w:type="dxa"/>
          <w:vMerge/>
          <w:noWrap/>
        </w:tcPr>
        <w:p w14:paraId="3E7C08D0"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376ADD84" w14:textId="77777777" w:rsidR="005A1E94" w:rsidRPr="005A1E94" w:rsidRDefault="005A1E94" w:rsidP="005A1E94">
          <w:pPr>
            <w:spacing w:line="16" w:lineRule="atLeast"/>
            <w:contextualSpacing/>
            <w:jc w:val="left"/>
            <w:rPr>
              <w:rFonts w:ascii="Calibri bold" w:eastAsia="Calibri" w:hAnsi="Calibri bold" w:cs="Calibri"/>
              <w:color w:val="595959"/>
              <w:kern w:val="2"/>
              <w:sz w:val="14"/>
              <w:szCs w:val="18"/>
              <w:lang w:val="en-GB" w:eastAsia="it-IT"/>
            </w:rPr>
          </w:pPr>
          <w:r w:rsidRPr="005A1E94">
            <w:rPr>
              <w:rFonts w:ascii="Calibri" w:eastAsia="Calibri" w:hAnsi="Calibri" w:cs="Calibri"/>
              <w:noProof/>
              <w:color w:val="595959"/>
              <w:kern w:val="2"/>
              <w:sz w:val="14"/>
              <w:szCs w:val="18"/>
              <w:lang w:val="en-GB" w:eastAsia="it-IT"/>
            </w:rPr>
            <w:t>www.provincia.bz.it</w:t>
          </w:r>
        </w:p>
      </w:tc>
      <w:tc>
        <w:tcPr>
          <w:tcW w:w="227" w:type="dxa"/>
          <w:vMerge/>
          <w:noWrap/>
        </w:tcPr>
        <w:p w14:paraId="19C0F582" w14:textId="77777777" w:rsidR="005A1E94" w:rsidRPr="005A1E94" w:rsidRDefault="005A1E94" w:rsidP="005A1E94">
          <w:pPr>
            <w:tabs>
              <w:tab w:val="center" w:pos="4819"/>
              <w:tab w:val="right" w:pos="9638"/>
            </w:tabs>
            <w:spacing w:line="240" w:lineRule="auto"/>
            <w:jc w:val="left"/>
            <w:rPr>
              <w:rFonts w:ascii="Calibri" w:eastAsia="Calibri" w:hAnsi="Calibri"/>
              <w:kern w:val="2"/>
              <w:sz w:val="14"/>
              <w:szCs w:val="18"/>
              <w:lang w:val="it-IT" w:eastAsia="it-IT"/>
            </w:rPr>
          </w:pPr>
        </w:p>
      </w:tc>
      <w:tc>
        <w:tcPr>
          <w:tcW w:w="3061" w:type="dxa"/>
          <w:noWrap/>
        </w:tcPr>
        <w:p w14:paraId="1A974CED" w14:textId="77777777" w:rsidR="005A1E94" w:rsidRPr="005A1E94" w:rsidRDefault="005A1E94" w:rsidP="005A1E94">
          <w:pPr>
            <w:spacing w:line="16" w:lineRule="atLeast"/>
            <w:contextualSpacing/>
            <w:jc w:val="left"/>
            <w:rPr>
              <w:rFonts w:ascii="Calibri bold" w:eastAsia="Calibri" w:hAnsi="Calibri bold" w:cs="Calibri"/>
              <w:color w:val="595959"/>
              <w:kern w:val="2"/>
              <w:sz w:val="14"/>
              <w:szCs w:val="18"/>
              <w:lang w:val="en-GB" w:eastAsia="it-IT"/>
            </w:rPr>
          </w:pPr>
          <w:r w:rsidRPr="005A1E94">
            <w:rPr>
              <w:rFonts w:ascii="Calibri" w:eastAsia="Calibri" w:hAnsi="Calibri" w:cs="Calibri"/>
              <w:noProof/>
              <w:color w:val="595959"/>
              <w:kern w:val="2"/>
              <w:sz w:val="14"/>
              <w:szCs w:val="18"/>
              <w:lang w:val="en-GB" w:eastAsia="it-IT"/>
            </w:rPr>
            <w:t>www.provinzia.bz.it</w:t>
          </w:r>
        </w:p>
      </w:tc>
    </w:tr>
    <w:tr w:rsidR="005A1E94" w:rsidRPr="005A1E94" w14:paraId="4003F932" w14:textId="77777777" w:rsidTr="00374E97">
      <w:trPr>
        <w:trHeight w:val="15"/>
      </w:trPr>
      <w:tc>
        <w:tcPr>
          <w:tcW w:w="9637" w:type="dxa"/>
          <w:gridSpan w:val="5"/>
          <w:noWrap/>
          <w:tcMar>
            <w:top w:w="113" w:type="dxa"/>
            <w:left w:w="0" w:type="dxa"/>
            <w:bottom w:w="397" w:type="dxa"/>
            <w:right w:w="0" w:type="dxa"/>
          </w:tcMar>
        </w:tcPr>
        <w:p w14:paraId="6F52368F" w14:textId="77777777" w:rsidR="005A1E94" w:rsidRPr="005A1E94" w:rsidRDefault="005A1E94" w:rsidP="005A1E94">
          <w:pPr>
            <w:spacing w:after="160" w:line="16" w:lineRule="atLeast"/>
            <w:jc w:val="left"/>
            <w:rPr>
              <w:rFonts w:ascii="Calibri" w:eastAsia="Calibri" w:hAnsi="Calibri"/>
              <w:color w:val="595959"/>
              <w:kern w:val="2"/>
              <w:sz w:val="14"/>
              <w:szCs w:val="18"/>
              <w:lang w:val="en-GB" w:eastAsia="it-IT"/>
            </w:rPr>
          </w:pPr>
          <w:r w:rsidRPr="005A1E94">
            <w:rPr>
              <w:rFonts w:ascii="Calibri" w:eastAsia="Calibri" w:hAnsi="Calibri"/>
              <w:noProof/>
              <w:color w:val="595959"/>
              <w:kern w:val="2"/>
              <w:sz w:val="14"/>
              <w:szCs w:val="18"/>
              <w:lang w:val="en-GB" w:eastAsia="it-IT"/>
            </w:rPr>
            <w:t xml:space="preserve">Tel. 0471 </w:t>
          </w:r>
          <w:r w:rsidRPr="005A1E94">
            <w:rPr>
              <w:rFonts w:ascii="Calibri" w:eastAsia="Calibri" w:hAnsi="Calibri"/>
              <w:color w:val="595959"/>
              <w:kern w:val="2"/>
              <w:sz w:val="14"/>
              <w:szCs w:val="18"/>
              <w:lang w:val="en-GB" w:eastAsia="it-IT"/>
            </w:rPr>
            <w:t xml:space="preserve">41 40 30     St.-Nr. / Cod. Fisc. – MwSt.Nr. / P.IVA  </w:t>
          </w:r>
          <w:r w:rsidRPr="005A1E94">
            <w:rPr>
              <w:rFonts w:ascii="Calibri" w:eastAsia="Calibri" w:hAnsi="Calibri"/>
              <w:noProof/>
              <w:color w:val="595959"/>
              <w:kern w:val="2"/>
              <w:sz w:val="14"/>
              <w:szCs w:val="18"/>
              <w:lang w:val="en-GB" w:eastAsia="it-IT"/>
            </w:rPr>
            <w:t>94116410211</w:t>
          </w:r>
          <w:r w:rsidRPr="005A1E94">
            <w:rPr>
              <w:rFonts w:ascii="Calibri" w:eastAsia="Calibri" w:hAnsi="Calibri"/>
              <w:color w:val="595959"/>
              <w:kern w:val="2"/>
              <w:sz w:val="14"/>
              <w:szCs w:val="18"/>
              <w:lang w:val="en-GB" w:eastAsia="it-IT"/>
            </w:rPr>
            <w:t xml:space="preserve">     </w:t>
          </w:r>
          <w:r w:rsidRPr="005A1E94">
            <w:rPr>
              <w:rFonts w:ascii="Calibri" w:eastAsia="Calibri" w:hAnsi="Calibri"/>
              <w:noProof/>
              <w:color w:val="595959"/>
              <w:kern w:val="2"/>
              <w:sz w:val="14"/>
              <w:szCs w:val="18"/>
              <w:lang w:val="en-GB" w:eastAsia="it-IT"/>
            </w:rPr>
            <w:t>aov-acp.works</w:t>
          </w:r>
          <w:r w:rsidRPr="005A1E94">
            <w:rPr>
              <w:rFonts w:ascii="Calibri" w:eastAsia="Calibri" w:hAnsi="Calibri"/>
              <w:color w:val="595959"/>
              <w:kern w:val="2"/>
              <w:sz w:val="14"/>
              <w:szCs w:val="18"/>
              <w:lang w:val="en-GB" w:eastAsia="it-IT"/>
            </w:rPr>
            <w:t>@pec.prov.bz.it</w:t>
          </w:r>
        </w:p>
      </w:tc>
    </w:tr>
  </w:tbl>
  <w:p w14:paraId="417A03BB" w14:textId="77777777" w:rsidR="000548DE" w:rsidRDefault="000548DE">
    <w:pPr>
      <w:rPr>
        <w:sz w:val="16"/>
      </w:rPr>
    </w:pPr>
  </w:p>
  <w:p w14:paraId="302CA487" w14:textId="77777777" w:rsidR="000548DE" w:rsidRPr="005A1E94" w:rsidRDefault="000548DE">
    <w:pPr>
      <w:pStyle w:val="Pidipagina"/>
      <w:tabs>
        <w:tab w:val="clear" w:pos="4536"/>
        <w:tab w:val="clear" w:pos="9072"/>
      </w:tabs>
      <w:spacing w:line="20" w:lineRule="exac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6B3E" w14:textId="77777777" w:rsidR="000548DE" w:rsidRDefault="000548DE">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CE1C" w14:textId="77777777" w:rsidR="000548DE" w:rsidRDefault="000548DE">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FFC5" w14:textId="77777777" w:rsidR="000548DE" w:rsidRDefault="000548DE">
    <w:pPr>
      <w:rPr>
        <w:sz w:val="16"/>
      </w:rPr>
    </w:pPr>
  </w:p>
  <w:p w14:paraId="3520E3D6" w14:textId="77777777" w:rsidR="000548DE" w:rsidRDefault="000548DE">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DDDE0" w14:textId="77777777" w:rsidR="00100E98" w:rsidRDefault="00100E98">
      <w:r>
        <w:separator/>
      </w:r>
    </w:p>
  </w:footnote>
  <w:footnote w:type="continuationSeparator" w:id="0">
    <w:p w14:paraId="1D5E1539" w14:textId="77777777" w:rsidR="00100E98" w:rsidRDefault="00100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E7B4" w14:textId="77777777" w:rsidR="000548DE" w:rsidRDefault="000548DE">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C150" w14:textId="7167E8B0" w:rsidR="005A1E94" w:rsidRDefault="005A1E94">
    <w:pPr>
      <w:pStyle w:val="Intestazione"/>
      <w:rPr>
        <w:lang w:val="de-DE"/>
      </w:rPr>
    </w:pPr>
    <w:r w:rsidRPr="00870CC4">
      <w:rPr>
        <w:rFonts w:ascii="Aptos" w:eastAsia="Calibri" w:hAnsi="Aptos"/>
        <w:noProof/>
        <w:kern w:val="2"/>
        <w:sz w:val="22"/>
        <w:szCs w:val="22"/>
        <w:lang w:val="it-IT" w:eastAsia="it-IT"/>
      </w:rPr>
      <w:drawing>
        <wp:anchor distT="0" distB="0" distL="114300" distR="114300" simplePos="0" relativeHeight="251658240" behindDoc="0" locked="0" layoutInCell="1" allowOverlap="1" wp14:anchorId="14F45D16" wp14:editId="5F5E8EA9">
          <wp:simplePos x="0" y="0"/>
          <wp:positionH relativeFrom="column">
            <wp:posOffset>-123715</wp:posOffset>
          </wp:positionH>
          <wp:positionV relativeFrom="paragraph">
            <wp:posOffset>37465</wp:posOffset>
          </wp:positionV>
          <wp:extent cx="2305685" cy="596265"/>
          <wp:effectExtent l="0" t="0" r="0" b="0"/>
          <wp:wrapSquare wrapText="bothSides"/>
          <wp:docPr id="681982916" name="Immagine 2" descr="Immagine che contiene testo, Carattere, bian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82916" name="Immagine 2" descr="Immagine che contiene testo, Carattere, bianc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noFill/>
                  <a:ln>
                    <a:noFill/>
                  </a:ln>
                </pic:spPr>
              </pic:pic>
            </a:graphicData>
          </a:graphic>
        </wp:anchor>
      </w:drawing>
    </w:r>
  </w:p>
  <w:p w14:paraId="6AC2020F" w14:textId="1E31A3DC" w:rsidR="005A1E94" w:rsidRPr="005A1E94" w:rsidRDefault="005A1E94">
    <w:pPr>
      <w:pStyle w:val="Intestazione"/>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513F" w14:textId="77777777" w:rsidR="000548DE" w:rsidRDefault="000548DE">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9DF7" w14:textId="77777777" w:rsidR="000548DE" w:rsidRDefault="000548DE">
    <w:pPr>
      <w:pStyle w:val="Intestazione"/>
      <w:tabs>
        <w:tab w:val="clear" w:pos="4536"/>
        <w:tab w:val="clear" w:pos="9072"/>
      </w:tabs>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9C63" w14:textId="77777777" w:rsidR="000548DE" w:rsidRPr="00B8169C" w:rsidRDefault="000548DE" w:rsidP="00B8169C">
    <w:pPr>
      <w:pStyle w:val="Intestazion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ED6"/>
    <w:multiLevelType w:val="multilevel"/>
    <w:tmpl w:val="30A8F0E2"/>
    <w:lvl w:ilvl="0">
      <w:start w:val="1"/>
      <w:numFmt w:val="decimal"/>
      <w:lvlText w:val="%1."/>
      <w:lvlJc w:val="left"/>
      <w:pPr>
        <w:tabs>
          <w:tab w:val="num" w:pos="1154"/>
        </w:tabs>
        <w:ind w:left="1154" w:hanging="360"/>
      </w:pPr>
      <w:rPr>
        <w:rFonts w:hint="default"/>
      </w:rPr>
    </w:lvl>
    <w:lvl w:ilvl="1">
      <w:start w:val="3"/>
      <w:numFmt w:val="decimal"/>
      <w:isLgl/>
      <w:lvlText w:val="%1.%2"/>
      <w:lvlJc w:val="left"/>
      <w:pPr>
        <w:ind w:left="1154" w:hanging="360"/>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514" w:hanging="720"/>
      </w:pPr>
      <w:rPr>
        <w:rFonts w:hint="default"/>
      </w:rPr>
    </w:lvl>
    <w:lvl w:ilvl="4">
      <w:start w:val="1"/>
      <w:numFmt w:val="decimal"/>
      <w:isLgl/>
      <w:lvlText w:val="%1.%2.%3.%4.%5"/>
      <w:lvlJc w:val="left"/>
      <w:pPr>
        <w:ind w:left="1874" w:hanging="1080"/>
      </w:pPr>
      <w:rPr>
        <w:rFonts w:hint="default"/>
      </w:rPr>
    </w:lvl>
    <w:lvl w:ilvl="5">
      <w:start w:val="1"/>
      <w:numFmt w:val="decimal"/>
      <w:isLgl/>
      <w:lvlText w:val="%1.%2.%3.%4.%5.%6"/>
      <w:lvlJc w:val="left"/>
      <w:pPr>
        <w:ind w:left="1874" w:hanging="1080"/>
      </w:pPr>
      <w:rPr>
        <w:rFonts w:hint="default"/>
      </w:rPr>
    </w:lvl>
    <w:lvl w:ilvl="6">
      <w:start w:val="1"/>
      <w:numFmt w:val="decimal"/>
      <w:isLgl/>
      <w:lvlText w:val="%1.%2.%3.%4.%5.%6.%7"/>
      <w:lvlJc w:val="left"/>
      <w:pPr>
        <w:ind w:left="2234" w:hanging="1440"/>
      </w:pPr>
      <w:rPr>
        <w:rFonts w:hint="default"/>
      </w:rPr>
    </w:lvl>
    <w:lvl w:ilvl="7">
      <w:start w:val="1"/>
      <w:numFmt w:val="decimal"/>
      <w:isLgl/>
      <w:lvlText w:val="%1.%2.%3.%4.%5.%6.%7.%8"/>
      <w:lvlJc w:val="left"/>
      <w:pPr>
        <w:ind w:left="2234" w:hanging="1440"/>
      </w:pPr>
      <w:rPr>
        <w:rFonts w:hint="default"/>
      </w:rPr>
    </w:lvl>
    <w:lvl w:ilvl="8">
      <w:start w:val="1"/>
      <w:numFmt w:val="decimal"/>
      <w:isLgl/>
      <w:lvlText w:val="%1.%2.%3.%4.%5.%6.%7.%8.%9"/>
      <w:lvlJc w:val="left"/>
      <w:pPr>
        <w:ind w:left="2594" w:hanging="1800"/>
      </w:pPr>
      <w:rPr>
        <w:rFonts w:hint="default"/>
      </w:rPr>
    </w:lvl>
  </w:abstractNum>
  <w:abstractNum w:abstractNumId="1" w15:restartNumberingAfterBreak="0">
    <w:nsid w:val="017C2A3C"/>
    <w:multiLevelType w:val="hybridMultilevel"/>
    <w:tmpl w:val="FDA2E2BA"/>
    <w:lvl w:ilvl="0" w:tplc="FFFFFFFF">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DA42EC"/>
    <w:multiLevelType w:val="hybridMultilevel"/>
    <w:tmpl w:val="BB262A94"/>
    <w:lvl w:ilvl="0" w:tplc="271E379C">
      <w:start w:val="1"/>
      <w:numFmt w:val="bullet"/>
      <w:lvlText w:val="-"/>
      <w:lvlJc w:val="left"/>
      <w:pPr>
        <w:ind w:left="754" w:hanging="360"/>
      </w:pPr>
      <w:rPr>
        <w:rFonts w:ascii="Arial" w:hAnsi="Arial" w:hint="default"/>
        <w:b w:val="0"/>
        <w:vanish w:val="0"/>
        <w:lang w:val="de-DE"/>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 w15:restartNumberingAfterBreak="0">
    <w:nsid w:val="05C91568"/>
    <w:multiLevelType w:val="multilevel"/>
    <w:tmpl w:val="5498C3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DC78BB"/>
    <w:multiLevelType w:val="hybridMultilevel"/>
    <w:tmpl w:val="F3BE864C"/>
    <w:lvl w:ilvl="0" w:tplc="36C8EE68">
      <w:start w:val="1"/>
      <w:numFmt w:val="bullet"/>
      <w:lvlText w:val="−"/>
      <w:lvlJc w:val="left"/>
      <w:pPr>
        <w:ind w:left="720" w:hanging="360"/>
      </w:pPr>
      <w:rPr>
        <w:rFonts w:ascii="Arial" w:hAnsi="Arial"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626020B"/>
    <w:multiLevelType w:val="hybridMultilevel"/>
    <w:tmpl w:val="60E23DC2"/>
    <w:lvl w:ilvl="0" w:tplc="88B62528">
      <w:start w:val="1"/>
      <w:numFmt w:val="decimal"/>
      <w:lvlText w:val="%1."/>
      <w:lvlJc w:val="left"/>
      <w:pPr>
        <w:ind w:left="360" w:hanging="360"/>
      </w:pPr>
      <w:rPr>
        <w:rFonts w:ascii="Arial" w:hAnsi="Arial" w:cs="Arial" w:hint="default"/>
        <w:b w:val="0"/>
        <w:bCs w:val="0"/>
        <w:sz w:val="20"/>
        <w:szCs w:val="20"/>
      </w:r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6" w15:restartNumberingAfterBreak="0">
    <w:nsid w:val="06EF3925"/>
    <w:multiLevelType w:val="multilevel"/>
    <w:tmpl w:val="8402B472"/>
    <w:lvl w:ilvl="0">
      <w:start w:val="3"/>
      <w:numFmt w:val="decimal"/>
      <w:lvlText w:val="%1."/>
      <w:lvlJc w:val="left"/>
      <w:pPr>
        <w:tabs>
          <w:tab w:val="num" w:pos="360"/>
        </w:tabs>
        <w:ind w:left="360" w:hanging="360"/>
      </w:pPr>
      <w:rPr>
        <w:rFonts w:hint="default"/>
        <w:b/>
        <w:i w:val="0"/>
      </w:rPr>
    </w:lvl>
    <w:lvl w:ilvl="1">
      <w:numFmt w:val="bullet"/>
      <w:lvlText w:val="-"/>
      <w:lvlJc w:val="left"/>
      <w:pPr>
        <w:tabs>
          <w:tab w:val="num" w:pos="2486"/>
        </w:tabs>
        <w:ind w:left="2486" w:hanging="360"/>
      </w:pPr>
      <w:rPr>
        <w:rFonts w:ascii="Arial" w:eastAsia="Times New Roman" w:hAnsi="Arial" w:cs="Arial" w:hint="default"/>
        <w:b/>
        <w:i w:val="0"/>
        <w:color w:val="auto"/>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i w:val="0"/>
      </w:rPr>
    </w:lvl>
    <w:lvl w:ilvl="4">
      <w:start w:val="1"/>
      <w:numFmt w:val="decimal"/>
      <w:lvlText w:val="%1.%2.%3.%4.%5."/>
      <w:lvlJc w:val="left"/>
      <w:pPr>
        <w:tabs>
          <w:tab w:val="num" w:pos="1080"/>
        </w:tabs>
        <w:ind w:left="1080" w:hanging="1080"/>
      </w:pPr>
      <w:rPr>
        <w:rFonts w:hint="default"/>
        <w:b/>
        <w:i w:val="0"/>
      </w:rPr>
    </w:lvl>
    <w:lvl w:ilvl="5">
      <w:start w:val="1"/>
      <w:numFmt w:val="decimal"/>
      <w:lvlText w:val="%1.%2.%3.%4.%5.%6."/>
      <w:lvlJc w:val="left"/>
      <w:pPr>
        <w:tabs>
          <w:tab w:val="num" w:pos="1080"/>
        </w:tabs>
        <w:ind w:left="1080" w:hanging="1080"/>
      </w:pPr>
      <w:rPr>
        <w:rFonts w:hint="default"/>
        <w:b/>
        <w:i w:val="0"/>
      </w:rPr>
    </w:lvl>
    <w:lvl w:ilvl="6">
      <w:start w:val="1"/>
      <w:numFmt w:val="decimal"/>
      <w:lvlText w:val="%1.%2.%3.%4.%5.%6.%7."/>
      <w:lvlJc w:val="left"/>
      <w:pPr>
        <w:tabs>
          <w:tab w:val="num" w:pos="1440"/>
        </w:tabs>
        <w:ind w:left="1440" w:hanging="1440"/>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800"/>
        </w:tabs>
        <w:ind w:left="1800" w:hanging="1800"/>
      </w:pPr>
      <w:rPr>
        <w:rFonts w:hint="default"/>
        <w:b/>
        <w:i w:val="0"/>
      </w:rPr>
    </w:lvl>
  </w:abstractNum>
  <w:abstractNum w:abstractNumId="7" w15:restartNumberingAfterBreak="0">
    <w:nsid w:val="0BE57760"/>
    <w:multiLevelType w:val="hybridMultilevel"/>
    <w:tmpl w:val="7138CAFA"/>
    <w:lvl w:ilvl="0" w:tplc="703AE1C0">
      <w:start w:val="1"/>
      <w:numFmt w:val="lowerLetter"/>
      <w:lvlText w:val="%1)"/>
      <w:lvlJc w:val="left"/>
      <w:pPr>
        <w:tabs>
          <w:tab w:val="num" w:pos="786"/>
        </w:tabs>
        <w:ind w:left="786" w:hanging="360"/>
      </w:pPr>
      <w:rPr>
        <w:rFonts w:hint="default"/>
        <w:b/>
        <w:i w:val="0"/>
      </w:rPr>
    </w:lvl>
    <w:lvl w:ilvl="1" w:tplc="EFA63ED4">
      <w:start w:val="5"/>
      <w:numFmt w:val="decimal"/>
      <w:lvlText w:val="%2."/>
      <w:lvlJc w:val="left"/>
      <w:pPr>
        <w:tabs>
          <w:tab w:val="num" w:pos="1506"/>
        </w:tabs>
        <w:ind w:left="1506" w:hanging="360"/>
      </w:pPr>
      <w:rPr>
        <w:rFonts w:hint="default"/>
        <w:i w:val="0"/>
      </w:r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8" w15:restartNumberingAfterBreak="0">
    <w:nsid w:val="0C2B0A84"/>
    <w:multiLevelType w:val="hybridMultilevel"/>
    <w:tmpl w:val="2CEE0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397F06"/>
    <w:multiLevelType w:val="hybridMultilevel"/>
    <w:tmpl w:val="9C98FF8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17B6087"/>
    <w:multiLevelType w:val="hybridMultilevel"/>
    <w:tmpl w:val="88E2E35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2CF5565"/>
    <w:multiLevelType w:val="hybridMultilevel"/>
    <w:tmpl w:val="BC0A3F14"/>
    <w:lvl w:ilvl="0" w:tplc="110EA37E">
      <w:start w:val="1"/>
      <w:numFmt w:val="decimal"/>
      <w:lvlText w:val="%1."/>
      <w:lvlJc w:val="left"/>
      <w:pPr>
        <w:tabs>
          <w:tab w:val="num" w:pos="560"/>
        </w:tabs>
        <w:ind w:left="560" w:hanging="360"/>
      </w:pPr>
      <w:rPr>
        <w:rFonts w:hint="default"/>
      </w:rPr>
    </w:lvl>
    <w:lvl w:ilvl="1" w:tplc="04070019" w:tentative="1">
      <w:start w:val="1"/>
      <w:numFmt w:val="lowerLetter"/>
      <w:lvlText w:val="%2."/>
      <w:lvlJc w:val="left"/>
      <w:pPr>
        <w:tabs>
          <w:tab w:val="num" w:pos="1280"/>
        </w:tabs>
        <w:ind w:left="1280" w:hanging="360"/>
      </w:pPr>
    </w:lvl>
    <w:lvl w:ilvl="2" w:tplc="0407001B" w:tentative="1">
      <w:start w:val="1"/>
      <w:numFmt w:val="lowerRoman"/>
      <w:lvlText w:val="%3."/>
      <w:lvlJc w:val="right"/>
      <w:pPr>
        <w:tabs>
          <w:tab w:val="num" w:pos="2000"/>
        </w:tabs>
        <w:ind w:left="2000" w:hanging="180"/>
      </w:pPr>
    </w:lvl>
    <w:lvl w:ilvl="3" w:tplc="0407000F" w:tentative="1">
      <w:start w:val="1"/>
      <w:numFmt w:val="decimal"/>
      <w:lvlText w:val="%4."/>
      <w:lvlJc w:val="left"/>
      <w:pPr>
        <w:tabs>
          <w:tab w:val="num" w:pos="2720"/>
        </w:tabs>
        <w:ind w:left="2720" w:hanging="360"/>
      </w:pPr>
    </w:lvl>
    <w:lvl w:ilvl="4" w:tplc="04070019" w:tentative="1">
      <w:start w:val="1"/>
      <w:numFmt w:val="lowerLetter"/>
      <w:lvlText w:val="%5."/>
      <w:lvlJc w:val="left"/>
      <w:pPr>
        <w:tabs>
          <w:tab w:val="num" w:pos="3440"/>
        </w:tabs>
        <w:ind w:left="3440" w:hanging="360"/>
      </w:pPr>
    </w:lvl>
    <w:lvl w:ilvl="5" w:tplc="0407001B" w:tentative="1">
      <w:start w:val="1"/>
      <w:numFmt w:val="lowerRoman"/>
      <w:lvlText w:val="%6."/>
      <w:lvlJc w:val="right"/>
      <w:pPr>
        <w:tabs>
          <w:tab w:val="num" w:pos="4160"/>
        </w:tabs>
        <w:ind w:left="4160" w:hanging="180"/>
      </w:pPr>
    </w:lvl>
    <w:lvl w:ilvl="6" w:tplc="0407000F" w:tentative="1">
      <w:start w:val="1"/>
      <w:numFmt w:val="decimal"/>
      <w:lvlText w:val="%7."/>
      <w:lvlJc w:val="left"/>
      <w:pPr>
        <w:tabs>
          <w:tab w:val="num" w:pos="4880"/>
        </w:tabs>
        <w:ind w:left="4880" w:hanging="360"/>
      </w:pPr>
    </w:lvl>
    <w:lvl w:ilvl="7" w:tplc="04070019" w:tentative="1">
      <w:start w:val="1"/>
      <w:numFmt w:val="lowerLetter"/>
      <w:lvlText w:val="%8."/>
      <w:lvlJc w:val="left"/>
      <w:pPr>
        <w:tabs>
          <w:tab w:val="num" w:pos="5600"/>
        </w:tabs>
        <w:ind w:left="5600" w:hanging="360"/>
      </w:pPr>
    </w:lvl>
    <w:lvl w:ilvl="8" w:tplc="0407001B" w:tentative="1">
      <w:start w:val="1"/>
      <w:numFmt w:val="lowerRoman"/>
      <w:lvlText w:val="%9."/>
      <w:lvlJc w:val="right"/>
      <w:pPr>
        <w:tabs>
          <w:tab w:val="num" w:pos="6320"/>
        </w:tabs>
        <w:ind w:left="6320" w:hanging="180"/>
      </w:pPr>
    </w:lvl>
  </w:abstractNum>
  <w:abstractNum w:abstractNumId="12" w15:restartNumberingAfterBreak="0">
    <w:nsid w:val="148858A1"/>
    <w:multiLevelType w:val="hybridMultilevel"/>
    <w:tmpl w:val="46C21790"/>
    <w:lvl w:ilvl="0" w:tplc="5818F438">
      <w:start w:val="1"/>
      <w:numFmt w:val="decimal"/>
      <w:lvlText w:val="%1."/>
      <w:lvlJc w:val="left"/>
      <w:pPr>
        <w:ind w:left="720" w:hanging="360"/>
      </w:pPr>
      <w:rPr>
        <w:rFonts w:ascii="Arial" w:hAnsi="Arial" w:cs="Arial" w:hint="default"/>
        <w:b w:val="0"/>
        <w:bCs/>
        <w:strike w:val="0"/>
        <w:sz w:val="20"/>
        <w:szCs w:val="2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14DB3A91"/>
    <w:multiLevelType w:val="hybridMultilevel"/>
    <w:tmpl w:val="236C58B2"/>
    <w:lvl w:ilvl="0" w:tplc="E9A4F172">
      <w:start w:val="8"/>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5D84105"/>
    <w:multiLevelType w:val="hybridMultilevel"/>
    <w:tmpl w:val="3FB0A9A0"/>
    <w:lvl w:ilvl="0" w:tplc="2D6256B8">
      <w:start w:val="1"/>
      <w:numFmt w:val="bullet"/>
      <w:lvlText w:val="-"/>
      <w:lvlJc w:val="left"/>
      <w:pPr>
        <w:tabs>
          <w:tab w:val="num" w:pos="360"/>
        </w:tabs>
        <w:ind w:left="360" w:hanging="360"/>
      </w:pPr>
      <w:rPr>
        <w:rFonts w:hint="default"/>
        <w:sz w:val="16"/>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68938CA"/>
    <w:multiLevelType w:val="hybridMultilevel"/>
    <w:tmpl w:val="A1CC96D4"/>
    <w:lvl w:ilvl="0" w:tplc="DA9E7366">
      <w:start w:val="5"/>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1AC76BDC"/>
    <w:multiLevelType w:val="hybridMultilevel"/>
    <w:tmpl w:val="5B08B8D2"/>
    <w:lvl w:ilvl="0" w:tplc="7F3CBDEA">
      <w:start w:val="3"/>
      <w:numFmt w:val="lowerLetter"/>
      <w:lvlText w:val="%1)"/>
      <w:lvlJc w:val="left"/>
      <w:pPr>
        <w:tabs>
          <w:tab w:val="num" w:pos="786"/>
        </w:tabs>
        <w:ind w:left="786"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B5538C9"/>
    <w:multiLevelType w:val="hybridMultilevel"/>
    <w:tmpl w:val="739E04AC"/>
    <w:lvl w:ilvl="0" w:tplc="9ACE43C4">
      <w:start w:val="3"/>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BD148DC"/>
    <w:multiLevelType w:val="hybridMultilevel"/>
    <w:tmpl w:val="8C762A8A"/>
    <w:lvl w:ilvl="0" w:tplc="0410000F">
      <w:start w:val="1"/>
      <w:numFmt w:val="decimal"/>
      <w:lvlText w:val="%1."/>
      <w:lvlJc w:val="left"/>
      <w:pPr>
        <w:tabs>
          <w:tab w:val="num" w:pos="397"/>
        </w:tabs>
        <w:ind w:left="397" w:hanging="284"/>
      </w:pPr>
      <w:rPr>
        <w:rFonts w:hint="default"/>
        <w:b/>
        <w:bCs/>
        <w:i w:val="0"/>
        <w:iCs w:val="0"/>
        <w:color w:val="auto"/>
        <w:lang w:val="de-DE"/>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D33381"/>
    <w:multiLevelType w:val="hybridMultilevel"/>
    <w:tmpl w:val="17E63C6A"/>
    <w:lvl w:ilvl="0" w:tplc="36C8EE68">
      <w:start w:val="1"/>
      <w:numFmt w:val="bullet"/>
      <w:lvlText w:val="−"/>
      <w:lvlJc w:val="left"/>
      <w:pPr>
        <w:tabs>
          <w:tab w:val="num" w:pos="1440"/>
        </w:tabs>
        <w:ind w:left="1440" w:hanging="360"/>
      </w:pPr>
      <w:rPr>
        <w:rFonts w:ascii="Arial" w:hAnsi="Arial" w:cs="Times New Roman" w:hint="default"/>
      </w:rPr>
    </w:lvl>
    <w:lvl w:ilvl="1" w:tplc="04100017">
      <w:start w:val="1"/>
      <w:numFmt w:val="lowerLetter"/>
      <w:lvlText w:val="%2)"/>
      <w:lvlJc w:val="left"/>
      <w:pPr>
        <w:tabs>
          <w:tab w:val="num" w:pos="360"/>
        </w:tabs>
        <w:ind w:left="360" w:hanging="360"/>
      </w:pPr>
    </w:lvl>
    <w:lvl w:ilvl="2" w:tplc="423AFC0C">
      <w:start w:val="6"/>
      <w:numFmt w:val="decimal"/>
      <w:lvlText w:val="%3."/>
      <w:lvlJc w:val="left"/>
      <w:pPr>
        <w:tabs>
          <w:tab w:val="num" w:pos="2160"/>
        </w:tabs>
        <w:ind w:left="2160" w:hanging="360"/>
      </w:pPr>
      <w:rPr>
        <w:b/>
        <w:bCs/>
      </w:rPr>
    </w:lvl>
    <w:lvl w:ilvl="3" w:tplc="BB229630">
      <w:start w:val="4"/>
      <w:numFmt w:val="bullet"/>
      <w:lvlText w:val="-"/>
      <w:lvlJc w:val="left"/>
      <w:pPr>
        <w:tabs>
          <w:tab w:val="num" w:pos="2880"/>
        </w:tabs>
        <w:ind w:left="2880" w:hanging="360"/>
      </w:pPr>
      <w:rPr>
        <w:rFonts w:ascii="Arial" w:eastAsia="Times New Roman" w:hAnsi="Arial" w:cs="Aria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5E14F5"/>
    <w:multiLevelType w:val="hybridMultilevel"/>
    <w:tmpl w:val="BC06E45C"/>
    <w:lvl w:ilvl="0" w:tplc="E9A4F172">
      <w:start w:val="8"/>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1A44B1C"/>
    <w:multiLevelType w:val="hybridMultilevel"/>
    <w:tmpl w:val="1E840CD6"/>
    <w:lvl w:ilvl="0" w:tplc="FFFFFFFF">
      <w:start w:val="6"/>
      <w:numFmt w:val="decimal"/>
      <w:lvlText w:val="%1."/>
      <w:lvlJc w:val="left"/>
      <w:pPr>
        <w:ind w:left="36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0C4C43"/>
    <w:multiLevelType w:val="hybridMultilevel"/>
    <w:tmpl w:val="4C98CE42"/>
    <w:lvl w:ilvl="0" w:tplc="2E1EB234">
      <w:start w:val="1"/>
      <w:numFmt w:val="bullet"/>
      <w:lvlText w:val=""/>
      <w:lvlJc w:val="left"/>
      <w:pPr>
        <w:tabs>
          <w:tab w:val="num" w:pos="1789"/>
        </w:tabs>
        <w:ind w:left="1789" w:hanging="360"/>
      </w:pPr>
      <w:rPr>
        <w:rFonts w:ascii="Webdings" w:hAnsi="Webdings" w:cs="Arial" w:hint="default"/>
        <w:b w:val="0"/>
        <w:i/>
        <w:strike w:val="0"/>
        <w:dstrike w:val="0"/>
        <w:color w:val="auto"/>
        <w:u w:val="none"/>
      </w:rPr>
    </w:lvl>
    <w:lvl w:ilvl="1" w:tplc="4722446E">
      <w:numFmt w:val="bullet"/>
      <w:lvlText w:val="-"/>
      <w:lvlJc w:val="left"/>
      <w:pPr>
        <w:tabs>
          <w:tab w:val="num" w:pos="1440"/>
        </w:tabs>
        <w:ind w:left="1440" w:hanging="360"/>
      </w:pPr>
      <w:rPr>
        <w:rFonts w:ascii="Arial" w:eastAsia="Times New Roman" w:hAnsi="Arial" w:cs="Arial" w:hint="default"/>
        <w:b/>
        <w:i w:val="0"/>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DB43FE"/>
    <w:multiLevelType w:val="multilevel"/>
    <w:tmpl w:val="8292A12E"/>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24620CC3"/>
    <w:multiLevelType w:val="hybridMultilevel"/>
    <w:tmpl w:val="8626CC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25184E93"/>
    <w:multiLevelType w:val="hybridMultilevel"/>
    <w:tmpl w:val="3E140068"/>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66354CA"/>
    <w:multiLevelType w:val="hybridMultilevel"/>
    <w:tmpl w:val="205CE826"/>
    <w:lvl w:ilvl="0" w:tplc="D7D6BE68">
      <w:start w:val="1"/>
      <w:numFmt w:val="lowerLetter"/>
      <w:lvlText w:val="%1)"/>
      <w:lvlJc w:val="left"/>
      <w:pPr>
        <w:tabs>
          <w:tab w:val="num" w:pos="720"/>
        </w:tabs>
        <w:ind w:left="720" w:hanging="360"/>
      </w:pPr>
      <w:rPr>
        <w:rFonts w:ascii="Arial" w:eastAsia="Times New Roman" w:hAnsi="Arial" w:cs="Arial"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26B64F1E"/>
    <w:multiLevelType w:val="hybridMultilevel"/>
    <w:tmpl w:val="14403098"/>
    <w:lvl w:ilvl="0" w:tplc="31B67E8C">
      <w:start w:val="1"/>
      <w:numFmt w:val="bullet"/>
      <w:lvlText w:val="-"/>
      <w:lvlJc w:val="left"/>
      <w:pPr>
        <w:tabs>
          <w:tab w:val="num" w:pos="2862"/>
        </w:tabs>
        <w:ind w:left="2862" w:hanging="360"/>
      </w:pPr>
      <w:rPr>
        <w:rFonts w:ascii="Arial" w:eastAsia="Times New Roman" w:hAnsi="Arial" w:cs="Arial" w:hint="default"/>
        <w:b/>
        <w:bCs/>
        <w:i w:val="0"/>
        <w:iCs w:val="0"/>
        <w:color w:val="FF0000"/>
      </w:rPr>
    </w:lvl>
    <w:lvl w:ilvl="1" w:tplc="85CA0A66">
      <w:start w:val="1"/>
      <w:numFmt w:val="decimal"/>
      <w:lvlText w:val="%2."/>
      <w:lvlJc w:val="left"/>
      <w:pPr>
        <w:tabs>
          <w:tab w:val="num" w:pos="1782"/>
        </w:tabs>
        <w:ind w:left="1782" w:hanging="360"/>
      </w:pPr>
      <w:rPr>
        <w:rFonts w:hint="default"/>
        <w:b/>
        <w:bCs/>
      </w:rPr>
    </w:lvl>
    <w:lvl w:ilvl="2" w:tplc="0E3EC2BC">
      <w:start w:val="1"/>
      <w:numFmt w:val="lowerLetter"/>
      <w:lvlText w:val="%3)"/>
      <w:lvlJc w:val="left"/>
      <w:pPr>
        <w:tabs>
          <w:tab w:val="num" w:pos="2682"/>
        </w:tabs>
        <w:ind w:left="2682" w:hanging="360"/>
      </w:pPr>
      <w:rPr>
        <w:rFonts w:hint="default"/>
      </w:rPr>
    </w:lvl>
    <w:lvl w:ilvl="3" w:tplc="0410000F" w:tentative="1">
      <w:start w:val="1"/>
      <w:numFmt w:val="decimal"/>
      <w:lvlText w:val="%4."/>
      <w:lvlJc w:val="left"/>
      <w:pPr>
        <w:tabs>
          <w:tab w:val="num" w:pos="3222"/>
        </w:tabs>
        <w:ind w:left="3222" w:hanging="360"/>
      </w:pPr>
    </w:lvl>
    <w:lvl w:ilvl="4" w:tplc="04100019" w:tentative="1">
      <w:start w:val="1"/>
      <w:numFmt w:val="lowerLetter"/>
      <w:lvlText w:val="%5."/>
      <w:lvlJc w:val="left"/>
      <w:pPr>
        <w:tabs>
          <w:tab w:val="num" w:pos="3942"/>
        </w:tabs>
        <w:ind w:left="3942" w:hanging="360"/>
      </w:pPr>
    </w:lvl>
    <w:lvl w:ilvl="5" w:tplc="0410001B" w:tentative="1">
      <w:start w:val="1"/>
      <w:numFmt w:val="lowerRoman"/>
      <w:lvlText w:val="%6."/>
      <w:lvlJc w:val="right"/>
      <w:pPr>
        <w:tabs>
          <w:tab w:val="num" w:pos="4662"/>
        </w:tabs>
        <w:ind w:left="4662" w:hanging="180"/>
      </w:pPr>
    </w:lvl>
    <w:lvl w:ilvl="6" w:tplc="0410000F" w:tentative="1">
      <w:start w:val="1"/>
      <w:numFmt w:val="decimal"/>
      <w:lvlText w:val="%7."/>
      <w:lvlJc w:val="left"/>
      <w:pPr>
        <w:tabs>
          <w:tab w:val="num" w:pos="5382"/>
        </w:tabs>
        <w:ind w:left="5382" w:hanging="360"/>
      </w:pPr>
    </w:lvl>
    <w:lvl w:ilvl="7" w:tplc="04100019" w:tentative="1">
      <w:start w:val="1"/>
      <w:numFmt w:val="lowerLetter"/>
      <w:lvlText w:val="%8."/>
      <w:lvlJc w:val="left"/>
      <w:pPr>
        <w:tabs>
          <w:tab w:val="num" w:pos="6102"/>
        </w:tabs>
        <w:ind w:left="6102" w:hanging="360"/>
      </w:pPr>
    </w:lvl>
    <w:lvl w:ilvl="8" w:tplc="0410001B" w:tentative="1">
      <w:start w:val="1"/>
      <w:numFmt w:val="lowerRoman"/>
      <w:lvlText w:val="%9."/>
      <w:lvlJc w:val="right"/>
      <w:pPr>
        <w:tabs>
          <w:tab w:val="num" w:pos="6822"/>
        </w:tabs>
        <w:ind w:left="6822" w:hanging="180"/>
      </w:pPr>
    </w:lvl>
  </w:abstractNum>
  <w:abstractNum w:abstractNumId="28" w15:restartNumberingAfterBreak="0">
    <w:nsid w:val="2AA825C5"/>
    <w:multiLevelType w:val="hybridMultilevel"/>
    <w:tmpl w:val="384638E4"/>
    <w:lvl w:ilvl="0" w:tplc="31E69348">
      <w:start w:val="1"/>
      <w:numFmt w:val="decimal"/>
      <w:lvlText w:val="%1."/>
      <w:lvlJc w:val="left"/>
      <w:pPr>
        <w:ind w:left="720" w:hanging="360"/>
      </w:pPr>
      <w:rPr>
        <w:rFonts w:ascii="Arial" w:hAnsi="Arial" w:cs="Arial" w:hint="default"/>
        <w:b w:val="0"/>
        <w:bCs w:val="0"/>
        <w:sz w:val="20"/>
        <w:szCs w:val="2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E32F5AC">
      <w:start w:val="1"/>
      <w:numFmt w:val="decimal"/>
      <w:lvlText w:val="%4."/>
      <w:lvlJc w:val="left"/>
      <w:pPr>
        <w:ind w:left="2880" w:hanging="360"/>
      </w:pPr>
      <w:rPr>
        <w:b/>
        <w:bCs/>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2D7801F2"/>
    <w:multiLevelType w:val="hybridMultilevel"/>
    <w:tmpl w:val="A744582A"/>
    <w:lvl w:ilvl="0" w:tplc="E35270A2">
      <w:start w:val="1"/>
      <w:numFmt w:val="lowerLetter"/>
      <w:lvlText w:val="%1)"/>
      <w:lvlJc w:val="left"/>
      <w:pPr>
        <w:tabs>
          <w:tab w:val="num" w:pos="927"/>
        </w:tabs>
        <w:ind w:left="927" w:hanging="360"/>
      </w:pPr>
      <w:rPr>
        <w:rFonts w:hint="default"/>
        <w:b/>
      </w:rPr>
    </w:lvl>
    <w:lvl w:ilvl="1" w:tplc="9E22122E">
      <w:numFmt w:val="bullet"/>
      <w:lvlText w:val="-"/>
      <w:lvlJc w:val="left"/>
      <w:pPr>
        <w:tabs>
          <w:tab w:val="num" w:pos="1440"/>
        </w:tabs>
        <w:ind w:left="1440" w:hanging="360"/>
      </w:pPr>
      <w:rPr>
        <w:rFonts w:ascii="Arial" w:eastAsia="@Meiryo" w:hAnsi="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30AC782E"/>
    <w:multiLevelType w:val="hybridMultilevel"/>
    <w:tmpl w:val="8B0815AE"/>
    <w:lvl w:ilvl="0" w:tplc="818C75D6">
      <w:start w:val="1"/>
      <w:numFmt w:val="bullet"/>
      <w:lvlText w:val="-"/>
      <w:lvlJc w:val="left"/>
      <w:pPr>
        <w:tabs>
          <w:tab w:val="num" w:pos="360"/>
        </w:tabs>
        <w:ind w:left="360" w:hanging="360"/>
      </w:pPr>
      <w:rPr>
        <w:rFonts w:ascii="Times New Roman" w:eastAsia="Times New Roman" w:hAnsi="Times New Roman" w:cs="Times New Roman" w:hint="default"/>
        <w:b w:val="0"/>
        <w:i w:val="0"/>
        <w:strike w:val="0"/>
        <w:dstrike w:val="0"/>
        <w:sz w:val="16"/>
        <w:vertAlign w:val="baselin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11C401E"/>
    <w:multiLevelType w:val="hybridMultilevel"/>
    <w:tmpl w:val="E932DF06"/>
    <w:lvl w:ilvl="0" w:tplc="2250D1AA">
      <w:start w:val="1"/>
      <w:numFmt w:val="decimal"/>
      <w:lvlText w:val="%1."/>
      <w:lvlJc w:val="left"/>
      <w:pPr>
        <w:tabs>
          <w:tab w:val="num" w:pos="1778"/>
        </w:tabs>
        <w:ind w:left="1778" w:hanging="360"/>
      </w:pPr>
      <w:rPr>
        <w:rFonts w:hint="default"/>
      </w:rPr>
    </w:lvl>
    <w:lvl w:ilvl="1" w:tplc="04070019">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32" w15:restartNumberingAfterBreak="0">
    <w:nsid w:val="332269A9"/>
    <w:multiLevelType w:val="hybridMultilevel"/>
    <w:tmpl w:val="0338FEA8"/>
    <w:lvl w:ilvl="0" w:tplc="271E379C">
      <w:start w:val="1"/>
      <w:numFmt w:val="bullet"/>
      <w:lvlText w:val="-"/>
      <w:lvlJc w:val="left"/>
      <w:pPr>
        <w:ind w:left="720" w:hanging="360"/>
      </w:pPr>
      <w:rPr>
        <w:rFonts w:ascii="Arial" w:hAnsi="Arial" w:hint="default"/>
        <w:b w:val="0"/>
        <w:vanish w:val="0"/>
        <w:lang w:val="de-D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3FA2B5A"/>
    <w:multiLevelType w:val="hybridMultilevel"/>
    <w:tmpl w:val="DBEA2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7853ABB"/>
    <w:multiLevelType w:val="hybridMultilevel"/>
    <w:tmpl w:val="E634DDF0"/>
    <w:lvl w:ilvl="0" w:tplc="FE54688C">
      <w:start w:val="1"/>
      <w:numFmt w:val="lowerLetter"/>
      <w:lvlText w:val="%1)"/>
      <w:lvlJc w:val="left"/>
      <w:pPr>
        <w:ind w:left="927" w:hanging="360"/>
      </w:pPr>
      <w:rPr>
        <w:rFonts w:ascii="Arial" w:hAnsi="Arial" w:cs="Arial" w:hint="default"/>
        <w:b/>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5" w15:restartNumberingAfterBreak="0">
    <w:nsid w:val="399964D9"/>
    <w:multiLevelType w:val="hybridMultilevel"/>
    <w:tmpl w:val="5A84D49A"/>
    <w:lvl w:ilvl="0" w:tplc="911430E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A46507E"/>
    <w:multiLevelType w:val="hybridMultilevel"/>
    <w:tmpl w:val="6A5E1244"/>
    <w:lvl w:ilvl="0" w:tplc="96BE79EE">
      <w:start w:val="2"/>
      <w:numFmt w:val="bullet"/>
      <w:lvlText w:val="-"/>
      <w:lvlJc w:val="left"/>
      <w:pPr>
        <w:tabs>
          <w:tab w:val="num" w:pos="690"/>
        </w:tabs>
        <w:ind w:left="690" w:hanging="360"/>
      </w:pPr>
      <w:rPr>
        <w:rFonts w:ascii="Arial" w:eastAsia="Times New Roman" w:hAnsi="Arial" w:cs="Arial" w:hint="default"/>
      </w:rPr>
    </w:lvl>
    <w:lvl w:ilvl="1" w:tplc="B2609432">
      <w:start w:val="1"/>
      <w:numFmt w:val="bullet"/>
      <w:lvlText w:val="-"/>
      <w:lvlJc w:val="left"/>
      <w:pPr>
        <w:tabs>
          <w:tab w:val="num" w:pos="1410"/>
        </w:tabs>
        <w:ind w:left="1410" w:hanging="360"/>
      </w:pPr>
      <w:rPr>
        <w:rFonts w:ascii="Arial" w:eastAsia="Times New Roman" w:hAnsi="Arial" w:cs="Arial" w:hint="default"/>
        <w:color w:val="auto"/>
      </w:rPr>
    </w:lvl>
    <w:lvl w:ilvl="2" w:tplc="04100005" w:tentative="1">
      <w:start w:val="1"/>
      <w:numFmt w:val="bullet"/>
      <w:lvlText w:val=""/>
      <w:lvlJc w:val="left"/>
      <w:pPr>
        <w:tabs>
          <w:tab w:val="num" w:pos="2130"/>
        </w:tabs>
        <w:ind w:left="2130" w:hanging="360"/>
      </w:pPr>
      <w:rPr>
        <w:rFonts w:ascii="Wingdings" w:hAnsi="Wingdings" w:hint="default"/>
      </w:rPr>
    </w:lvl>
    <w:lvl w:ilvl="3" w:tplc="04100001" w:tentative="1">
      <w:start w:val="1"/>
      <w:numFmt w:val="bullet"/>
      <w:lvlText w:val=""/>
      <w:lvlJc w:val="left"/>
      <w:pPr>
        <w:tabs>
          <w:tab w:val="num" w:pos="2850"/>
        </w:tabs>
        <w:ind w:left="2850" w:hanging="360"/>
      </w:pPr>
      <w:rPr>
        <w:rFonts w:ascii="Symbol" w:hAnsi="Symbol" w:hint="default"/>
      </w:rPr>
    </w:lvl>
    <w:lvl w:ilvl="4" w:tplc="04100003" w:tentative="1">
      <w:start w:val="1"/>
      <w:numFmt w:val="bullet"/>
      <w:lvlText w:val="o"/>
      <w:lvlJc w:val="left"/>
      <w:pPr>
        <w:tabs>
          <w:tab w:val="num" w:pos="3570"/>
        </w:tabs>
        <w:ind w:left="3570" w:hanging="360"/>
      </w:pPr>
      <w:rPr>
        <w:rFonts w:ascii="Courier New" w:hAnsi="Courier New" w:cs="Courier New" w:hint="default"/>
      </w:rPr>
    </w:lvl>
    <w:lvl w:ilvl="5" w:tplc="04100005" w:tentative="1">
      <w:start w:val="1"/>
      <w:numFmt w:val="bullet"/>
      <w:lvlText w:val=""/>
      <w:lvlJc w:val="left"/>
      <w:pPr>
        <w:tabs>
          <w:tab w:val="num" w:pos="4290"/>
        </w:tabs>
        <w:ind w:left="4290" w:hanging="360"/>
      </w:pPr>
      <w:rPr>
        <w:rFonts w:ascii="Wingdings" w:hAnsi="Wingdings" w:hint="default"/>
      </w:rPr>
    </w:lvl>
    <w:lvl w:ilvl="6" w:tplc="04100001" w:tentative="1">
      <w:start w:val="1"/>
      <w:numFmt w:val="bullet"/>
      <w:lvlText w:val=""/>
      <w:lvlJc w:val="left"/>
      <w:pPr>
        <w:tabs>
          <w:tab w:val="num" w:pos="5010"/>
        </w:tabs>
        <w:ind w:left="5010" w:hanging="360"/>
      </w:pPr>
      <w:rPr>
        <w:rFonts w:ascii="Symbol" w:hAnsi="Symbol" w:hint="default"/>
      </w:rPr>
    </w:lvl>
    <w:lvl w:ilvl="7" w:tplc="04100003" w:tentative="1">
      <w:start w:val="1"/>
      <w:numFmt w:val="bullet"/>
      <w:lvlText w:val="o"/>
      <w:lvlJc w:val="left"/>
      <w:pPr>
        <w:tabs>
          <w:tab w:val="num" w:pos="5730"/>
        </w:tabs>
        <w:ind w:left="5730" w:hanging="360"/>
      </w:pPr>
      <w:rPr>
        <w:rFonts w:ascii="Courier New" w:hAnsi="Courier New" w:cs="Courier New" w:hint="default"/>
      </w:rPr>
    </w:lvl>
    <w:lvl w:ilvl="8" w:tplc="04100005" w:tentative="1">
      <w:start w:val="1"/>
      <w:numFmt w:val="bullet"/>
      <w:lvlText w:val=""/>
      <w:lvlJc w:val="left"/>
      <w:pPr>
        <w:tabs>
          <w:tab w:val="num" w:pos="6450"/>
        </w:tabs>
        <w:ind w:left="6450" w:hanging="360"/>
      </w:pPr>
      <w:rPr>
        <w:rFonts w:ascii="Wingdings" w:hAnsi="Wingdings" w:hint="default"/>
      </w:rPr>
    </w:lvl>
  </w:abstractNum>
  <w:abstractNum w:abstractNumId="37" w15:restartNumberingAfterBreak="0">
    <w:nsid w:val="3BCA7281"/>
    <w:multiLevelType w:val="hybridMultilevel"/>
    <w:tmpl w:val="AA5ABAB2"/>
    <w:lvl w:ilvl="0" w:tplc="ED6A9A86">
      <w:start w:val="2"/>
      <w:numFmt w:val="none"/>
      <w:lvlText w:val="a) "/>
      <w:lvlJc w:val="left"/>
      <w:pPr>
        <w:tabs>
          <w:tab w:val="num" w:pos="4703"/>
        </w:tabs>
        <w:ind w:left="4703" w:hanging="360"/>
      </w:pPr>
      <w:rPr>
        <w:rFonts w:hint="default"/>
        <w:b w:val="0"/>
        <w:i w:val="0"/>
      </w:rPr>
    </w:lvl>
    <w:lvl w:ilvl="1" w:tplc="7B141F58">
      <w:start w:val="2"/>
      <w:numFmt w:val="none"/>
      <w:lvlText w:val="b) "/>
      <w:lvlJc w:val="left"/>
      <w:pPr>
        <w:tabs>
          <w:tab w:val="num" w:pos="1692"/>
        </w:tabs>
        <w:ind w:left="1692" w:hanging="360"/>
      </w:pPr>
      <w:rPr>
        <w:rFonts w:hint="default"/>
        <w:b w:val="0"/>
        <w:i w:val="0"/>
      </w:rPr>
    </w:lvl>
    <w:lvl w:ilvl="2" w:tplc="DFDCA210">
      <w:start w:val="3"/>
      <w:numFmt w:val="lowerLetter"/>
      <w:lvlText w:val="%3)"/>
      <w:lvlJc w:val="left"/>
      <w:pPr>
        <w:ind w:left="2592" w:hanging="360"/>
      </w:pPr>
      <w:rPr>
        <w:rFonts w:hint="default"/>
        <w:b w:val="0"/>
        <w:u w:val="none"/>
      </w:rPr>
    </w:lvl>
    <w:lvl w:ilvl="3" w:tplc="0410000F">
      <w:start w:val="1"/>
      <w:numFmt w:val="decimal"/>
      <w:lvlText w:val="%4."/>
      <w:lvlJc w:val="left"/>
      <w:pPr>
        <w:tabs>
          <w:tab w:val="num" w:pos="3132"/>
        </w:tabs>
        <w:ind w:left="3132" w:hanging="360"/>
      </w:pPr>
    </w:lvl>
    <w:lvl w:ilvl="4" w:tplc="04100019" w:tentative="1">
      <w:start w:val="1"/>
      <w:numFmt w:val="lowerLetter"/>
      <w:lvlText w:val="%5."/>
      <w:lvlJc w:val="left"/>
      <w:pPr>
        <w:tabs>
          <w:tab w:val="num" w:pos="3852"/>
        </w:tabs>
        <w:ind w:left="3852" w:hanging="360"/>
      </w:pPr>
    </w:lvl>
    <w:lvl w:ilvl="5" w:tplc="0410001B" w:tentative="1">
      <w:start w:val="1"/>
      <w:numFmt w:val="lowerRoman"/>
      <w:lvlText w:val="%6."/>
      <w:lvlJc w:val="right"/>
      <w:pPr>
        <w:tabs>
          <w:tab w:val="num" w:pos="4572"/>
        </w:tabs>
        <w:ind w:left="4572" w:hanging="180"/>
      </w:pPr>
    </w:lvl>
    <w:lvl w:ilvl="6" w:tplc="0410000F" w:tentative="1">
      <w:start w:val="1"/>
      <w:numFmt w:val="decimal"/>
      <w:lvlText w:val="%7."/>
      <w:lvlJc w:val="left"/>
      <w:pPr>
        <w:tabs>
          <w:tab w:val="num" w:pos="5292"/>
        </w:tabs>
        <w:ind w:left="5292" w:hanging="360"/>
      </w:pPr>
    </w:lvl>
    <w:lvl w:ilvl="7" w:tplc="04100019" w:tentative="1">
      <w:start w:val="1"/>
      <w:numFmt w:val="lowerLetter"/>
      <w:lvlText w:val="%8."/>
      <w:lvlJc w:val="left"/>
      <w:pPr>
        <w:tabs>
          <w:tab w:val="num" w:pos="6012"/>
        </w:tabs>
        <w:ind w:left="6012" w:hanging="360"/>
      </w:pPr>
    </w:lvl>
    <w:lvl w:ilvl="8" w:tplc="0410001B" w:tentative="1">
      <w:start w:val="1"/>
      <w:numFmt w:val="lowerRoman"/>
      <w:lvlText w:val="%9."/>
      <w:lvlJc w:val="right"/>
      <w:pPr>
        <w:tabs>
          <w:tab w:val="num" w:pos="6732"/>
        </w:tabs>
        <w:ind w:left="6732" w:hanging="180"/>
      </w:pPr>
    </w:lvl>
  </w:abstractNum>
  <w:abstractNum w:abstractNumId="38" w15:restartNumberingAfterBreak="0">
    <w:nsid w:val="40D43E6A"/>
    <w:multiLevelType w:val="hybridMultilevel"/>
    <w:tmpl w:val="CD4C6794"/>
    <w:lvl w:ilvl="0" w:tplc="382436E2">
      <w:start w:val="1"/>
      <w:numFmt w:val="decimal"/>
      <w:lvlText w:val="%1."/>
      <w:lvlJc w:val="left"/>
      <w:pPr>
        <w:ind w:left="720" w:hanging="360"/>
      </w:pPr>
      <w:rPr>
        <w:b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1994A80"/>
    <w:multiLevelType w:val="hybridMultilevel"/>
    <w:tmpl w:val="7578DE72"/>
    <w:lvl w:ilvl="0" w:tplc="834C5F72">
      <w:start w:val="1"/>
      <w:numFmt w:val="lowerLetter"/>
      <w:lvlText w:val="%1)"/>
      <w:lvlJc w:val="left"/>
      <w:pPr>
        <w:tabs>
          <w:tab w:val="num" w:pos="720"/>
        </w:tabs>
        <w:ind w:left="720" w:hanging="360"/>
      </w:pPr>
      <w:rPr>
        <w:rFonts w:hint="default"/>
      </w:rPr>
    </w:lvl>
    <w:lvl w:ilvl="1" w:tplc="0407000F">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41C60296"/>
    <w:multiLevelType w:val="hybridMultilevel"/>
    <w:tmpl w:val="61F8F6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439861FE"/>
    <w:multiLevelType w:val="hybridMultilevel"/>
    <w:tmpl w:val="50B217AE"/>
    <w:lvl w:ilvl="0" w:tplc="A4FCCBD0">
      <w:start w:val="1"/>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4FA6598"/>
    <w:multiLevelType w:val="hybridMultilevel"/>
    <w:tmpl w:val="37BA2E72"/>
    <w:lvl w:ilvl="0" w:tplc="3D9E4F78">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3" w15:restartNumberingAfterBreak="0">
    <w:nsid w:val="4540759E"/>
    <w:multiLevelType w:val="multilevel"/>
    <w:tmpl w:val="D23E3714"/>
    <w:lvl w:ilvl="0">
      <w:start w:val="1"/>
      <w:numFmt w:val="decimal"/>
      <w:lvlText w:val="%1."/>
      <w:lvlJc w:val="left"/>
      <w:pPr>
        <w:tabs>
          <w:tab w:val="num" w:pos="1152"/>
        </w:tabs>
        <w:ind w:left="1152" w:hanging="360"/>
      </w:pPr>
      <w:rPr>
        <w:rFonts w:hint="default"/>
      </w:rPr>
    </w:lvl>
    <w:lvl w:ilvl="1">
      <w:start w:val="1"/>
      <w:numFmt w:val="decimal"/>
      <w:isLgl/>
      <w:lvlText w:val="%1.%2"/>
      <w:lvlJc w:val="left"/>
      <w:pPr>
        <w:ind w:left="1212" w:hanging="420"/>
      </w:pPr>
      <w:rPr>
        <w:rFonts w:hint="default"/>
        <w:color w:val="auto"/>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44" w15:restartNumberingAfterBreak="0">
    <w:nsid w:val="460740E9"/>
    <w:multiLevelType w:val="hybridMultilevel"/>
    <w:tmpl w:val="C714FFE4"/>
    <w:lvl w:ilvl="0" w:tplc="04100017">
      <w:start w:val="1"/>
      <w:numFmt w:val="lowerLetter"/>
      <w:lvlText w:val="%1)"/>
      <w:lvlJc w:val="left"/>
      <w:pPr>
        <w:tabs>
          <w:tab w:val="num" w:pos="786"/>
        </w:tabs>
        <w:ind w:left="786" w:hanging="360"/>
      </w:pPr>
      <w:rPr>
        <w:b w:val="0"/>
        <w:i w:val="0"/>
      </w:rPr>
    </w:lvl>
    <w:lvl w:ilvl="1" w:tplc="91B2EB62">
      <w:start w:val="9"/>
      <w:numFmt w:val="decimal"/>
      <w:lvlText w:val="%2."/>
      <w:lvlJc w:val="left"/>
      <w:pPr>
        <w:tabs>
          <w:tab w:val="num" w:pos="1866"/>
        </w:tabs>
        <w:ind w:left="1866" w:hanging="360"/>
      </w:pPr>
      <w:rPr>
        <w:b/>
      </w:rPr>
    </w:lvl>
    <w:lvl w:ilvl="2" w:tplc="687CC554">
      <w:start w:val="3"/>
      <w:numFmt w:val="decimal"/>
      <w:lvlText w:val="%3"/>
      <w:lvlJc w:val="left"/>
      <w:pPr>
        <w:tabs>
          <w:tab w:val="num" w:pos="2766"/>
        </w:tabs>
        <w:ind w:left="2766" w:hanging="360"/>
      </w:pPr>
      <w:rPr>
        <w:i/>
        <w:color w:val="FF0000"/>
      </w:rPr>
    </w:lvl>
    <w:lvl w:ilvl="3" w:tplc="6ABAC41E">
      <w:start w:val="4"/>
      <w:numFmt w:val="bullet"/>
      <w:lvlText w:val="-"/>
      <w:lvlJc w:val="left"/>
      <w:pPr>
        <w:tabs>
          <w:tab w:val="num" w:pos="3306"/>
        </w:tabs>
        <w:ind w:left="3306" w:hanging="360"/>
      </w:pPr>
      <w:rPr>
        <w:rFonts w:ascii="Arial" w:eastAsia="Times New Roman" w:hAnsi="Arial" w:cs="Arial" w:hint="default"/>
      </w:rPr>
    </w:lvl>
    <w:lvl w:ilvl="4" w:tplc="9D16C19E">
      <w:start w:val="1"/>
      <w:numFmt w:val="bullet"/>
      <w:lvlText w:val="-"/>
      <w:lvlJc w:val="left"/>
      <w:pPr>
        <w:tabs>
          <w:tab w:val="num" w:pos="4026"/>
        </w:tabs>
        <w:ind w:left="4026" w:hanging="360"/>
      </w:pPr>
      <w:rPr>
        <w:rFonts w:ascii="Arial" w:eastAsia="Times New Roman" w:hAnsi="Arial" w:cs="Arial" w:hint="default"/>
        <w:b/>
        <w:i w:val="0"/>
        <w:color w:val="auto"/>
      </w:rPr>
    </w:lvl>
    <w:lvl w:ilvl="5" w:tplc="0410001B">
      <w:start w:val="1"/>
      <w:numFmt w:val="lowerRoman"/>
      <w:lvlText w:val="%6."/>
      <w:lvlJc w:val="right"/>
      <w:pPr>
        <w:tabs>
          <w:tab w:val="num" w:pos="4746"/>
        </w:tabs>
        <w:ind w:left="4746" w:hanging="180"/>
      </w:pPr>
    </w:lvl>
    <w:lvl w:ilvl="6" w:tplc="0410000F">
      <w:start w:val="1"/>
      <w:numFmt w:val="decimal"/>
      <w:lvlText w:val="%7."/>
      <w:lvlJc w:val="left"/>
      <w:pPr>
        <w:tabs>
          <w:tab w:val="num" w:pos="5466"/>
        </w:tabs>
        <w:ind w:left="5466" w:hanging="360"/>
      </w:pPr>
    </w:lvl>
    <w:lvl w:ilvl="7" w:tplc="04100019">
      <w:start w:val="1"/>
      <w:numFmt w:val="lowerLetter"/>
      <w:lvlText w:val="%8."/>
      <w:lvlJc w:val="left"/>
      <w:pPr>
        <w:tabs>
          <w:tab w:val="num" w:pos="6186"/>
        </w:tabs>
        <w:ind w:left="6186" w:hanging="360"/>
      </w:pPr>
    </w:lvl>
    <w:lvl w:ilvl="8" w:tplc="0410001B">
      <w:start w:val="1"/>
      <w:numFmt w:val="lowerRoman"/>
      <w:lvlText w:val="%9."/>
      <w:lvlJc w:val="right"/>
      <w:pPr>
        <w:tabs>
          <w:tab w:val="num" w:pos="6906"/>
        </w:tabs>
        <w:ind w:left="6906" w:hanging="180"/>
      </w:pPr>
    </w:lvl>
  </w:abstractNum>
  <w:abstractNum w:abstractNumId="45" w15:restartNumberingAfterBreak="0">
    <w:nsid w:val="4781737F"/>
    <w:multiLevelType w:val="multilevel"/>
    <w:tmpl w:val="A1804F66"/>
    <w:lvl w:ilvl="0">
      <w:start w:val="1"/>
      <w:numFmt w:val="bullet"/>
      <w:lvlText w:val="-"/>
      <w:lvlJc w:val="left"/>
      <w:pPr>
        <w:tabs>
          <w:tab w:val="num" w:pos="720"/>
        </w:tabs>
        <w:ind w:left="72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B361E9"/>
    <w:multiLevelType w:val="hybridMultilevel"/>
    <w:tmpl w:val="41ACF8C2"/>
    <w:lvl w:ilvl="0" w:tplc="04100017">
      <w:start w:val="1"/>
      <w:numFmt w:val="lowerLetter"/>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A380FC4"/>
    <w:multiLevelType w:val="hybridMultilevel"/>
    <w:tmpl w:val="91E21C04"/>
    <w:lvl w:ilvl="0" w:tplc="E4287D12">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8" w15:restartNumberingAfterBreak="0">
    <w:nsid w:val="4CBC7C50"/>
    <w:multiLevelType w:val="hybridMultilevel"/>
    <w:tmpl w:val="B6463E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53AB1FB9"/>
    <w:multiLevelType w:val="hybridMultilevel"/>
    <w:tmpl w:val="8806BB36"/>
    <w:lvl w:ilvl="0" w:tplc="A9A0D8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56B705B4"/>
    <w:multiLevelType w:val="hybridMultilevel"/>
    <w:tmpl w:val="ED487464"/>
    <w:lvl w:ilvl="0" w:tplc="DAFC873A">
      <w:start w:val="1"/>
      <w:numFmt w:val="bullet"/>
      <w:lvlText w:val="-"/>
      <w:lvlJc w:val="left"/>
      <w:pPr>
        <w:ind w:left="927" w:hanging="360"/>
      </w:pPr>
      <w:rPr>
        <w:rFonts w:ascii="Arial" w:hAnsi="Arial" w:hint="default"/>
        <w:vanish w:val="0"/>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51" w15:restartNumberingAfterBreak="0">
    <w:nsid w:val="57AF2392"/>
    <w:multiLevelType w:val="hybridMultilevel"/>
    <w:tmpl w:val="3F6EB7F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58377103"/>
    <w:multiLevelType w:val="hybridMultilevel"/>
    <w:tmpl w:val="5818FCD6"/>
    <w:lvl w:ilvl="0" w:tplc="510EF6D4">
      <w:start w:val="1"/>
      <w:numFmt w:val="decimal"/>
      <w:lvlText w:val="%1."/>
      <w:lvlJc w:val="left"/>
      <w:pPr>
        <w:ind w:left="720" w:hanging="360"/>
      </w:pPr>
      <w:rPr>
        <w:sz w:val="2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3" w15:restartNumberingAfterBreak="0">
    <w:nsid w:val="59A54DCD"/>
    <w:multiLevelType w:val="hybridMultilevel"/>
    <w:tmpl w:val="7A76724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4" w15:restartNumberingAfterBreak="0">
    <w:nsid w:val="5AEE3588"/>
    <w:multiLevelType w:val="hybridMultilevel"/>
    <w:tmpl w:val="3F202F00"/>
    <w:lvl w:ilvl="0" w:tplc="610448F6">
      <w:start w:val="1"/>
      <w:numFmt w:val="decimal"/>
      <w:lvlText w:val="%1."/>
      <w:lvlJc w:val="left"/>
      <w:pPr>
        <w:tabs>
          <w:tab w:val="num" w:pos="720"/>
        </w:tabs>
        <w:ind w:left="720" w:hanging="360"/>
      </w:pPr>
      <w:rPr>
        <w:rFonts w:hint="default"/>
        <w:b w:val="0"/>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5" w15:restartNumberingAfterBreak="0">
    <w:nsid w:val="5B5523EC"/>
    <w:multiLevelType w:val="hybridMultilevel"/>
    <w:tmpl w:val="B1802ABA"/>
    <w:lvl w:ilvl="0" w:tplc="B0C063D0">
      <w:start w:val="2"/>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5CC66948"/>
    <w:multiLevelType w:val="multilevel"/>
    <w:tmpl w:val="0DC48AFE"/>
    <w:lvl w:ilvl="0">
      <w:start w:val="1"/>
      <w:numFmt w:val="decimal"/>
      <w:lvlText w:val="%1."/>
      <w:lvlJc w:val="left"/>
      <w:pPr>
        <w:tabs>
          <w:tab w:val="num" w:pos="1154"/>
        </w:tabs>
        <w:ind w:left="1154"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1630" w:hanging="720"/>
      </w:pPr>
      <w:rPr>
        <w:rFonts w:hint="default"/>
      </w:rPr>
    </w:lvl>
    <w:lvl w:ilvl="3">
      <w:start w:val="1"/>
      <w:numFmt w:val="decimal"/>
      <w:isLgl/>
      <w:lvlText w:val="%1.%2.%3.%4"/>
      <w:lvlJc w:val="left"/>
      <w:pPr>
        <w:ind w:left="1688" w:hanging="720"/>
      </w:pPr>
      <w:rPr>
        <w:rFonts w:hint="default"/>
      </w:rPr>
    </w:lvl>
    <w:lvl w:ilvl="4">
      <w:start w:val="1"/>
      <w:numFmt w:val="decimal"/>
      <w:isLgl/>
      <w:lvlText w:val="%1.%2.%3.%4.%5"/>
      <w:lvlJc w:val="left"/>
      <w:pPr>
        <w:ind w:left="2106" w:hanging="1080"/>
      </w:pPr>
      <w:rPr>
        <w:rFonts w:hint="default"/>
      </w:rPr>
    </w:lvl>
    <w:lvl w:ilvl="5">
      <w:start w:val="1"/>
      <w:numFmt w:val="decimal"/>
      <w:isLgl/>
      <w:lvlText w:val="%1.%2.%3.%4.%5.%6"/>
      <w:lvlJc w:val="left"/>
      <w:pPr>
        <w:ind w:left="2164" w:hanging="1080"/>
      </w:pPr>
      <w:rPr>
        <w:rFonts w:hint="default"/>
      </w:rPr>
    </w:lvl>
    <w:lvl w:ilvl="6">
      <w:start w:val="1"/>
      <w:numFmt w:val="decimal"/>
      <w:isLgl/>
      <w:lvlText w:val="%1.%2.%3.%4.%5.%6.%7"/>
      <w:lvlJc w:val="left"/>
      <w:pPr>
        <w:ind w:left="2582"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58" w:hanging="1800"/>
      </w:pPr>
      <w:rPr>
        <w:rFonts w:hint="default"/>
      </w:rPr>
    </w:lvl>
  </w:abstractNum>
  <w:abstractNum w:abstractNumId="57" w15:restartNumberingAfterBreak="0">
    <w:nsid w:val="5FBD24F9"/>
    <w:multiLevelType w:val="multilevel"/>
    <w:tmpl w:val="D360CA30"/>
    <w:lvl w:ilvl="0">
      <w:start w:val="1"/>
      <w:numFmt w:val="decimal"/>
      <w:lvlText w:val="%1."/>
      <w:lvlJc w:val="left"/>
      <w:pPr>
        <w:tabs>
          <w:tab w:val="num" w:pos="3068"/>
        </w:tabs>
        <w:ind w:left="3068" w:hanging="1650"/>
      </w:pPr>
      <w:rPr>
        <w:rFonts w:hint="default"/>
        <w:b w:val="0"/>
      </w:rPr>
    </w:lvl>
    <w:lvl w:ilvl="1">
      <w:start w:val="3"/>
      <w:numFmt w:val="decimal"/>
      <w:isLgl/>
      <w:lvlText w:val="%1.%2"/>
      <w:lvlJc w:val="left"/>
      <w:pPr>
        <w:tabs>
          <w:tab w:val="num" w:pos="2153"/>
        </w:tabs>
        <w:ind w:left="2153" w:hanging="735"/>
      </w:pPr>
      <w:rPr>
        <w:rFonts w:hint="default"/>
      </w:rPr>
    </w:lvl>
    <w:lvl w:ilvl="2">
      <w:start w:val="1"/>
      <w:numFmt w:val="decimal"/>
      <w:isLgl/>
      <w:lvlText w:val="%1.%2.%3"/>
      <w:lvlJc w:val="left"/>
      <w:pPr>
        <w:tabs>
          <w:tab w:val="num" w:pos="2153"/>
        </w:tabs>
        <w:ind w:left="2153" w:hanging="735"/>
      </w:pPr>
      <w:rPr>
        <w:rFonts w:hint="default"/>
      </w:rPr>
    </w:lvl>
    <w:lvl w:ilvl="3">
      <w:start w:val="1"/>
      <w:numFmt w:val="decimal"/>
      <w:isLgl/>
      <w:lvlText w:val="%1.%2.%3.%4"/>
      <w:lvlJc w:val="left"/>
      <w:pPr>
        <w:tabs>
          <w:tab w:val="num" w:pos="2153"/>
        </w:tabs>
        <w:ind w:left="2153" w:hanging="735"/>
      </w:pPr>
      <w:rPr>
        <w:rFonts w:hint="default"/>
      </w:rPr>
    </w:lvl>
    <w:lvl w:ilvl="4">
      <w:start w:val="1"/>
      <w:numFmt w:val="decimal"/>
      <w:isLgl/>
      <w:lvlText w:val="%1.%2.%3.%4.%5"/>
      <w:lvlJc w:val="left"/>
      <w:pPr>
        <w:tabs>
          <w:tab w:val="num" w:pos="2498"/>
        </w:tabs>
        <w:ind w:left="2498" w:hanging="1080"/>
      </w:pPr>
      <w:rPr>
        <w:rFonts w:hint="default"/>
      </w:rPr>
    </w:lvl>
    <w:lvl w:ilvl="5">
      <w:start w:val="1"/>
      <w:numFmt w:val="decimal"/>
      <w:isLgl/>
      <w:lvlText w:val="%1.%2.%3.%4.%5.%6"/>
      <w:lvlJc w:val="left"/>
      <w:pPr>
        <w:tabs>
          <w:tab w:val="num" w:pos="2498"/>
        </w:tabs>
        <w:ind w:left="2498" w:hanging="1080"/>
      </w:pPr>
      <w:rPr>
        <w:rFonts w:hint="default"/>
      </w:rPr>
    </w:lvl>
    <w:lvl w:ilvl="6">
      <w:start w:val="1"/>
      <w:numFmt w:val="decimal"/>
      <w:isLgl/>
      <w:lvlText w:val="%1.%2.%3.%4.%5.%6.%7"/>
      <w:lvlJc w:val="left"/>
      <w:pPr>
        <w:tabs>
          <w:tab w:val="num" w:pos="2858"/>
        </w:tabs>
        <w:ind w:left="2858" w:hanging="1440"/>
      </w:pPr>
      <w:rPr>
        <w:rFonts w:hint="default"/>
      </w:rPr>
    </w:lvl>
    <w:lvl w:ilvl="7">
      <w:start w:val="1"/>
      <w:numFmt w:val="decimal"/>
      <w:isLgl/>
      <w:lvlText w:val="%1.%2.%3.%4.%5.%6.%7.%8"/>
      <w:lvlJc w:val="left"/>
      <w:pPr>
        <w:tabs>
          <w:tab w:val="num" w:pos="2858"/>
        </w:tabs>
        <w:ind w:left="2858" w:hanging="1440"/>
      </w:pPr>
      <w:rPr>
        <w:rFonts w:hint="default"/>
      </w:rPr>
    </w:lvl>
    <w:lvl w:ilvl="8">
      <w:start w:val="1"/>
      <w:numFmt w:val="decimal"/>
      <w:isLgl/>
      <w:lvlText w:val="%1.%2.%3.%4.%5.%6.%7.%8.%9"/>
      <w:lvlJc w:val="left"/>
      <w:pPr>
        <w:tabs>
          <w:tab w:val="num" w:pos="3218"/>
        </w:tabs>
        <w:ind w:left="3218" w:hanging="1800"/>
      </w:pPr>
      <w:rPr>
        <w:rFonts w:hint="default"/>
      </w:rPr>
    </w:lvl>
  </w:abstractNum>
  <w:abstractNum w:abstractNumId="58" w15:restartNumberingAfterBreak="0">
    <w:nsid w:val="6234435B"/>
    <w:multiLevelType w:val="hybridMultilevel"/>
    <w:tmpl w:val="8B7ED53E"/>
    <w:lvl w:ilvl="0" w:tplc="6FD02202">
      <w:numFmt w:val="bullet"/>
      <w:lvlText w:val=""/>
      <w:lvlJc w:val="left"/>
      <w:pPr>
        <w:tabs>
          <w:tab w:val="num" w:pos="1069"/>
        </w:tabs>
        <w:ind w:left="1069" w:hanging="360"/>
      </w:pPr>
      <w:rPr>
        <w:rFonts w:ascii="Wingdings 2" w:eastAsia="Times New Roman" w:hAnsi="Wingdings 2" w:cs="Arial" w:hint="default"/>
      </w:rPr>
    </w:lvl>
    <w:lvl w:ilvl="1" w:tplc="22F2F232">
      <w:start w:val="1"/>
      <w:numFmt w:val="bullet"/>
      <w:lvlText w:val=""/>
      <w:lvlJc w:val="left"/>
      <w:pPr>
        <w:tabs>
          <w:tab w:val="num" w:pos="1789"/>
        </w:tabs>
        <w:ind w:left="1789" w:hanging="360"/>
      </w:pPr>
      <w:rPr>
        <w:rFonts w:ascii="Webdings" w:eastAsia="Times New Roman" w:hAnsi="Webdings" w:cs="Arial" w:hint="default"/>
        <w:b w:val="0"/>
        <w:i/>
      </w:rPr>
    </w:lvl>
    <w:lvl w:ilvl="2" w:tplc="48E04932">
      <w:start w:val="1"/>
      <w:numFmt w:val="lowerLetter"/>
      <w:lvlText w:val="%3)"/>
      <w:lvlJc w:val="left"/>
      <w:pPr>
        <w:tabs>
          <w:tab w:val="num" w:pos="2509"/>
        </w:tabs>
        <w:ind w:left="2509" w:hanging="360"/>
      </w:pPr>
      <w:rPr>
        <w:rFonts w:hint="default"/>
        <w:b/>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59" w15:restartNumberingAfterBreak="0">
    <w:nsid w:val="624426E0"/>
    <w:multiLevelType w:val="multilevel"/>
    <w:tmpl w:val="5C548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2855665"/>
    <w:multiLevelType w:val="hybridMultilevel"/>
    <w:tmpl w:val="E6A037B6"/>
    <w:lvl w:ilvl="0" w:tplc="52026590">
      <w:start w:val="1"/>
      <w:numFmt w:val="decimal"/>
      <w:lvlText w:val="%1."/>
      <w:lvlJc w:val="left"/>
      <w:pPr>
        <w:tabs>
          <w:tab w:val="num" w:pos="720"/>
        </w:tabs>
        <w:ind w:left="720" w:hanging="360"/>
      </w:pPr>
      <w:rPr>
        <w:rFonts w:hint="default"/>
      </w:rPr>
    </w:lvl>
    <w:lvl w:ilvl="1" w:tplc="110EA37E">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1" w15:restartNumberingAfterBreak="0">
    <w:nsid w:val="63D93C2C"/>
    <w:multiLevelType w:val="hybridMultilevel"/>
    <w:tmpl w:val="6BDEA704"/>
    <w:lvl w:ilvl="0" w:tplc="D7A2054C">
      <w:start w:val="1"/>
      <w:numFmt w:val="bullet"/>
      <w:lvlText w:val="−"/>
      <w:lvlJc w:val="left"/>
      <w:pPr>
        <w:tabs>
          <w:tab w:val="num" w:pos="502"/>
        </w:tabs>
        <w:ind w:left="502" w:hanging="360"/>
      </w:pPr>
      <w:rPr>
        <w:rFonts w:ascii="Arial" w:hAnsi="Arial" w:cs="Times New Roman" w:hint="default"/>
        <w:strike w:val="0"/>
        <w:dstrike w:val="0"/>
        <w:color w:val="auto"/>
        <w:u w:val="none"/>
        <w:effect w:val="none"/>
        <w:lang w:val="it-IT"/>
      </w:rPr>
    </w:lvl>
    <w:lvl w:ilvl="1" w:tplc="04100017">
      <w:start w:val="1"/>
      <w:numFmt w:val="lowerLetter"/>
      <w:lvlText w:val="%2)"/>
      <w:lvlJc w:val="left"/>
      <w:pPr>
        <w:tabs>
          <w:tab w:val="num" w:pos="928"/>
        </w:tabs>
        <w:ind w:left="928" w:hanging="360"/>
      </w:pPr>
      <w:rPr>
        <w:b w:val="0"/>
        <w:i w:val="0"/>
      </w:rPr>
    </w:lvl>
    <w:lvl w:ilvl="2" w:tplc="F9502422">
      <w:start w:val="2"/>
      <w:numFmt w:val="bullet"/>
      <w:lvlText w:val="-"/>
      <w:lvlJc w:val="left"/>
      <w:pPr>
        <w:tabs>
          <w:tab w:val="num" w:pos="2520"/>
        </w:tabs>
        <w:ind w:left="2520" w:hanging="360"/>
      </w:pPr>
      <w:rPr>
        <w:rFonts w:ascii="Arial" w:eastAsia="Times New Roman" w:hAnsi="Arial" w:cs="Arial"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Times New Roman"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Times New Roman"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64056133"/>
    <w:multiLevelType w:val="hybridMultilevel"/>
    <w:tmpl w:val="5C7C657C"/>
    <w:lvl w:ilvl="0" w:tplc="FDE4AA2E">
      <w:start w:val="1"/>
      <w:numFmt w:val="decimal"/>
      <w:lvlText w:val="%1."/>
      <w:lvlJc w:val="left"/>
      <w:pPr>
        <w:tabs>
          <w:tab w:val="num" w:pos="1778"/>
        </w:tabs>
        <w:ind w:left="1778" w:hanging="360"/>
      </w:pPr>
      <w:rPr>
        <w:rFonts w:hint="default"/>
      </w:rPr>
    </w:lvl>
    <w:lvl w:ilvl="1" w:tplc="04070019" w:tentative="1">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63" w15:restartNumberingAfterBreak="0">
    <w:nsid w:val="646D05BB"/>
    <w:multiLevelType w:val="hybridMultilevel"/>
    <w:tmpl w:val="1E727D6A"/>
    <w:lvl w:ilvl="0" w:tplc="B5922B1A">
      <w:start w:val="1"/>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671C6E6F"/>
    <w:multiLevelType w:val="hybridMultilevel"/>
    <w:tmpl w:val="F664DB4A"/>
    <w:lvl w:ilvl="0" w:tplc="3FA03A56">
      <w:start w:val="1"/>
      <w:numFmt w:val="bullet"/>
      <w:lvlText w:val="-"/>
      <w:lvlJc w:val="left"/>
      <w:pPr>
        <w:tabs>
          <w:tab w:val="num" w:pos="360"/>
        </w:tabs>
        <w:ind w:left="360" w:hanging="360"/>
      </w:pPr>
      <w:rPr>
        <w:rFonts w:ascii="Arial" w:hAnsi="Arial" w:hint="default"/>
        <w:b w:val="0"/>
        <w:i w:val="0"/>
        <w:color w:val="auto"/>
      </w:rPr>
    </w:lvl>
    <w:lvl w:ilvl="1" w:tplc="2D7EC6BA">
      <w:start w:val="3"/>
      <w:numFmt w:val="lowerLetter"/>
      <w:lvlText w:val="%2)"/>
      <w:lvlJc w:val="left"/>
      <w:pPr>
        <w:tabs>
          <w:tab w:val="num" w:pos="1620"/>
        </w:tabs>
        <w:ind w:left="1620" w:hanging="360"/>
      </w:pPr>
      <w:rPr>
        <w:rFonts w:hint="default"/>
        <w:b w:val="0"/>
        <w:u w:val="single"/>
      </w:rPr>
    </w:lvl>
    <w:lvl w:ilvl="2" w:tplc="B10EE834">
      <w:start w:val="4"/>
      <w:numFmt w:val="bullet"/>
      <w:lvlText w:val="-"/>
      <w:lvlJc w:val="left"/>
      <w:pPr>
        <w:tabs>
          <w:tab w:val="num" w:pos="2520"/>
        </w:tabs>
        <w:ind w:left="2520" w:hanging="360"/>
      </w:pPr>
      <w:rPr>
        <w:rFonts w:ascii="Arial" w:eastAsia="Times New Roman" w:hAnsi="Arial" w:cs="Arial" w:hint="default"/>
      </w:r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65" w15:restartNumberingAfterBreak="0">
    <w:nsid w:val="678A63F6"/>
    <w:multiLevelType w:val="hybridMultilevel"/>
    <w:tmpl w:val="1E840CD6"/>
    <w:lvl w:ilvl="0" w:tplc="7BFCE11A">
      <w:start w:val="6"/>
      <w:numFmt w:val="decimal"/>
      <w:lvlText w:val="%1."/>
      <w:lvlJc w:val="left"/>
      <w:pPr>
        <w:ind w:left="360" w:hanging="360"/>
      </w:pPr>
      <w:rPr>
        <w:rFonts w:ascii="Arial" w:hAnsi="Arial" w:cs="Arial"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67B43DD6"/>
    <w:multiLevelType w:val="hybridMultilevel"/>
    <w:tmpl w:val="03F051E0"/>
    <w:lvl w:ilvl="0" w:tplc="2CC604BE">
      <w:start w:val="1"/>
      <w:numFmt w:val="lowerLetter"/>
      <w:lvlText w:val="%1)"/>
      <w:lvlJc w:val="left"/>
      <w:pPr>
        <w:tabs>
          <w:tab w:val="num" w:pos="360"/>
        </w:tabs>
        <w:ind w:left="360" w:hanging="360"/>
      </w:pPr>
      <w:rPr>
        <w:rFonts w:ascii="Arial" w:hAnsi="Arial" w:cs="Arial" w:hint="default"/>
        <w:b w:val="0"/>
        <w:i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7" w15:restartNumberingAfterBreak="0">
    <w:nsid w:val="687D3FBD"/>
    <w:multiLevelType w:val="hybridMultilevel"/>
    <w:tmpl w:val="6B503502"/>
    <w:lvl w:ilvl="0" w:tplc="04100001">
      <w:start w:val="1"/>
      <w:numFmt w:val="bullet"/>
      <w:lvlText w:val=""/>
      <w:lvlJc w:val="left"/>
      <w:pPr>
        <w:tabs>
          <w:tab w:val="num" w:pos="780"/>
        </w:tabs>
        <w:ind w:left="780" w:hanging="360"/>
      </w:pPr>
      <w:rPr>
        <w:rFonts w:ascii="Symbol" w:hAnsi="Symbol" w:hint="default"/>
      </w:rPr>
    </w:lvl>
    <w:lvl w:ilvl="1" w:tplc="ED9C2516">
      <w:start w:val="1"/>
      <w:numFmt w:val="decimal"/>
      <w:lvlText w:val="%2."/>
      <w:lvlJc w:val="left"/>
      <w:pPr>
        <w:tabs>
          <w:tab w:val="num" w:pos="1500"/>
        </w:tabs>
        <w:ind w:left="1500" w:hanging="360"/>
      </w:pPr>
    </w:lvl>
    <w:lvl w:ilvl="2" w:tplc="466039E4">
      <w:start w:val="1"/>
      <w:numFmt w:val="decimal"/>
      <w:lvlText w:val="%3)"/>
      <w:lvlJc w:val="left"/>
      <w:pPr>
        <w:tabs>
          <w:tab w:val="num" w:pos="2220"/>
        </w:tabs>
        <w:ind w:left="2220" w:hanging="360"/>
      </w:pPr>
    </w:lvl>
    <w:lvl w:ilvl="3" w:tplc="0410000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Times New Roman" w:hint="default"/>
      </w:rPr>
    </w:lvl>
    <w:lvl w:ilvl="5" w:tplc="04100005">
      <w:start w:val="1"/>
      <w:numFmt w:val="bullet"/>
      <w:lvlText w:val=""/>
      <w:lvlJc w:val="left"/>
      <w:pPr>
        <w:tabs>
          <w:tab w:val="num" w:pos="4380"/>
        </w:tabs>
        <w:ind w:left="4380" w:hanging="360"/>
      </w:pPr>
      <w:rPr>
        <w:rFonts w:ascii="Wingdings" w:hAnsi="Wingdings" w:hint="default"/>
      </w:rPr>
    </w:lvl>
    <w:lvl w:ilvl="6" w:tplc="04100001">
      <w:start w:val="1"/>
      <w:numFmt w:val="bullet"/>
      <w:lvlText w:val=""/>
      <w:lvlJc w:val="left"/>
      <w:pPr>
        <w:tabs>
          <w:tab w:val="num" w:pos="5100"/>
        </w:tabs>
        <w:ind w:left="5100" w:hanging="360"/>
      </w:pPr>
      <w:rPr>
        <w:rFonts w:ascii="Symbol" w:hAnsi="Symbol" w:hint="default"/>
      </w:rPr>
    </w:lvl>
    <w:lvl w:ilvl="7" w:tplc="04100003">
      <w:start w:val="1"/>
      <w:numFmt w:val="bullet"/>
      <w:lvlText w:val="o"/>
      <w:lvlJc w:val="left"/>
      <w:pPr>
        <w:tabs>
          <w:tab w:val="num" w:pos="5820"/>
        </w:tabs>
        <w:ind w:left="5820" w:hanging="360"/>
      </w:pPr>
      <w:rPr>
        <w:rFonts w:ascii="Courier New" w:hAnsi="Courier New" w:cs="Times New Roman" w:hint="default"/>
      </w:rPr>
    </w:lvl>
    <w:lvl w:ilvl="8" w:tplc="04100005">
      <w:start w:val="1"/>
      <w:numFmt w:val="bullet"/>
      <w:lvlText w:val=""/>
      <w:lvlJc w:val="left"/>
      <w:pPr>
        <w:tabs>
          <w:tab w:val="num" w:pos="6540"/>
        </w:tabs>
        <w:ind w:left="6540" w:hanging="360"/>
      </w:pPr>
      <w:rPr>
        <w:rFonts w:ascii="Wingdings" w:hAnsi="Wingdings" w:hint="default"/>
      </w:rPr>
    </w:lvl>
  </w:abstractNum>
  <w:abstractNum w:abstractNumId="68" w15:restartNumberingAfterBreak="0">
    <w:nsid w:val="6A22556D"/>
    <w:multiLevelType w:val="hybridMultilevel"/>
    <w:tmpl w:val="119E2E76"/>
    <w:lvl w:ilvl="0" w:tplc="B030BCAE">
      <w:start w:val="1"/>
      <w:numFmt w:val="decimal"/>
      <w:lvlText w:val="%1."/>
      <w:lvlJc w:val="left"/>
      <w:pPr>
        <w:tabs>
          <w:tab w:val="num" w:pos="360"/>
        </w:tabs>
        <w:ind w:left="360" w:hanging="360"/>
      </w:pPr>
      <w:rPr>
        <w:rFonts w:hint="default"/>
        <w:b w:val="0"/>
        <w:color w:val="auto"/>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9" w15:restartNumberingAfterBreak="0">
    <w:nsid w:val="6A3E1C40"/>
    <w:multiLevelType w:val="hybridMultilevel"/>
    <w:tmpl w:val="CEF06948"/>
    <w:lvl w:ilvl="0" w:tplc="7F2078E8">
      <w:start w:val="1"/>
      <w:numFmt w:val="decimal"/>
      <w:lvlText w:val="%1."/>
      <w:lvlJc w:val="left"/>
      <w:pPr>
        <w:tabs>
          <w:tab w:val="num" w:pos="360"/>
        </w:tabs>
        <w:ind w:left="360" w:hanging="360"/>
      </w:pPr>
      <w:rPr>
        <w:rFonts w:hint="default"/>
        <w:b/>
        <w:i w:val="0"/>
        <w:strike w:val="0"/>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0" w15:restartNumberingAfterBreak="0">
    <w:nsid w:val="6CCF1BE4"/>
    <w:multiLevelType w:val="hybridMultilevel"/>
    <w:tmpl w:val="13D07D7A"/>
    <w:lvl w:ilvl="0" w:tplc="96BE79EE">
      <w:start w:val="2"/>
      <w:numFmt w:val="bullet"/>
      <w:lvlText w:val="-"/>
      <w:lvlJc w:val="left"/>
      <w:pPr>
        <w:tabs>
          <w:tab w:val="num" w:pos="690"/>
        </w:tabs>
        <w:ind w:left="690" w:hanging="360"/>
      </w:pPr>
      <w:rPr>
        <w:rFonts w:ascii="Arial" w:eastAsia="Times New Roman" w:hAnsi="Arial" w:cs="Arial" w:hint="default"/>
      </w:rPr>
    </w:lvl>
    <w:lvl w:ilvl="1" w:tplc="B2609432">
      <w:start w:val="1"/>
      <w:numFmt w:val="bullet"/>
      <w:lvlText w:val="-"/>
      <w:lvlJc w:val="left"/>
      <w:pPr>
        <w:tabs>
          <w:tab w:val="num" w:pos="1410"/>
        </w:tabs>
        <w:ind w:left="1410" w:hanging="360"/>
      </w:pPr>
      <w:rPr>
        <w:rFonts w:ascii="Arial" w:eastAsia="Times New Roman" w:hAnsi="Arial" w:cs="Arial" w:hint="default"/>
        <w:color w:val="auto"/>
      </w:rPr>
    </w:lvl>
    <w:lvl w:ilvl="2" w:tplc="04100005" w:tentative="1">
      <w:start w:val="1"/>
      <w:numFmt w:val="bullet"/>
      <w:lvlText w:val=""/>
      <w:lvlJc w:val="left"/>
      <w:pPr>
        <w:tabs>
          <w:tab w:val="num" w:pos="2130"/>
        </w:tabs>
        <w:ind w:left="2130" w:hanging="360"/>
      </w:pPr>
      <w:rPr>
        <w:rFonts w:ascii="Wingdings" w:hAnsi="Wingdings" w:hint="default"/>
      </w:rPr>
    </w:lvl>
    <w:lvl w:ilvl="3" w:tplc="04100001" w:tentative="1">
      <w:start w:val="1"/>
      <w:numFmt w:val="bullet"/>
      <w:lvlText w:val=""/>
      <w:lvlJc w:val="left"/>
      <w:pPr>
        <w:tabs>
          <w:tab w:val="num" w:pos="2850"/>
        </w:tabs>
        <w:ind w:left="2850" w:hanging="360"/>
      </w:pPr>
      <w:rPr>
        <w:rFonts w:ascii="Symbol" w:hAnsi="Symbol" w:hint="default"/>
      </w:rPr>
    </w:lvl>
    <w:lvl w:ilvl="4" w:tplc="04100003" w:tentative="1">
      <w:start w:val="1"/>
      <w:numFmt w:val="bullet"/>
      <w:lvlText w:val="o"/>
      <w:lvlJc w:val="left"/>
      <w:pPr>
        <w:tabs>
          <w:tab w:val="num" w:pos="3570"/>
        </w:tabs>
        <w:ind w:left="3570" w:hanging="360"/>
      </w:pPr>
      <w:rPr>
        <w:rFonts w:ascii="Courier New" w:hAnsi="Courier New" w:cs="Courier New" w:hint="default"/>
      </w:rPr>
    </w:lvl>
    <w:lvl w:ilvl="5" w:tplc="04100005" w:tentative="1">
      <w:start w:val="1"/>
      <w:numFmt w:val="bullet"/>
      <w:lvlText w:val=""/>
      <w:lvlJc w:val="left"/>
      <w:pPr>
        <w:tabs>
          <w:tab w:val="num" w:pos="4290"/>
        </w:tabs>
        <w:ind w:left="4290" w:hanging="360"/>
      </w:pPr>
      <w:rPr>
        <w:rFonts w:ascii="Wingdings" w:hAnsi="Wingdings" w:hint="default"/>
      </w:rPr>
    </w:lvl>
    <w:lvl w:ilvl="6" w:tplc="04100001" w:tentative="1">
      <w:start w:val="1"/>
      <w:numFmt w:val="bullet"/>
      <w:lvlText w:val=""/>
      <w:lvlJc w:val="left"/>
      <w:pPr>
        <w:tabs>
          <w:tab w:val="num" w:pos="5010"/>
        </w:tabs>
        <w:ind w:left="5010" w:hanging="360"/>
      </w:pPr>
      <w:rPr>
        <w:rFonts w:ascii="Symbol" w:hAnsi="Symbol" w:hint="default"/>
      </w:rPr>
    </w:lvl>
    <w:lvl w:ilvl="7" w:tplc="04100003" w:tentative="1">
      <w:start w:val="1"/>
      <w:numFmt w:val="bullet"/>
      <w:lvlText w:val="o"/>
      <w:lvlJc w:val="left"/>
      <w:pPr>
        <w:tabs>
          <w:tab w:val="num" w:pos="5730"/>
        </w:tabs>
        <w:ind w:left="5730" w:hanging="360"/>
      </w:pPr>
      <w:rPr>
        <w:rFonts w:ascii="Courier New" w:hAnsi="Courier New" w:cs="Courier New" w:hint="default"/>
      </w:rPr>
    </w:lvl>
    <w:lvl w:ilvl="8" w:tplc="04100005" w:tentative="1">
      <w:start w:val="1"/>
      <w:numFmt w:val="bullet"/>
      <w:lvlText w:val=""/>
      <w:lvlJc w:val="left"/>
      <w:pPr>
        <w:tabs>
          <w:tab w:val="num" w:pos="6450"/>
        </w:tabs>
        <w:ind w:left="6450" w:hanging="360"/>
      </w:pPr>
      <w:rPr>
        <w:rFonts w:ascii="Wingdings" w:hAnsi="Wingdings" w:hint="default"/>
      </w:rPr>
    </w:lvl>
  </w:abstractNum>
  <w:abstractNum w:abstractNumId="71" w15:restartNumberingAfterBreak="0">
    <w:nsid w:val="6D813EAC"/>
    <w:multiLevelType w:val="hybridMultilevel"/>
    <w:tmpl w:val="A7446CC8"/>
    <w:lvl w:ilvl="0" w:tplc="D7D6BE68">
      <w:start w:val="1"/>
      <w:numFmt w:val="lowerLetter"/>
      <w:lvlText w:val="%1)"/>
      <w:lvlJc w:val="left"/>
      <w:pPr>
        <w:tabs>
          <w:tab w:val="num" w:pos="720"/>
        </w:tabs>
        <w:ind w:left="720" w:hanging="360"/>
      </w:pPr>
      <w:rPr>
        <w:rFonts w:ascii="Arial" w:eastAsia="Times New Roman" w:hAnsi="Arial" w:cs="Arial"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2" w15:restartNumberingAfterBreak="0">
    <w:nsid w:val="70146F1B"/>
    <w:multiLevelType w:val="hybridMultilevel"/>
    <w:tmpl w:val="009A4DD4"/>
    <w:lvl w:ilvl="0" w:tplc="51B63F92">
      <w:start w:val="1"/>
      <w:numFmt w:val="decimal"/>
      <w:lvlText w:val="%1."/>
      <w:lvlJc w:val="left"/>
      <w:pPr>
        <w:tabs>
          <w:tab w:val="num" w:pos="3068"/>
        </w:tabs>
        <w:ind w:left="3068" w:hanging="1650"/>
      </w:pPr>
      <w:rPr>
        <w:rFonts w:hint="default"/>
        <w:strike w:val="0"/>
      </w:rPr>
    </w:lvl>
    <w:lvl w:ilvl="1" w:tplc="04070019">
      <w:start w:val="1"/>
      <w:numFmt w:val="lowerLetter"/>
      <w:lvlText w:val="%2."/>
      <w:lvlJc w:val="left"/>
      <w:pPr>
        <w:tabs>
          <w:tab w:val="num" w:pos="2498"/>
        </w:tabs>
        <w:ind w:left="2498" w:hanging="360"/>
      </w:pPr>
    </w:lvl>
    <w:lvl w:ilvl="2" w:tplc="0407001B" w:tentative="1">
      <w:start w:val="1"/>
      <w:numFmt w:val="lowerRoman"/>
      <w:lvlText w:val="%3."/>
      <w:lvlJc w:val="right"/>
      <w:pPr>
        <w:tabs>
          <w:tab w:val="num" w:pos="3218"/>
        </w:tabs>
        <w:ind w:left="3218" w:hanging="180"/>
      </w:pPr>
    </w:lvl>
    <w:lvl w:ilvl="3" w:tplc="0407000F" w:tentative="1">
      <w:start w:val="1"/>
      <w:numFmt w:val="decimal"/>
      <w:lvlText w:val="%4."/>
      <w:lvlJc w:val="left"/>
      <w:pPr>
        <w:tabs>
          <w:tab w:val="num" w:pos="3938"/>
        </w:tabs>
        <w:ind w:left="3938" w:hanging="360"/>
      </w:pPr>
    </w:lvl>
    <w:lvl w:ilvl="4" w:tplc="04070019" w:tentative="1">
      <w:start w:val="1"/>
      <w:numFmt w:val="lowerLetter"/>
      <w:lvlText w:val="%5."/>
      <w:lvlJc w:val="left"/>
      <w:pPr>
        <w:tabs>
          <w:tab w:val="num" w:pos="4658"/>
        </w:tabs>
        <w:ind w:left="4658" w:hanging="360"/>
      </w:pPr>
    </w:lvl>
    <w:lvl w:ilvl="5" w:tplc="0407001B" w:tentative="1">
      <w:start w:val="1"/>
      <w:numFmt w:val="lowerRoman"/>
      <w:lvlText w:val="%6."/>
      <w:lvlJc w:val="right"/>
      <w:pPr>
        <w:tabs>
          <w:tab w:val="num" w:pos="5378"/>
        </w:tabs>
        <w:ind w:left="5378" w:hanging="180"/>
      </w:pPr>
    </w:lvl>
    <w:lvl w:ilvl="6" w:tplc="0407000F" w:tentative="1">
      <w:start w:val="1"/>
      <w:numFmt w:val="decimal"/>
      <w:lvlText w:val="%7."/>
      <w:lvlJc w:val="left"/>
      <w:pPr>
        <w:tabs>
          <w:tab w:val="num" w:pos="6098"/>
        </w:tabs>
        <w:ind w:left="6098" w:hanging="360"/>
      </w:pPr>
    </w:lvl>
    <w:lvl w:ilvl="7" w:tplc="04070019" w:tentative="1">
      <w:start w:val="1"/>
      <w:numFmt w:val="lowerLetter"/>
      <w:lvlText w:val="%8."/>
      <w:lvlJc w:val="left"/>
      <w:pPr>
        <w:tabs>
          <w:tab w:val="num" w:pos="6818"/>
        </w:tabs>
        <w:ind w:left="6818" w:hanging="360"/>
      </w:pPr>
    </w:lvl>
    <w:lvl w:ilvl="8" w:tplc="0407001B" w:tentative="1">
      <w:start w:val="1"/>
      <w:numFmt w:val="lowerRoman"/>
      <w:lvlText w:val="%9."/>
      <w:lvlJc w:val="right"/>
      <w:pPr>
        <w:tabs>
          <w:tab w:val="num" w:pos="7538"/>
        </w:tabs>
        <w:ind w:left="7538" w:hanging="180"/>
      </w:pPr>
    </w:lvl>
  </w:abstractNum>
  <w:abstractNum w:abstractNumId="73" w15:restartNumberingAfterBreak="0">
    <w:nsid w:val="774B39F2"/>
    <w:multiLevelType w:val="hybridMultilevel"/>
    <w:tmpl w:val="54469590"/>
    <w:lvl w:ilvl="0" w:tplc="3300E720">
      <w:start w:val="1"/>
      <w:numFmt w:val="bullet"/>
      <w:lvlText w:val="-"/>
      <w:lvlJc w:val="left"/>
      <w:pPr>
        <w:tabs>
          <w:tab w:val="num" w:pos="397"/>
        </w:tabs>
        <w:ind w:left="397" w:hanging="284"/>
      </w:pPr>
      <w:rPr>
        <w:rFonts w:ascii="Arial" w:hAnsi="Arial" w:hint="default"/>
        <w:b w:val="0"/>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95464A"/>
    <w:multiLevelType w:val="hybridMultilevel"/>
    <w:tmpl w:val="FF2A727A"/>
    <w:lvl w:ilvl="0" w:tplc="11F0735A">
      <w:start w:val="1"/>
      <w:numFmt w:val="decimal"/>
      <w:lvlText w:val="%1."/>
      <w:lvlJc w:val="left"/>
      <w:pPr>
        <w:tabs>
          <w:tab w:val="num" w:pos="360"/>
        </w:tabs>
        <w:ind w:left="360" w:hanging="360"/>
      </w:pPr>
      <w:rPr>
        <w:rFonts w:hint="default"/>
        <w:b/>
        <w:i w:val="0"/>
        <w:strike w:val="0"/>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5" w15:restartNumberingAfterBreak="0">
    <w:nsid w:val="797E1E4C"/>
    <w:multiLevelType w:val="hybridMultilevel"/>
    <w:tmpl w:val="CCC8921A"/>
    <w:lvl w:ilvl="0" w:tplc="684A540E">
      <w:start w:val="1"/>
      <w:numFmt w:val="decimal"/>
      <w:lvlText w:val="%1."/>
      <w:lvlJc w:val="left"/>
      <w:pPr>
        <w:ind w:left="1152" w:hanging="360"/>
      </w:pPr>
      <w:rPr>
        <w:b w:val="0"/>
      </w:rPr>
    </w:lvl>
    <w:lvl w:ilvl="1" w:tplc="04070019">
      <w:start w:val="1"/>
      <w:numFmt w:val="lowerLetter"/>
      <w:lvlText w:val="%2."/>
      <w:lvlJc w:val="left"/>
      <w:pPr>
        <w:ind w:left="1872" w:hanging="360"/>
      </w:pPr>
    </w:lvl>
    <w:lvl w:ilvl="2" w:tplc="0407001B">
      <w:start w:val="1"/>
      <w:numFmt w:val="lowerRoman"/>
      <w:lvlText w:val="%3."/>
      <w:lvlJc w:val="right"/>
      <w:pPr>
        <w:ind w:left="2592" w:hanging="180"/>
      </w:pPr>
    </w:lvl>
    <w:lvl w:ilvl="3" w:tplc="0407000F">
      <w:start w:val="1"/>
      <w:numFmt w:val="decimal"/>
      <w:lvlText w:val="%4."/>
      <w:lvlJc w:val="left"/>
      <w:pPr>
        <w:ind w:left="3312" w:hanging="360"/>
      </w:pPr>
    </w:lvl>
    <w:lvl w:ilvl="4" w:tplc="04070019">
      <w:start w:val="1"/>
      <w:numFmt w:val="lowerLetter"/>
      <w:lvlText w:val="%5."/>
      <w:lvlJc w:val="left"/>
      <w:pPr>
        <w:ind w:left="4032" w:hanging="360"/>
      </w:pPr>
    </w:lvl>
    <w:lvl w:ilvl="5" w:tplc="0407001B">
      <w:start w:val="1"/>
      <w:numFmt w:val="lowerRoman"/>
      <w:lvlText w:val="%6."/>
      <w:lvlJc w:val="right"/>
      <w:pPr>
        <w:ind w:left="4752" w:hanging="180"/>
      </w:pPr>
    </w:lvl>
    <w:lvl w:ilvl="6" w:tplc="0407000F">
      <w:start w:val="1"/>
      <w:numFmt w:val="decimal"/>
      <w:lvlText w:val="%7."/>
      <w:lvlJc w:val="left"/>
      <w:pPr>
        <w:ind w:left="5472" w:hanging="360"/>
      </w:pPr>
    </w:lvl>
    <w:lvl w:ilvl="7" w:tplc="04070019">
      <w:start w:val="1"/>
      <w:numFmt w:val="lowerLetter"/>
      <w:lvlText w:val="%8."/>
      <w:lvlJc w:val="left"/>
      <w:pPr>
        <w:ind w:left="6192" w:hanging="360"/>
      </w:pPr>
    </w:lvl>
    <w:lvl w:ilvl="8" w:tplc="0407001B">
      <w:start w:val="1"/>
      <w:numFmt w:val="lowerRoman"/>
      <w:lvlText w:val="%9."/>
      <w:lvlJc w:val="right"/>
      <w:pPr>
        <w:ind w:left="6912" w:hanging="180"/>
      </w:pPr>
    </w:lvl>
  </w:abstractNum>
  <w:abstractNum w:abstractNumId="76" w15:restartNumberingAfterBreak="0">
    <w:nsid w:val="7A7E0EE4"/>
    <w:multiLevelType w:val="hybridMultilevel"/>
    <w:tmpl w:val="D932E446"/>
    <w:lvl w:ilvl="0" w:tplc="2CC604BE">
      <w:start w:val="1"/>
      <w:numFmt w:val="lowerLetter"/>
      <w:lvlText w:val="%1)"/>
      <w:lvlJc w:val="left"/>
      <w:pPr>
        <w:tabs>
          <w:tab w:val="num" w:pos="360"/>
        </w:tabs>
        <w:ind w:left="360" w:hanging="360"/>
      </w:pPr>
      <w:rPr>
        <w:rFonts w:ascii="Arial" w:hAnsi="Arial" w:cs="Arial" w:hint="default"/>
        <w:b w:val="0"/>
        <w:i w:val="0"/>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7" w15:restartNumberingAfterBreak="0">
    <w:nsid w:val="7AA313D7"/>
    <w:multiLevelType w:val="hybridMultilevel"/>
    <w:tmpl w:val="AA286666"/>
    <w:lvl w:ilvl="0" w:tplc="4EC8A5E0">
      <w:start w:val="2"/>
      <w:numFmt w:val="decimal"/>
      <w:lvlText w:val="%1."/>
      <w:lvlJc w:val="left"/>
      <w:pPr>
        <w:tabs>
          <w:tab w:val="num" w:pos="397"/>
        </w:tabs>
        <w:ind w:left="397" w:hanging="284"/>
      </w:pPr>
      <w:rPr>
        <w:rFonts w:hint="default"/>
        <w:b/>
        <w:bCs/>
        <w:i w:val="0"/>
        <w:i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7AA83FD4"/>
    <w:multiLevelType w:val="hybridMultilevel"/>
    <w:tmpl w:val="BBC4BD02"/>
    <w:lvl w:ilvl="0" w:tplc="EB48EF46">
      <w:start w:val="7"/>
      <w:numFmt w:val="decimal"/>
      <w:lvlText w:val="%1."/>
      <w:lvlJc w:val="left"/>
      <w:pPr>
        <w:ind w:left="360" w:hanging="360"/>
      </w:pPr>
      <w:rPr>
        <w:rFonts w:ascii="Arial" w:hAnsi="Arial" w:cs="Arial"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7BBD44A2"/>
    <w:multiLevelType w:val="hybridMultilevel"/>
    <w:tmpl w:val="E2C43E6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7C122216"/>
    <w:multiLevelType w:val="hybridMultilevel"/>
    <w:tmpl w:val="9A8EA4A4"/>
    <w:lvl w:ilvl="0" w:tplc="3B548ED2">
      <w:start w:val="1"/>
      <w:numFmt w:val="decimal"/>
      <w:lvlText w:val="%1."/>
      <w:lvlJc w:val="left"/>
      <w:pPr>
        <w:tabs>
          <w:tab w:val="num" w:pos="397"/>
        </w:tabs>
        <w:ind w:left="397" w:hanging="284"/>
      </w:pPr>
      <w:rPr>
        <w:rFonts w:hint="default"/>
        <w:b/>
        <w:bCs/>
        <w:i w:val="0"/>
        <w:iCs w:val="0"/>
        <w:strike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1" w15:restartNumberingAfterBreak="0">
    <w:nsid w:val="7C1A4143"/>
    <w:multiLevelType w:val="hybridMultilevel"/>
    <w:tmpl w:val="CDA0112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2" w15:restartNumberingAfterBreak="0">
    <w:nsid w:val="7CA34FC9"/>
    <w:multiLevelType w:val="hybridMultilevel"/>
    <w:tmpl w:val="1E8A13B2"/>
    <w:lvl w:ilvl="0" w:tplc="00000001">
      <w:start w:val="1"/>
      <w:numFmt w:val="decimal"/>
      <w:lvlText w:val="%1."/>
      <w:lvlJc w:val="left"/>
      <w:pPr>
        <w:tabs>
          <w:tab w:val="num" w:pos="1800"/>
        </w:tabs>
        <w:ind w:left="1800" w:hanging="360"/>
      </w:pPr>
      <w:rPr>
        <w:color w:val="auto"/>
        <w:lang w:val="it-IT"/>
      </w:rPr>
    </w:lvl>
    <w:lvl w:ilvl="1" w:tplc="F5B24106">
      <w:numFmt w:val="bullet"/>
      <w:lvlText w:val="-"/>
      <w:lvlJc w:val="left"/>
      <w:pPr>
        <w:tabs>
          <w:tab w:val="num" w:pos="1800"/>
        </w:tabs>
        <w:ind w:left="1800" w:hanging="360"/>
      </w:pPr>
      <w:rPr>
        <w:rFonts w:ascii="Arial" w:eastAsia="Times New Roman" w:hAnsi="Arial" w:cs="Arial" w:hint="default"/>
        <w:sz w:val="20"/>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83" w15:restartNumberingAfterBreak="0">
    <w:nsid w:val="7D625E3E"/>
    <w:multiLevelType w:val="hybridMultilevel"/>
    <w:tmpl w:val="966E7122"/>
    <w:lvl w:ilvl="0" w:tplc="ADB480D6">
      <w:start w:val="2"/>
      <w:numFmt w:val="lowerLetter"/>
      <w:lvlText w:val="%1)"/>
      <w:lvlJc w:val="left"/>
      <w:pPr>
        <w:tabs>
          <w:tab w:val="num" w:pos="927"/>
        </w:tabs>
        <w:ind w:left="927"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7E892775"/>
    <w:multiLevelType w:val="hybridMultilevel"/>
    <w:tmpl w:val="84646202"/>
    <w:lvl w:ilvl="0" w:tplc="342E310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FA064C2"/>
    <w:multiLevelType w:val="hybridMultilevel"/>
    <w:tmpl w:val="6A2A6D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6" w15:restartNumberingAfterBreak="0">
    <w:nsid w:val="7FF070E0"/>
    <w:multiLevelType w:val="hybridMultilevel"/>
    <w:tmpl w:val="D08E51D6"/>
    <w:lvl w:ilvl="0" w:tplc="EFF0616C">
      <w:start w:val="1"/>
      <w:numFmt w:val="decimal"/>
      <w:lvlText w:val="%1)"/>
      <w:lvlJc w:val="left"/>
      <w:pPr>
        <w:ind w:left="720" w:hanging="360"/>
      </w:pPr>
      <w:rPr>
        <w:b/>
        <w:strike w:val="0"/>
        <w:color w:val="0070C0"/>
        <w:sz w:val="2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2055110081">
    <w:abstractNumId w:val="43"/>
  </w:num>
  <w:num w:numId="2" w16cid:durableId="171337927">
    <w:abstractNumId w:val="57"/>
  </w:num>
  <w:num w:numId="3" w16cid:durableId="1807241907">
    <w:abstractNumId w:val="31"/>
  </w:num>
  <w:num w:numId="4" w16cid:durableId="1638951497">
    <w:abstractNumId w:val="72"/>
  </w:num>
  <w:num w:numId="5" w16cid:durableId="1402093857">
    <w:abstractNumId w:val="30"/>
  </w:num>
  <w:num w:numId="6" w16cid:durableId="1612980363">
    <w:abstractNumId w:val="58"/>
  </w:num>
  <w:num w:numId="7" w16cid:durableId="15621668">
    <w:abstractNumId w:val="60"/>
  </w:num>
  <w:num w:numId="8" w16cid:durableId="1765344909">
    <w:abstractNumId w:val="22"/>
  </w:num>
  <w:num w:numId="9" w16cid:durableId="1095828454">
    <w:abstractNumId w:val="29"/>
  </w:num>
  <w:num w:numId="10" w16cid:durableId="1034040203">
    <w:abstractNumId w:val="47"/>
  </w:num>
  <w:num w:numId="11" w16cid:durableId="461653048">
    <w:abstractNumId w:val="11"/>
  </w:num>
  <w:num w:numId="12" w16cid:durableId="1263419026">
    <w:abstractNumId w:val="73"/>
  </w:num>
  <w:num w:numId="13" w16cid:durableId="401829260">
    <w:abstractNumId w:val="27"/>
  </w:num>
  <w:num w:numId="14" w16cid:durableId="289867112">
    <w:abstractNumId w:val="24"/>
  </w:num>
  <w:num w:numId="15" w16cid:durableId="1068652184">
    <w:abstractNumId w:val="7"/>
  </w:num>
  <w:num w:numId="16" w16cid:durableId="273365948">
    <w:abstractNumId w:val="74"/>
  </w:num>
  <w:num w:numId="17" w16cid:durableId="1941794576">
    <w:abstractNumId w:val="56"/>
  </w:num>
  <w:num w:numId="18" w16cid:durableId="787969295">
    <w:abstractNumId w:val="0"/>
  </w:num>
  <w:num w:numId="19" w16cid:durableId="666640830">
    <w:abstractNumId w:val="54"/>
  </w:num>
  <w:num w:numId="20" w16cid:durableId="614019850">
    <w:abstractNumId w:val="68"/>
  </w:num>
  <w:num w:numId="21" w16cid:durableId="72701915">
    <w:abstractNumId w:val="64"/>
  </w:num>
  <w:num w:numId="22" w16cid:durableId="941690458">
    <w:abstractNumId w:val="70"/>
  </w:num>
  <w:num w:numId="23" w16cid:durableId="8461707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28482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8373364">
    <w:abstractNumId w:val="42"/>
  </w:num>
  <w:num w:numId="26" w16cid:durableId="19444556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9372179">
    <w:abstractNumId w:val="69"/>
  </w:num>
  <w:num w:numId="28" w16cid:durableId="469060503">
    <w:abstractNumId w:val="36"/>
  </w:num>
  <w:num w:numId="29" w16cid:durableId="1606617644">
    <w:abstractNumId w:val="83"/>
  </w:num>
  <w:num w:numId="30" w16cid:durableId="97214464">
    <w:abstractNumId w:val="32"/>
  </w:num>
  <w:num w:numId="31" w16cid:durableId="1460343913">
    <w:abstractNumId w:val="2"/>
  </w:num>
  <w:num w:numId="32" w16cid:durableId="698816854">
    <w:abstractNumId w:val="50"/>
  </w:num>
  <w:num w:numId="33" w16cid:durableId="689189140">
    <w:abstractNumId w:val="18"/>
  </w:num>
  <w:num w:numId="34" w16cid:durableId="535461542">
    <w:abstractNumId w:val="77"/>
  </w:num>
  <w:num w:numId="35" w16cid:durableId="1870220662">
    <w:abstractNumId w:val="17"/>
  </w:num>
  <w:num w:numId="36" w16cid:durableId="1950503260">
    <w:abstractNumId w:val="55"/>
  </w:num>
  <w:num w:numId="37" w16cid:durableId="1050765291">
    <w:abstractNumId w:val="63"/>
  </w:num>
  <w:num w:numId="38" w16cid:durableId="364449067">
    <w:abstractNumId w:val="41"/>
  </w:num>
  <w:num w:numId="39" w16cid:durableId="328872623">
    <w:abstractNumId w:val="16"/>
  </w:num>
  <w:num w:numId="40" w16cid:durableId="58865437">
    <w:abstractNumId w:val="37"/>
  </w:num>
  <w:num w:numId="41" w16cid:durableId="191230232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828997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28537224">
    <w:abstractNumId w:val="20"/>
  </w:num>
  <w:num w:numId="44" w16cid:durableId="2112162328">
    <w:abstractNumId w:val="13"/>
  </w:num>
  <w:num w:numId="45" w16cid:durableId="1640570872">
    <w:abstractNumId w:val="25"/>
  </w:num>
  <w:num w:numId="46" w16cid:durableId="820538098">
    <w:abstractNumId w:val="38"/>
  </w:num>
  <w:num w:numId="47" w16cid:durableId="1807697969">
    <w:abstractNumId w:val="5"/>
  </w:num>
  <w:num w:numId="48" w16cid:durableId="258805019">
    <w:abstractNumId w:val="85"/>
  </w:num>
  <w:num w:numId="49" w16cid:durableId="1453864805">
    <w:abstractNumId w:val="34"/>
  </w:num>
  <w:num w:numId="50" w16cid:durableId="1537083658">
    <w:abstractNumId w:val="52"/>
  </w:num>
  <w:num w:numId="51" w16cid:durableId="101229363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46311432">
    <w:abstractNumId w:val="28"/>
  </w:num>
  <w:num w:numId="53" w16cid:durableId="540939316">
    <w:abstractNumId w:val="12"/>
  </w:num>
  <w:num w:numId="54" w16cid:durableId="1865362782">
    <w:abstractNumId w:val="81"/>
  </w:num>
  <w:num w:numId="55" w16cid:durableId="1404258502">
    <w:abstractNumId w:val="9"/>
  </w:num>
  <w:num w:numId="56" w16cid:durableId="1006398117">
    <w:abstractNumId w:val="35"/>
  </w:num>
  <w:num w:numId="57" w16cid:durableId="16932639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389344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19770542">
    <w:abstractNumId w:val="46"/>
  </w:num>
  <w:num w:numId="60" w16cid:durableId="2127384653">
    <w:abstractNumId w:val="6"/>
  </w:num>
  <w:num w:numId="61" w16cid:durableId="1207791710">
    <w:abstractNumId w:val="15"/>
  </w:num>
  <w:num w:numId="62" w16cid:durableId="125245077">
    <w:abstractNumId w:val="4"/>
  </w:num>
  <w:num w:numId="63" w16cid:durableId="1634755562">
    <w:abstractNumId w:val="61"/>
    <w:lvlOverride w:ilvl="0"/>
    <w:lvlOverride w:ilvl="1">
      <w:startOverride w:val="1"/>
    </w:lvlOverride>
    <w:lvlOverride w:ilvl="2"/>
    <w:lvlOverride w:ilvl="3"/>
    <w:lvlOverride w:ilvl="4"/>
    <w:lvlOverride w:ilvl="5"/>
    <w:lvlOverride w:ilvl="6"/>
    <w:lvlOverride w:ilvl="7"/>
    <w:lvlOverride w:ilvl="8"/>
  </w:num>
  <w:num w:numId="64" w16cid:durableId="359304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046315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7207753">
    <w:abstractNumId w:val="44"/>
    <w:lvlOverride w:ilvl="0">
      <w:startOverride w:val="1"/>
    </w:lvlOverride>
    <w:lvlOverride w:ilvl="1">
      <w:startOverride w:val="9"/>
    </w:lvlOverride>
    <w:lvlOverride w:ilvl="2">
      <w:startOverride w:val="3"/>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67" w16cid:durableId="253243808">
    <w:abstractNumId w:val="14"/>
  </w:num>
  <w:num w:numId="68" w16cid:durableId="593632647">
    <w:abstractNumId w:val="8"/>
  </w:num>
  <w:num w:numId="69" w16cid:durableId="103157622">
    <w:abstractNumId w:val="48"/>
  </w:num>
  <w:num w:numId="70" w16cid:durableId="1441101570">
    <w:abstractNumId w:val="67"/>
    <w:lvlOverride w:ilvl="0"/>
    <w:lvlOverride w:ilvl="1">
      <w:startOverride w:val="1"/>
    </w:lvlOverride>
    <w:lvlOverride w:ilvl="2">
      <w:startOverride w:val="1"/>
    </w:lvlOverride>
    <w:lvlOverride w:ilvl="3"/>
    <w:lvlOverride w:ilvl="4"/>
    <w:lvlOverride w:ilvl="5"/>
    <w:lvlOverride w:ilvl="6"/>
    <w:lvlOverride w:ilvl="7"/>
    <w:lvlOverride w:ilvl="8"/>
  </w:num>
  <w:num w:numId="71" w16cid:durableId="503057507">
    <w:abstractNumId w:val="65"/>
  </w:num>
  <w:num w:numId="72" w16cid:durableId="1110661689">
    <w:abstractNumId w:val="84"/>
  </w:num>
  <w:num w:numId="73" w16cid:durableId="1526745566">
    <w:abstractNumId w:val="30"/>
  </w:num>
  <w:num w:numId="74" w16cid:durableId="362748728">
    <w:abstractNumId w:val="44"/>
    <w:lvlOverride w:ilvl="0">
      <w:startOverride w:val="1"/>
    </w:lvlOverride>
    <w:lvlOverride w:ilvl="1">
      <w:startOverride w:val="9"/>
    </w:lvlOverride>
    <w:lvlOverride w:ilvl="2">
      <w:startOverride w:val="3"/>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5" w16cid:durableId="1822430545">
    <w:abstractNumId w:val="19"/>
    <w:lvlOverride w:ilvl="0"/>
    <w:lvlOverride w:ilvl="1">
      <w:startOverride w:val="1"/>
    </w:lvlOverride>
    <w:lvlOverride w:ilvl="2">
      <w:startOverride w:val="6"/>
    </w:lvlOverride>
    <w:lvlOverride w:ilvl="3"/>
    <w:lvlOverride w:ilvl="4"/>
    <w:lvlOverride w:ilvl="5"/>
    <w:lvlOverride w:ilvl="6"/>
    <w:lvlOverride w:ilvl="7"/>
    <w:lvlOverride w:ilvl="8"/>
  </w:num>
  <w:num w:numId="76" w16cid:durableId="897593178">
    <w:abstractNumId w:val="21"/>
  </w:num>
  <w:num w:numId="77" w16cid:durableId="1246183641">
    <w:abstractNumId w:val="80"/>
  </w:num>
  <w:num w:numId="78" w16cid:durableId="738556603">
    <w:abstractNumId w:val="32"/>
  </w:num>
  <w:num w:numId="79" w16cid:durableId="386804427">
    <w:abstractNumId w:val="1"/>
  </w:num>
  <w:num w:numId="80" w16cid:durableId="1928416299">
    <w:abstractNumId w:val="44"/>
  </w:num>
  <w:num w:numId="81" w16cid:durableId="1243300899">
    <w:abstractNumId w:val="59"/>
  </w:num>
  <w:num w:numId="82" w16cid:durableId="1057047259">
    <w:abstractNumId w:val="3"/>
  </w:num>
  <w:num w:numId="83" w16cid:durableId="1970012737">
    <w:abstractNumId w:val="45"/>
  </w:num>
  <w:num w:numId="84" w16cid:durableId="1538082113">
    <w:abstractNumId w:val="19"/>
  </w:num>
  <w:num w:numId="85" w16cid:durableId="1060636099">
    <w:abstractNumId w:val="78"/>
  </w:num>
  <w:num w:numId="86" w16cid:durableId="1691568178">
    <w:abstractNumId w:val="33"/>
  </w:num>
  <w:num w:numId="87" w16cid:durableId="1950239430">
    <w:abstractNumId w:val="49"/>
  </w:num>
  <w:num w:numId="88" w16cid:durableId="1271275170">
    <w:abstractNumId w:val="79"/>
  </w:num>
  <w:num w:numId="89" w16cid:durableId="1447967829">
    <w:abstractNumId w:val="10"/>
  </w:num>
  <w:num w:numId="90" w16cid:durableId="720788212">
    <w:abstractNumId w:val="82"/>
  </w:num>
  <w:num w:numId="91" w16cid:durableId="1011687704">
    <w:abstractNumId w:val="23"/>
  </w:num>
  <w:num w:numId="92" w16cid:durableId="722867215">
    <w:abstractNumId w:val="4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72"/>
    <w:rsid w:val="000002C4"/>
    <w:rsid w:val="0000033F"/>
    <w:rsid w:val="000004DF"/>
    <w:rsid w:val="00000F89"/>
    <w:rsid w:val="000013DD"/>
    <w:rsid w:val="0000193B"/>
    <w:rsid w:val="000022D8"/>
    <w:rsid w:val="000024DE"/>
    <w:rsid w:val="00002D5C"/>
    <w:rsid w:val="000036F7"/>
    <w:rsid w:val="00003AD7"/>
    <w:rsid w:val="00003B0A"/>
    <w:rsid w:val="00003E50"/>
    <w:rsid w:val="00004123"/>
    <w:rsid w:val="0000448E"/>
    <w:rsid w:val="00004746"/>
    <w:rsid w:val="00004900"/>
    <w:rsid w:val="00004D12"/>
    <w:rsid w:val="00004D93"/>
    <w:rsid w:val="00005228"/>
    <w:rsid w:val="0000542B"/>
    <w:rsid w:val="000055F2"/>
    <w:rsid w:val="00005702"/>
    <w:rsid w:val="00005A14"/>
    <w:rsid w:val="00005C01"/>
    <w:rsid w:val="00005F55"/>
    <w:rsid w:val="0000635D"/>
    <w:rsid w:val="00006FF6"/>
    <w:rsid w:val="0000710B"/>
    <w:rsid w:val="000074F3"/>
    <w:rsid w:val="00007863"/>
    <w:rsid w:val="00007BA5"/>
    <w:rsid w:val="00007BF4"/>
    <w:rsid w:val="00007D37"/>
    <w:rsid w:val="00010A2B"/>
    <w:rsid w:val="00010A60"/>
    <w:rsid w:val="00011772"/>
    <w:rsid w:val="00011D26"/>
    <w:rsid w:val="000123D1"/>
    <w:rsid w:val="000125E3"/>
    <w:rsid w:val="000127C6"/>
    <w:rsid w:val="00012996"/>
    <w:rsid w:val="00012BCF"/>
    <w:rsid w:val="00012C9A"/>
    <w:rsid w:val="00013954"/>
    <w:rsid w:val="000140BD"/>
    <w:rsid w:val="0001441B"/>
    <w:rsid w:val="0001533F"/>
    <w:rsid w:val="000156C2"/>
    <w:rsid w:val="000157AB"/>
    <w:rsid w:val="00015ADD"/>
    <w:rsid w:val="00015C40"/>
    <w:rsid w:val="0001601A"/>
    <w:rsid w:val="0001644B"/>
    <w:rsid w:val="0001653C"/>
    <w:rsid w:val="00016C11"/>
    <w:rsid w:val="00016E4C"/>
    <w:rsid w:val="00016F81"/>
    <w:rsid w:val="00016F83"/>
    <w:rsid w:val="00017ABE"/>
    <w:rsid w:val="00017B9D"/>
    <w:rsid w:val="00017D3E"/>
    <w:rsid w:val="0002030D"/>
    <w:rsid w:val="00020321"/>
    <w:rsid w:val="00020C48"/>
    <w:rsid w:val="00020D1B"/>
    <w:rsid w:val="000211A0"/>
    <w:rsid w:val="00021324"/>
    <w:rsid w:val="000219A8"/>
    <w:rsid w:val="00021A50"/>
    <w:rsid w:val="00021CA6"/>
    <w:rsid w:val="0002218A"/>
    <w:rsid w:val="000229C9"/>
    <w:rsid w:val="00022ABF"/>
    <w:rsid w:val="00022EF3"/>
    <w:rsid w:val="0002314C"/>
    <w:rsid w:val="0002331F"/>
    <w:rsid w:val="00024067"/>
    <w:rsid w:val="000240E1"/>
    <w:rsid w:val="000244BE"/>
    <w:rsid w:val="00025042"/>
    <w:rsid w:val="000253A4"/>
    <w:rsid w:val="00025B85"/>
    <w:rsid w:val="00025CEC"/>
    <w:rsid w:val="000262C7"/>
    <w:rsid w:val="00026ADE"/>
    <w:rsid w:val="00026CA5"/>
    <w:rsid w:val="00027A23"/>
    <w:rsid w:val="00027B31"/>
    <w:rsid w:val="00027E72"/>
    <w:rsid w:val="00030078"/>
    <w:rsid w:val="000302BE"/>
    <w:rsid w:val="00030BBB"/>
    <w:rsid w:val="00030DED"/>
    <w:rsid w:val="00031815"/>
    <w:rsid w:val="00031B58"/>
    <w:rsid w:val="00031FA5"/>
    <w:rsid w:val="00032259"/>
    <w:rsid w:val="000329DF"/>
    <w:rsid w:val="00032CCA"/>
    <w:rsid w:val="00032F2B"/>
    <w:rsid w:val="0003324D"/>
    <w:rsid w:val="00033378"/>
    <w:rsid w:val="000333C5"/>
    <w:rsid w:val="0003348D"/>
    <w:rsid w:val="000338D8"/>
    <w:rsid w:val="00033CCB"/>
    <w:rsid w:val="000341BE"/>
    <w:rsid w:val="000341D9"/>
    <w:rsid w:val="0003489E"/>
    <w:rsid w:val="00034BA0"/>
    <w:rsid w:val="000351C2"/>
    <w:rsid w:val="000355C3"/>
    <w:rsid w:val="000356AA"/>
    <w:rsid w:val="00035733"/>
    <w:rsid w:val="000358D6"/>
    <w:rsid w:val="000359DC"/>
    <w:rsid w:val="00036753"/>
    <w:rsid w:val="00036998"/>
    <w:rsid w:val="00036AD1"/>
    <w:rsid w:val="0003705F"/>
    <w:rsid w:val="00037813"/>
    <w:rsid w:val="000378DB"/>
    <w:rsid w:val="00037CCE"/>
    <w:rsid w:val="00037F02"/>
    <w:rsid w:val="00037FA2"/>
    <w:rsid w:val="0004027F"/>
    <w:rsid w:val="00040457"/>
    <w:rsid w:val="0004049B"/>
    <w:rsid w:val="00040BDB"/>
    <w:rsid w:val="00040E5A"/>
    <w:rsid w:val="000414C8"/>
    <w:rsid w:val="00041C0B"/>
    <w:rsid w:val="00041F17"/>
    <w:rsid w:val="000420B3"/>
    <w:rsid w:val="000421AE"/>
    <w:rsid w:val="000422EE"/>
    <w:rsid w:val="00042471"/>
    <w:rsid w:val="00042D46"/>
    <w:rsid w:val="00043883"/>
    <w:rsid w:val="00044263"/>
    <w:rsid w:val="00044C37"/>
    <w:rsid w:val="00045478"/>
    <w:rsid w:val="00045910"/>
    <w:rsid w:val="00045E1E"/>
    <w:rsid w:val="00046287"/>
    <w:rsid w:val="0004659E"/>
    <w:rsid w:val="0004683C"/>
    <w:rsid w:val="00046894"/>
    <w:rsid w:val="0004696F"/>
    <w:rsid w:val="00047053"/>
    <w:rsid w:val="00047653"/>
    <w:rsid w:val="00047D8B"/>
    <w:rsid w:val="000502F4"/>
    <w:rsid w:val="000503FB"/>
    <w:rsid w:val="00050699"/>
    <w:rsid w:val="0005087A"/>
    <w:rsid w:val="00050ED8"/>
    <w:rsid w:val="00050F20"/>
    <w:rsid w:val="00050F7D"/>
    <w:rsid w:val="000510E6"/>
    <w:rsid w:val="00051400"/>
    <w:rsid w:val="000515AE"/>
    <w:rsid w:val="00051639"/>
    <w:rsid w:val="00051D53"/>
    <w:rsid w:val="00051D63"/>
    <w:rsid w:val="00052450"/>
    <w:rsid w:val="000524A6"/>
    <w:rsid w:val="00052AD3"/>
    <w:rsid w:val="00052C06"/>
    <w:rsid w:val="00052EBA"/>
    <w:rsid w:val="00052FDA"/>
    <w:rsid w:val="0005396C"/>
    <w:rsid w:val="00053A27"/>
    <w:rsid w:val="00053B3F"/>
    <w:rsid w:val="00054384"/>
    <w:rsid w:val="000548DE"/>
    <w:rsid w:val="00054B39"/>
    <w:rsid w:val="00054EAF"/>
    <w:rsid w:val="00054F51"/>
    <w:rsid w:val="000558AD"/>
    <w:rsid w:val="00055ADE"/>
    <w:rsid w:val="00055B18"/>
    <w:rsid w:val="00055E4D"/>
    <w:rsid w:val="00055FB7"/>
    <w:rsid w:val="0005608B"/>
    <w:rsid w:val="000560D4"/>
    <w:rsid w:val="000562B7"/>
    <w:rsid w:val="0005669E"/>
    <w:rsid w:val="00056D6C"/>
    <w:rsid w:val="00057387"/>
    <w:rsid w:val="0005751F"/>
    <w:rsid w:val="00057648"/>
    <w:rsid w:val="00057A7C"/>
    <w:rsid w:val="0006091A"/>
    <w:rsid w:val="000609F7"/>
    <w:rsid w:val="00060C01"/>
    <w:rsid w:val="00060F32"/>
    <w:rsid w:val="00061647"/>
    <w:rsid w:val="00062233"/>
    <w:rsid w:val="00062ACB"/>
    <w:rsid w:val="00062B0A"/>
    <w:rsid w:val="00062B29"/>
    <w:rsid w:val="00062E1B"/>
    <w:rsid w:val="000633D7"/>
    <w:rsid w:val="0006369A"/>
    <w:rsid w:val="0006377E"/>
    <w:rsid w:val="00063A1E"/>
    <w:rsid w:val="00063E48"/>
    <w:rsid w:val="000643B8"/>
    <w:rsid w:val="0006460C"/>
    <w:rsid w:val="000646AB"/>
    <w:rsid w:val="000647E1"/>
    <w:rsid w:val="00064BB3"/>
    <w:rsid w:val="00064DA9"/>
    <w:rsid w:val="00065088"/>
    <w:rsid w:val="00065701"/>
    <w:rsid w:val="00065B42"/>
    <w:rsid w:val="00066451"/>
    <w:rsid w:val="00066581"/>
    <w:rsid w:val="000665C3"/>
    <w:rsid w:val="0006673D"/>
    <w:rsid w:val="00066AD4"/>
    <w:rsid w:val="00066DB9"/>
    <w:rsid w:val="00067E13"/>
    <w:rsid w:val="00067E5C"/>
    <w:rsid w:val="00070518"/>
    <w:rsid w:val="00070A23"/>
    <w:rsid w:val="00070B6B"/>
    <w:rsid w:val="00070FB4"/>
    <w:rsid w:val="00070FCB"/>
    <w:rsid w:val="00071101"/>
    <w:rsid w:val="00071466"/>
    <w:rsid w:val="00071A67"/>
    <w:rsid w:val="000720B6"/>
    <w:rsid w:val="0007226B"/>
    <w:rsid w:val="00072D8C"/>
    <w:rsid w:val="0007302B"/>
    <w:rsid w:val="00073409"/>
    <w:rsid w:val="00073940"/>
    <w:rsid w:val="00073CC7"/>
    <w:rsid w:val="00073CD0"/>
    <w:rsid w:val="00073DB4"/>
    <w:rsid w:val="000748CD"/>
    <w:rsid w:val="00074CF3"/>
    <w:rsid w:val="0007523D"/>
    <w:rsid w:val="0007551C"/>
    <w:rsid w:val="00075626"/>
    <w:rsid w:val="000763D4"/>
    <w:rsid w:val="000765DA"/>
    <w:rsid w:val="00076F83"/>
    <w:rsid w:val="000770EF"/>
    <w:rsid w:val="000772A4"/>
    <w:rsid w:val="000773FC"/>
    <w:rsid w:val="000776D6"/>
    <w:rsid w:val="000778AE"/>
    <w:rsid w:val="00077A28"/>
    <w:rsid w:val="00077B7A"/>
    <w:rsid w:val="00077EF9"/>
    <w:rsid w:val="00077FB8"/>
    <w:rsid w:val="00080358"/>
    <w:rsid w:val="000807B7"/>
    <w:rsid w:val="0008096E"/>
    <w:rsid w:val="00080EEE"/>
    <w:rsid w:val="00081273"/>
    <w:rsid w:val="00081328"/>
    <w:rsid w:val="000814DE"/>
    <w:rsid w:val="000820DB"/>
    <w:rsid w:val="00082371"/>
    <w:rsid w:val="0008283D"/>
    <w:rsid w:val="0008291D"/>
    <w:rsid w:val="0008295C"/>
    <w:rsid w:val="00082A0F"/>
    <w:rsid w:val="00082C0C"/>
    <w:rsid w:val="00082C5E"/>
    <w:rsid w:val="00082E6C"/>
    <w:rsid w:val="0008327B"/>
    <w:rsid w:val="000832ED"/>
    <w:rsid w:val="00083448"/>
    <w:rsid w:val="0008356B"/>
    <w:rsid w:val="000847E2"/>
    <w:rsid w:val="00084BA1"/>
    <w:rsid w:val="00084C86"/>
    <w:rsid w:val="000850BB"/>
    <w:rsid w:val="0008537B"/>
    <w:rsid w:val="000855F5"/>
    <w:rsid w:val="000858DE"/>
    <w:rsid w:val="00085D4C"/>
    <w:rsid w:val="00085DD5"/>
    <w:rsid w:val="00086FE0"/>
    <w:rsid w:val="0008747D"/>
    <w:rsid w:val="000878B3"/>
    <w:rsid w:val="000879FA"/>
    <w:rsid w:val="00087FE0"/>
    <w:rsid w:val="000901AC"/>
    <w:rsid w:val="000903C1"/>
    <w:rsid w:val="00090A73"/>
    <w:rsid w:val="00090DD0"/>
    <w:rsid w:val="000913F8"/>
    <w:rsid w:val="00091790"/>
    <w:rsid w:val="00091B17"/>
    <w:rsid w:val="00092ED2"/>
    <w:rsid w:val="00093499"/>
    <w:rsid w:val="000939CA"/>
    <w:rsid w:val="00093A1E"/>
    <w:rsid w:val="00093A89"/>
    <w:rsid w:val="00093D74"/>
    <w:rsid w:val="00093F19"/>
    <w:rsid w:val="00094CE6"/>
    <w:rsid w:val="00094DE8"/>
    <w:rsid w:val="00095418"/>
    <w:rsid w:val="000955DD"/>
    <w:rsid w:val="00095852"/>
    <w:rsid w:val="0009595E"/>
    <w:rsid w:val="00095C71"/>
    <w:rsid w:val="00095D30"/>
    <w:rsid w:val="00096077"/>
    <w:rsid w:val="00096330"/>
    <w:rsid w:val="000967CE"/>
    <w:rsid w:val="00096BEC"/>
    <w:rsid w:val="00096D46"/>
    <w:rsid w:val="00096F29"/>
    <w:rsid w:val="00097175"/>
    <w:rsid w:val="000979F8"/>
    <w:rsid w:val="00097DD2"/>
    <w:rsid w:val="000A0152"/>
    <w:rsid w:val="000A0165"/>
    <w:rsid w:val="000A0434"/>
    <w:rsid w:val="000A049C"/>
    <w:rsid w:val="000A058C"/>
    <w:rsid w:val="000A0877"/>
    <w:rsid w:val="000A088A"/>
    <w:rsid w:val="000A09EC"/>
    <w:rsid w:val="000A0BF5"/>
    <w:rsid w:val="000A0E4A"/>
    <w:rsid w:val="000A138C"/>
    <w:rsid w:val="000A14BF"/>
    <w:rsid w:val="000A1793"/>
    <w:rsid w:val="000A18CF"/>
    <w:rsid w:val="000A1916"/>
    <w:rsid w:val="000A1D3C"/>
    <w:rsid w:val="000A1F32"/>
    <w:rsid w:val="000A1FEB"/>
    <w:rsid w:val="000A228F"/>
    <w:rsid w:val="000A2890"/>
    <w:rsid w:val="000A2F9E"/>
    <w:rsid w:val="000A30FA"/>
    <w:rsid w:val="000A330C"/>
    <w:rsid w:val="000A3479"/>
    <w:rsid w:val="000A34A2"/>
    <w:rsid w:val="000A35D1"/>
    <w:rsid w:val="000A3AF1"/>
    <w:rsid w:val="000A3E05"/>
    <w:rsid w:val="000A433D"/>
    <w:rsid w:val="000A43C8"/>
    <w:rsid w:val="000A4654"/>
    <w:rsid w:val="000A4815"/>
    <w:rsid w:val="000A4921"/>
    <w:rsid w:val="000A49E0"/>
    <w:rsid w:val="000A4A57"/>
    <w:rsid w:val="000A4B80"/>
    <w:rsid w:val="000A4CD8"/>
    <w:rsid w:val="000A4F1E"/>
    <w:rsid w:val="000A50EC"/>
    <w:rsid w:val="000A535D"/>
    <w:rsid w:val="000A578B"/>
    <w:rsid w:val="000A5E2F"/>
    <w:rsid w:val="000A66E1"/>
    <w:rsid w:val="000A697B"/>
    <w:rsid w:val="000A6A36"/>
    <w:rsid w:val="000A6DD9"/>
    <w:rsid w:val="000A6F0A"/>
    <w:rsid w:val="000A75A7"/>
    <w:rsid w:val="000A75FB"/>
    <w:rsid w:val="000A762C"/>
    <w:rsid w:val="000A7851"/>
    <w:rsid w:val="000A78B6"/>
    <w:rsid w:val="000A78CF"/>
    <w:rsid w:val="000A79B9"/>
    <w:rsid w:val="000A7A8C"/>
    <w:rsid w:val="000B0192"/>
    <w:rsid w:val="000B058C"/>
    <w:rsid w:val="000B0A17"/>
    <w:rsid w:val="000B0FAF"/>
    <w:rsid w:val="000B1020"/>
    <w:rsid w:val="000B116E"/>
    <w:rsid w:val="000B1622"/>
    <w:rsid w:val="000B16CD"/>
    <w:rsid w:val="000B1A97"/>
    <w:rsid w:val="000B1DE9"/>
    <w:rsid w:val="000B1FC7"/>
    <w:rsid w:val="000B254B"/>
    <w:rsid w:val="000B2764"/>
    <w:rsid w:val="000B2B83"/>
    <w:rsid w:val="000B2BE9"/>
    <w:rsid w:val="000B2CD1"/>
    <w:rsid w:val="000B323A"/>
    <w:rsid w:val="000B3642"/>
    <w:rsid w:val="000B38D5"/>
    <w:rsid w:val="000B423C"/>
    <w:rsid w:val="000B4328"/>
    <w:rsid w:val="000B4A9A"/>
    <w:rsid w:val="000B50EA"/>
    <w:rsid w:val="000B5503"/>
    <w:rsid w:val="000B5665"/>
    <w:rsid w:val="000B5820"/>
    <w:rsid w:val="000B5CBD"/>
    <w:rsid w:val="000B6651"/>
    <w:rsid w:val="000B68D4"/>
    <w:rsid w:val="000B6A67"/>
    <w:rsid w:val="000B6BAA"/>
    <w:rsid w:val="000B6CBC"/>
    <w:rsid w:val="000B6E41"/>
    <w:rsid w:val="000B7068"/>
    <w:rsid w:val="000B788A"/>
    <w:rsid w:val="000B78F7"/>
    <w:rsid w:val="000B79CF"/>
    <w:rsid w:val="000B7BF6"/>
    <w:rsid w:val="000C04CA"/>
    <w:rsid w:val="000C0551"/>
    <w:rsid w:val="000C05C2"/>
    <w:rsid w:val="000C0692"/>
    <w:rsid w:val="000C0783"/>
    <w:rsid w:val="000C0AFA"/>
    <w:rsid w:val="000C0DC1"/>
    <w:rsid w:val="000C1281"/>
    <w:rsid w:val="000C1310"/>
    <w:rsid w:val="000C14E2"/>
    <w:rsid w:val="000C1DC6"/>
    <w:rsid w:val="000C20A3"/>
    <w:rsid w:val="000C2298"/>
    <w:rsid w:val="000C32ED"/>
    <w:rsid w:val="000C3412"/>
    <w:rsid w:val="000C3515"/>
    <w:rsid w:val="000C3BA8"/>
    <w:rsid w:val="000C3BF1"/>
    <w:rsid w:val="000C3FC0"/>
    <w:rsid w:val="000C46F4"/>
    <w:rsid w:val="000C47E8"/>
    <w:rsid w:val="000C4973"/>
    <w:rsid w:val="000C4A3C"/>
    <w:rsid w:val="000C4AF3"/>
    <w:rsid w:val="000C4D14"/>
    <w:rsid w:val="000C4EC4"/>
    <w:rsid w:val="000C51F9"/>
    <w:rsid w:val="000C5605"/>
    <w:rsid w:val="000C5BC7"/>
    <w:rsid w:val="000C6123"/>
    <w:rsid w:val="000C63AA"/>
    <w:rsid w:val="000C74C8"/>
    <w:rsid w:val="000C76E5"/>
    <w:rsid w:val="000C770A"/>
    <w:rsid w:val="000C7764"/>
    <w:rsid w:val="000C787E"/>
    <w:rsid w:val="000C7C1D"/>
    <w:rsid w:val="000C7C57"/>
    <w:rsid w:val="000C7F15"/>
    <w:rsid w:val="000D007F"/>
    <w:rsid w:val="000D0905"/>
    <w:rsid w:val="000D0951"/>
    <w:rsid w:val="000D0A9E"/>
    <w:rsid w:val="000D0D72"/>
    <w:rsid w:val="000D12CE"/>
    <w:rsid w:val="000D14CF"/>
    <w:rsid w:val="000D1599"/>
    <w:rsid w:val="000D159C"/>
    <w:rsid w:val="000D1D96"/>
    <w:rsid w:val="000D29D8"/>
    <w:rsid w:val="000D2A13"/>
    <w:rsid w:val="000D2C69"/>
    <w:rsid w:val="000D32B6"/>
    <w:rsid w:val="000D3398"/>
    <w:rsid w:val="000D383A"/>
    <w:rsid w:val="000D393F"/>
    <w:rsid w:val="000D43EC"/>
    <w:rsid w:val="000D488C"/>
    <w:rsid w:val="000D4A4F"/>
    <w:rsid w:val="000D54C2"/>
    <w:rsid w:val="000D56F6"/>
    <w:rsid w:val="000D5A53"/>
    <w:rsid w:val="000D5A8A"/>
    <w:rsid w:val="000D5B80"/>
    <w:rsid w:val="000D632B"/>
    <w:rsid w:val="000D6339"/>
    <w:rsid w:val="000D6584"/>
    <w:rsid w:val="000D66DC"/>
    <w:rsid w:val="000D6903"/>
    <w:rsid w:val="000D6ACE"/>
    <w:rsid w:val="000D6CA0"/>
    <w:rsid w:val="000D6E49"/>
    <w:rsid w:val="000D7645"/>
    <w:rsid w:val="000D79AD"/>
    <w:rsid w:val="000D7BFA"/>
    <w:rsid w:val="000E03CF"/>
    <w:rsid w:val="000E040C"/>
    <w:rsid w:val="000E0504"/>
    <w:rsid w:val="000E06C7"/>
    <w:rsid w:val="000E0B42"/>
    <w:rsid w:val="000E0CF2"/>
    <w:rsid w:val="000E14AA"/>
    <w:rsid w:val="000E1DCE"/>
    <w:rsid w:val="000E214C"/>
    <w:rsid w:val="000E2171"/>
    <w:rsid w:val="000E236B"/>
    <w:rsid w:val="000E23EB"/>
    <w:rsid w:val="000E269D"/>
    <w:rsid w:val="000E276E"/>
    <w:rsid w:val="000E287D"/>
    <w:rsid w:val="000E2A04"/>
    <w:rsid w:val="000E2E09"/>
    <w:rsid w:val="000E2FE1"/>
    <w:rsid w:val="000E355C"/>
    <w:rsid w:val="000E3877"/>
    <w:rsid w:val="000E3E90"/>
    <w:rsid w:val="000E4073"/>
    <w:rsid w:val="000E42C2"/>
    <w:rsid w:val="000E443E"/>
    <w:rsid w:val="000E45DB"/>
    <w:rsid w:val="000E5251"/>
    <w:rsid w:val="000E5782"/>
    <w:rsid w:val="000E5979"/>
    <w:rsid w:val="000E63BE"/>
    <w:rsid w:val="000E695A"/>
    <w:rsid w:val="000E697A"/>
    <w:rsid w:val="000E6CE1"/>
    <w:rsid w:val="000E6F6B"/>
    <w:rsid w:val="000E719C"/>
    <w:rsid w:val="000E71CD"/>
    <w:rsid w:val="000E72CF"/>
    <w:rsid w:val="000F0113"/>
    <w:rsid w:val="000F0360"/>
    <w:rsid w:val="000F06F4"/>
    <w:rsid w:val="000F0792"/>
    <w:rsid w:val="000F08E9"/>
    <w:rsid w:val="000F0D1D"/>
    <w:rsid w:val="000F11E9"/>
    <w:rsid w:val="000F1206"/>
    <w:rsid w:val="000F1226"/>
    <w:rsid w:val="000F15E6"/>
    <w:rsid w:val="000F1618"/>
    <w:rsid w:val="000F1DC4"/>
    <w:rsid w:val="000F1E80"/>
    <w:rsid w:val="000F20B8"/>
    <w:rsid w:val="000F2946"/>
    <w:rsid w:val="000F2CC7"/>
    <w:rsid w:val="000F2CCE"/>
    <w:rsid w:val="000F3D2A"/>
    <w:rsid w:val="000F429E"/>
    <w:rsid w:val="000F44EA"/>
    <w:rsid w:val="000F464E"/>
    <w:rsid w:val="000F48D3"/>
    <w:rsid w:val="000F50B5"/>
    <w:rsid w:val="000F5792"/>
    <w:rsid w:val="000F5B08"/>
    <w:rsid w:val="000F60F6"/>
    <w:rsid w:val="000F655D"/>
    <w:rsid w:val="000F6569"/>
    <w:rsid w:val="000F67A6"/>
    <w:rsid w:val="000F6888"/>
    <w:rsid w:val="000F6E20"/>
    <w:rsid w:val="000F750A"/>
    <w:rsid w:val="000F777A"/>
    <w:rsid w:val="000F78E4"/>
    <w:rsid w:val="000F7E5D"/>
    <w:rsid w:val="00100141"/>
    <w:rsid w:val="0010059A"/>
    <w:rsid w:val="00100688"/>
    <w:rsid w:val="001008F2"/>
    <w:rsid w:val="001009FA"/>
    <w:rsid w:val="00100CE0"/>
    <w:rsid w:val="00100E98"/>
    <w:rsid w:val="001011F3"/>
    <w:rsid w:val="001014BE"/>
    <w:rsid w:val="00102328"/>
    <w:rsid w:val="001026C0"/>
    <w:rsid w:val="00102AA9"/>
    <w:rsid w:val="00102C3A"/>
    <w:rsid w:val="00102F8D"/>
    <w:rsid w:val="0010329F"/>
    <w:rsid w:val="001032A5"/>
    <w:rsid w:val="00103436"/>
    <w:rsid w:val="00103BF8"/>
    <w:rsid w:val="00104760"/>
    <w:rsid w:val="001048AA"/>
    <w:rsid w:val="001049EE"/>
    <w:rsid w:val="0010582A"/>
    <w:rsid w:val="00105B2B"/>
    <w:rsid w:val="00105D2B"/>
    <w:rsid w:val="00105D92"/>
    <w:rsid w:val="00105F89"/>
    <w:rsid w:val="001075CA"/>
    <w:rsid w:val="001076D1"/>
    <w:rsid w:val="00107B96"/>
    <w:rsid w:val="00107CF9"/>
    <w:rsid w:val="00107DAF"/>
    <w:rsid w:val="0011014B"/>
    <w:rsid w:val="001102C9"/>
    <w:rsid w:val="00110323"/>
    <w:rsid w:val="001103DC"/>
    <w:rsid w:val="001104CB"/>
    <w:rsid w:val="00110DC2"/>
    <w:rsid w:val="00111061"/>
    <w:rsid w:val="00112BDC"/>
    <w:rsid w:val="00112DB8"/>
    <w:rsid w:val="00112FD0"/>
    <w:rsid w:val="00113226"/>
    <w:rsid w:val="001132C1"/>
    <w:rsid w:val="0011361E"/>
    <w:rsid w:val="001136D2"/>
    <w:rsid w:val="001148E7"/>
    <w:rsid w:val="00114C96"/>
    <w:rsid w:val="00115232"/>
    <w:rsid w:val="0011524E"/>
    <w:rsid w:val="00115645"/>
    <w:rsid w:val="00115688"/>
    <w:rsid w:val="0011573F"/>
    <w:rsid w:val="001159CE"/>
    <w:rsid w:val="00115E6F"/>
    <w:rsid w:val="001162F6"/>
    <w:rsid w:val="0011692A"/>
    <w:rsid w:val="00117CC1"/>
    <w:rsid w:val="00117D5A"/>
    <w:rsid w:val="001204D8"/>
    <w:rsid w:val="00120CA6"/>
    <w:rsid w:val="00120EBB"/>
    <w:rsid w:val="00121426"/>
    <w:rsid w:val="00121B24"/>
    <w:rsid w:val="00121E0F"/>
    <w:rsid w:val="00121FFC"/>
    <w:rsid w:val="00122537"/>
    <w:rsid w:val="0012263E"/>
    <w:rsid w:val="00122C5B"/>
    <w:rsid w:val="0012319B"/>
    <w:rsid w:val="00123E99"/>
    <w:rsid w:val="00124708"/>
    <w:rsid w:val="00124E68"/>
    <w:rsid w:val="0012503E"/>
    <w:rsid w:val="00125776"/>
    <w:rsid w:val="00125B80"/>
    <w:rsid w:val="00125C01"/>
    <w:rsid w:val="00125C2F"/>
    <w:rsid w:val="0012663D"/>
    <w:rsid w:val="0012663F"/>
    <w:rsid w:val="00126741"/>
    <w:rsid w:val="00126745"/>
    <w:rsid w:val="0012689F"/>
    <w:rsid w:val="001268C5"/>
    <w:rsid w:val="00126A83"/>
    <w:rsid w:val="00127BF9"/>
    <w:rsid w:val="00127D62"/>
    <w:rsid w:val="00127DA6"/>
    <w:rsid w:val="0013009D"/>
    <w:rsid w:val="00131E7A"/>
    <w:rsid w:val="00132FCC"/>
    <w:rsid w:val="001331C8"/>
    <w:rsid w:val="001331E8"/>
    <w:rsid w:val="00133273"/>
    <w:rsid w:val="00133386"/>
    <w:rsid w:val="0013348D"/>
    <w:rsid w:val="0013366C"/>
    <w:rsid w:val="0013388F"/>
    <w:rsid w:val="00133B79"/>
    <w:rsid w:val="00133BBD"/>
    <w:rsid w:val="00133EDF"/>
    <w:rsid w:val="001345C9"/>
    <w:rsid w:val="00134914"/>
    <w:rsid w:val="00134C98"/>
    <w:rsid w:val="00134D57"/>
    <w:rsid w:val="00134E35"/>
    <w:rsid w:val="0013580F"/>
    <w:rsid w:val="00135855"/>
    <w:rsid w:val="00135A3F"/>
    <w:rsid w:val="00135D19"/>
    <w:rsid w:val="00135E9B"/>
    <w:rsid w:val="00136047"/>
    <w:rsid w:val="00136780"/>
    <w:rsid w:val="00136B56"/>
    <w:rsid w:val="00136E02"/>
    <w:rsid w:val="0013732C"/>
    <w:rsid w:val="001375A7"/>
    <w:rsid w:val="00137B33"/>
    <w:rsid w:val="00137B67"/>
    <w:rsid w:val="00137C8A"/>
    <w:rsid w:val="0014020F"/>
    <w:rsid w:val="001402CE"/>
    <w:rsid w:val="00140560"/>
    <w:rsid w:val="001407C7"/>
    <w:rsid w:val="00140816"/>
    <w:rsid w:val="001409E8"/>
    <w:rsid w:val="00140EBC"/>
    <w:rsid w:val="00140F4B"/>
    <w:rsid w:val="00141403"/>
    <w:rsid w:val="0014144C"/>
    <w:rsid w:val="00141777"/>
    <w:rsid w:val="00141EA2"/>
    <w:rsid w:val="0014234F"/>
    <w:rsid w:val="00142506"/>
    <w:rsid w:val="00142855"/>
    <w:rsid w:val="00142BCF"/>
    <w:rsid w:val="00142C22"/>
    <w:rsid w:val="0014301B"/>
    <w:rsid w:val="00143030"/>
    <w:rsid w:val="001432CD"/>
    <w:rsid w:val="00143465"/>
    <w:rsid w:val="0014350E"/>
    <w:rsid w:val="0014366C"/>
    <w:rsid w:val="001436A0"/>
    <w:rsid w:val="00143B21"/>
    <w:rsid w:val="00143C57"/>
    <w:rsid w:val="0014451B"/>
    <w:rsid w:val="00144530"/>
    <w:rsid w:val="0014497C"/>
    <w:rsid w:val="001453BA"/>
    <w:rsid w:val="00145D3A"/>
    <w:rsid w:val="00145F22"/>
    <w:rsid w:val="00146086"/>
    <w:rsid w:val="00146383"/>
    <w:rsid w:val="00146C77"/>
    <w:rsid w:val="00147533"/>
    <w:rsid w:val="0014791A"/>
    <w:rsid w:val="00147968"/>
    <w:rsid w:val="00147B11"/>
    <w:rsid w:val="00150039"/>
    <w:rsid w:val="00150607"/>
    <w:rsid w:val="001508F1"/>
    <w:rsid w:val="001509B3"/>
    <w:rsid w:val="00150A44"/>
    <w:rsid w:val="00150BD7"/>
    <w:rsid w:val="00151339"/>
    <w:rsid w:val="001515B3"/>
    <w:rsid w:val="001518EA"/>
    <w:rsid w:val="00151959"/>
    <w:rsid w:val="00151B05"/>
    <w:rsid w:val="0015251B"/>
    <w:rsid w:val="0015253B"/>
    <w:rsid w:val="00152597"/>
    <w:rsid w:val="00152768"/>
    <w:rsid w:val="00152C7F"/>
    <w:rsid w:val="00152CD6"/>
    <w:rsid w:val="00152E3E"/>
    <w:rsid w:val="0015321C"/>
    <w:rsid w:val="001536EF"/>
    <w:rsid w:val="001539C9"/>
    <w:rsid w:val="00153A52"/>
    <w:rsid w:val="0015416B"/>
    <w:rsid w:val="001543F3"/>
    <w:rsid w:val="00154A0A"/>
    <w:rsid w:val="00154B61"/>
    <w:rsid w:val="00154B96"/>
    <w:rsid w:val="001555A5"/>
    <w:rsid w:val="001557A8"/>
    <w:rsid w:val="00155AC7"/>
    <w:rsid w:val="00155D11"/>
    <w:rsid w:val="0015623E"/>
    <w:rsid w:val="00156245"/>
    <w:rsid w:val="00156667"/>
    <w:rsid w:val="00156DBF"/>
    <w:rsid w:val="00156FDE"/>
    <w:rsid w:val="001572FD"/>
    <w:rsid w:val="00157998"/>
    <w:rsid w:val="00157BB9"/>
    <w:rsid w:val="001606E7"/>
    <w:rsid w:val="00160B7E"/>
    <w:rsid w:val="00160D9E"/>
    <w:rsid w:val="00161097"/>
    <w:rsid w:val="00161198"/>
    <w:rsid w:val="00161A7F"/>
    <w:rsid w:val="00161D14"/>
    <w:rsid w:val="00161F0A"/>
    <w:rsid w:val="00161FF4"/>
    <w:rsid w:val="0016203C"/>
    <w:rsid w:val="0016277D"/>
    <w:rsid w:val="001627F0"/>
    <w:rsid w:val="00162EDA"/>
    <w:rsid w:val="00162F96"/>
    <w:rsid w:val="00163100"/>
    <w:rsid w:val="00163891"/>
    <w:rsid w:val="00163DED"/>
    <w:rsid w:val="00163FA6"/>
    <w:rsid w:val="00163FDF"/>
    <w:rsid w:val="00164069"/>
    <w:rsid w:val="001642E9"/>
    <w:rsid w:val="00164317"/>
    <w:rsid w:val="001644C5"/>
    <w:rsid w:val="00164511"/>
    <w:rsid w:val="00164AA8"/>
    <w:rsid w:val="00164CF9"/>
    <w:rsid w:val="00164E3E"/>
    <w:rsid w:val="00165F99"/>
    <w:rsid w:val="00166491"/>
    <w:rsid w:val="00166704"/>
    <w:rsid w:val="0016679E"/>
    <w:rsid w:val="0016707E"/>
    <w:rsid w:val="00167146"/>
    <w:rsid w:val="001675C6"/>
    <w:rsid w:val="00167676"/>
    <w:rsid w:val="00167D18"/>
    <w:rsid w:val="001702D3"/>
    <w:rsid w:val="001703CC"/>
    <w:rsid w:val="00170600"/>
    <w:rsid w:val="00170A55"/>
    <w:rsid w:val="00170AAE"/>
    <w:rsid w:val="001710D0"/>
    <w:rsid w:val="00171864"/>
    <w:rsid w:val="00171DF1"/>
    <w:rsid w:val="00171E56"/>
    <w:rsid w:val="00171FA8"/>
    <w:rsid w:val="0017222E"/>
    <w:rsid w:val="001724E6"/>
    <w:rsid w:val="00172BE8"/>
    <w:rsid w:val="00173295"/>
    <w:rsid w:val="00173CD4"/>
    <w:rsid w:val="00174041"/>
    <w:rsid w:val="001740F2"/>
    <w:rsid w:val="001743F5"/>
    <w:rsid w:val="00174CB4"/>
    <w:rsid w:val="00174D26"/>
    <w:rsid w:val="00174F5B"/>
    <w:rsid w:val="0017501E"/>
    <w:rsid w:val="0017506F"/>
    <w:rsid w:val="00175177"/>
    <w:rsid w:val="00175341"/>
    <w:rsid w:val="00175549"/>
    <w:rsid w:val="001756F7"/>
    <w:rsid w:val="00175ACD"/>
    <w:rsid w:val="00175AFB"/>
    <w:rsid w:val="00175FC0"/>
    <w:rsid w:val="0017636B"/>
    <w:rsid w:val="00176D5D"/>
    <w:rsid w:val="00177046"/>
    <w:rsid w:val="00177440"/>
    <w:rsid w:val="001774EC"/>
    <w:rsid w:val="00177C18"/>
    <w:rsid w:val="001800D9"/>
    <w:rsid w:val="001802AD"/>
    <w:rsid w:val="0018069D"/>
    <w:rsid w:val="001806AB"/>
    <w:rsid w:val="001806FD"/>
    <w:rsid w:val="00181129"/>
    <w:rsid w:val="00181290"/>
    <w:rsid w:val="00181844"/>
    <w:rsid w:val="001823D6"/>
    <w:rsid w:val="001823E6"/>
    <w:rsid w:val="00182786"/>
    <w:rsid w:val="00182A97"/>
    <w:rsid w:val="00182EA8"/>
    <w:rsid w:val="00183185"/>
    <w:rsid w:val="00183B18"/>
    <w:rsid w:val="001841FC"/>
    <w:rsid w:val="001842C6"/>
    <w:rsid w:val="00184946"/>
    <w:rsid w:val="00184B3A"/>
    <w:rsid w:val="00184B97"/>
    <w:rsid w:val="00184E35"/>
    <w:rsid w:val="001856AE"/>
    <w:rsid w:val="00185932"/>
    <w:rsid w:val="00185C94"/>
    <w:rsid w:val="0018608E"/>
    <w:rsid w:val="001864E5"/>
    <w:rsid w:val="00186543"/>
    <w:rsid w:val="0018725A"/>
    <w:rsid w:val="0018734C"/>
    <w:rsid w:val="00187627"/>
    <w:rsid w:val="00187B57"/>
    <w:rsid w:val="00190803"/>
    <w:rsid w:val="00190ECD"/>
    <w:rsid w:val="001911A4"/>
    <w:rsid w:val="00191B7C"/>
    <w:rsid w:val="00191BF2"/>
    <w:rsid w:val="00191C04"/>
    <w:rsid w:val="00191D78"/>
    <w:rsid w:val="00191DF6"/>
    <w:rsid w:val="00191EE6"/>
    <w:rsid w:val="00192914"/>
    <w:rsid w:val="00192EC2"/>
    <w:rsid w:val="00192FDF"/>
    <w:rsid w:val="001932CF"/>
    <w:rsid w:val="00193549"/>
    <w:rsid w:val="001939EB"/>
    <w:rsid w:val="00193CDA"/>
    <w:rsid w:val="00193DE1"/>
    <w:rsid w:val="0019427F"/>
    <w:rsid w:val="00194469"/>
    <w:rsid w:val="0019480C"/>
    <w:rsid w:val="00194A70"/>
    <w:rsid w:val="00194AA8"/>
    <w:rsid w:val="00194AD9"/>
    <w:rsid w:val="00194CA0"/>
    <w:rsid w:val="00194FDD"/>
    <w:rsid w:val="0019545A"/>
    <w:rsid w:val="00195496"/>
    <w:rsid w:val="00195BAC"/>
    <w:rsid w:val="001961F2"/>
    <w:rsid w:val="001968CD"/>
    <w:rsid w:val="00196931"/>
    <w:rsid w:val="0019700B"/>
    <w:rsid w:val="00197022"/>
    <w:rsid w:val="00197A1E"/>
    <w:rsid w:val="001A009F"/>
    <w:rsid w:val="001A032D"/>
    <w:rsid w:val="001A09A7"/>
    <w:rsid w:val="001A0ADB"/>
    <w:rsid w:val="001A0C8C"/>
    <w:rsid w:val="001A1400"/>
    <w:rsid w:val="001A1687"/>
    <w:rsid w:val="001A1CA6"/>
    <w:rsid w:val="001A21FE"/>
    <w:rsid w:val="001A2CCC"/>
    <w:rsid w:val="001A2EBB"/>
    <w:rsid w:val="001A2FAC"/>
    <w:rsid w:val="001A34A9"/>
    <w:rsid w:val="001A3C19"/>
    <w:rsid w:val="001A3FBA"/>
    <w:rsid w:val="001A434A"/>
    <w:rsid w:val="001A43AA"/>
    <w:rsid w:val="001A44D4"/>
    <w:rsid w:val="001A49CF"/>
    <w:rsid w:val="001A4B5B"/>
    <w:rsid w:val="001A4BF9"/>
    <w:rsid w:val="001A4E7E"/>
    <w:rsid w:val="001A4E98"/>
    <w:rsid w:val="001A528E"/>
    <w:rsid w:val="001A5909"/>
    <w:rsid w:val="001A59C0"/>
    <w:rsid w:val="001A5B99"/>
    <w:rsid w:val="001A5C37"/>
    <w:rsid w:val="001A665A"/>
    <w:rsid w:val="001A6A43"/>
    <w:rsid w:val="001A6D7E"/>
    <w:rsid w:val="001A701E"/>
    <w:rsid w:val="001A7046"/>
    <w:rsid w:val="001A7073"/>
    <w:rsid w:val="001A70FA"/>
    <w:rsid w:val="001A78D5"/>
    <w:rsid w:val="001A7D3F"/>
    <w:rsid w:val="001A7FBC"/>
    <w:rsid w:val="001B04A3"/>
    <w:rsid w:val="001B0819"/>
    <w:rsid w:val="001B0CE6"/>
    <w:rsid w:val="001B1002"/>
    <w:rsid w:val="001B10E8"/>
    <w:rsid w:val="001B1818"/>
    <w:rsid w:val="001B2007"/>
    <w:rsid w:val="001B2545"/>
    <w:rsid w:val="001B29A2"/>
    <w:rsid w:val="001B2A61"/>
    <w:rsid w:val="001B334A"/>
    <w:rsid w:val="001B3839"/>
    <w:rsid w:val="001B3DAF"/>
    <w:rsid w:val="001B3FE5"/>
    <w:rsid w:val="001B4170"/>
    <w:rsid w:val="001B4410"/>
    <w:rsid w:val="001B485F"/>
    <w:rsid w:val="001B52A3"/>
    <w:rsid w:val="001B5BB1"/>
    <w:rsid w:val="001B5E38"/>
    <w:rsid w:val="001B6337"/>
    <w:rsid w:val="001B68A7"/>
    <w:rsid w:val="001B73ED"/>
    <w:rsid w:val="001B7613"/>
    <w:rsid w:val="001B7734"/>
    <w:rsid w:val="001B7AF9"/>
    <w:rsid w:val="001B7BF3"/>
    <w:rsid w:val="001C01D5"/>
    <w:rsid w:val="001C026F"/>
    <w:rsid w:val="001C06B9"/>
    <w:rsid w:val="001C08A7"/>
    <w:rsid w:val="001C09F4"/>
    <w:rsid w:val="001C1064"/>
    <w:rsid w:val="001C11D2"/>
    <w:rsid w:val="001C2620"/>
    <w:rsid w:val="001C292F"/>
    <w:rsid w:val="001C2FEC"/>
    <w:rsid w:val="001C31E8"/>
    <w:rsid w:val="001C3B24"/>
    <w:rsid w:val="001C3C6F"/>
    <w:rsid w:val="001C3FFB"/>
    <w:rsid w:val="001C443E"/>
    <w:rsid w:val="001C4544"/>
    <w:rsid w:val="001C4AE4"/>
    <w:rsid w:val="001C523E"/>
    <w:rsid w:val="001C52FA"/>
    <w:rsid w:val="001C5434"/>
    <w:rsid w:val="001C5B2F"/>
    <w:rsid w:val="001C5F43"/>
    <w:rsid w:val="001C5FDC"/>
    <w:rsid w:val="001C5FF6"/>
    <w:rsid w:val="001C5FFC"/>
    <w:rsid w:val="001C6180"/>
    <w:rsid w:val="001C61EF"/>
    <w:rsid w:val="001C655F"/>
    <w:rsid w:val="001C65A1"/>
    <w:rsid w:val="001C6956"/>
    <w:rsid w:val="001C6DE6"/>
    <w:rsid w:val="001C6EF9"/>
    <w:rsid w:val="001C7211"/>
    <w:rsid w:val="001C7343"/>
    <w:rsid w:val="001C7D3B"/>
    <w:rsid w:val="001C7E82"/>
    <w:rsid w:val="001D00AC"/>
    <w:rsid w:val="001D07CD"/>
    <w:rsid w:val="001D0A11"/>
    <w:rsid w:val="001D0A4E"/>
    <w:rsid w:val="001D0B0C"/>
    <w:rsid w:val="001D120A"/>
    <w:rsid w:val="001D129E"/>
    <w:rsid w:val="001D146F"/>
    <w:rsid w:val="001D1584"/>
    <w:rsid w:val="001D1C21"/>
    <w:rsid w:val="001D1F00"/>
    <w:rsid w:val="001D1FA9"/>
    <w:rsid w:val="001D1FD2"/>
    <w:rsid w:val="001D21C0"/>
    <w:rsid w:val="001D22AA"/>
    <w:rsid w:val="001D2536"/>
    <w:rsid w:val="001D2596"/>
    <w:rsid w:val="001D2667"/>
    <w:rsid w:val="001D2859"/>
    <w:rsid w:val="001D28E4"/>
    <w:rsid w:val="001D2ABB"/>
    <w:rsid w:val="001D2BE4"/>
    <w:rsid w:val="001D2E38"/>
    <w:rsid w:val="001D2F6E"/>
    <w:rsid w:val="001D3239"/>
    <w:rsid w:val="001D3357"/>
    <w:rsid w:val="001D3586"/>
    <w:rsid w:val="001D3AF3"/>
    <w:rsid w:val="001D3C6C"/>
    <w:rsid w:val="001D401E"/>
    <w:rsid w:val="001D464A"/>
    <w:rsid w:val="001D479D"/>
    <w:rsid w:val="001D486F"/>
    <w:rsid w:val="001D491B"/>
    <w:rsid w:val="001D4A40"/>
    <w:rsid w:val="001D4B09"/>
    <w:rsid w:val="001D4B43"/>
    <w:rsid w:val="001D5177"/>
    <w:rsid w:val="001D51F4"/>
    <w:rsid w:val="001D52AA"/>
    <w:rsid w:val="001D5F09"/>
    <w:rsid w:val="001D6199"/>
    <w:rsid w:val="001D64E6"/>
    <w:rsid w:val="001D6E7E"/>
    <w:rsid w:val="001D70FD"/>
    <w:rsid w:val="001D71A6"/>
    <w:rsid w:val="001D731C"/>
    <w:rsid w:val="001D7FB5"/>
    <w:rsid w:val="001E0401"/>
    <w:rsid w:val="001E06D0"/>
    <w:rsid w:val="001E07E9"/>
    <w:rsid w:val="001E09DC"/>
    <w:rsid w:val="001E0CA0"/>
    <w:rsid w:val="001E0DF0"/>
    <w:rsid w:val="001E0F2A"/>
    <w:rsid w:val="001E1A6F"/>
    <w:rsid w:val="001E1C0D"/>
    <w:rsid w:val="001E1CF2"/>
    <w:rsid w:val="001E2819"/>
    <w:rsid w:val="001E2C32"/>
    <w:rsid w:val="001E2D67"/>
    <w:rsid w:val="001E359A"/>
    <w:rsid w:val="001E366A"/>
    <w:rsid w:val="001E37C3"/>
    <w:rsid w:val="001E3D67"/>
    <w:rsid w:val="001E3F8C"/>
    <w:rsid w:val="001E42EF"/>
    <w:rsid w:val="001E43C4"/>
    <w:rsid w:val="001E450B"/>
    <w:rsid w:val="001E45F8"/>
    <w:rsid w:val="001E48E4"/>
    <w:rsid w:val="001E4E31"/>
    <w:rsid w:val="001E55AC"/>
    <w:rsid w:val="001E55F5"/>
    <w:rsid w:val="001E5974"/>
    <w:rsid w:val="001E5D97"/>
    <w:rsid w:val="001E60B0"/>
    <w:rsid w:val="001E6326"/>
    <w:rsid w:val="001E634D"/>
    <w:rsid w:val="001E68FB"/>
    <w:rsid w:val="001E69F0"/>
    <w:rsid w:val="001E6E01"/>
    <w:rsid w:val="001E6F31"/>
    <w:rsid w:val="001E7161"/>
    <w:rsid w:val="001E7389"/>
    <w:rsid w:val="001E7F0F"/>
    <w:rsid w:val="001F04CA"/>
    <w:rsid w:val="001F0879"/>
    <w:rsid w:val="001F0B38"/>
    <w:rsid w:val="001F0BFC"/>
    <w:rsid w:val="001F0D38"/>
    <w:rsid w:val="001F1293"/>
    <w:rsid w:val="001F13B6"/>
    <w:rsid w:val="001F13F6"/>
    <w:rsid w:val="001F153B"/>
    <w:rsid w:val="001F18CF"/>
    <w:rsid w:val="001F194F"/>
    <w:rsid w:val="001F1C83"/>
    <w:rsid w:val="001F200B"/>
    <w:rsid w:val="001F2395"/>
    <w:rsid w:val="001F268B"/>
    <w:rsid w:val="001F32B1"/>
    <w:rsid w:val="001F3448"/>
    <w:rsid w:val="001F3966"/>
    <w:rsid w:val="001F39E1"/>
    <w:rsid w:val="001F3EB4"/>
    <w:rsid w:val="001F3F00"/>
    <w:rsid w:val="001F48AF"/>
    <w:rsid w:val="001F48F5"/>
    <w:rsid w:val="001F4EF0"/>
    <w:rsid w:val="001F4FC8"/>
    <w:rsid w:val="001F50AB"/>
    <w:rsid w:val="001F51FD"/>
    <w:rsid w:val="001F521D"/>
    <w:rsid w:val="001F52EA"/>
    <w:rsid w:val="001F53DD"/>
    <w:rsid w:val="001F555D"/>
    <w:rsid w:val="001F5707"/>
    <w:rsid w:val="001F5C9F"/>
    <w:rsid w:val="001F5D01"/>
    <w:rsid w:val="001F5EEB"/>
    <w:rsid w:val="001F639B"/>
    <w:rsid w:val="001F666B"/>
    <w:rsid w:val="001F69DC"/>
    <w:rsid w:val="001F6A4F"/>
    <w:rsid w:val="001F6A5E"/>
    <w:rsid w:val="001F6AE0"/>
    <w:rsid w:val="001F6DEF"/>
    <w:rsid w:val="001F7154"/>
    <w:rsid w:val="001F71BE"/>
    <w:rsid w:val="001F73E9"/>
    <w:rsid w:val="001F755B"/>
    <w:rsid w:val="001F781F"/>
    <w:rsid w:val="001F7AD8"/>
    <w:rsid w:val="001F7BB1"/>
    <w:rsid w:val="001F7E35"/>
    <w:rsid w:val="0020026B"/>
    <w:rsid w:val="00200800"/>
    <w:rsid w:val="00200B13"/>
    <w:rsid w:val="00200B33"/>
    <w:rsid w:val="00201548"/>
    <w:rsid w:val="002016D2"/>
    <w:rsid w:val="00202090"/>
    <w:rsid w:val="002026A9"/>
    <w:rsid w:val="002026F5"/>
    <w:rsid w:val="00202F71"/>
    <w:rsid w:val="00203001"/>
    <w:rsid w:val="00203021"/>
    <w:rsid w:val="002032A9"/>
    <w:rsid w:val="00203819"/>
    <w:rsid w:val="00204278"/>
    <w:rsid w:val="002043DA"/>
    <w:rsid w:val="002044C5"/>
    <w:rsid w:val="002044EF"/>
    <w:rsid w:val="002047B0"/>
    <w:rsid w:val="00204C6F"/>
    <w:rsid w:val="00204F90"/>
    <w:rsid w:val="00204FEE"/>
    <w:rsid w:val="00205D58"/>
    <w:rsid w:val="002060B2"/>
    <w:rsid w:val="00206659"/>
    <w:rsid w:val="002066C7"/>
    <w:rsid w:val="002066E5"/>
    <w:rsid w:val="00206DCE"/>
    <w:rsid w:val="0020794C"/>
    <w:rsid w:val="00207EC4"/>
    <w:rsid w:val="0021058A"/>
    <w:rsid w:val="002114CB"/>
    <w:rsid w:val="00211DB4"/>
    <w:rsid w:val="00211EC2"/>
    <w:rsid w:val="002124E1"/>
    <w:rsid w:val="00213DB0"/>
    <w:rsid w:val="00214627"/>
    <w:rsid w:val="00214B77"/>
    <w:rsid w:val="00215675"/>
    <w:rsid w:val="00215913"/>
    <w:rsid w:val="00215C40"/>
    <w:rsid w:val="00215D27"/>
    <w:rsid w:val="00216247"/>
    <w:rsid w:val="00216D3A"/>
    <w:rsid w:val="00216D46"/>
    <w:rsid w:val="00217997"/>
    <w:rsid w:val="00220B28"/>
    <w:rsid w:val="0022106B"/>
    <w:rsid w:val="00221797"/>
    <w:rsid w:val="00221F9E"/>
    <w:rsid w:val="00222025"/>
    <w:rsid w:val="002221E6"/>
    <w:rsid w:val="002233D1"/>
    <w:rsid w:val="002233D6"/>
    <w:rsid w:val="00223689"/>
    <w:rsid w:val="00223975"/>
    <w:rsid w:val="00223D4E"/>
    <w:rsid w:val="00223E5A"/>
    <w:rsid w:val="00223F29"/>
    <w:rsid w:val="00224656"/>
    <w:rsid w:val="00224B9C"/>
    <w:rsid w:val="00224ECB"/>
    <w:rsid w:val="00225E79"/>
    <w:rsid w:val="00225ED9"/>
    <w:rsid w:val="002261FB"/>
    <w:rsid w:val="0022643E"/>
    <w:rsid w:val="002266F2"/>
    <w:rsid w:val="002268DF"/>
    <w:rsid w:val="00226AE9"/>
    <w:rsid w:val="00226CC9"/>
    <w:rsid w:val="00226E55"/>
    <w:rsid w:val="002273DA"/>
    <w:rsid w:val="002276C0"/>
    <w:rsid w:val="00227E0C"/>
    <w:rsid w:val="0023009A"/>
    <w:rsid w:val="0023069C"/>
    <w:rsid w:val="002307C8"/>
    <w:rsid w:val="00230BA6"/>
    <w:rsid w:val="00230D92"/>
    <w:rsid w:val="00230FDD"/>
    <w:rsid w:val="00231203"/>
    <w:rsid w:val="002323E3"/>
    <w:rsid w:val="002328D2"/>
    <w:rsid w:val="0023319D"/>
    <w:rsid w:val="00233E2F"/>
    <w:rsid w:val="00234CD6"/>
    <w:rsid w:val="00234D4A"/>
    <w:rsid w:val="00234D91"/>
    <w:rsid w:val="00234E70"/>
    <w:rsid w:val="00234F19"/>
    <w:rsid w:val="00234FAA"/>
    <w:rsid w:val="00235282"/>
    <w:rsid w:val="00235528"/>
    <w:rsid w:val="002356B4"/>
    <w:rsid w:val="0023589C"/>
    <w:rsid w:val="002359A5"/>
    <w:rsid w:val="00235BFF"/>
    <w:rsid w:val="0023616B"/>
    <w:rsid w:val="00236444"/>
    <w:rsid w:val="00236AE4"/>
    <w:rsid w:val="00236C41"/>
    <w:rsid w:val="002375B3"/>
    <w:rsid w:val="0023790B"/>
    <w:rsid w:val="00237A03"/>
    <w:rsid w:val="00237D7A"/>
    <w:rsid w:val="002401C8"/>
    <w:rsid w:val="002401CE"/>
    <w:rsid w:val="00240254"/>
    <w:rsid w:val="00240581"/>
    <w:rsid w:val="002405FF"/>
    <w:rsid w:val="00240710"/>
    <w:rsid w:val="002407C5"/>
    <w:rsid w:val="00240DE5"/>
    <w:rsid w:val="00240FBC"/>
    <w:rsid w:val="0024129C"/>
    <w:rsid w:val="00241575"/>
    <w:rsid w:val="00241DF3"/>
    <w:rsid w:val="00241FCC"/>
    <w:rsid w:val="00241FFB"/>
    <w:rsid w:val="00242204"/>
    <w:rsid w:val="0024236C"/>
    <w:rsid w:val="002428F9"/>
    <w:rsid w:val="00242DC7"/>
    <w:rsid w:val="00243592"/>
    <w:rsid w:val="002435CF"/>
    <w:rsid w:val="0024464B"/>
    <w:rsid w:val="002446AC"/>
    <w:rsid w:val="0024487C"/>
    <w:rsid w:val="002449B1"/>
    <w:rsid w:val="00244E78"/>
    <w:rsid w:val="0024503B"/>
    <w:rsid w:val="002466F7"/>
    <w:rsid w:val="002469AF"/>
    <w:rsid w:val="00246B7F"/>
    <w:rsid w:val="00246EED"/>
    <w:rsid w:val="0024772D"/>
    <w:rsid w:val="00247795"/>
    <w:rsid w:val="00247B86"/>
    <w:rsid w:val="00250052"/>
    <w:rsid w:val="00250529"/>
    <w:rsid w:val="002506E6"/>
    <w:rsid w:val="00250A4D"/>
    <w:rsid w:val="00251AF2"/>
    <w:rsid w:val="00251B06"/>
    <w:rsid w:val="00251D9A"/>
    <w:rsid w:val="0025238A"/>
    <w:rsid w:val="002524C3"/>
    <w:rsid w:val="002525AB"/>
    <w:rsid w:val="00252F0D"/>
    <w:rsid w:val="0025353D"/>
    <w:rsid w:val="002535CF"/>
    <w:rsid w:val="002537C3"/>
    <w:rsid w:val="00254098"/>
    <w:rsid w:val="00254529"/>
    <w:rsid w:val="00254747"/>
    <w:rsid w:val="00254D3A"/>
    <w:rsid w:val="00254F37"/>
    <w:rsid w:val="00254F66"/>
    <w:rsid w:val="00255919"/>
    <w:rsid w:val="00255C6F"/>
    <w:rsid w:val="00255F0C"/>
    <w:rsid w:val="002560A4"/>
    <w:rsid w:val="0025685D"/>
    <w:rsid w:val="00256CFC"/>
    <w:rsid w:val="00256ECE"/>
    <w:rsid w:val="00256FC5"/>
    <w:rsid w:val="002573BF"/>
    <w:rsid w:val="0025766D"/>
    <w:rsid w:val="00257E1A"/>
    <w:rsid w:val="002603ED"/>
    <w:rsid w:val="0026085D"/>
    <w:rsid w:val="00260893"/>
    <w:rsid w:val="00260A96"/>
    <w:rsid w:val="00260F4D"/>
    <w:rsid w:val="00261011"/>
    <w:rsid w:val="0026102E"/>
    <w:rsid w:val="00261399"/>
    <w:rsid w:val="002613A3"/>
    <w:rsid w:val="00261603"/>
    <w:rsid w:val="002625BD"/>
    <w:rsid w:val="002626FD"/>
    <w:rsid w:val="00262B79"/>
    <w:rsid w:val="00262D40"/>
    <w:rsid w:val="00263476"/>
    <w:rsid w:val="00263484"/>
    <w:rsid w:val="002636A9"/>
    <w:rsid w:val="00263884"/>
    <w:rsid w:val="00263B0B"/>
    <w:rsid w:val="00263C06"/>
    <w:rsid w:val="002642D8"/>
    <w:rsid w:val="00264488"/>
    <w:rsid w:val="00264569"/>
    <w:rsid w:val="00264874"/>
    <w:rsid w:val="002648C7"/>
    <w:rsid w:val="00264A04"/>
    <w:rsid w:val="00264D1F"/>
    <w:rsid w:val="002651CB"/>
    <w:rsid w:val="00265247"/>
    <w:rsid w:val="00265320"/>
    <w:rsid w:val="00265447"/>
    <w:rsid w:val="002660D6"/>
    <w:rsid w:val="0026652C"/>
    <w:rsid w:val="00266664"/>
    <w:rsid w:val="00266C08"/>
    <w:rsid w:val="00266C99"/>
    <w:rsid w:val="0026715B"/>
    <w:rsid w:val="0026748D"/>
    <w:rsid w:val="002676FD"/>
    <w:rsid w:val="0026798A"/>
    <w:rsid w:val="00267D57"/>
    <w:rsid w:val="00267DB4"/>
    <w:rsid w:val="002706B8"/>
    <w:rsid w:val="002706F6"/>
    <w:rsid w:val="00270ABB"/>
    <w:rsid w:val="00270E0D"/>
    <w:rsid w:val="00271847"/>
    <w:rsid w:val="00271BFC"/>
    <w:rsid w:val="00272072"/>
    <w:rsid w:val="002723B4"/>
    <w:rsid w:val="002727D8"/>
    <w:rsid w:val="002737F1"/>
    <w:rsid w:val="00273BB1"/>
    <w:rsid w:val="00273C27"/>
    <w:rsid w:val="002746B4"/>
    <w:rsid w:val="00274A2F"/>
    <w:rsid w:val="00274B42"/>
    <w:rsid w:val="00274DA3"/>
    <w:rsid w:val="00274F8B"/>
    <w:rsid w:val="002753E0"/>
    <w:rsid w:val="002757D3"/>
    <w:rsid w:val="00275E1B"/>
    <w:rsid w:val="00276199"/>
    <w:rsid w:val="00276ADF"/>
    <w:rsid w:val="00276C07"/>
    <w:rsid w:val="00276CD3"/>
    <w:rsid w:val="00277136"/>
    <w:rsid w:val="0027721C"/>
    <w:rsid w:val="002778E3"/>
    <w:rsid w:val="00277EA5"/>
    <w:rsid w:val="0028074C"/>
    <w:rsid w:val="00280769"/>
    <w:rsid w:val="00281069"/>
    <w:rsid w:val="0028137F"/>
    <w:rsid w:val="002813E6"/>
    <w:rsid w:val="00282A91"/>
    <w:rsid w:val="0028315C"/>
    <w:rsid w:val="002831D8"/>
    <w:rsid w:val="0028329D"/>
    <w:rsid w:val="0028387F"/>
    <w:rsid w:val="00283C2B"/>
    <w:rsid w:val="002841DE"/>
    <w:rsid w:val="00284497"/>
    <w:rsid w:val="002845ED"/>
    <w:rsid w:val="00284DCF"/>
    <w:rsid w:val="0028529E"/>
    <w:rsid w:val="00285743"/>
    <w:rsid w:val="002857D8"/>
    <w:rsid w:val="00285869"/>
    <w:rsid w:val="00285B0F"/>
    <w:rsid w:val="00285D18"/>
    <w:rsid w:val="00285E38"/>
    <w:rsid w:val="00286191"/>
    <w:rsid w:val="00286384"/>
    <w:rsid w:val="002863B1"/>
    <w:rsid w:val="00286937"/>
    <w:rsid w:val="00286972"/>
    <w:rsid w:val="002869F6"/>
    <w:rsid w:val="00286CC6"/>
    <w:rsid w:val="00287968"/>
    <w:rsid w:val="00287E5E"/>
    <w:rsid w:val="00290112"/>
    <w:rsid w:val="00290834"/>
    <w:rsid w:val="0029085D"/>
    <w:rsid w:val="002908D5"/>
    <w:rsid w:val="0029111D"/>
    <w:rsid w:val="00291206"/>
    <w:rsid w:val="002913B4"/>
    <w:rsid w:val="0029155D"/>
    <w:rsid w:val="00291A88"/>
    <w:rsid w:val="0029208F"/>
    <w:rsid w:val="00292B95"/>
    <w:rsid w:val="00292D05"/>
    <w:rsid w:val="00292E1D"/>
    <w:rsid w:val="00292F99"/>
    <w:rsid w:val="0029314E"/>
    <w:rsid w:val="0029354B"/>
    <w:rsid w:val="002937EB"/>
    <w:rsid w:val="00293B4D"/>
    <w:rsid w:val="00294045"/>
    <w:rsid w:val="0029416C"/>
    <w:rsid w:val="002949A0"/>
    <w:rsid w:val="00294F22"/>
    <w:rsid w:val="002954D0"/>
    <w:rsid w:val="00295685"/>
    <w:rsid w:val="00295B2A"/>
    <w:rsid w:val="00296220"/>
    <w:rsid w:val="0029644B"/>
    <w:rsid w:val="00296C93"/>
    <w:rsid w:val="0029712E"/>
    <w:rsid w:val="0029768E"/>
    <w:rsid w:val="00297A84"/>
    <w:rsid w:val="002A031E"/>
    <w:rsid w:val="002A0330"/>
    <w:rsid w:val="002A049E"/>
    <w:rsid w:val="002A0CED"/>
    <w:rsid w:val="002A0D52"/>
    <w:rsid w:val="002A1023"/>
    <w:rsid w:val="002A14EC"/>
    <w:rsid w:val="002A1E30"/>
    <w:rsid w:val="002A24F4"/>
    <w:rsid w:val="002A2A32"/>
    <w:rsid w:val="002A2C3C"/>
    <w:rsid w:val="002A2D0B"/>
    <w:rsid w:val="002A3647"/>
    <w:rsid w:val="002A3728"/>
    <w:rsid w:val="002A37AD"/>
    <w:rsid w:val="002A3B6D"/>
    <w:rsid w:val="002A3BD6"/>
    <w:rsid w:val="002A40B8"/>
    <w:rsid w:val="002A4819"/>
    <w:rsid w:val="002A48DB"/>
    <w:rsid w:val="002A4F0D"/>
    <w:rsid w:val="002A4FED"/>
    <w:rsid w:val="002A6374"/>
    <w:rsid w:val="002A660A"/>
    <w:rsid w:val="002A68E3"/>
    <w:rsid w:val="002A6A77"/>
    <w:rsid w:val="002A6C17"/>
    <w:rsid w:val="002A6C80"/>
    <w:rsid w:val="002A7634"/>
    <w:rsid w:val="002A7B0B"/>
    <w:rsid w:val="002A7BA7"/>
    <w:rsid w:val="002A7C7F"/>
    <w:rsid w:val="002A7C8C"/>
    <w:rsid w:val="002A7F7A"/>
    <w:rsid w:val="002B01D6"/>
    <w:rsid w:val="002B02D5"/>
    <w:rsid w:val="002B0427"/>
    <w:rsid w:val="002B0440"/>
    <w:rsid w:val="002B04CA"/>
    <w:rsid w:val="002B04ED"/>
    <w:rsid w:val="002B0C0C"/>
    <w:rsid w:val="002B0D19"/>
    <w:rsid w:val="002B0F28"/>
    <w:rsid w:val="002B196E"/>
    <w:rsid w:val="002B22DD"/>
    <w:rsid w:val="002B23D3"/>
    <w:rsid w:val="002B2552"/>
    <w:rsid w:val="002B2AF6"/>
    <w:rsid w:val="002B2CC5"/>
    <w:rsid w:val="002B2DAC"/>
    <w:rsid w:val="002B2EDE"/>
    <w:rsid w:val="002B333A"/>
    <w:rsid w:val="002B37E1"/>
    <w:rsid w:val="002B3918"/>
    <w:rsid w:val="002B3E35"/>
    <w:rsid w:val="002B4605"/>
    <w:rsid w:val="002B56D3"/>
    <w:rsid w:val="002B59AA"/>
    <w:rsid w:val="002B5A87"/>
    <w:rsid w:val="002B5D57"/>
    <w:rsid w:val="002B5DEA"/>
    <w:rsid w:val="002B6094"/>
    <w:rsid w:val="002B6A62"/>
    <w:rsid w:val="002B6A6D"/>
    <w:rsid w:val="002B6EE1"/>
    <w:rsid w:val="002B6F8B"/>
    <w:rsid w:val="002B6FDD"/>
    <w:rsid w:val="002B7283"/>
    <w:rsid w:val="002B7A74"/>
    <w:rsid w:val="002B7FD0"/>
    <w:rsid w:val="002C0519"/>
    <w:rsid w:val="002C0570"/>
    <w:rsid w:val="002C060A"/>
    <w:rsid w:val="002C091E"/>
    <w:rsid w:val="002C0A25"/>
    <w:rsid w:val="002C0CAC"/>
    <w:rsid w:val="002C0D7F"/>
    <w:rsid w:val="002C191B"/>
    <w:rsid w:val="002C1CD8"/>
    <w:rsid w:val="002C2346"/>
    <w:rsid w:val="002C26C0"/>
    <w:rsid w:val="002C2C41"/>
    <w:rsid w:val="002C2C63"/>
    <w:rsid w:val="002C2E47"/>
    <w:rsid w:val="002C2EC2"/>
    <w:rsid w:val="002C39DE"/>
    <w:rsid w:val="002C43B2"/>
    <w:rsid w:val="002C4739"/>
    <w:rsid w:val="002C4E9C"/>
    <w:rsid w:val="002C4F62"/>
    <w:rsid w:val="002C5472"/>
    <w:rsid w:val="002C5739"/>
    <w:rsid w:val="002C5A89"/>
    <w:rsid w:val="002C5CF0"/>
    <w:rsid w:val="002C5F4A"/>
    <w:rsid w:val="002C608B"/>
    <w:rsid w:val="002C6109"/>
    <w:rsid w:val="002C6220"/>
    <w:rsid w:val="002C6412"/>
    <w:rsid w:val="002C65CF"/>
    <w:rsid w:val="002C670F"/>
    <w:rsid w:val="002C68E2"/>
    <w:rsid w:val="002C698A"/>
    <w:rsid w:val="002D027B"/>
    <w:rsid w:val="002D0F2F"/>
    <w:rsid w:val="002D168B"/>
    <w:rsid w:val="002D16B3"/>
    <w:rsid w:val="002D1AFD"/>
    <w:rsid w:val="002D1C95"/>
    <w:rsid w:val="002D20F0"/>
    <w:rsid w:val="002D22BF"/>
    <w:rsid w:val="002D2674"/>
    <w:rsid w:val="002D27DB"/>
    <w:rsid w:val="002D2887"/>
    <w:rsid w:val="002D2A72"/>
    <w:rsid w:val="002D2AF0"/>
    <w:rsid w:val="002D2D6A"/>
    <w:rsid w:val="002D2DAD"/>
    <w:rsid w:val="002D2E20"/>
    <w:rsid w:val="002D365C"/>
    <w:rsid w:val="002D370C"/>
    <w:rsid w:val="002D3767"/>
    <w:rsid w:val="002D3860"/>
    <w:rsid w:val="002D38B2"/>
    <w:rsid w:val="002D3900"/>
    <w:rsid w:val="002D4071"/>
    <w:rsid w:val="002D428D"/>
    <w:rsid w:val="002D47D1"/>
    <w:rsid w:val="002D490A"/>
    <w:rsid w:val="002D556F"/>
    <w:rsid w:val="002D5620"/>
    <w:rsid w:val="002D57BB"/>
    <w:rsid w:val="002D5EC5"/>
    <w:rsid w:val="002D6F9C"/>
    <w:rsid w:val="002D76C5"/>
    <w:rsid w:val="002D76C6"/>
    <w:rsid w:val="002D7742"/>
    <w:rsid w:val="002D7D5E"/>
    <w:rsid w:val="002E01C0"/>
    <w:rsid w:val="002E037D"/>
    <w:rsid w:val="002E04DE"/>
    <w:rsid w:val="002E05F8"/>
    <w:rsid w:val="002E08E6"/>
    <w:rsid w:val="002E0E7F"/>
    <w:rsid w:val="002E122A"/>
    <w:rsid w:val="002E1565"/>
    <w:rsid w:val="002E172A"/>
    <w:rsid w:val="002E198C"/>
    <w:rsid w:val="002E1AC2"/>
    <w:rsid w:val="002E1C51"/>
    <w:rsid w:val="002E1E95"/>
    <w:rsid w:val="002E2285"/>
    <w:rsid w:val="002E2612"/>
    <w:rsid w:val="002E287A"/>
    <w:rsid w:val="002E298C"/>
    <w:rsid w:val="002E2A53"/>
    <w:rsid w:val="002E2BA6"/>
    <w:rsid w:val="002E2CB3"/>
    <w:rsid w:val="002E310E"/>
    <w:rsid w:val="002E3752"/>
    <w:rsid w:val="002E41FD"/>
    <w:rsid w:val="002E43E2"/>
    <w:rsid w:val="002E46A1"/>
    <w:rsid w:val="002E4784"/>
    <w:rsid w:val="002E4AC8"/>
    <w:rsid w:val="002E4C60"/>
    <w:rsid w:val="002E4D71"/>
    <w:rsid w:val="002E57E1"/>
    <w:rsid w:val="002E5828"/>
    <w:rsid w:val="002E5A8A"/>
    <w:rsid w:val="002E5B2D"/>
    <w:rsid w:val="002E5C03"/>
    <w:rsid w:val="002E6615"/>
    <w:rsid w:val="002E67EB"/>
    <w:rsid w:val="002E682E"/>
    <w:rsid w:val="002E6839"/>
    <w:rsid w:val="002E6846"/>
    <w:rsid w:val="002E6BDA"/>
    <w:rsid w:val="002E6C9B"/>
    <w:rsid w:val="002E7566"/>
    <w:rsid w:val="002E76C1"/>
    <w:rsid w:val="002E7794"/>
    <w:rsid w:val="002E7834"/>
    <w:rsid w:val="002E7B23"/>
    <w:rsid w:val="002E7B33"/>
    <w:rsid w:val="002E7BB1"/>
    <w:rsid w:val="002E7EB3"/>
    <w:rsid w:val="002E7EC5"/>
    <w:rsid w:val="002E7F3E"/>
    <w:rsid w:val="002E7F59"/>
    <w:rsid w:val="002F0943"/>
    <w:rsid w:val="002F0ED9"/>
    <w:rsid w:val="002F0F2D"/>
    <w:rsid w:val="002F15A5"/>
    <w:rsid w:val="002F17C1"/>
    <w:rsid w:val="002F1C03"/>
    <w:rsid w:val="002F21B7"/>
    <w:rsid w:val="002F227D"/>
    <w:rsid w:val="002F2676"/>
    <w:rsid w:val="002F2851"/>
    <w:rsid w:val="002F2B5B"/>
    <w:rsid w:val="002F2CCB"/>
    <w:rsid w:val="002F310E"/>
    <w:rsid w:val="002F36E5"/>
    <w:rsid w:val="002F379F"/>
    <w:rsid w:val="002F4766"/>
    <w:rsid w:val="002F6123"/>
    <w:rsid w:val="002F619D"/>
    <w:rsid w:val="002F62F5"/>
    <w:rsid w:val="002F6578"/>
    <w:rsid w:val="002F6637"/>
    <w:rsid w:val="002F6FBB"/>
    <w:rsid w:val="002F7DDB"/>
    <w:rsid w:val="002F7E70"/>
    <w:rsid w:val="00300005"/>
    <w:rsid w:val="003009C5"/>
    <w:rsid w:val="00300BDE"/>
    <w:rsid w:val="0030190A"/>
    <w:rsid w:val="00301B68"/>
    <w:rsid w:val="003020BF"/>
    <w:rsid w:val="003022B8"/>
    <w:rsid w:val="0030255F"/>
    <w:rsid w:val="00302633"/>
    <w:rsid w:val="00302E12"/>
    <w:rsid w:val="003030C6"/>
    <w:rsid w:val="003030FA"/>
    <w:rsid w:val="003033A5"/>
    <w:rsid w:val="00303959"/>
    <w:rsid w:val="00303A8F"/>
    <w:rsid w:val="003040C1"/>
    <w:rsid w:val="0030416E"/>
    <w:rsid w:val="00304213"/>
    <w:rsid w:val="003043AA"/>
    <w:rsid w:val="0030466A"/>
    <w:rsid w:val="00304791"/>
    <w:rsid w:val="00304BE1"/>
    <w:rsid w:val="00305224"/>
    <w:rsid w:val="003052B2"/>
    <w:rsid w:val="003053AE"/>
    <w:rsid w:val="003055A5"/>
    <w:rsid w:val="00305C6B"/>
    <w:rsid w:val="00305FDA"/>
    <w:rsid w:val="0030636B"/>
    <w:rsid w:val="00307455"/>
    <w:rsid w:val="00307613"/>
    <w:rsid w:val="0031065F"/>
    <w:rsid w:val="00310DA5"/>
    <w:rsid w:val="00310EA2"/>
    <w:rsid w:val="0031154B"/>
    <w:rsid w:val="0031168C"/>
    <w:rsid w:val="003119D6"/>
    <w:rsid w:val="00311A26"/>
    <w:rsid w:val="00311C29"/>
    <w:rsid w:val="0031289F"/>
    <w:rsid w:val="00312F9A"/>
    <w:rsid w:val="00313511"/>
    <w:rsid w:val="00313C74"/>
    <w:rsid w:val="00313E50"/>
    <w:rsid w:val="00313F16"/>
    <w:rsid w:val="00313F54"/>
    <w:rsid w:val="003143F6"/>
    <w:rsid w:val="00314538"/>
    <w:rsid w:val="00314B55"/>
    <w:rsid w:val="00314F0A"/>
    <w:rsid w:val="003150C4"/>
    <w:rsid w:val="003155BB"/>
    <w:rsid w:val="0031585D"/>
    <w:rsid w:val="00316143"/>
    <w:rsid w:val="0031643F"/>
    <w:rsid w:val="00316E66"/>
    <w:rsid w:val="00317CFF"/>
    <w:rsid w:val="00320279"/>
    <w:rsid w:val="0032068B"/>
    <w:rsid w:val="00320971"/>
    <w:rsid w:val="003209BE"/>
    <w:rsid w:val="00320C52"/>
    <w:rsid w:val="00320F94"/>
    <w:rsid w:val="0032104A"/>
    <w:rsid w:val="003214DE"/>
    <w:rsid w:val="003215AA"/>
    <w:rsid w:val="003215B8"/>
    <w:rsid w:val="003219A8"/>
    <w:rsid w:val="00321EE7"/>
    <w:rsid w:val="00322C4A"/>
    <w:rsid w:val="00322C4C"/>
    <w:rsid w:val="00323229"/>
    <w:rsid w:val="00323543"/>
    <w:rsid w:val="0032382E"/>
    <w:rsid w:val="00324B40"/>
    <w:rsid w:val="0032571D"/>
    <w:rsid w:val="003257C6"/>
    <w:rsid w:val="00325BBE"/>
    <w:rsid w:val="00325D31"/>
    <w:rsid w:val="00326171"/>
    <w:rsid w:val="003264C9"/>
    <w:rsid w:val="003265AB"/>
    <w:rsid w:val="0032686D"/>
    <w:rsid w:val="00326F2F"/>
    <w:rsid w:val="00327A91"/>
    <w:rsid w:val="00327CB1"/>
    <w:rsid w:val="00330D92"/>
    <w:rsid w:val="00330EB7"/>
    <w:rsid w:val="0033110E"/>
    <w:rsid w:val="003317C3"/>
    <w:rsid w:val="00331882"/>
    <w:rsid w:val="00331A0B"/>
    <w:rsid w:val="003320EC"/>
    <w:rsid w:val="0033213A"/>
    <w:rsid w:val="00332459"/>
    <w:rsid w:val="00332589"/>
    <w:rsid w:val="00332ABA"/>
    <w:rsid w:val="00332C41"/>
    <w:rsid w:val="003335E7"/>
    <w:rsid w:val="003335EE"/>
    <w:rsid w:val="003338B6"/>
    <w:rsid w:val="00333D00"/>
    <w:rsid w:val="00333EB3"/>
    <w:rsid w:val="003348F9"/>
    <w:rsid w:val="00334B2A"/>
    <w:rsid w:val="00334B58"/>
    <w:rsid w:val="00335254"/>
    <w:rsid w:val="003356F3"/>
    <w:rsid w:val="00335891"/>
    <w:rsid w:val="00335D94"/>
    <w:rsid w:val="003360CE"/>
    <w:rsid w:val="00336112"/>
    <w:rsid w:val="003361FD"/>
    <w:rsid w:val="00336438"/>
    <w:rsid w:val="00336AFC"/>
    <w:rsid w:val="00336CBD"/>
    <w:rsid w:val="0033734C"/>
    <w:rsid w:val="00337B8E"/>
    <w:rsid w:val="003402FC"/>
    <w:rsid w:val="00340458"/>
    <w:rsid w:val="003404AC"/>
    <w:rsid w:val="00340BC7"/>
    <w:rsid w:val="00341256"/>
    <w:rsid w:val="00341625"/>
    <w:rsid w:val="003419A3"/>
    <w:rsid w:val="00341D90"/>
    <w:rsid w:val="00342432"/>
    <w:rsid w:val="003425FF"/>
    <w:rsid w:val="00342681"/>
    <w:rsid w:val="003429F6"/>
    <w:rsid w:val="00342AE8"/>
    <w:rsid w:val="00342AFC"/>
    <w:rsid w:val="00342B89"/>
    <w:rsid w:val="00342BF8"/>
    <w:rsid w:val="00342EBD"/>
    <w:rsid w:val="00342FEC"/>
    <w:rsid w:val="0034308F"/>
    <w:rsid w:val="003438E4"/>
    <w:rsid w:val="00344A79"/>
    <w:rsid w:val="00344B67"/>
    <w:rsid w:val="00344E87"/>
    <w:rsid w:val="00345454"/>
    <w:rsid w:val="003456B1"/>
    <w:rsid w:val="00345988"/>
    <w:rsid w:val="00345BD0"/>
    <w:rsid w:val="00345C3C"/>
    <w:rsid w:val="00345E3B"/>
    <w:rsid w:val="00345E9B"/>
    <w:rsid w:val="003467F7"/>
    <w:rsid w:val="00346824"/>
    <w:rsid w:val="00346B1B"/>
    <w:rsid w:val="00346E17"/>
    <w:rsid w:val="003473CC"/>
    <w:rsid w:val="003478CC"/>
    <w:rsid w:val="00347E47"/>
    <w:rsid w:val="00347FAF"/>
    <w:rsid w:val="0035018D"/>
    <w:rsid w:val="003501AF"/>
    <w:rsid w:val="003505A8"/>
    <w:rsid w:val="00350722"/>
    <w:rsid w:val="003509F6"/>
    <w:rsid w:val="00350BDF"/>
    <w:rsid w:val="00350E2A"/>
    <w:rsid w:val="00351247"/>
    <w:rsid w:val="00351249"/>
    <w:rsid w:val="00351547"/>
    <w:rsid w:val="003516A1"/>
    <w:rsid w:val="00351705"/>
    <w:rsid w:val="00351903"/>
    <w:rsid w:val="003519D3"/>
    <w:rsid w:val="00351C20"/>
    <w:rsid w:val="00351C58"/>
    <w:rsid w:val="00351D29"/>
    <w:rsid w:val="00351DA5"/>
    <w:rsid w:val="00351EEB"/>
    <w:rsid w:val="00351FFE"/>
    <w:rsid w:val="00352784"/>
    <w:rsid w:val="00352DC3"/>
    <w:rsid w:val="0035351E"/>
    <w:rsid w:val="00353664"/>
    <w:rsid w:val="00353727"/>
    <w:rsid w:val="00353791"/>
    <w:rsid w:val="00353D40"/>
    <w:rsid w:val="00354143"/>
    <w:rsid w:val="003544A9"/>
    <w:rsid w:val="00354817"/>
    <w:rsid w:val="00354F2D"/>
    <w:rsid w:val="003550D0"/>
    <w:rsid w:val="00355429"/>
    <w:rsid w:val="00355B3B"/>
    <w:rsid w:val="00355BBA"/>
    <w:rsid w:val="00356491"/>
    <w:rsid w:val="00356510"/>
    <w:rsid w:val="0035657D"/>
    <w:rsid w:val="00356893"/>
    <w:rsid w:val="00356C0E"/>
    <w:rsid w:val="00356CD7"/>
    <w:rsid w:val="00356F51"/>
    <w:rsid w:val="00357896"/>
    <w:rsid w:val="003578E3"/>
    <w:rsid w:val="00357C05"/>
    <w:rsid w:val="00357C0B"/>
    <w:rsid w:val="00357E43"/>
    <w:rsid w:val="00360229"/>
    <w:rsid w:val="003604AD"/>
    <w:rsid w:val="00360654"/>
    <w:rsid w:val="0036080A"/>
    <w:rsid w:val="003614E6"/>
    <w:rsid w:val="00361661"/>
    <w:rsid w:val="003616C8"/>
    <w:rsid w:val="003616CB"/>
    <w:rsid w:val="00361A9A"/>
    <w:rsid w:val="003621D8"/>
    <w:rsid w:val="0036269C"/>
    <w:rsid w:val="00362A13"/>
    <w:rsid w:val="00362A9B"/>
    <w:rsid w:val="0036324B"/>
    <w:rsid w:val="00363536"/>
    <w:rsid w:val="00363668"/>
    <w:rsid w:val="003636FB"/>
    <w:rsid w:val="00363762"/>
    <w:rsid w:val="003637C4"/>
    <w:rsid w:val="00363853"/>
    <w:rsid w:val="00363A2F"/>
    <w:rsid w:val="0036472C"/>
    <w:rsid w:val="00364E1D"/>
    <w:rsid w:val="00364F1F"/>
    <w:rsid w:val="00365039"/>
    <w:rsid w:val="0036507D"/>
    <w:rsid w:val="003650A2"/>
    <w:rsid w:val="003650E4"/>
    <w:rsid w:val="00365107"/>
    <w:rsid w:val="00365348"/>
    <w:rsid w:val="00365367"/>
    <w:rsid w:val="00365444"/>
    <w:rsid w:val="003656DD"/>
    <w:rsid w:val="00365959"/>
    <w:rsid w:val="00365AFB"/>
    <w:rsid w:val="00365B83"/>
    <w:rsid w:val="00365CD2"/>
    <w:rsid w:val="003661B5"/>
    <w:rsid w:val="00366A88"/>
    <w:rsid w:val="00366A96"/>
    <w:rsid w:val="00366D84"/>
    <w:rsid w:val="00367227"/>
    <w:rsid w:val="003676CA"/>
    <w:rsid w:val="003677E4"/>
    <w:rsid w:val="003705D2"/>
    <w:rsid w:val="00370CB6"/>
    <w:rsid w:val="00370DFD"/>
    <w:rsid w:val="00371294"/>
    <w:rsid w:val="00371BD1"/>
    <w:rsid w:val="0037259F"/>
    <w:rsid w:val="0037268B"/>
    <w:rsid w:val="003726BB"/>
    <w:rsid w:val="0037285E"/>
    <w:rsid w:val="00372965"/>
    <w:rsid w:val="00372BFF"/>
    <w:rsid w:val="003730CB"/>
    <w:rsid w:val="00373303"/>
    <w:rsid w:val="003735EB"/>
    <w:rsid w:val="00373BF5"/>
    <w:rsid w:val="00373CDC"/>
    <w:rsid w:val="00374B24"/>
    <w:rsid w:val="00374B66"/>
    <w:rsid w:val="00374BA9"/>
    <w:rsid w:val="00374C9F"/>
    <w:rsid w:val="00374DE8"/>
    <w:rsid w:val="00374EE7"/>
    <w:rsid w:val="003750D1"/>
    <w:rsid w:val="003750D2"/>
    <w:rsid w:val="00375193"/>
    <w:rsid w:val="003751ED"/>
    <w:rsid w:val="00375597"/>
    <w:rsid w:val="0037638E"/>
    <w:rsid w:val="0037698D"/>
    <w:rsid w:val="00376E1D"/>
    <w:rsid w:val="00376E40"/>
    <w:rsid w:val="003776BF"/>
    <w:rsid w:val="00377CEB"/>
    <w:rsid w:val="00380556"/>
    <w:rsid w:val="003805C6"/>
    <w:rsid w:val="00380643"/>
    <w:rsid w:val="003806C6"/>
    <w:rsid w:val="003807A3"/>
    <w:rsid w:val="00380DC0"/>
    <w:rsid w:val="00380DC7"/>
    <w:rsid w:val="00382225"/>
    <w:rsid w:val="00382282"/>
    <w:rsid w:val="00382710"/>
    <w:rsid w:val="00382C75"/>
    <w:rsid w:val="00382F33"/>
    <w:rsid w:val="003832A3"/>
    <w:rsid w:val="00383712"/>
    <w:rsid w:val="00383C2C"/>
    <w:rsid w:val="00384403"/>
    <w:rsid w:val="00384D09"/>
    <w:rsid w:val="00384E4D"/>
    <w:rsid w:val="00385240"/>
    <w:rsid w:val="00385284"/>
    <w:rsid w:val="00385550"/>
    <w:rsid w:val="003855C3"/>
    <w:rsid w:val="003858B0"/>
    <w:rsid w:val="00385959"/>
    <w:rsid w:val="00385CF3"/>
    <w:rsid w:val="00385F2A"/>
    <w:rsid w:val="0038640B"/>
    <w:rsid w:val="00386702"/>
    <w:rsid w:val="00386FCC"/>
    <w:rsid w:val="00387431"/>
    <w:rsid w:val="00387848"/>
    <w:rsid w:val="00387BDB"/>
    <w:rsid w:val="00387EBF"/>
    <w:rsid w:val="00387F4C"/>
    <w:rsid w:val="00390110"/>
    <w:rsid w:val="00390269"/>
    <w:rsid w:val="00390281"/>
    <w:rsid w:val="00390644"/>
    <w:rsid w:val="00390B88"/>
    <w:rsid w:val="00390E9A"/>
    <w:rsid w:val="00391116"/>
    <w:rsid w:val="00391B16"/>
    <w:rsid w:val="00392878"/>
    <w:rsid w:val="00392894"/>
    <w:rsid w:val="003929AB"/>
    <w:rsid w:val="00392C93"/>
    <w:rsid w:val="00393456"/>
    <w:rsid w:val="003935F5"/>
    <w:rsid w:val="00393B7E"/>
    <w:rsid w:val="00394092"/>
    <w:rsid w:val="00394784"/>
    <w:rsid w:val="003948BE"/>
    <w:rsid w:val="003949B9"/>
    <w:rsid w:val="003957E4"/>
    <w:rsid w:val="00396630"/>
    <w:rsid w:val="00396750"/>
    <w:rsid w:val="0039679A"/>
    <w:rsid w:val="00396883"/>
    <w:rsid w:val="00396B37"/>
    <w:rsid w:val="0039729E"/>
    <w:rsid w:val="00397A4B"/>
    <w:rsid w:val="00397B3C"/>
    <w:rsid w:val="003A0326"/>
    <w:rsid w:val="003A0533"/>
    <w:rsid w:val="003A0A56"/>
    <w:rsid w:val="003A0BE8"/>
    <w:rsid w:val="003A111C"/>
    <w:rsid w:val="003A12D9"/>
    <w:rsid w:val="003A16D4"/>
    <w:rsid w:val="003A19B8"/>
    <w:rsid w:val="003A24B6"/>
    <w:rsid w:val="003A2E3A"/>
    <w:rsid w:val="003A3163"/>
    <w:rsid w:val="003A3214"/>
    <w:rsid w:val="003A324A"/>
    <w:rsid w:val="003A436F"/>
    <w:rsid w:val="003A4918"/>
    <w:rsid w:val="003A4A13"/>
    <w:rsid w:val="003A4C0B"/>
    <w:rsid w:val="003A4E5E"/>
    <w:rsid w:val="003A514F"/>
    <w:rsid w:val="003A59F9"/>
    <w:rsid w:val="003A5BD5"/>
    <w:rsid w:val="003A6140"/>
    <w:rsid w:val="003A652D"/>
    <w:rsid w:val="003A65A8"/>
    <w:rsid w:val="003A6F7F"/>
    <w:rsid w:val="003A7D86"/>
    <w:rsid w:val="003A7FDE"/>
    <w:rsid w:val="003B0192"/>
    <w:rsid w:val="003B0A2C"/>
    <w:rsid w:val="003B0CF9"/>
    <w:rsid w:val="003B0D59"/>
    <w:rsid w:val="003B0D5E"/>
    <w:rsid w:val="003B0E8E"/>
    <w:rsid w:val="003B0FB6"/>
    <w:rsid w:val="003B10E9"/>
    <w:rsid w:val="003B119A"/>
    <w:rsid w:val="003B17AD"/>
    <w:rsid w:val="003B1E1A"/>
    <w:rsid w:val="003B2468"/>
    <w:rsid w:val="003B24DF"/>
    <w:rsid w:val="003B2DC7"/>
    <w:rsid w:val="003B34BB"/>
    <w:rsid w:val="003B3B78"/>
    <w:rsid w:val="003B4209"/>
    <w:rsid w:val="003B4269"/>
    <w:rsid w:val="003B42BE"/>
    <w:rsid w:val="003B446D"/>
    <w:rsid w:val="003B4CE4"/>
    <w:rsid w:val="003B4D2B"/>
    <w:rsid w:val="003B4D5E"/>
    <w:rsid w:val="003B4E51"/>
    <w:rsid w:val="003B5366"/>
    <w:rsid w:val="003B551A"/>
    <w:rsid w:val="003B566C"/>
    <w:rsid w:val="003B5AFF"/>
    <w:rsid w:val="003B5F9A"/>
    <w:rsid w:val="003B62DB"/>
    <w:rsid w:val="003B65B3"/>
    <w:rsid w:val="003B675A"/>
    <w:rsid w:val="003B6ADA"/>
    <w:rsid w:val="003B6EAA"/>
    <w:rsid w:val="003B6F8A"/>
    <w:rsid w:val="003B7285"/>
    <w:rsid w:val="003B74BE"/>
    <w:rsid w:val="003B7620"/>
    <w:rsid w:val="003B7A22"/>
    <w:rsid w:val="003B7F53"/>
    <w:rsid w:val="003C045E"/>
    <w:rsid w:val="003C0920"/>
    <w:rsid w:val="003C0DF3"/>
    <w:rsid w:val="003C0E8E"/>
    <w:rsid w:val="003C0F36"/>
    <w:rsid w:val="003C0FDF"/>
    <w:rsid w:val="003C1302"/>
    <w:rsid w:val="003C15E2"/>
    <w:rsid w:val="003C1B8A"/>
    <w:rsid w:val="003C1D9F"/>
    <w:rsid w:val="003C23DB"/>
    <w:rsid w:val="003C25ED"/>
    <w:rsid w:val="003C2937"/>
    <w:rsid w:val="003C2961"/>
    <w:rsid w:val="003C2994"/>
    <w:rsid w:val="003C32F2"/>
    <w:rsid w:val="003C332C"/>
    <w:rsid w:val="003C3479"/>
    <w:rsid w:val="003C3521"/>
    <w:rsid w:val="003C37FE"/>
    <w:rsid w:val="003C3DEB"/>
    <w:rsid w:val="003C4393"/>
    <w:rsid w:val="003C457C"/>
    <w:rsid w:val="003C4867"/>
    <w:rsid w:val="003C48EB"/>
    <w:rsid w:val="003C4DB2"/>
    <w:rsid w:val="003C500E"/>
    <w:rsid w:val="003C51A1"/>
    <w:rsid w:val="003C5514"/>
    <w:rsid w:val="003C5656"/>
    <w:rsid w:val="003C5733"/>
    <w:rsid w:val="003C57F1"/>
    <w:rsid w:val="003C5E21"/>
    <w:rsid w:val="003C66F6"/>
    <w:rsid w:val="003C6854"/>
    <w:rsid w:val="003D0741"/>
    <w:rsid w:val="003D07C9"/>
    <w:rsid w:val="003D14D8"/>
    <w:rsid w:val="003D1974"/>
    <w:rsid w:val="003D20C8"/>
    <w:rsid w:val="003D33CB"/>
    <w:rsid w:val="003D39C4"/>
    <w:rsid w:val="003D3F28"/>
    <w:rsid w:val="003D4988"/>
    <w:rsid w:val="003D4A11"/>
    <w:rsid w:val="003D4F15"/>
    <w:rsid w:val="003D4FCA"/>
    <w:rsid w:val="003D5045"/>
    <w:rsid w:val="003D54EB"/>
    <w:rsid w:val="003D553E"/>
    <w:rsid w:val="003D5779"/>
    <w:rsid w:val="003D5B9C"/>
    <w:rsid w:val="003D5DB3"/>
    <w:rsid w:val="003D5EDB"/>
    <w:rsid w:val="003D5FA2"/>
    <w:rsid w:val="003D653D"/>
    <w:rsid w:val="003D6B11"/>
    <w:rsid w:val="003D6E02"/>
    <w:rsid w:val="003D7173"/>
    <w:rsid w:val="003D71DB"/>
    <w:rsid w:val="003D7BE4"/>
    <w:rsid w:val="003D7C48"/>
    <w:rsid w:val="003E095C"/>
    <w:rsid w:val="003E0D9B"/>
    <w:rsid w:val="003E0DAD"/>
    <w:rsid w:val="003E1307"/>
    <w:rsid w:val="003E13DE"/>
    <w:rsid w:val="003E1604"/>
    <w:rsid w:val="003E176C"/>
    <w:rsid w:val="003E1C61"/>
    <w:rsid w:val="003E21F6"/>
    <w:rsid w:val="003E40FF"/>
    <w:rsid w:val="003E4A30"/>
    <w:rsid w:val="003E4A3E"/>
    <w:rsid w:val="003E5079"/>
    <w:rsid w:val="003E50F0"/>
    <w:rsid w:val="003E558C"/>
    <w:rsid w:val="003E60AC"/>
    <w:rsid w:val="003E65B8"/>
    <w:rsid w:val="003E69CA"/>
    <w:rsid w:val="003E6C0A"/>
    <w:rsid w:val="003E7892"/>
    <w:rsid w:val="003E7C0B"/>
    <w:rsid w:val="003E7D55"/>
    <w:rsid w:val="003F006F"/>
    <w:rsid w:val="003F060A"/>
    <w:rsid w:val="003F0B49"/>
    <w:rsid w:val="003F0C0B"/>
    <w:rsid w:val="003F12CD"/>
    <w:rsid w:val="003F147F"/>
    <w:rsid w:val="003F17AA"/>
    <w:rsid w:val="003F188A"/>
    <w:rsid w:val="003F1EEB"/>
    <w:rsid w:val="003F234D"/>
    <w:rsid w:val="003F2580"/>
    <w:rsid w:val="003F2CEE"/>
    <w:rsid w:val="003F30C5"/>
    <w:rsid w:val="003F3666"/>
    <w:rsid w:val="003F366B"/>
    <w:rsid w:val="003F3694"/>
    <w:rsid w:val="003F38DB"/>
    <w:rsid w:val="003F3B71"/>
    <w:rsid w:val="003F4D5F"/>
    <w:rsid w:val="003F5CE4"/>
    <w:rsid w:val="003F636F"/>
    <w:rsid w:val="003F645B"/>
    <w:rsid w:val="003F678B"/>
    <w:rsid w:val="003F6919"/>
    <w:rsid w:val="003F6CED"/>
    <w:rsid w:val="003F75CA"/>
    <w:rsid w:val="004008C3"/>
    <w:rsid w:val="00400AFC"/>
    <w:rsid w:val="00400FF9"/>
    <w:rsid w:val="0040108D"/>
    <w:rsid w:val="00401195"/>
    <w:rsid w:val="0040167B"/>
    <w:rsid w:val="00401AB4"/>
    <w:rsid w:val="00401CFA"/>
    <w:rsid w:val="00401F71"/>
    <w:rsid w:val="0040204D"/>
    <w:rsid w:val="0040215D"/>
    <w:rsid w:val="00402875"/>
    <w:rsid w:val="00402AD2"/>
    <w:rsid w:val="00402B24"/>
    <w:rsid w:val="00402ED2"/>
    <w:rsid w:val="00403012"/>
    <w:rsid w:val="00403100"/>
    <w:rsid w:val="00403331"/>
    <w:rsid w:val="00403739"/>
    <w:rsid w:val="0040378A"/>
    <w:rsid w:val="004038FD"/>
    <w:rsid w:val="00403ADC"/>
    <w:rsid w:val="0040400D"/>
    <w:rsid w:val="0040429C"/>
    <w:rsid w:val="004045E0"/>
    <w:rsid w:val="00404792"/>
    <w:rsid w:val="004050AA"/>
    <w:rsid w:val="004055E0"/>
    <w:rsid w:val="00405CD0"/>
    <w:rsid w:val="004064E6"/>
    <w:rsid w:val="0040668F"/>
    <w:rsid w:val="004066ED"/>
    <w:rsid w:val="004068A2"/>
    <w:rsid w:val="00406F52"/>
    <w:rsid w:val="0040701D"/>
    <w:rsid w:val="00407489"/>
    <w:rsid w:val="00407887"/>
    <w:rsid w:val="00407B30"/>
    <w:rsid w:val="00407C08"/>
    <w:rsid w:val="00407CC9"/>
    <w:rsid w:val="00410213"/>
    <w:rsid w:val="0041097F"/>
    <w:rsid w:val="00410D14"/>
    <w:rsid w:val="004124C4"/>
    <w:rsid w:val="00412DA7"/>
    <w:rsid w:val="00413162"/>
    <w:rsid w:val="004131B4"/>
    <w:rsid w:val="00413418"/>
    <w:rsid w:val="00413951"/>
    <w:rsid w:val="0041462E"/>
    <w:rsid w:val="00414B01"/>
    <w:rsid w:val="0041503F"/>
    <w:rsid w:val="00415699"/>
    <w:rsid w:val="00415749"/>
    <w:rsid w:val="004158EC"/>
    <w:rsid w:val="00415A22"/>
    <w:rsid w:val="004165E1"/>
    <w:rsid w:val="00416F48"/>
    <w:rsid w:val="0041736F"/>
    <w:rsid w:val="004176B5"/>
    <w:rsid w:val="00417754"/>
    <w:rsid w:val="004209CC"/>
    <w:rsid w:val="00420DB1"/>
    <w:rsid w:val="0042121C"/>
    <w:rsid w:val="004212FD"/>
    <w:rsid w:val="00421691"/>
    <w:rsid w:val="004216CF"/>
    <w:rsid w:val="0042170F"/>
    <w:rsid w:val="00421D2E"/>
    <w:rsid w:val="00421F2A"/>
    <w:rsid w:val="00422032"/>
    <w:rsid w:val="0042204A"/>
    <w:rsid w:val="004220C9"/>
    <w:rsid w:val="00422336"/>
    <w:rsid w:val="00424107"/>
    <w:rsid w:val="004242DB"/>
    <w:rsid w:val="00424F94"/>
    <w:rsid w:val="004252BD"/>
    <w:rsid w:val="004253EE"/>
    <w:rsid w:val="004257A3"/>
    <w:rsid w:val="004257C2"/>
    <w:rsid w:val="004259A7"/>
    <w:rsid w:val="00425BEF"/>
    <w:rsid w:val="00426274"/>
    <w:rsid w:val="004266D2"/>
    <w:rsid w:val="00426792"/>
    <w:rsid w:val="00426CE1"/>
    <w:rsid w:val="00426FD0"/>
    <w:rsid w:val="00427318"/>
    <w:rsid w:val="00427451"/>
    <w:rsid w:val="00427876"/>
    <w:rsid w:val="004278DC"/>
    <w:rsid w:val="0042793E"/>
    <w:rsid w:val="00427AAC"/>
    <w:rsid w:val="00427E8E"/>
    <w:rsid w:val="00430021"/>
    <w:rsid w:val="0043048E"/>
    <w:rsid w:val="00430A6B"/>
    <w:rsid w:val="0043163F"/>
    <w:rsid w:val="0043183F"/>
    <w:rsid w:val="004318C4"/>
    <w:rsid w:val="00431928"/>
    <w:rsid w:val="004323CB"/>
    <w:rsid w:val="004323D4"/>
    <w:rsid w:val="0043257B"/>
    <w:rsid w:val="00432A7D"/>
    <w:rsid w:val="00432BAB"/>
    <w:rsid w:val="00433048"/>
    <w:rsid w:val="004333C4"/>
    <w:rsid w:val="004337CE"/>
    <w:rsid w:val="00433C8C"/>
    <w:rsid w:val="00433E2F"/>
    <w:rsid w:val="004342B4"/>
    <w:rsid w:val="0043476D"/>
    <w:rsid w:val="00434B8A"/>
    <w:rsid w:val="00434B90"/>
    <w:rsid w:val="00435B46"/>
    <w:rsid w:val="004361EB"/>
    <w:rsid w:val="004361F0"/>
    <w:rsid w:val="00436362"/>
    <w:rsid w:val="00436385"/>
    <w:rsid w:val="00436842"/>
    <w:rsid w:val="00436A51"/>
    <w:rsid w:val="00436ADA"/>
    <w:rsid w:val="00436B6F"/>
    <w:rsid w:val="00436E6E"/>
    <w:rsid w:val="004372B9"/>
    <w:rsid w:val="00437678"/>
    <w:rsid w:val="004379AE"/>
    <w:rsid w:val="00440149"/>
    <w:rsid w:val="004405B9"/>
    <w:rsid w:val="00440634"/>
    <w:rsid w:val="00440874"/>
    <w:rsid w:val="00440ADE"/>
    <w:rsid w:val="0044142B"/>
    <w:rsid w:val="00441AF0"/>
    <w:rsid w:val="00441C2C"/>
    <w:rsid w:val="00441C54"/>
    <w:rsid w:val="00441ED0"/>
    <w:rsid w:val="00441EF2"/>
    <w:rsid w:val="00442176"/>
    <w:rsid w:val="004421CD"/>
    <w:rsid w:val="0044279C"/>
    <w:rsid w:val="00442B41"/>
    <w:rsid w:val="00442D39"/>
    <w:rsid w:val="004435AE"/>
    <w:rsid w:val="0044398A"/>
    <w:rsid w:val="00443D3C"/>
    <w:rsid w:val="00444137"/>
    <w:rsid w:val="00444251"/>
    <w:rsid w:val="00444976"/>
    <w:rsid w:val="00444D32"/>
    <w:rsid w:val="00445317"/>
    <w:rsid w:val="00445596"/>
    <w:rsid w:val="00445A64"/>
    <w:rsid w:val="00445BDF"/>
    <w:rsid w:val="00446212"/>
    <w:rsid w:val="0044622C"/>
    <w:rsid w:val="00446A59"/>
    <w:rsid w:val="00446BE0"/>
    <w:rsid w:val="00446E6E"/>
    <w:rsid w:val="004476D3"/>
    <w:rsid w:val="00447A8D"/>
    <w:rsid w:val="00450AC5"/>
    <w:rsid w:val="0045128D"/>
    <w:rsid w:val="0045142B"/>
    <w:rsid w:val="00451C6A"/>
    <w:rsid w:val="00452368"/>
    <w:rsid w:val="004529E1"/>
    <w:rsid w:val="00452AB7"/>
    <w:rsid w:val="00452C48"/>
    <w:rsid w:val="00452E7C"/>
    <w:rsid w:val="00452FE2"/>
    <w:rsid w:val="00453346"/>
    <w:rsid w:val="0045350A"/>
    <w:rsid w:val="00453899"/>
    <w:rsid w:val="00453DF4"/>
    <w:rsid w:val="00453F12"/>
    <w:rsid w:val="00453F62"/>
    <w:rsid w:val="004541CC"/>
    <w:rsid w:val="004542BE"/>
    <w:rsid w:val="004542CA"/>
    <w:rsid w:val="00454421"/>
    <w:rsid w:val="004546FC"/>
    <w:rsid w:val="0045471B"/>
    <w:rsid w:val="004549FF"/>
    <w:rsid w:val="00454BDE"/>
    <w:rsid w:val="004550C9"/>
    <w:rsid w:val="00455449"/>
    <w:rsid w:val="004557FA"/>
    <w:rsid w:val="004559FE"/>
    <w:rsid w:val="00455D16"/>
    <w:rsid w:val="0045663A"/>
    <w:rsid w:val="004569EF"/>
    <w:rsid w:val="00457018"/>
    <w:rsid w:val="0045756B"/>
    <w:rsid w:val="0045781E"/>
    <w:rsid w:val="0046003D"/>
    <w:rsid w:val="00460352"/>
    <w:rsid w:val="0046039E"/>
    <w:rsid w:val="00460569"/>
    <w:rsid w:val="0046070B"/>
    <w:rsid w:val="004608F4"/>
    <w:rsid w:val="00460974"/>
    <w:rsid w:val="00460C31"/>
    <w:rsid w:val="00460CEB"/>
    <w:rsid w:val="00460D1E"/>
    <w:rsid w:val="004612FB"/>
    <w:rsid w:val="00461918"/>
    <w:rsid w:val="00461998"/>
    <w:rsid w:val="00461AB0"/>
    <w:rsid w:val="00461EF0"/>
    <w:rsid w:val="00462180"/>
    <w:rsid w:val="00462799"/>
    <w:rsid w:val="004628F5"/>
    <w:rsid w:val="00462981"/>
    <w:rsid w:val="00462A76"/>
    <w:rsid w:val="00462BF6"/>
    <w:rsid w:val="00462FB5"/>
    <w:rsid w:val="004633C1"/>
    <w:rsid w:val="0046340D"/>
    <w:rsid w:val="00463575"/>
    <w:rsid w:val="004637CC"/>
    <w:rsid w:val="004638AA"/>
    <w:rsid w:val="00464440"/>
    <w:rsid w:val="004644DD"/>
    <w:rsid w:val="004648DF"/>
    <w:rsid w:val="00465D09"/>
    <w:rsid w:val="00465F38"/>
    <w:rsid w:val="00465FC3"/>
    <w:rsid w:val="00466411"/>
    <w:rsid w:val="004666A8"/>
    <w:rsid w:val="00466DD7"/>
    <w:rsid w:val="004670F1"/>
    <w:rsid w:val="00467230"/>
    <w:rsid w:val="0046738B"/>
    <w:rsid w:val="004674D3"/>
    <w:rsid w:val="004675DE"/>
    <w:rsid w:val="0046791F"/>
    <w:rsid w:val="00470191"/>
    <w:rsid w:val="0047036E"/>
    <w:rsid w:val="0047037E"/>
    <w:rsid w:val="0047048D"/>
    <w:rsid w:val="004704DA"/>
    <w:rsid w:val="00470AD8"/>
    <w:rsid w:val="00470BFF"/>
    <w:rsid w:val="00470F93"/>
    <w:rsid w:val="0047102E"/>
    <w:rsid w:val="004713B1"/>
    <w:rsid w:val="00471A1E"/>
    <w:rsid w:val="00471BA3"/>
    <w:rsid w:val="004723E8"/>
    <w:rsid w:val="00472405"/>
    <w:rsid w:val="004724F9"/>
    <w:rsid w:val="004726A7"/>
    <w:rsid w:val="00472E27"/>
    <w:rsid w:val="00472EE7"/>
    <w:rsid w:val="00473754"/>
    <w:rsid w:val="00473B07"/>
    <w:rsid w:val="00473C49"/>
    <w:rsid w:val="00473FAB"/>
    <w:rsid w:val="004741EB"/>
    <w:rsid w:val="0047461A"/>
    <w:rsid w:val="00474AD0"/>
    <w:rsid w:val="00474CFC"/>
    <w:rsid w:val="00474D18"/>
    <w:rsid w:val="00474E5E"/>
    <w:rsid w:val="00474E89"/>
    <w:rsid w:val="00474EC0"/>
    <w:rsid w:val="00475228"/>
    <w:rsid w:val="004757F0"/>
    <w:rsid w:val="0047591D"/>
    <w:rsid w:val="00475CC6"/>
    <w:rsid w:val="004760BB"/>
    <w:rsid w:val="00476C4A"/>
    <w:rsid w:val="00476C4F"/>
    <w:rsid w:val="00476E04"/>
    <w:rsid w:val="00476E73"/>
    <w:rsid w:val="00476E81"/>
    <w:rsid w:val="00477024"/>
    <w:rsid w:val="0047745D"/>
    <w:rsid w:val="004775AB"/>
    <w:rsid w:val="00480048"/>
    <w:rsid w:val="004800C0"/>
    <w:rsid w:val="00480154"/>
    <w:rsid w:val="0048022E"/>
    <w:rsid w:val="004802D1"/>
    <w:rsid w:val="00480759"/>
    <w:rsid w:val="00480C10"/>
    <w:rsid w:val="00480F51"/>
    <w:rsid w:val="0048133C"/>
    <w:rsid w:val="004815FC"/>
    <w:rsid w:val="00481CE5"/>
    <w:rsid w:val="00481E1D"/>
    <w:rsid w:val="0048263A"/>
    <w:rsid w:val="004827DF"/>
    <w:rsid w:val="004828C3"/>
    <w:rsid w:val="004835A5"/>
    <w:rsid w:val="00483968"/>
    <w:rsid w:val="00483CD0"/>
    <w:rsid w:val="00483F16"/>
    <w:rsid w:val="004847CE"/>
    <w:rsid w:val="00484B21"/>
    <w:rsid w:val="00484B87"/>
    <w:rsid w:val="0048523C"/>
    <w:rsid w:val="00485720"/>
    <w:rsid w:val="004866C1"/>
    <w:rsid w:val="00486828"/>
    <w:rsid w:val="00486A09"/>
    <w:rsid w:val="00486FAC"/>
    <w:rsid w:val="0048743F"/>
    <w:rsid w:val="004876B0"/>
    <w:rsid w:val="00487974"/>
    <w:rsid w:val="00487BB5"/>
    <w:rsid w:val="00487F61"/>
    <w:rsid w:val="00490080"/>
    <w:rsid w:val="004909DA"/>
    <w:rsid w:val="00490C08"/>
    <w:rsid w:val="00490EFA"/>
    <w:rsid w:val="00490F25"/>
    <w:rsid w:val="004911A1"/>
    <w:rsid w:val="00491AC5"/>
    <w:rsid w:val="00491BA7"/>
    <w:rsid w:val="00491C79"/>
    <w:rsid w:val="0049201A"/>
    <w:rsid w:val="00492203"/>
    <w:rsid w:val="00492459"/>
    <w:rsid w:val="004926E6"/>
    <w:rsid w:val="00492C3E"/>
    <w:rsid w:val="00493278"/>
    <w:rsid w:val="00493363"/>
    <w:rsid w:val="0049340D"/>
    <w:rsid w:val="0049396D"/>
    <w:rsid w:val="00493AB1"/>
    <w:rsid w:val="00494590"/>
    <w:rsid w:val="004945DE"/>
    <w:rsid w:val="00494C1C"/>
    <w:rsid w:val="00495079"/>
    <w:rsid w:val="00495728"/>
    <w:rsid w:val="004957F1"/>
    <w:rsid w:val="0049591D"/>
    <w:rsid w:val="00495B5B"/>
    <w:rsid w:val="00495B87"/>
    <w:rsid w:val="004966D6"/>
    <w:rsid w:val="00496E44"/>
    <w:rsid w:val="00496FC5"/>
    <w:rsid w:val="004971CF"/>
    <w:rsid w:val="004979A9"/>
    <w:rsid w:val="00497E70"/>
    <w:rsid w:val="004A0259"/>
    <w:rsid w:val="004A0EFC"/>
    <w:rsid w:val="004A1340"/>
    <w:rsid w:val="004A15D7"/>
    <w:rsid w:val="004A18F4"/>
    <w:rsid w:val="004A1FC1"/>
    <w:rsid w:val="004A2679"/>
    <w:rsid w:val="004A2783"/>
    <w:rsid w:val="004A321F"/>
    <w:rsid w:val="004A387A"/>
    <w:rsid w:val="004A38FC"/>
    <w:rsid w:val="004A4565"/>
    <w:rsid w:val="004A468E"/>
    <w:rsid w:val="004A4A3D"/>
    <w:rsid w:val="004A50C0"/>
    <w:rsid w:val="004A52D3"/>
    <w:rsid w:val="004A53CF"/>
    <w:rsid w:val="004A5A4C"/>
    <w:rsid w:val="004A652F"/>
    <w:rsid w:val="004A65E4"/>
    <w:rsid w:val="004A66F6"/>
    <w:rsid w:val="004A6B08"/>
    <w:rsid w:val="004A6B8F"/>
    <w:rsid w:val="004A6C0A"/>
    <w:rsid w:val="004A7977"/>
    <w:rsid w:val="004A79DA"/>
    <w:rsid w:val="004A7A53"/>
    <w:rsid w:val="004A7A6E"/>
    <w:rsid w:val="004A7B87"/>
    <w:rsid w:val="004A7BB6"/>
    <w:rsid w:val="004A7F75"/>
    <w:rsid w:val="004B05C4"/>
    <w:rsid w:val="004B13F6"/>
    <w:rsid w:val="004B1795"/>
    <w:rsid w:val="004B2541"/>
    <w:rsid w:val="004B26A5"/>
    <w:rsid w:val="004B2851"/>
    <w:rsid w:val="004B2902"/>
    <w:rsid w:val="004B2A88"/>
    <w:rsid w:val="004B2B9D"/>
    <w:rsid w:val="004B304C"/>
    <w:rsid w:val="004B3612"/>
    <w:rsid w:val="004B365F"/>
    <w:rsid w:val="004B37F2"/>
    <w:rsid w:val="004B38BF"/>
    <w:rsid w:val="004B3EA7"/>
    <w:rsid w:val="004B444B"/>
    <w:rsid w:val="004B48BD"/>
    <w:rsid w:val="004B48FC"/>
    <w:rsid w:val="004B4AB3"/>
    <w:rsid w:val="004B4B2C"/>
    <w:rsid w:val="004B4CF4"/>
    <w:rsid w:val="004B5163"/>
    <w:rsid w:val="004B53D2"/>
    <w:rsid w:val="004B5661"/>
    <w:rsid w:val="004B57CE"/>
    <w:rsid w:val="004B58B0"/>
    <w:rsid w:val="004B5941"/>
    <w:rsid w:val="004B5A44"/>
    <w:rsid w:val="004B5BCD"/>
    <w:rsid w:val="004B5CCB"/>
    <w:rsid w:val="004B5D3A"/>
    <w:rsid w:val="004B5FA8"/>
    <w:rsid w:val="004B64E2"/>
    <w:rsid w:val="004B6670"/>
    <w:rsid w:val="004B7378"/>
    <w:rsid w:val="004B73F5"/>
    <w:rsid w:val="004B74AF"/>
    <w:rsid w:val="004B7C40"/>
    <w:rsid w:val="004C01FE"/>
    <w:rsid w:val="004C06C1"/>
    <w:rsid w:val="004C0769"/>
    <w:rsid w:val="004C09F0"/>
    <w:rsid w:val="004C0C99"/>
    <w:rsid w:val="004C0E00"/>
    <w:rsid w:val="004C173D"/>
    <w:rsid w:val="004C1BE2"/>
    <w:rsid w:val="004C2000"/>
    <w:rsid w:val="004C279A"/>
    <w:rsid w:val="004C2A07"/>
    <w:rsid w:val="004C2B2C"/>
    <w:rsid w:val="004C2F42"/>
    <w:rsid w:val="004C3E66"/>
    <w:rsid w:val="004C3F57"/>
    <w:rsid w:val="004C4445"/>
    <w:rsid w:val="004C48F1"/>
    <w:rsid w:val="004C4E14"/>
    <w:rsid w:val="004C536D"/>
    <w:rsid w:val="004C54C9"/>
    <w:rsid w:val="004C5887"/>
    <w:rsid w:val="004C5AFD"/>
    <w:rsid w:val="004C5E02"/>
    <w:rsid w:val="004C5EC1"/>
    <w:rsid w:val="004C6168"/>
    <w:rsid w:val="004C63A0"/>
    <w:rsid w:val="004C6695"/>
    <w:rsid w:val="004C6B4F"/>
    <w:rsid w:val="004C6B57"/>
    <w:rsid w:val="004C6B68"/>
    <w:rsid w:val="004C6FA0"/>
    <w:rsid w:val="004C6FAA"/>
    <w:rsid w:val="004C73A8"/>
    <w:rsid w:val="004C740E"/>
    <w:rsid w:val="004C7476"/>
    <w:rsid w:val="004C76CF"/>
    <w:rsid w:val="004C7821"/>
    <w:rsid w:val="004C7B40"/>
    <w:rsid w:val="004C7E2D"/>
    <w:rsid w:val="004D002A"/>
    <w:rsid w:val="004D0093"/>
    <w:rsid w:val="004D0125"/>
    <w:rsid w:val="004D0507"/>
    <w:rsid w:val="004D081A"/>
    <w:rsid w:val="004D0B72"/>
    <w:rsid w:val="004D0C7B"/>
    <w:rsid w:val="004D0DED"/>
    <w:rsid w:val="004D0FC5"/>
    <w:rsid w:val="004D1476"/>
    <w:rsid w:val="004D1BED"/>
    <w:rsid w:val="004D1E9C"/>
    <w:rsid w:val="004D2697"/>
    <w:rsid w:val="004D294E"/>
    <w:rsid w:val="004D2D64"/>
    <w:rsid w:val="004D3483"/>
    <w:rsid w:val="004D4021"/>
    <w:rsid w:val="004D43F3"/>
    <w:rsid w:val="004D451F"/>
    <w:rsid w:val="004D49D5"/>
    <w:rsid w:val="004D4BD0"/>
    <w:rsid w:val="004D4BED"/>
    <w:rsid w:val="004D4C49"/>
    <w:rsid w:val="004D5265"/>
    <w:rsid w:val="004D540B"/>
    <w:rsid w:val="004D546E"/>
    <w:rsid w:val="004D620A"/>
    <w:rsid w:val="004D64FE"/>
    <w:rsid w:val="004D6EDB"/>
    <w:rsid w:val="004D7074"/>
    <w:rsid w:val="004D73C6"/>
    <w:rsid w:val="004D7918"/>
    <w:rsid w:val="004D7A9B"/>
    <w:rsid w:val="004D7BD5"/>
    <w:rsid w:val="004E0056"/>
    <w:rsid w:val="004E043B"/>
    <w:rsid w:val="004E09AD"/>
    <w:rsid w:val="004E0B00"/>
    <w:rsid w:val="004E0EDE"/>
    <w:rsid w:val="004E0FA5"/>
    <w:rsid w:val="004E1297"/>
    <w:rsid w:val="004E2697"/>
    <w:rsid w:val="004E2734"/>
    <w:rsid w:val="004E2BDF"/>
    <w:rsid w:val="004E2E00"/>
    <w:rsid w:val="004E2F05"/>
    <w:rsid w:val="004E301D"/>
    <w:rsid w:val="004E308A"/>
    <w:rsid w:val="004E317A"/>
    <w:rsid w:val="004E38F6"/>
    <w:rsid w:val="004E4923"/>
    <w:rsid w:val="004E4B20"/>
    <w:rsid w:val="004E4E35"/>
    <w:rsid w:val="004E519E"/>
    <w:rsid w:val="004E5246"/>
    <w:rsid w:val="004E52EC"/>
    <w:rsid w:val="004E5466"/>
    <w:rsid w:val="004E5B80"/>
    <w:rsid w:val="004E5CAD"/>
    <w:rsid w:val="004E5EA3"/>
    <w:rsid w:val="004E5FA8"/>
    <w:rsid w:val="004E62C2"/>
    <w:rsid w:val="004E6393"/>
    <w:rsid w:val="004E649D"/>
    <w:rsid w:val="004E682A"/>
    <w:rsid w:val="004E6A03"/>
    <w:rsid w:val="004E6A04"/>
    <w:rsid w:val="004E6C86"/>
    <w:rsid w:val="004E6CDC"/>
    <w:rsid w:val="004E6DFF"/>
    <w:rsid w:val="004E71B4"/>
    <w:rsid w:val="004E74EB"/>
    <w:rsid w:val="004E76A5"/>
    <w:rsid w:val="004E790A"/>
    <w:rsid w:val="004E7D5C"/>
    <w:rsid w:val="004E7F04"/>
    <w:rsid w:val="004F0217"/>
    <w:rsid w:val="004F061B"/>
    <w:rsid w:val="004F0D56"/>
    <w:rsid w:val="004F0FC8"/>
    <w:rsid w:val="004F132D"/>
    <w:rsid w:val="004F1C30"/>
    <w:rsid w:val="004F1CC5"/>
    <w:rsid w:val="004F23B1"/>
    <w:rsid w:val="004F2921"/>
    <w:rsid w:val="004F33A0"/>
    <w:rsid w:val="004F363A"/>
    <w:rsid w:val="004F3CDE"/>
    <w:rsid w:val="004F4085"/>
    <w:rsid w:val="004F410C"/>
    <w:rsid w:val="004F463C"/>
    <w:rsid w:val="004F4724"/>
    <w:rsid w:val="004F4987"/>
    <w:rsid w:val="004F4E93"/>
    <w:rsid w:val="004F506A"/>
    <w:rsid w:val="004F576E"/>
    <w:rsid w:val="004F5B79"/>
    <w:rsid w:val="004F653C"/>
    <w:rsid w:val="004F65E9"/>
    <w:rsid w:val="004F700B"/>
    <w:rsid w:val="004F7040"/>
    <w:rsid w:val="004F7113"/>
    <w:rsid w:val="004F7B20"/>
    <w:rsid w:val="004F7B74"/>
    <w:rsid w:val="004F7FB9"/>
    <w:rsid w:val="004F7FC1"/>
    <w:rsid w:val="00500500"/>
    <w:rsid w:val="00500D43"/>
    <w:rsid w:val="00500D8D"/>
    <w:rsid w:val="00500F9C"/>
    <w:rsid w:val="0050137F"/>
    <w:rsid w:val="00501682"/>
    <w:rsid w:val="00501CB0"/>
    <w:rsid w:val="00501DC5"/>
    <w:rsid w:val="00501E1C"/>
    <w:rsid w:val="00501F78"/>
    <w:rsid w:val="005027B7"/>
    <w:rsid w:val="0050283D"/>
    <w:rsid w:val="00502A0C"/>
    <w:rsid w:val="0050361F"/>
    <w:rsid w:val="00503B62"/>
    <w:rsid w:val="00503BB6"/>
    <w:rsid w:val="00503BFA"/>
    <w:rsid w:val="00503CF3"/>
    <w:rsid w:val="00503F78"/>
    <w:rsid w:val="0050446B"/>
    <w:rsid w:val="00504B3D"/>
    <w:rsid w:val="00504BA4"/>
    <w:rsid w:val="00505274"/>
    <w:rsid w:val="005053D2"/>
    <w:rsid w:val="00505435"/>
    <w:rsid w:val="005059E9"/>
    <w:rsid w:val="00505DC8"/>
    <w:rsid w:val="005068F6"/>
    <w:rsid w:val="00506926"/>
    <w:rsid w:val="00506934"/>
    <w:rsid w:val="0050719C"/>
    <w:rsid w:val="00507377"/>
    <w:rsid w:val="00507409"/>
    <w:rsid w:val="00510728"/>
    <w:rsid w:val="005113DD"/>
    <w:rsid w:val="00511E22"/>
    <w:rsid w:val="00512ECD"/>
    <w:rsid w:val="00513283"/>
    <w:rsid w:val="00513611"/>
    <w:rsid w:val="005136AF"/>
    <w:rsid w:val="00513E8C"/>
    <w:rsid w:val="00513FF8"/>
    <w:rsid w:val="005141D8"/>
    <w:rsid w:val="0051466A"/>
    <w:rsid w:val="00514A84"/>
    <w:rsid w:val="005159F4"/>
    <w:rsid w:val="00515D9E"/>
    <w:rsid w:val="00515EE5"/>
    <w:rsid w:val="00515FEC"/>
    <w:rsid w:val="005168F1"/>
    <w:rsid w:val="00516A08"/>
    <w:rsid w:val="00516AB4"/>
    <w:rsid w:val="0051722F"/>
    <w:rsid w:val="00517889"/>
    <w:rsid w:val="00517DD7"/>
    <w:rsid w:val="00517F26"/>
    <w:rsid w:val="0052030B"/>
    <w:rsid w:val="005206AD"/>
    <w:rsid w:val="005206C8"/>
    <w:rsid w:val="005207B8"/>
    <w:rsid w:val="00520C51"/>
    <w:rsid w:val="00521222"/>
    <w:rsid w:val="0052133D"/>
    <w:rsid w:val="00521DA0"/>
    <w:rsid w:val="00521E73"/>
    <w:rsid w:val="005221D3"/>
    <w:rsid w:val="005228E2"/>
    <w:rsid w:val="00522F96"/>
    <w:rsid w:val="005235C4"/>
    <w:rsid w:val="00523910"/>
    <w:rsid w:val="00523AFC"/>
    <w:rsid w:val="00523EA0"/>
    <w:rsid w:val="00524D90"/>
    <w:rsid w:val="00524E19"/>
    <w:rsid w:val="005250BC"/>
    <w:rsid w:val="005250EB"/>
    <w:rsid w:val="005252FF"/>
    <w:rsid w:val="00525313"/>
    <w:rsid w:val="00525831"/>
    <w:rsid w:val="00526050"/>
    <w:rsid w:val="00526438"/>
    <w:rsid w:val="005277CC"/>
    <w:rsid w:val="00527D79"/>
    <w:rsid w:val="0053003F"/>
    <w:rsid w:val="00530662"/>
    <w:rsid w:val="00530876"/>
    <w:rsid w:val="00530EBA"/>
    <w:rsid w:val="00530F41"/>
    <w:rsid w:val="005317D4"/>
    <w:rsid w:val="00531F85"/>
    <w:rsid w:val="00532009"/>
    <w:rsid w:val="005320B8"/>
    <w:rsid w:val="0053215B"/>
    <w:rsid w:val="005321A3"/>
    <w:rsid w:val="005321B2"/>
    <w:rsid w:val="005323B3"/>
    <w:rsid w:val="00532564"/>
    <w:rsid w:val="00532A55"/>
    <w:rsid w:val="00532FE3"/>
    <w:rsid w:val="0053308B"/>
    <w:rsid w:val="00533800"/>
    <w:rsid w:val="00533EDF"/>
    <w:rsid w:val="00534284"/>
    <w:rsid w:val="00534292"/>
    <w:rsid w:val="0053460A"/>
    <w:rsid w:val="00534CFC"/>
    <w:rsid w:val="00534D31"/>
    <w:rsid w:val="00534D4E"/>
    <w:rsid w:val="005353C1"/>
    <w:rsid w:val="00535436"/>
    <w:rsid w:val="00535545"/>
    <w:rsid w:val="00535DF9"/>
    <w:rsid w:val="00535F85"/>
    <w:rsid w:val="005369E3"/>
    <w:rsid w:val="00536C23"/>
    <w:rsid w:val="00536CCA"/>
    <w:rsid w:val="00537454"/>
    <w:rsid w:val="005374A7"/>
    <w:rsid w:val="005374E9"/>
    <w:rsid w:val="005376E9"/>
    <w:rsid w:val="0053778B"/>
    <w:rsid w:val="005377CA"/>
    <w:rsid w:val="005378ED"/>
    <w:rsid w:val="00537B06"/>
    <w:rsid w:val="00540630"/>
    <w:rsid w:val="00540DB8"/>
    <w:rsid w:val="0054134E"/>
    <w:rsid w:val="00541378"/>
    <w:rsid w:val="00541623"/>
    <w:rsid w:val="00541A97"/>
    <w:rsid w:val="005422C0"/>
    <w:rsid w:val="00542341"/>
    <w:rsid w:val="0054241A"/>
    <w:rsid w:val="005428CA"/>
    <w:rsid w:val="00542932"/>
    <w:rsid w:val="00542D9E"/>
    <w:rsid w:val="00543054"/>
    <w:rsid w:val="00543069"/>
    <w:rsid w:val="00543363"/>
    <w:rsid w:val="005436A9"/>
    <w:rsid w:val="00544BF3"/>
    <w:rsid w:val="00544F48"/>
    <w:rsid w:val="00545299"/>
    <w:rsid w:val="005459B8"/>
    <w:rsid w:val="00545B70"/>
    <w:rsid w:val="00545CA9"/>
    <w:rsid w:val="00545F2F"/>
    <w:rsid w:val="00546111"/>
    <w:rsid w:val="005462E5"/>
    <w:rsid w:val="0054653B"/>
    <w:rsid w:val="00546CB1"/>
    <w:rsid w:val="00546D15"/>
    <w:rsid w:val="00546EEB"/>
    <w:rsid w:val="00546F13"/>
    <w:rsid w:val="00547678"/>
    <w:rsid w:val="00547BE8"/>
    <w:rsid w:val="005500F5"/>
    <w:rsid w:val="00550BA6"/>
    <w:rsid w:val="00551C94"/>
    <w:rsid w:val="00551F26"/>
    <w:rsid w:val="00552CB3"/>
    <w:rsid w:val="005537E7"/>
    <w:rsid w:val="00553968"/>
    <w:rsid w:val="005545DC"/>
    <w:rsid w:val="00554705"/>
    <w:rsid w:val="00554ABF"/>
    <w:rsid w:val="00554FD4"/>
    <w:rsid w:val="00555120"/>
    <w:rsid w:val="00555136"/>
    <w:rsid w:val="005552F7"/>
    <w:rsid w:val="005553A3"/>
    <w:rsid w:val="005555B5"/>
    <w:rsid w:val="00555643"/>
    <w:rsid w:val="00555EB0"/>
    <w:rsid w:val="005561C8"/>
    <w:rsid w:val="00556612"/>
    <w:rsid w:val="0055673D"/>
    <w:rsid w:val="00556BB0"/>
    <w:rsid w:val="00556BF7"/>
    <w:rsid w:val="00556C52"/>
    <w:rsid w:val="00556D55"/>
    <w:rsid w:val="00556E88"/>
    <w:rsid w:val="00556F2B"/>
    <w:rsid w:val="00557240"/>
    <w:rsid w:val="0055778B"/>
    <w:rsid w:val="0056003D"/>
    <w:rsid w:val="005600C5"/>
    <w:rsid w:val="0056013B"/>
    <w:rsid w:val="005601A6"/>
    <w:rsid w:val="0056037F"/>
    <w:rsid w:val="00560B13"/>
    <w:rsid w:val="00560C08"/>
    <w:rsid w:val="005615D7"/>
    <w:rsid w:val="00561F82"/>
    <w:rsid w:val="005625BC"/>
    <w:rsid w:val="005628BD"/>
    <w:rsid w:val="005633AA"/>
    <w:rsid w:val="00563CBC"/>
    <w:rsid w:val="00563E0C"/>
    <w:rsid w:val="0056410D"/>
    <w:rsid w:val="005643CF"/>
    <w:rsid w:val="00564426"/>
    <w:rsid w:val="005645BD"/>
    <w:rsid w:val="005649A4"/>
    <w:rsid w:val="00564D10"/>
    <w:rsid w:val="00565945"/>
    <w:rsid w:val="0056604A"/>
    <w:rsid w:val="0056629C"/>
    <w:rsid w:val="005669CB"/>
    <w:rsid w:val="00566F9C"/>
    <w:rsid w:val="00567507"/>
    <w:rsid w:val="005675B7"/>
    <w:rsid w:val="00567B3B"/>
    <w:rsid w:val="00567C79"/>
    <w:rsid w:val="00570E30"/>
    <w:rsid w:val="00571369"/>
    <w:rsid w:val="00571544"/>
    <w:rsid w:val="00571D14"/>
    <w:rsid w:val="00571F3F"/>
    <w:rsid w:val="00572343"/>
    <w:rsid w:val="00572447"/>
    <w:rsid w:val="00572860"/>
    <w:rsid w:val="0057297D"/>
    <w:rsid w:val="00572D01"/>
    <w:rsid w:val="00572EA1"/>
    <w:rsid w:val="005737C9"/>
    <w:rsid w:val="00573988"/>
    <w:rsid w:val="00574363"/>
    <w:rsid w:val="00574E1A"/>
    <w:rsid w:val="0057530A"/>
    <w:rsid w:val="0057539B"/>
    <w:rsid w:val="0057566F"/>
    <w:rsid w:val="00575BB1"/>
    <w:rsid w:val="00576369"/>
    <w:rsid w:val="005763E4"/>
    <w:rsid w:val="0057697D"/>
    <w:rsid w:val="005774CD"/>
    <w:rsid w:val="005774DE"/>
    <w:rsid w:val="00577602"/>
    <w:rsid w:val="00577D62"/>
    <w:rsid w:val="00577DBA"/>
    <w:rsid w:val="00577FD2"/>
    <w:rsid w:val="00580391"/>
    <w:rsid w:val="005818D5"/>
    <w:rsid w:val="00581937"/>
    <w:rsid w:val="00581C93"/>
    <w:rsid w:val="00581F8D"/>
    <w:rsid w:val="0058224A"/>
    <w:rsid w:val="00582B6B"/>
    <w:rsid w:val="00583005"/>
    <w:rsid w:val="005835D2"/>
    <w:rsid w:val="00583D0E"/>
    <w:rsid w:val="0058417C"/>
    <w:rsid w:val="00584795"/>
    <w:rsid w:val="0058495C"/>
    <w:rsid w:val="00584AD0"/>
    <w:rsid w:val="00584BDA"/>
    <w:rsid w:val="00585147"/>
    <w:rsid w:val="00585482"/>
    <w:rsid w:val="00585ABD"/>
    <w:rsid w:val="00585C49"/>
    <w:rsid w:val="00585CE8"/>
    <w:rsid w:val="00586258"/>
    <w:rsid w:val="0058665C"/>
    <w:rsid w:val="00587365"/>
    <w:rsid w:val="00587727"/>
    <w:rsid w:val="00587A6C"/>
    <w:rsid w:val="00587C2B"/>
    <w:rsid w:val="00587CFD"/>
    <w:rsid w:val="00587D7E"/>
    <w:rsid w:val="00587E53"/>
    <w:rsid w:val="00587E63"/>
    <w:rsid w:val="005900A2"/>
    <w:rsid w:val="005902A4"/>
    <w:rsid w:val="0059075D"/>
    <w:rsid w:val="00590AD8"/>
    <w:rsid w:val="00590C54"/>
    <w:rsid w:val="00590C98"/>
    <w:rsid w:val="005920B9"/>
    <w:rsid w:val="005928B3"/>
    <w:rsid w:val="005928F9"/>
    <w:rsid w:val="00592B89"/>
    <w:rsid w:val="00592F9D"/>
    <w:rsid w:val="005936E4"/>
    <w:rsid w:val="0059371F"/>
    <w:rsid w:val="00593A3A"/>
    <w:rsid w:val="00593BB6"/>
    <w:rsid w:val="00593EB5"/>
    <w:rsid w:val="0059410D"/>
    <w:rsid w:val="005942BB"/>
    <w:rsid w:val="00594D36"/>
    <w:rsid w:val="0059516D"/>
    <w:rsid w:val="005952A9"/>
    <w:rsid w:val="005952DA"/>
    <w:rsid w:val="00595644"/>
    <w:rsid w:val="0059568D"/>
    <w:rsid w:val="005957DF"/>
    <w:rsid w:val="00595DE0"/>
    <w:rsid w:val="00595F64"/>
    <w:rsid w:val="00596253"/>
    <w:rsid w:val="0059687F"/>
    <w:rsid w:val="00596D65"/>
    <w:rsid w:val="00596DBC"/>
    <w:rsid w:val="00596F53"/>
    <w:rsid w:val="00597104"/>
    <w:rsid w:val="00597314"/>
    <w:rsid w:val="005973E3"/>
    <w:rsid w:val="00597443"/>
    <w:rsid w:val="00597674"/>
    <w:rsid w:val="00597834"/>
    <w:rsid w:val="005978EC"/>
    <w:rsid w:val="00597DB4"/>
    <w:rsid w:val="005A056B"/>
    <w:rsid w:val="005A0FBF"/>
    <w:rsid w:val="005A10B1"/>
    <w:rsid w:val="005A1195"/>
    <w:rsid w:val="005A1412"/>
    <w:rsid w:val="005A1A54"/>
    <w:rsid w:val="005A1CFF"/>
    <w:rsid w:val="005A1E94"/>
    <w:rsid w:val="005A2359"/>
    <w:rsid w:val="005A2EA2"/>
    <w:rsid w:val="005A2FAB"/>
    <w:rsid w:val="005A3756"/>
    <w:rsid w:val="005A378A"/>
    <w:rsid w:val="005A3A02"/>
    <w:rsid w:val="005A3B12"/>
    <w:rsid w:val="005A3D19"/>
    <w:rsid w:val="005A42E6"/>
    <w:rsid w:val="005A4437"/>
    <w:rsid w:val="005A45FC"/>
    <w:rsid w:val="005A4D65"/>
    <w:rsid w:val="005A4DE6"/>
    <w:rsid w:val="005A58AF"/>
    <w:rsid w:val="005A5C1F"/>
    <w:rsid w:val="005A6129"/>
    <w:rsid w:val="005A671C"/>
    <w:rsid w:val="005A67F0"/>
    <w:rsid w:val="005A6AF1"/>
    <w:rsid w:val="005A6BB5"/>
    <w:rsid w:val="005A6E88"/>
    <w:rsid w:val="005A7406"/>
    <w:rsid w:val="005A76A4"/>
    <w:rsid w:val="005A7839"/>
    <w:rsid w:val="005A7ECD"/>
    <w:rsid w:val="005B0A81"/>
    <w:rsid w:val="005B146F"/>
    <w:rsid w:val="005B18E0"/>
    <w:rsid w:val="005B1A59"/>
    <w:rsid w:val="005B2067"/>
    <w:rsid w:val="005B23BC"/>
    <w:rsid w:val="005B2548"/>
    <w:rsid w:val="005B270A"/>
    <w:rsid w:val="005B28C9"/>
    <w:rsid w:val="005B2ECC"/>
    <w:rsid w:val="005B2FE3"/>
    <w:rsid w:val="005B356F"/>
    <w:rsid w:val="005B3600"/>
    <w:rsid w:val="005B3984"/>
    <w:rsid w:val="005B4C5D"/>
    <w:rsid w:val="005B4CF0"/>
    <w:rsid w:val="005B5436"/>
    <w:rsid w:val="005B588B"/>
    <w:rsid w:val="005B5AAA"/>
    <w:rsid w:val="005B5C84"/>
    <w:rsid w:val="005B6799"/>
    <w:rsid w:val="005B6DE0"/>
    <w:rsid w:val="005B6DFC"/>
    <w:rsid w:val="005B6E04"/>
    <w:rsid w:val="005B6E25"/>
    <w:rsid w:val="005B7E0D"/>
    <w:rsid w:val="005B7FC0"/>
    <w:rsid w:val="005B7FF9"/>
    <w:rsid w:val="005C0017"/>
    <w:rsid w:val="005C01DC"/>
    <w:rsid w:val="005C03A4"/>
    <w:rsid w:val="005C049A"/>
    <w:rsid w:val="005C0B41"/>
    <w:rsid w:val="005C0EB2"/>
    <w:rsid w:val="005C0F45"/>
    <w:rsid w:val="005C1044"/>
    <w:rsid w:val="005C140D"/>
    <w:rsid w:val="005C1450"/>
    <w:rsid w:val="005C161E"/>
    <w:rsid w:val="005C1D10"/>
    <w:rsid w:val="005C2011"/>
    <w:rsid w:val="005C2395"/>
    <w:rsid w:val="005C23ED"/>
    <w:rsid w:val="005C24C1"/>
    <w:rsid w:val="005C24C9"/>
    <w:rsid w:val="005C2C27"/>
    <w:rsid w:val="005C2CC6"/>
    <w:rsid w:val="005C2DE0"/>
    <w:rsid w:val="005C2ED4"/>
    <w:rsid w:val="005C3936"/>
    <w:rsid w:val="005C3B56"/>
    <w:rsid w:val="005C3CE5"/>
    <w:rsid w:val="005C3DEC"/>
    <w:rsid w:val="005C3EC4"/>
    <w:rsid w:val="005C428A"/>
    <w:rsid w:val="005C43F0"/>
    <w:rsid w:val="005C4509"/>
    <w:rsid w:val="005C4624"/>
    <w:rsid w:val="005C55CF"/>
    <w:rsid w:val="005C5DC1"/>
    <w:rsid w:val="005C5E1B"/>
    <w:rsid w:val="005C5FFF"/>
    <w:rsid w:val="005C62D1"/>
    <w:rsid w:val="005C63F6"/>
    <w:rsid w:val="005C6AA4"/>
    <w:rsid w:val="005C7629"/>
    <w:rsid w:val="005C7995"/>
    <w:rsid w:val="005C7D63"/>
    <w:rsid w:val="005C7F5B"/>
    <w:rsid w:val="005C7F99"/>
    <w:rsid w:val="005D000D"/>
    <w:rsid w:val="005D03B9"/>
    <w:rsid w:val="005D04A8"/>
    <w:rsid w:val="005D08EA"/>
    <w:rsid w:val="005D0A3F"/>
    <w:rsid w:val="005D0CDA"/>
    <w:rsid w:val="005D123A"/>
    <w:rsid w:val="005D1B23"/>
    <w:rsid w:val="005D1F8F"/>
    <w:rsid w:val="005D200D"/>
    <w:rsid w:val="005D21FD"/>
    <w:rsid w:val="005D230E"/>
    <w:rsid w:val="005D24DA"/>
    <w:rsid w:val="005D25D7"/>
    <w:rsid w:val="005D29EC"/>
    <w:rsid w:val="005D2CA8"/>
    <w:rsid w:val="005D2DAC"/>
    <w:rsid w:val="005D330F"/>
    <w:rsid w:val="005D33E9"/>
    <w:rsid w:val="005D356B"/>
    <w:rsid w:val="005D357C"/>
    <w:rsid w:val="005D3887"/>
    <w:rsid w:val="005D39F7"/>
    <w:rsid w:val="005D3CD7"/>
    <w:rsid w:val="005D3E59"/>
    <w:rsid w:val="005D3EF8"/>
    <w:rsid w:val="005D3F2B"/>
    <w:rsid w:val="005D3FD3"/>
    <w:rsid w:val="005D3FFC"/>
    <w:rsid w:val="005D4370"/>
    <w:rsid w:val="005D46C2"/>
    <w:rsid w:val="005D48FE"/>
    <w:rsid w:val="005D4CA1"/>
    <w:rsid w:val="005D4CD9"/>
    <w:rsid w:val="005D5236"/>
    <w:rsid w:val="005D566A"/>
    <w:rsid w:val="005D5928"/>
    <w:rsid w:val="005D5B17"/>
    <w:rsid w:val="005D5B51"/>
    <w:rsid w:val="005D643D"/>
    <w:rsid w:val="005D6478"/>
    <w:rsid w:val="005D6B4A"/>
    <w:rsid w:val="005D6B57"/>
    <w:rsid w:val="005D6D10"/>
    <w:rsid w:val="005D6EAE"/>
    <w:rsid w:val="005D6EE6"/>
    <w:rsid w:val="005D700E"/>
    <w:rsid w:val="005D70CC"/>
    <w:rsid w:val="005D73E4"/>
    <w:rsid w:val="005D779F"/>
    <w:rsid w:val="005D7F77"/>
    <w:rsid w:val="005E0492"/>
    <w:rsid w:val="005E0679"/>
    <w:rsid w:val="005E0765"/>
    <w:rsid w:val="005E08F5"/>
    <w:rsid w:val="005E09EC"/>
    <w:rsid w:val="005E0BE3"/>
    <w:rsid w:val="005E0F2D"/>
    <w:rsid w:val="005E11FD"/>
    <w:rsid w:val="005E1208"/>
    <w:rsid w:val="005E22E4"/>
    <w:rsid w:val="005E2401"/>
    <w:rsid w:val="005E2E48"/>
    <w:rsid w:val="005E309A"/>
    <w:rsid w:val="005E3444"/>
    <w:rsid w:val="005E380C"/>
    <w:rsid w:val="005E383B"/>
    <w:rsid w:val="005E3D56"/>
    <w:rsid w:val="005E3D87"/>
    <w:rsid w:val="005E3E17"/>
    <w:rsid w:val="005E3FC0"/>
    <w:rsid w:val="005E450E"/>
    <w:rsid w:val="005E462F"/>
    <w:rsid w:val="005E4808"/>
    <w:rsid w:val="005E4B86"/>
    <w:rsid w:val="005E4F24"/>
    <w:rsid w:val="005E5877"/>
    <w:rsid w:val="005E58B9"/>
    <w:rsid w:val="005E5952"/>
    <w:rsid w:val="005E645F"/>
    <w:rsid w:val="005E67A7"/>
    <w:rsid w:val="005E6AD5"/>
    <w:rsid w:val="005E6BF8"/>
    <w:rsid w:val="005E6C0D"/>
    <w:rsid w:val="005E6DDE"/>
    <w:rsid w:val="005E6DE4"/>
    <w:rsid w:val="005E71F9"/>
    <w:rsid w:val="005E7502"/>
    <w:rsid w:val="005E76A0"/>
    <w:rsid w:val="005E778A"/>
    <w:rsid w:val="005E778E"/>
    <w:rsid w:val="005E7E32"/>
    <w:rsid w:val="005F03C5"/>
    <w:rsid w:val="005F07D5"/>
    <w:rsid w:val="005F1113"/>
    <w:rsid w:val="005F116F"/>
    <w:rsid w:val="005F15CA"/>
    <w:rsid w:val="005F23D1"/>
    <w:rsid w:val="005F27A5"/>
    <w:rsid w:val="005F2C22"/>
    <w:rsid w:val="005F2CE4"/>
    <w:rsid w:val="005F2DB6"/>
    <w:rsid w:val="005F31C9"/>
    <w:rsid w:val="005F34F7"/>
    <w:rsid w:val="005F35B5"/>
    <w:rsid w:val="005F383F"/>
    <w:rsid w:val="005F3E8D"/>
    <w:rsid w:val="005F44C1"/>
    <w:rsid w:val="005F4666"/>
    <w:rsid w:val="005F478A"/>
    <w:rsid w:val="005F47F6"/>
    <w:rsid w:val="005F4A77"/>
    <w:rsid w:val="005F4A80"/>
    <w:rsid w:val="005F4AF5"/>
    <w:rsid w:val="005F4BEF"/>
    <w:rsid w:val="005F4CE1"/>
    <w:rsid w:val="005F5388"/>
    <w:rsid w:val="005F57D8"/>
    <w:rsid w:val="005F5872"/>
    <w:rsid w:val="005F5BCD"/>
    <w:rsid w:val="005F5C6C"/>
    <w:rsid w:val="005F62AE"/>
    <w:rsid w:val="005F6308"/>
    <w:rsid w:val="005F6399"/>
    <w:rsid w:val="005F6509"/>
    <w:rsid w:val="005F651D"/>
    <w:rsid w:val="005F6826"/>
    <w:rsid w:val="005F6B0E"/>
    <w:rsid w:val="005F71BC"/>
    <w:rsid w:val="005F7317"/>
    <w:rsid w:val="005F73E7"/>
    <w:rsid w:val="005F7580"/>
    <w:rsid w:val="005F75DE"/>
    <w:rsid w:val="005F76D0"/>
    <w:rsid w:val="005F7791"/>
    <w:rsid w:val="005F7CCE"/>
    <w:rsid w:val="006006E9"/>
    <w:rsid w:val="00600727"/>
    <w:rsid w:val="00600A6D"/>
    <w:rsid w:val="006018D1"/>
    <w:rsid w:val="00601DDA"/>
    <w:rsid w:val="00601E1E"/>
    <w:rsid w:val="00602287"/>
    <w:rsid w:val="00602CBF"/>
    <w:rsid w:val="006030EB"/>
    <w:rsid w:val="006048A1"/>
    <w:rsid w:val="00604A12"/>
    <w:rsid w:val="00605019"/>
    <w:rsid w:val="006050DD"/>
    <w:rsid w:val="0060514E"/>
    <w:rsid w:val="0060520E"/>
    <w:rsid w:val="006065F8"/>
    <w:rsid w:val="00606D9E"/>
    <w:rsid w:val="006070DA"/>
    <w:rsid w:val="006076B5"/>
    <w:rsid w:val="00607EEB"/>
    <w:rsid w:val="00610A92"/>
    <w:rsid w:val="00610B3E"/>
    <w:rsid w:val="00610B75"/>
    <w:rsid w:val="00610BBC"/>
    <w:rsid w:val="006112C5"/>
    <w:rsid w:val="00611620"/>
    <w:rsid w:val="0061175F"/>
    <w:rsid w:val="00611948"/>
    <w:rsid w:val="00611E83"/>
    <w:rsid w:val="00612025"/>
    <w:rsid w:val="00612293"/>
    <w:rsid w:val="006124ED"/>
    <w:rsid w:val="006127A8"/>
    <w:rsid w:val="00612958"/>
    <w:rsid w:val="00612975"/>
    <w:rsid w:val="00612AE3"/>
    <w:rsid w:val="00612F7E"/>
    <w:rsid w:val="00613399"/>
    <w:rsid w:val="00613414"/>
    <w:rsid w:val="006139A3"/>
    <w:rsid w:val="00613EEF"/>
    <w:rsid w:val="00614548"/>
    <w:rsid w:val="0061468C"/>
    <w:rsid w:val="00614882"/>
    <w:rsid w:val="00614A10"/>
    <w:rsid w:val="00615119"/>
    <w:rsid w:val="00615468"/>
    <w:rsid w:val="006157A6"/>
    <w:rsid w:val="00616012"/>
    <w:rsid w:val="00616310"/>
    <w:rsid w:val="00616432"/>
    <w:rsid w:val="0061662D"/>
    <w:rsid w:val="0061668E"/>
    <w:rsid w:val="006167D4"/>
    <w:rsid w:val="00616ABA"/>
    <w:rsid w:val="00616D53"/>
    <w:rsid w:val="00616D94"/>
    <w:rsid w:val="00617163"/>
    <w:rsid w:val="00617A0F"/>
    <w:rsid w:val="00617C0B"/>
    <w:rsid w:val="00617D03"/>
    <w:rsid w:val="00617E00"/>
    <w:rsid w:val="00617F19"/>
    <w:rsid w:val="00620F48"/>
    <w:rsid w:val="00621048"/>
    <w:rsid w:val="006210BA"/>
    <w:rsid w:val="006212A9"/>
    <w:rsid w:val="006216E0"/>
    <w:rsid w:val="00621AE6"/>
    <w:rsid w:val="00621C4A"/>
    <w:rsid w:val="00621DDB"/>
    <w:rsid w:val="00622119"/>
    <w:rsid w:val="00622385"/>
    <w:rsid w:val="00622589"/>
    <w:rsid w:val="00622C80"/>
    <w:rsid w:val="00622CCA"/>
    <w:rsid w:val="00623744"/>
    <w:rsid w:val="00623EB1"/>
    <w:rsid w:val="006248B7"/>
    <w:rsid w:val="00624975"/>
    <w:rsid w:val="00624D81"/>
    <w:rsid w:val="00625D15"/>
    <w:rsid w:val="006265A7"/>
    <w:rsid w:val="006266E2"/>
    <w:rsid w:val="00626731"/>
    <w:rsid w:val="00626C72"/>
    <w:rsid w:val="00626DFC"/>
    <w:rsid w:val="00626EA3"/>
    <w:rsid w:val="00627ACC"/>
    <w:rsid w:val="00630167"/>
    <w:rsid w:val="006306C0"/>
    <w:rsid w:val="006309B2"/>
    <w:rsid w:val="00630F7A"/>
    <w:rsid w:val="00632114"/>
    <w:rsid w:val="00632ADC"/>
    <w:rsid w:val="00632E81"/>
    <w:rsid w:val="006333E2"/>
    <w:rsid w:val="00633457"/>
    <w:rsid w:val="00633516"/>
    <w:rsid w:val="0063393F"/>
    <w:rsid w:val="00633BFA"/>
    <w:rsid w:val="00633DD2"/>
    <w:rsid w:val="0063453B"/>
    <w:rsid w:val="00634746"/>
    <w:rsid w:val="00634840"/>
    <w:rsid w:val="006350B6"/>
    <w:rsid w:val="006353DD"/>
    <w:rsid w:val="0063557B"/>
    <w:rsid w:val="00635E2A"/>
    <w:rsid w:val="00635EA9"/>
    <w:rsid w:val="00635F23"/>
    <w:rsid w:val="00635F47"/>
    <w:rsid w:val="006362A6"/>
    <w:rsid w:val="00636318"/>
    <w:rsid w:val="00636A4A"/>
    <w:rsid w:val="00636DB3"/>
    <w:rsid w:val="006377C6"/>
    <w:rsid w:val="00637BFC"/>
    <w:rsid w:val="00637DDA"/>
    <w:rsid w:val="00637F48"/>
    <w:rsid w:val="006400FD"/>
    <w:rsid w:val="006401B2"/>
    <w:rsid w:val="006406E2"/>
    <w:rsid w:val="00640716"/>
    <w:rsid w:val="006408E8"/>
    <w:rsid w:val="006409C8"/>
    <w:rsid w:val="00640AC8"/>
    <w:rsid w:val="00640B3D"/>
    <w:rsid w:val="00640D40"/>
    <w:rsid w:val="00640F0E"/>
    <w:rsid w:val="00640F40"/>
    <w:rsid w:val="0064112C"/>
    <w:rsid w:val="006411C5"/>
    <w:rsid w:val="00641355"/>
    <w:rsid w:val="0064149D"/>
    <w:rsid w:val="00641509"/>
    <w:rsid w:val="0064180A"/>
    <w:rsid w:val="006422BC"/>
    <w:rsid w:val="00642830"/>
    <w:rsid w:val="006429F1"/>
    <w:rsid w:val="00642B0E"/>
    <w:rsid w:val="00643035"/>
    <w:rsid w:val="006431C1"/>
    <w:rsid w:val="006431D2"/>
    <w:rsid w:val="006435D1"/>
    <w:rsid w:val="0064372A"/>
    <w:rsid w:val="00643767"/>
    <w:rsid w:val="006438C7"/>
    <w:rsid w:val="00643CBB"/>
    <w:rsid w:val="00643CFF"/>
    <w:rsid w:val="00643E37"/>
    <w:rsid w:val="0064411D"/>
    <w:rsid w:val="00644314"/>
    <w:rsid w:val="00644824"/>
    <w:rsid w:val="00644968"/>
    <w:rsid w:val="00644EA4"/>
    <w:rsid w:val="00645485"/>
    <w:rsid w:val="00645B34"/>
    <w:rsid w:val="00645D56"/>
    <w:rsid w:val="006460D2"/>
    <w:rsid w:val="00646126"/>
    <w:rsid w:val="006461AF"/>
    <w:rsid w:val="006462D1"/>
    <w:rsid w:val="006464C1"/>
    <w:rsid w:val="006467BE"/>
    <w:rsid w:val="00646FEC"/>
    <w:rsid w:val="006470AF"/>
    <w:rsid w:val="006473AA"/>
    <w:rsid w:val="006476FA"/>
    <w:rsid w:val="00647BB1"/>
    <w:rsid w:val="00647DF2"/>
    <w:rsid w:val="00647FB0"/>
    <w:rsid w:val="00650765"/>
    <w:rsid w:val="00650E97"/>
    <w:rsid w:val="00650FB2"/>
    <w:rsid w:val="006511D0"/>
    <w:rsid w:val="006516F2"/>
    <w:rsid w:val="006519E9"/>
    <w:rsid w:val="006526A3"/>
    <w:rsid w:val="006526E1"/>
    <w:rsid w:val="00653271"/>
    <w:rsid w:val="006535B4"/>
    <w:rsid w:val="00653851"/>
    <w:rsid w:val="00653A50"/>
    <w:rsid w:val="00653D5C"/>
    <w:rsid w:val="00653F41"/>
    <w:rsid w:val="0065417C"/>
    <w:rsid w:val="006545A6"/>
    <w:rsid w:val="00654824"/>
    <w:rsid w:val="00655545"/>
    <w:rsid w:val="006555D0"/>
    <w:rsid w:val="006555E7"/>
    <w:rsid w:val="00655616"/>
    <w:rsid w:val="00655847"/>
    <w:rsid w:val="00655ADF"/>
    <w:rsid w:val="00655AE5"/>
    <w:rsid w:val="00655FFB"/>
    <w:rsid w:val="00657562"/>
    <w:rsid w:val="00657A5F"/>
    <w:rsid w:val="00657AB2"/>
    <w:rsid w:val="006603DD"/>
    <w:rsid w:val="00660628"/>
    <w:rsid w:val="00660A9B"/>
    <w:rsid w:val="00660CD9"/>
    <w:rsid w:val="00661211"/>
    <w:rsid w:val="00661560"/>
    <w:rsid w:val="006618FE"/>
    <w:rsid w:val="00661961"/>
    <w:rsid w:val="00661ADC"/>
    <w:rsid w:val="00661ADF"/>
    <w:rsid w:val="00661D6B"/>
    <w:rsid w:val="00661F99"/>
    <w:rsid w:val="00662749"/>
    <w:rsid w:val="00662B6C"/>
    <w:rsid w:val="00662B72"/>
    <w:rsid w:val="00663152"/>
    <w:rsid w:val="0066363D"/>
    <w:rsid w:val="006642FC"/>
    <w:rsid w:val="006648E9"/>
    <w:rsid w:val="00664A10"/>
    <w:rsid w:val="00664B99"/>
    <w:rsid w:val="00664BE6"/>
    <w:rsid w:val="00665197"/>
    <w:rsid w:val="00665315"/>
    <w:rsid w:val="0066558E"/>
    <w:rsid w:val="0066575B"/>
    <w:rsid w:val="00665A64"/>
    <w:rsid w:val="00665D31"/>
    <w:rsid w:val="0066626B"/>
    <w:rsid w:val="0066631F"/>
    <w:rsid w:val="006666F1"/>
    <w:rsid w:val="0066699A"/>
    <w:rsid w:val="00666AC3"/>
    <w:rsid w:val="006670A3"/>
    <w:rsid w:val="00667378"/>
    <w:rsid w:val="006674F1"/>
    <w:rsid w:val="00670539"/>
    <w:rsid w:val="0067063B"/>
    <w:rsid w:val="0067071A"/>
    <w:rsid w:val="00670B13"/>
    <w:rsid w:val="00670B22"/>
    <w:rsid w:val="006712EB"/>
    <w:rsid w:val="00671585"/>
    <w:rsid w:val="00671BF7"/>
    <w:rsid w:val="00671C17"/>
    <w:rsid w:val="0067203D"/>
    <w:rsid w:val="00672613"/>
    <w:rsid w:val="00672830"/>
    <w:rsid w:val="0067291B"/>
    <w:rsid w:val="00672BA9"/>
    <w:rsid w:val="00672D69"/>
    <w:rsid w:val="00673832"/>
    <w:rsid w:val="00673F1F"/>
    <w:rsid w:val="00673F6B"/>
    <w:rsid w:val="006743F4"/>
    <w:rsid w:val="006746FF"/>
    <w:rsid w:val="0067476E"/>
    <w:rsid w:val="00674804"/>
    <w:rsid w:val="0067487A"/>
    <w:rsid w:val="00674C73"/>
    <w:rsid w:val="0067530C"/>
    <w:rsid w:val="00675573"/>
    <w:rsid w:val="006755B2"/>
    <w:rsid w:val="0067567D"/>
    <w:rsid w:val="0067581D"/>
    <w:rsid w:val="00675894"/>
    <w:rsid w:val="006762FF"/>
    <w:rsid w:val="00676317"/>
    <w:rsid w:val="0067645A"/>
    <w:rsid w:val="00676510"/>
    <w:rsid w:val="00676758"/>
    <w:rsid w:val="006768F2"/>
    <w:rsid w:val="00676A83"/>
    <w:rsid w:val="00676AA9"/>
    <w:rsid w:val="00676E57"/>
    <w:rsid w:val="00676E93"/>
    <w:rsid w:val="00677504"/>
    <w:rsid w:val="0067766F"/>
    <w:rsid w:val="006776AE"/>
    <w:rsid w:val="00677A6B"/>
    <w:rsid w:val="00677B42"/>
    <w:rsid w:val="00677D16"/>
    <w:rsid w:val="00677EAA"/>
    <w:rsid w:val="006800B5"/>
    <w:rsid w:val="0068026D"/>
    <w:rsid w:val="00680583"/>
    <w:rsid w:val="006805E6"/>
    <w:rsid w:val="006805FF"/>
    <w:rsid w:val="0068087C"/>
    <w:rsid w:val="00680BDC"/>
    <w:rsid w:val="00680DA6"/>
    <w:rsid w:val="0068114C"/>
    <w:rsid w:val="00681479"/>
    <w:rsid w:val="0068192B"/>
    <w:rsid w:val="00681A3D"/>
    <w:rsid w:val="00681B3E"/>
    <w:rsid w:val="0068208E"/>
    <w:rsid w:val="00682175"/>
    <w:rsid w:val="00682575"/>
    <w:rsid w:val="00683333"/>
    <w:rsid w:val="0068346B"/>
    <w:rsid w:val="00683A80"/>
    <w:rsid w:val="00684243"/>
    <w:rsid w:val="00684445"/>
    <w:rsid w:val="0068469B"/>
    <w:rsid w:val="00684908"/>
    <w:rsid w:val="00684B6F"/>
    <w:rsid w:val="00684CA9"/>
    <w:rsid w:val="00684DD3"/>
    <w:rsid w:val="00684E8D"/>
    <w:rsid w:val="00685486"/>
    <w:rsid w:val="00685EDD"/>
    <w:rsid w:val="006862CA"/>
    <w:rsid w:val="00686602"/>
    <w:rsid w:val="00686C59"/>
    <w:rsid w:val="006874C5"/>
    <w:rsid w:val="00687974"/>
    <w:rsid w:val="00687A4B"/>
    <w:rsid w:val="00687B69"/>
    <w:rsid w:val="00687D68"/>
    <w:rsid w:val="00690393"/>
    <w:rsid w:val="00690442"/>
    <w:rsid w:val="00690700"/>
    <w:rsid w:val="00690791"/>
    <w:rsid w:val="006907D5"/>
    <w:rsid w:val="00690A10"/>
    <w:rsid w:val="00690CC8"/>
    <w:rsid w:val="00690CE7"/>
    <w:rsid w:val="00690DCF"/>
    <w:rsid w:val="00690DFD"/>
    <w:rsid w:val="00690F6B"/>
    <w:rsid w:val="00690FCE"/>
    <w:rsid w:val="0069131D"/>
    <w:rsid w:val="00691998"/>
    <w:rsid w:val="00691C02"/>
    <w:rsid w:val="00691FD4"/>
    <w:rsid w:val="006926EB"/>
    <w:rsid w:val="006929EE"/>
    <w:rsid w:val="00692A95"/>
    <w:rsid w:val="00692B60"/>
    <w:rsid w:val="00693185"/>
    <w:rsid w:val="00693420"/>
    <w:rsid w:val="00693B72"/>
    <w:rsid w:val="00693BAC"/>
    <w:rsid w:val="00693BC7"/>
    <w:rsid w:val="0069431C"/>
    <w:rsid w:val="00694364"/>
    <w:rsid w:val="00694558"/>
    <w:rsid w:val="0069460F"/>
    <w:rsid w:val="006946FF"/>
    <w:rsid w:val="006956DE"/>
    <w:rsid w:val="0069571E"/>
    <w:rsid w:val="0069574F"/>
    <w:rsid w:val="0069585D"/>
    <w:rsid w:val="0069593E"/>
    <w:rsid w:val="00696900"/>
    <w:rsid w:val="00696A6D"/>
    <w:rsid w:val="0069718F"/>
    <w:rsid w:val="0069727B"/>
    <w:rsid w:val="00697B7C"/>
    <w:rsid w:val="006A000B"/>
    <w:rsid w:val="006A075D"/>
    <w:rsid w:val="006A09E1"/>
    <w:rsid w:val="006A0A65"/>
    <w:rsid w:val="006A0AA2"/>
    <w:rsid w:val="006A0EC9"/>
    <w:rsid w:val="006A103C"/>
    <w:rsid w:val="006A122E"/>
    <w:rsid w:val="006A1284"/>
    <w:rsid w:val="006A12A5"/>
    <w:rsid w:val="006A17A4"/>
    <w:rsid w:val="006A1BCE"/>
    <w:rsid w:val="006A1FC9"/>
    <w:rsid w:val="006A21FE"/>
    <w:rsid w:val="006A26BD"/>
    <w:rsid w:val="006A2A3C"/>
    <w:rsid w:val="006A2D3C"/>
    <w:rsid w:val="006A2EB0"/>
    <w:rsid w:val="006A30C6"/>
    <w:rsid w:val="006A36F2"/>
    <w:rsid w:val="006A3FB9"/>
    <w:rsid w:val="006A423F"/>
    <w:rsid w:val="006A4325"/>
    <w:rsid w:val="006A46E3"/>
    <w:rsid w:val="006A47DB"/>
    <w:rsid w:val="006A481E"/>
    <w:rsid w:val="006A4834"/>
    <w:rsid w:val="006A4A62"/>
    <w:rsid w:val="006A4B1C"/>
    <w:rsid w:val="006A4B1E"/>
    <w:rsid w:val="006A4CFB"/>
    <w:rsid w:val="006A4EFA"/>
    <w:rsid w:val="006A5ADA"/>
    <w:rsid w:val="006A61B0"/>
    <w:rsid w:val="006A78DC"/>
    <w:rsid w:val="006B0036"/>
    <w:rsid w:val="006B0217"/>
    <w:rsid w:val="006B0221"/>
    <w:rsid w:val="006B02E0"/>
    <w:rsid w:val="006B06D1"/>
    <w:rsid w:val="006B06DD"/>
    <w:rsid w:val="006B07F3"/>
    <w:rsid w:val="006B08C8"/>
    <w:rsid w:val="006B1230"/>
    <w:rsid w:val="006B1FF1"/>
    <w:rsid w:val="006B21FE"/>
    <w:rsid w:val="006B241C"/>
    <w:rsid w:val="006B2525"/>
    <w:rsid w:val="006B265F"/>
    <w:rsid w:val="006B26D2"/>
    <w:rsid w:val="006B273E"/>
    <w:rsid w:val="006B2A64"/>
    <w:rsid w:val="006B37B2"/>
    <w:rsid w:val="006B37CB"/>
    <w:rsid w:val="006B382C"/>
    <w:rsid w:val="006B39FC"/>
    <w:rsid w:val="006B3D42"/>
    <w:rsid w:val="006B3E91"/>
    <w:rsid w:val="006B430B"/>
    <w:rsid w:val="006B4706"/>
    <w:rsid w:val="006B483B"/>
    <w:rsid w:val="006B488B"/>
    <w:rsid w:val="006B4917"/>
    <w:rsid w:val="006B4D6E"/>
    <w:rsid w:val="006B6131"/>
    <w:rsid w:val="006B6753"/>
    <w:rsid w:val="006B68C6"/>
    <w:rsid w:val="006B6B5F"/>
    <w:rsid w:val="006B7294"/>
    <w:rsid w:val="006B76D2"/>
    <w:rsid w:val="006B7789"/>
    <w:rsid w:val="006B7815"/>
    <w:rsid w:val="006B78B1"/>
    <w:rsid w:val="006B7C79"/>
    <w:rsid w:val="006B7D65"/>
    <w:rsid w:val="006B7FE8"/>
    <w:rsid w:val="006C000B"/>
    <w:rsid w:val="006C06E6"/>
    <w:rsid w:val="006C0AB3"/>
    <w:rsid w:val="006C0D1E"/>
    <w:rsid w:val="006C0E01"/>
    <w:rsid w:val="006C0FA8"/>
    <w:rsid w:val="006C10E8"/>
    <w:rsid w:val="006C181F"/>
    <w:rsid w:val="006C1CF6"/>
    <w:rsid w:val="006C2038"/>
    <w:rsid w:val="006C228B"/>
    <w:rsid w:val="006C23E4"/>
    <w:rsid w:val="006C27EE"/>
    <w:rsid w:val="006C2D14"/>
    <w:rsid w:val="006C300D"/>
    <w:rsid w:val="006C34FB"/>
    <w:rsid w:val="006C3576"/>
    <w:rsid w:val="006C3658"/>
    <w:rsid w:val="006C36CA"/>
    <w:rsid w:val="006C3725"/>
    <w:rsid w:val="006C4249"/>
    <w:rsid w:val="006C4F5F"/>
    <w:rsid w:val="006C528A"/>
    <w:rsid w:val="006C5371"/>
    <w:rsid w:val="006C53E4"/>
    <w:rsid w:val="006C5490"/>
    <w:rsid w:val="006C62C7"/>
    <w:rsid w:val="006C6680"/>
    <w:rsid w:val="006C6AAD"/>
    <w:rsid w:val="006C6BDF"/>
    <w:rsid w:val="006C6E7C"/>
    <w:rsid w:val="006C7283"/>
    <w:rsid w:val="006C7514"/>
    <w:rsid w:val="006D0066"/>
    <w:rsid w:val="006D00F8"/>
    <w:rsid w:val="006D01B1"/>
    <w:rsid w:val="006D0210"/>
    <w:rsid w:val="006D0912"/>
    <w:rsid w:val="006D0E83"/>
    <w:rsid w:val="006D0FF7"/>
    <w:rsid w:val="006D15F9"/>
    <w:rsid w:val="006D17FC"/>
    <w:rsid w:val="006D1AA3"/>
    <w:rsid w:val="006D1F71"/>
    <w:rsid w:val="006D237B"/>
    <w:rsid w:val="006D2487"/>
    <w:rsid w:val="006D24D0"/>
    <w:rsid w:val="006D2611"/>
    <w:rsid w:val="006D33C9"/>
    <w:rsid w:val="006D3A6A"/>
    <w:rsid w:val="006D3E41"/>
    <w:rsid w:val="006D4834"/>
    <w:rsid w:val="006D4957"/>
    <w:rsid w:val="006D5330"/>
    <w:rsid w:val="006D545D"/>
    <w:rsid w:val="006D5CE4"/>
    <w:rsid w:val="006D607F"/>
    <w:rsid w:val="006D62AF"/>
    <w:rsid w:val="006D6585"/>
    <w:rsid w:val="006D6927"/>
    <w:rsid w:val="006D6BFE"/>
    <w:rsid w:val="006D6D54"/>
    <w:rsid w:val="006D7091"/>
    <w:rsid w:val="006D7311"/>
    <w:rsid w:val="006D76FD"/>
    <w:rsid w:val="006D771A"/>
    <w:rsid w:val="006E013D"/>
    <w:rsid w:val="006E01A8"/>
    <w:rsid w:val="006E0382"/>
    <w:rsid w:val="006E04CC"/>
    <w:rsid w:val="006E076D"/>
    <w:rsid w:val="006E082F"/>
    <w:rsid w:val="006E0933"/>
    <w:rsid w:val="006E0BD0"/>
    <w:rsid w:val="006E100C"/>
    <w:rsid w:val="006E1498"/>
    <w:rsid w:val="006E14B2"/>
    <w:rsid w:val="006E1613"/>
    <w:rsid w:val="006E16BC"/>
    <w:rsid w:val="006E20A4"/>
    <w:rsid w:val="006E214E"/>
    <w:rsid w:val="006E25F3"/>
    <w:rsid w:val="006E286C"/>
    <w:rsid w:val="006E2B5F"/>
    <w:rsid w:val="006E2D46"/>
    <w:rsid w:val="006E358B"/>
    <w:rsid w:val="006E3671"/>
    <w:rsid w:val="006E3CBC"/>
    <w:rsid w:val="006E401E"/>
    <w:rsid w:val="006E411F"/>
    <w:rsid w:val="006E430B"/>
    <w:rsid w:val="006E490A"/>
    <w:rsid w:val="006E49BD"/>
    <w:rsid w:val="006E4A13"/>
    <w:rsid w:val="006E58D2"/>
    <w:rsid w:val="006E6509"/>
    <w:rsid w:val="006E6709"/>
    <w:rsid w:val="006E6B05"/>
    <w:rsid w:val="006E71FB"/>
    <w:rsid w:val="006E7984"/>
    <w:rsid w:val="006E7F8A"/>
    <w:rsid w:val="006F0089"/>
    <w:rsid w:val="006F009C"/>
    <w:rsid w:val="006F0776"/>
    <w:rsid w:val="006F0CF7"/>
    <w:rsid w:val="006F124D"/>
    <w:rsid w:val="006F1310"/>
    <w:rsid w:val="006F1B91"/>
    <w:rsid w:val="006F1C9F"/>
    <w:rsid w:val="006F1E3B"/>
    <w:rsid w:val="006F1F17"/>
    <w:rsid w:val="006F28CA"/>
    <w:rsid w:val="006F29CC"/>
    <w:rsid w:val="006F2A3B"/>
    <w:rsid w:val="006F2B24"/>
    <w:rsid w:val="006F2C9F"/>
    <w:rsid w:val="006F3192"/>
    <w:rsid w:val="006F3696"/>
    <w:rsid w:val="006F3F04"/>
    <w:rsid w:val="006F4453"/>
    <w:rsid w:val="006F47BB"/>
    <w:rsid w:val="006F47EA"/>
    <w:rsid w:val="006F4BC2"/>
    <w:rsid w:val="006F5689"/>
    <w:rsid w:val="006F56DA"/>
    <w:rsid w:val="006F585F"/>
    <w:rsid w:val="006F5AB6"/>
    <w:rsid w:val="006F5BFB"/>
    <w:rsid w:val="006F5C9E"/>
    <w:rsid w:val="006F5D90"/>
    <w:rsid w:val="006F61CB"/>
    <w:rsid w:val="006F638B"/>
    <w:rsid w:val="006F66AD"/>
    <w:rsid w:val="006F6BA8"/>
    <w:rsid w:val="006F6F83"/>
    <w:rsid w:val="006F73B1"/>
    <w:rsid w:val="006F74D8"/>
    <w:rsid w:val="006F7644"/>
    <w:rsid w:val="006F79B8"/>
    <w:rsid w:val="006F7A80"/>
    <w:rsid w:val="006F7F89"/>
    <w:rsid w:val="00700292"/>
    <w:rsid w:val="007009C1"/>
    <w:rsid w:val="00700F86"/>
    <w:rsid w:val="00701105"/>
    <w:rsid w:val="007016DC"/>
    <w:rsid w:val="0070178E"/>
    <w:rsid w:val="007021BB"/>
    <w:rsid w:val="00702431"/>
    <w:rsid w:val="0070257B"/>
    <w:rsid w:val="00702BEB"/>
    <w:rsid w:val="007034F8"/>
    <w:rsid w:val="007038E4"/>
    <w:rsid w:val="00703A64"/>
    <w:rsid w:val="00703AC7"/>
    <w:rsid w:val="00703D6F"/>
    <w:rsid w:val="00703EB8"/>
    <w:rsid w:val="00703F7A"/>
    <w:rsid w:val="007044C1"/>
    <w:rsid w:val="00704683"/>
    <w:rsid w:val="00704941"/>
    <w:rsid w:val="00704A28"/>
    <w:rsid w:val="00704E74"/>
    <w:rsid w:val="00705341"/>
    <w:rsid w:val="007055A5"/>
    <w:rsid w:val="007059C1"/>
    <w:rsid w:val="00705C1F"/>
    <w:rsid w:val="00705CC9"/>
    <w:rsid w:val="007066CD"/>
    <w:rsid w:val="00706A62"/>
    <w:rsid w:val="00706A79"/>
    <w:rsid w:val="00706F7D"/>
    <w:rsid w:val="00706FC6"/>
    <w:rsid w:val="007070C0"/>
    <w:rsid w:val="0070726C"/>
    <w:rsid w:val="00707493"/>
    <w:rsid w:val="007074E8"/>
    <w:rsid w:val="00707540"/>
    <w:rsid w:val="00707C5A"/>
    <w:rsid w:val="0071120B"/>
    <w:rsid w:val="00711B17"/>
    <w:rsid w:val="00711FE7"/>
    <w:rsid w:val="0071276B"/>
    <w:rsid w:val="007128F9"/>
    <w:rsid w:val="00713061"/>
    <w:rsid w:val="0071315E"/>
    <w:rsid w:val="007133D8"/>
    <w:rsid w:val="00713782"/>
    <w:rsid w:val="007138DB"/>
    <w:rsid w:val="00714150"/>
    <w:rsid w:val="007143F4"/>
    <w:rsid w:val="007144F4"/>
    <w:rsid w:val="007149EE"/>
    <w:rsid w:val="00714B84"/>
    <w:rsid w:val="00714C50"/>
    <w:rsid w:val="00714E74"/>
    <w:rsid w:val="00715258"/>
    <w:rsid w:val="00715349"/>
    <w:rsid w:val="00715A60"/>
    <w:rsid w:val="0071645A"/>
    <w:rsid w:val="007164DE"/>
    <w:rsid w:val="0071650C"/>
    <w:rsid w:val="00716A27"/>
    <w:rsid w:val="00716B30"/>
    <w:rsid w:val="007175B3"/>
    <w:rsid w:val="00717A3C"/>
    <w:rsid w:val="0072043C"/>
    <w:rsid w:val="007204D0"/>
    <w:rsid w:val="0072055D"/>
    <w:rsid w:val="00720C40"/>
    <w:rsid w:val="00720C6E"/>
    <w:rsid w:val="00720D1A"/>
    <w:rsid w:val="0072129A"/>
    <w:rsid w:val="00721405"/>
    <w:rsid w:val="007217CA"/>
    <w:rsid w:val="0072223C"/>
    <w:rsid w:val="007223A0"/>
    <w:rsid w:val="0072242F"/>
    <w:rsid w:val="007225F9"/>
    <w:rsid w:val="00722719"/>
    <w:rsid w:val="007228F6"/>
    <w:rsid w:val="00722BD0"/>
    <w:rsid w:val="00722EEF"/>
    <w:rsid w:val="00723093"/>
    <w:rsid w:val="00723119"/>
    <w:rsid w:val="007231FB"/>
    <w:rsid w:val="0072337A"/>
    <w:rsid w:val="00724115"/>
    <w:rsid w:val="00724622"/>
    <w:rsid w:val="007246CB"/>
    <w:rsid w:val="00724980"/>
    <w:rsid w:val="00724DBC"/>
    <w:rsid w:val="00724DC5"/>
    <w:rsid w:val="00724DFB"/>
    <w:rsid w:val="007250EC"/>
    <w:rsid w:val="007253DC"/>
    <w:rsid w:val="00725972"/>
    <w:rsid w:val="00725F83"/>
    <w:rsid w:val="00726ADF"/>
    <w:rsid w:val="00726AFB"/>
    <w:rsid w:val="00726B35"/>
    <w:rsid w:val="00727096"/>
    <w:rsid w:val="00727773"/>
    <w:rsid w:val="00727D0A"/>
    <w:rsid w:val="007304C3"/>
    <w:rsid w:val="00730860"/>
    <w:rsid w:val="007308CA"/>
    <w:rsid w:val="00730FE3"/>
    <w:rsid w:val="007315A3"/>
    <w:rsid w:val="007317B3"/>
    <w:rsid w:val="00731C2D"/>
    <w:rsid w:val="00731D72"/>
    <w:rsid w:val="00731E8A"/>
    <w:rsid w:val="00731F64"/>
    <w:rsid w:val="0073251B"/>
    <w:rsid w:val="00732BA3"/>
    <w:rsid w:val="00733363"/>
    <w:rsid w:val="00733473"/>
    <w:rsid w:val="0073350C"/>
    <w:rsid w:val="00733CE2"/>
    <w:rsid w:val="00733FD0"/>
    <w:rsid w:val="0073435F"/>
    <w:rsid w:val="0073456D"/>
    <w:rsid w:val="00734A2F"/>
    <w:rsid w:val="00734A52"/>
    <w:rsid w:val="00734DB5"/>
    <w:rsid w:val="00735377"/>
    <w:rsid w:val="00735A74"/>
    <w:rsid w:val="00735FDB"/>
    <w:rsid w:val="007361A8"/>
    <w:rsid w:val="00736665"/>
    <w:rsid w:val="007366A1"/>
    <w:rsid w:val="0073694C"/>
    <w:rsid w:val="00736AC4"/>
    <w:rsid w:val="00736EEC"/>
    <w:rsid w:val="00736EF5"/>
    <w:rsid w:val="0073727A"/>
    <w:rsid w:val="007372AB"/>
    <w:rsid w:val="00737562"/>
    <w:rsid w:val="0073758B"/>
    <w:rsid w:val="007376AF"/>
    <w:rsid w:val="007376F4"/>
    <w:rsid w:val="00737C19"/>
    <w:rsid w:val="00737D71"/>
    <w:rsid w:val="00737F5E"/>
    <w:rsid w:val="0074046D"/>
    <w:rsid w:val="00740C9B"/>
    <w:rsid w:val="00741184"/>
    <w:rsid w:val="0074161A"/>
    <w:rsid w:val="00741C8F"/>
    <w:rsid w:val="007425FE"/>
    <w:rsid w:val="00742D31"/>
    <w:rsid w:val="00742D80"/>
    <w:rsid w:val="00742E5C"/>
    <w:rsid w:val="00742F94"/>
    <w:rsid w:val="00743932"/>
    <w:rsid w:val="0074399C"/>
    <w:rsid w:val="00743D48"/>
    <w:rsid w:val="00743F6E"/>
    <w:rsid w:val="00744292"/>
    <w:rsid w:val="0074494F"/>
    <w:rsid w:val="00744986"/>
    <w:rsid w:val="00744CB5"/>
    <w:rsid w:val="00744EB3"/>
    <w:rsid w:val="0074531E"/>
    <w:rsid w:val="00745771"/>
    <w:rsid w:val="00745B2B"/>
    <w:rsid w:val="00745E2F"/>
    <w:rsid w:val="00746772"/>
    <w:rsid w:val="00746D05"/>
    <w:rsid w:val="00746EDE"/>
    <w:rsid w:val="00747136"/>
    <w:rsid w:val="007472D0"/>
    <w:rsid w:val="00747B2A"/>
    <w:rsid w:val="00747D62"/>
    <w:rsid w:val="007502CE"/>
    <w:rsid w:val="0075035C"/>
    <w:rsid w:val="0075037B"/>
    <w:rsid w:val="00750FEA"/>
    <w:rsid w:val="00751034"/>
    <w:rsid w:val="007511AF"/>
    <w:rsid w:val="007520C6"/>
    <w:rsid w:val="00752800"/>
    <w:rsid w:val="00752BA2"/>
    <w:rsid w:val="00752E4B"/>
    <w:rsid w:val="00752EC0"/>
    <w:rsid w:val="00752F7E"/>
    <w:rsid w:val="00753130"/>
    <w:rsid w:val="00753371"/>
    <w:rsid w:val="0075343E"/>
    <w:rsid w:val="00753B72"/>
    <w:rsid w:val="00753C08"/>
    <w:rsid w:val="00753E17"/>
    <w:rsid w:val="00753EE9"/>
    <w:rsid w:val="007541BA"/>
    <w:rsid w:val="00754278"/>
    <w:rsid w:val="007546BF"/>
    <w:rsid w:val="00754BD7"/>
    <w:rsid w:val="00754DCB"/>
    <w:rsid w:val="00754E66"/>
    <w:rsid w:val="007553C4"/>
    <w:rsid w:val="00755420"/>
    <w:rsid w:val="00755727"/>
    <w:rsid w:val="00755AB0"/>
    <w:rsid w:val="00755B14"/>
    <w:rsid w:val="00755CFD"/>
    <w:rsid w:val="00755FF5"/>
    <w:rsid w:val="00756102"/>
    <w:rsid w:val="00756217"/>
    <w:rsid w:val="007562D7"/>
    <w:rsid w:val="00756354"/>
    <w:rsid w:val="00756E4B"/>
    <w:rsid w:val="00756F3C"/>
    <w:rsid w:val="0075735C"/>
    <w:rsid w:val="007573F3"/>
    <w:rsid w:val="00757ADB"/>
    <w:rsid w:val="00757BA0"/>
    <w:rsid w:val="00757D52"/>
    <w:rsid w:val="00757E73"/>
    <w:rsid w:val="00757F94"/>
    <w:rsid w:val="0076049A"/>
    <w:rsid w:val="007613DB"/>
    <w:rsid w:val="007617A4"/>
    <w:rsid w:val="0076182C"/>
    <w:rsid w:val="00761CD1"/>
    <w:rsid w:val="00761D61"/>
    <w:rsid w:val="007628FF"/>
    <w:rsid w:val="007630E7"/>
    <w:rsid w:val="0076362D"/>
    <w:rsid w:val="00763793"/>
    <w:rsid w:val="00763924"/>
    <w:rsid w:val="007639B5"/>
    <w:rsid w:val="0076426F"/>
    <w:rsid w:val="00764A27"/>
    <w:rsid w:val="00764BE8"/>
    <w:rsid w:val="00764C54"/>
    <w:rsid w:val="00765075"/>
    <w:rsid w:val="00765DD1"/>
    <w:rsid w:val="00765F0A"/>
    <w:rsid w:val="00765FB9"/>
    <w:rsid w:val="0076616E"/>
    <w:rsid w:val="007663E3"/>
    <w:rsid w:val="0076691D"/>
    <w:rsid w:val="00766937"/>
    <w:rsid w:val="0076797C"/>
    <w:rsid w:val="007679D8"/>
    <w:rsid w:val="00767C18"/>
    <w:rsid w:val="00767E36"/>
    <w:rsid w:val="00767EB3"/>
    <w:rsid w:val="00770022"/>
    <w:rsid w:val="00770151"/>
    <w:rsid w:val="00770426"/>
    <w:rsid w:val="00770F0E"/>
    <w:rsid w:val="00771104"/>
    <w:rsid w:val="0077140E"/>
    <w:rsid w:val="00771BD7"/>
    <w:rsid w:val="00771D43"/>
    <w:rsid w:val="00771FA3"/>
    <w:rsid w:val="007722F7"/>
    <w:rsid w:val="0077248E"/>
    <w:rsid w:val="007724E7"/>
    <w:rsid w:val="00772577"/>
    <w:rsid w:val="0077266C"/>
    <w:rsid w:val="007730FD"/>
    <w:rsid w:val="00773107"/>
    <w:rsid w:val="007733C5"/>
    <w:rsid w:val="0077342B"/>
    <w:rsid w:val="00773A2C"/>
    <w:rsid w:val="00773C01"/>
    <w:rsid w:val="00773E80"/>
    <w:rsid w:val="00773F76"/>
    <w:rsid w:val="00773FEC"/>
    <w:rsid w:val="007742A0"/>
    <w:rsid w:val="00774314"/>
    <w:rsid w:val="0077462A"/>
    <w:rsid w:val="00774A44"/>
    <w:rsid w:val="00774E59"/>
    <w:rsid w:val="00775641"/>
    <w:rsid w:val="00775645"/>
    <w:rsid w:val="007758DA"/>
    <w:rsid w:val="00775AA1"/>
    <w:rsid w:val="00775F09"/>
    <w:rsid w:val="007763A4"/>
    <w:rsid w:val="007763CE"/>
    <w:rsid w:val="00776CBA"/>
    <w:rsid w:val="007772AD"/>
    <w:rsid w:val="007774E4"/>
    <w:rsid w:val="00777621"/>
    <w:rsid w:val="00777631"/>
    <w:rsid w:val="007776AD"/>
    <w:rsid w:val="00777E48"/>
    <w:rsid w:val="00777F2C"/>
    <w:rsid w:val="007804A1"/>
    <w:rsid w:val="0078051F"/>
    <w:rsid w:val="00780AF3"/>
    <w:rsid w:val="00780B76"/>
    <w:rsid w:val="007811E9"/>
    <w:rsid w:val="00781224"/>
    <w:rsid w:val="00781399"/>
    <w:rsid w:val="00781414"/>
    <w:rsid w:val="00781820"/>
    <w:rsid w:val="007818A5"/>
    <w:rsid w:val="00781C8C"/>
    <w:rsid w:val="00781D22"/>
    <w:rsid w:val="007820B9"/>
    <w:rsid w:val="007821C3"/>
    <w:rsid w:val="007823B1"/>
    <w:rsid w:val="007824C7"/>
    <w:rsid w:val="00782792"/>
    <w:rsid w:val="00782D6A"/>
    <w:rsid w:val="007833AF"/>
    <w:rsid w:val="0078359C"/>
    <w:rsid w:val="007839CA"/>
    <w:rsid w:val="00783A4F"/>
    <w:rsid w:val="00783A61"/>
    <w:rsid w:val="00783C31"/>
    <w:rsid w:val="00784051"/>
    <w:rsid w:val="00784669"/>
    <w:rsid w:val="00784CCE"/>
    <w:rsid w:val="00784DEE"/>
    <w:rsid w:val="00784ED1"/>
    <w:rsid w:val="00785049"/>
    <w:rsid w:val="00785098"/>
    <w:rsid w:val="007852C3"/>
    <w:rsid w:val="007855E7"/>
    <w:rsid w:val="0078563C"/>
    <w:rsid w:val="0078585B"/>
    <w:rsid w:val="00785929"/>
    <w:rsid w:val="007859F4"/>
    <w:rsid w:val="00785E11"/>
    <w:rsid w:val="007863CA"/>
    <w:rsid w:val="007864FE"/>
    <w:rsid w:val="00786537"/>
    <w:rsid w:val="0078659E"/>
    <w:rsid w:val="00786751"/>
    <w:rsid w:val="007869AB"/>
    <w:rsid w:val="00786B79"/>
    <w:rsid w:val="00786E6A"/>
    <w:rsid w:val="00786EA3"/>
    <w:rsid w:val="007871A0"/>
    <w:rsid w:val="00787CA3"/>
    <w:rsid w:val="00787F35"/>
    <w:rsid w:val="007902EF"/>
    <w:rsid w:val="00790377"/>
    <w:rsid w:val="0079051D"/>
    <w:rsid w:val="007906CF"/>
    <w:rsid w:val="00790888"/>
    <w:rsid w:val="00790891"/>
    <w:rsid w:val="007908D3"/>
    <w:rsid w:val="007909E0"/>
    <w:rsid w:val="00790AEA"/>
    <w:rsid w:val="007910D6"/>
    <w:rsid w:val="0079113F"/>
    <w:rsid w:val="00791620"/>
    <w:rsid w:val="00791BA7"/>
    <w:rsid w:val="00791BED"/>
    <w:rsid w:val="00791CA7"/>
    <w:rsid w:val="0079227B"/>
    <w:rsid w:val="00792865"/>
    <w:rsid w:val="00792983"/>
    <w:rsid w:val="00792A44"/>
    <w:rsid w:val="00792B55"/>
    <w:rsid w:val="00793645"/>
    <w:rsid w:val="0079370F"/>
    <w:rsid w:val="007938B4"/>
    <w:rsid w:val="00793DE1"/>
    <w:rsid w:val="0079404F"/>
    <w:rsid w:val="00794428"/>
    <w:rsid w:val="0079451D"/>
    <w:rsid w:val="0079452F"/>
    <w:rsid w:val="00794743"/>
    <w:rsid w:val="00794F51"/>
    <w:rsid w:val="00794FCE"/>
    <w:rsid w:val="007953E6"/>
    <w:rsid w:val="00796200"/>
    <w:rsid w:val="00797603"/>
    <w:rsid w:val="007A01B9"/>
    <w:rsid w:val="007A08E9"/>
    <w:rsid w:val="007A1006"/>
    <w:rsid w:val="007A1147"/>
    <w:rsid w:val="007A15D3"/>
    <w:rsid w:val="007A162F"/>
    <w:rsid w:val="007A2095"/>
    <w:rsid w:val="007A2288"/>
    <w:rsid w:val="007A256F"/>
    <w:rsid w:val="007A2A66"/>
    <w:rsid w:val="007A2EED"/>
    <w:rsid w:val="007A2F11"/>
    <w:rsid w:val="007A38DD"/>
    <w:rsid w:val="007A38F3"/>
    <w:rsid w:val="007A3D2E"/>
    <w:rsid w:val="007A418D"/>
    <w:rsid w:val="007A4ED1"/>
    <w:rsid w:val="007A529A"/>
    <w:rsid w:val="007A533B"/>
    <w:rsid w:val="007A5B0A"/>
    <w:rsid w:val="007A5F25"/>
    <w:rsid w:val="007A6021"/>
    <w:rsid w:val="007A6617"/>
    <w:rsid w:val="007A6A01"/>
    <w:rsid w:val="007A6A0A"/>
    <w:rsid w:val="007A72B9"/>
    <w:rsid w:val="007A7725"/>
    <w:rsid w:val="007A7984"/>
    <w:rsid w:val="007A7B77"/>
    <w:rsid w:val="007A7BF2"/>
    <w:rsid w:val="007A7C3C"/>
    <w:rsid w:val="007B0047"/>
    <w:rsid w:val="007B0316"/>
    <w:rsid w:val="007B05C6"/>
    <w:rsid w:val="007B0AF3"/>
    <w:rsid w:val="007B0D74"/>
    <w:rsid w:val="007B0DB0"/>
    <w:rsid w:val="007B0F4C"/>
    <w:rsid w:val="007B197D"/>
    <w:rsid w:val="007B19F9"/>
    <w:rsid w:val="007B1EEE"/>
    <w:rsid w:val="007B1F7D"/>
    <w:rsid w:val="007B2080"/>
    <w:rsid w:val="007B2102"/>
    <w:rsid w:val="007B23D0"/>
    <w:rsid w:val="007B27B4"/>
    <w:rsid w:val="007B2A64"/>
    <w:rsid w:val="007B3615"/>
    <w:rsid w:val="007B372D"/>
    <w:rsid w:val="007B3A5F"/>
    <w:rsid w:val="007B3F7D"/>
    <w:rsid w:val="007B414C"/>
    <w:rsid w:val="007B4D54"/>
    <w:rsid w:val="007B4DE9"/>
    <w:rsid w:val="007B4FD5"/>
    <w:rsid w:val="007B586E"/>
    <w:rsid w:val="007B5912"/>
    <w:rsid w:val="007B5B12"/>
    <w:rsid w:val="007B5CB1"/>
    <w:rsid w:val="007B5E8B"/>
    <w:rsid w:val="007B6014"/>
    <w:rsid w:val="007B61B4"/>
    <w:rsid w:val="007B6541"/>
    <w:rsid w:val="007B6D76"/>
    <w:rsid w:val="007B7249"/>
    <w:rsid w:val="007B73A5"/>
    <w:rsid w:val="007B7BAD"/>
    <w:rsid w:val="007C08B8"/>
    <w:rsid w:val="007C08CB"/>
    <w:rsid w:val="007C0CB1"/>
    <w:rsid w:val="007C0DEB"/>
    <w:rsid w:val="007C1D6E"/>
    <w:rsid w:val="007C22C5"/>
    <w:rsid w:val="007C23EF"/>
    <w:rsid w:val="007C2A22"/>
    <w:rsid w:val="007C2A54"/>
    <w:rsid w:val="007C2D25"/>
    <w:rsid w:val="007C2D6F"/>
    <w:rsid w:val="007C2D89"/>
    <w:rsid w:val="007C2E7F"/>
    <w:rsid w:val="007C2F67"/>
    <w:rsid w:val="007C32F1"/>
    <w:rsid w:val="007C35B8"/>
    <w:rsid w:val="007C3C8E"/>
    <w:rsid w:val="007C3F4C"/>
    <w:rsid w:val="007C3FD2"/>
    <w:rsid w:val="007C460C"/>
    <w:rsid w:val="007C4868"/>
    <w:rsid w:val="007C4900"/>
    <w:rsid w:val="007C4A2C"/>
    <w:rsid w:val="007C4A96"/>
    <w:rsid w:val="007C4E84"/>
    <w:rsid w:val="007C52B5"/>
    <w:rsid w:val="007C5483"/>
    <w:rsid w:val="007C5FAF"/>
    <w:rsid w:val="007C611F"/>
    <w:rsid w:val="007C65B8"/>
    <w:rsid w:val="007C67FB"/>
    <w:rsid w:val="007C6D91"/>
    <w:rsid w:val="007C70A7"/>
    <w:rsid w:val="007C72DA"/>
    <w:rsid w:val="007C741B"/>
    <w:rsid w:val="007D0299"/>
    <w:rsid w:val="007D0A68"/>
    <w:rsid w:val="007D0ADA"/>
    <w:rsid w:val="007D0ADF"/>
    <w:rsid w:val="007D1200"/>
    <w:rsid w:val="007D146B"/>
    <w:rsid w:val="007D161D"/>
    <w:rsid w:val="007D170D"/>
    <w:rsid w:val="007D1968"/>
    <w:rsid w:val="007D1AB1"/>
    <w:rsid w:val="007D1C9A"/>
    <w:rsid w:val="007D1D16"/>
    <w:rsid w:val="007D21D1"/>
    <w:rsid w:val="007D25F0"/>
    <w:rsid w:val="007D2610"/>
    <w:rsid w:val="007D27BA"/>
    <w:rsid w:val="007D2DA7"/>
    <w:rsid w:val="007D33D4"/>
    <w:rsid w:val="007D359A"/>
    <w:rsid w:val="007D3772"/>
    <w:rsid w:val="007D37A2"/>
    <w:rsid w:val="007D3D58"/>
    <w:rsid w:val="007D3F22"/>
    <w:rsid w:val="007D48EB"/>
    <w:rsid w:val="007D4AAF"/>
    <w:rsid w:val="007D4E4E"/>
    <w:rsid w:val="007D4ECF"/>
    <w:rsid w:val="007D53FE"/>
    <w:rsid w:val="007D5601"/>
    <w:rsid w:val="007D5BA6"/>
    <w:rsid w:val="007D5F31"/>
    <w:rsid w:val="007D5FD1"/>
    <w:rsid w:val="007D6126"/>
    <w:rsid w:val="007D6570"/>
    <w:rsid w:val="007D67F3"/>
    <w:rsid w:val="007D6B13"/>
    <w:rsid w:val="007D6B9D"/>
    <w:rsid w:val="007D6E78"/>
    <w:rsid w:val="007D7067"/>
    <w:rsid w:val="007D7208"/>
    <w:rsid w:val="007D7377"/>
    <w:rsid w:val="007D7583"/>
    <w:rsid w:val="007D7670"/>
    <w:rsid w:val="007D7936"/>
    <w:rsid w:val="007D7DA7"/>
    <w:rsid w:val="007E007E"/>
    <w:rsid w:val="007E06B1"/>
    <w:rsid w:val="007E074F"/>
    <w:rsid w:val="007E0836"/>
    <w:rsid w:val="007E08F8"/>
    <w:rsid w:val="007E0C20"/>
    <w:rsid w:val="007E1C0C"/>
    <w:rsid w:val="007E1D40"/>
    <w:rsid w:val="007E1E00"/>
    <w:rsid w:val="007E21D7"/>
    <w:rsid w:val="007E2AFD"/>
    <w:rsid w:val="007E2CBA"/>
    <w:rsid w:val="007E3030"/>
    <w:rsid w:val="007E3349"/>
    <w:rsid w:val="007E3539"/>
    <w:rsid w:val="007E3C2C"/>
    <w:rsid w:val="007E3F6B"/>
    <w:rsid w:val="007E481B"/>
    <w:rsid w:val="007E49D6"/>
    <w:rsid w:val="007E4A39"/>
    <w:rsid w:val="007E4FBD"/>
    <w:rsid w:val="007E51A7"/>
    <w:rsid w:val="007E5356"/>
    <w:rsid w:val="007E5ACA"/>
    <w:rsid w:val="007E5C13"/>
    <w:rsid w:val="007E614C"/>
    <w:rsid w:val="007E636A"/>
    <w:rsid w:val="007E685E"/>
    <w:rsid w:val="007E69EA"/>
    <w:rsid w:val="007E6CDB"/>
    <w:rsid w:val="007E6D0A"/>
    <w:rsid w:val="007E6F29"/>
    <w:rsid w:val="007E7604"/>
    <w:rsid w:val="007E7B92"/>
    <w:rsid w:val="007E7C0C"/>
    <w:rsid w:val="007F010B"/>
    <w:rsid w:val="007F0602"/>
    <w:rsid w:val="007F0A72"/>
    <w:rsid w:val="007F128B"/>
    <w:rsid w:val="007F143A"/>
    <w:rsid w:val="007F17E3"/>
    <w:rsid w:val="007F187E"/>
    <w:rsid w:val="007F1D3F"/>
    <w:rsid w:val="007F2540"/>
    <w:rsid w:val="007F270C"/>
    <w:rsid w:val="007F27D1"/>
    <w:rsid w:val="007F2D20"/>
    <w:rsid w:val="007F3343"/>
    <w:rsid w:val="007F3675"/>
    <w:rsid w:val="007F3A19"/>
    <w:rsid w:val="007F3CDF"/>
    <w:rsid w:val="007F3D29"/>
    <w:rsid w:val="007F4034"/>
    <w:rsid w:val="007F48B7"/>
    <w:rsid w:val="007F4DA6"/>
    <w:rsid w:val="007F4F52"/>
    <w:rsid w:val="007F5ED5"/>
    <w:rsid w:val="007F606C"/>
    <w:rsid w:val="007F6372"/>
    <w:rsid w:val="007F7090"/>
    <w:rsid w:val="007F722D"/>
    <w:rsid w:val="007F79DD"/>
    <w:rsid w:val="00800194"/>
    <w:rsid w:val="00800273"/>
    <w:rsid w:val="0080043F"/>
    <w:rsid w:val="00800550"/>
    <w:rsid w:val="008007FB"/>
    <w:rsid w:val="0080088D"/>
    <w:rsid w:val="008017A6"/>
    <w:rsid w:val="008021C0"/>
    <w:rsid w:val="008022BC"/>
    <w:rsid w:val="008022FF"/>
    <w:rsid w:val="008027BF"/>
    <w:rsid w:val="00802F06"/>
    <w:rsid w:val="008031E8"/>
    <w:rsid w:val="00803206"/>
    <w:rsid w:val="00803268"/>
    <w:rsid w:val="00803A01"/>
    <w:rsid w:val="00803FAC"/>
    <w:rsid w:val="00804207"/>
    <w:rsid w:val="0080459D"/>
    <w:rsid w:val="00804F43"/>
    <w:rsid w:val="00805398"/>
    <w:rsid w:val="00805A9B"/>
    <w:rsid w:val="00805C89"/>
    <w:rsid w:val="00805DCF"/>
    <w:rsid w:val="00805F4D"/>
    <w:rsid w:val="008060C3"/>
    <w:rsid w:val="00806A5F"/>
    <w:rsid w:val="0080706A"/>
    <w:rsid w:val="00807C71"/>
    <w:rsid w:val="00807EFB"/>
    <w:rsid w:val="00810564"/>
    <w:rsid w:val="00810609"/>
    <w:rsid w:val="0081067A"/>
    <w:rsid w:val="008107B6"/>
    <w:rsid w:val="00810C10"/>
    <w:rsid w:val="0081129A"/>
    <w:rsid w:val="0081180C"/>
    <w:rsid w:val="00811D99"/>
    <w:rsid w:val="00811E0D"/>
    <w:rsid w:val="00811F07"/>
    <w:rsid w:val="00812120"/>
    <w:rsid w:val="00812202"/>
    <w:rsid w:val="00812655"/>
    <w:rsid w:val="00812A71"/>
    <w:rsid w:val="00812F4C"/>
    <w:rsid w:val="0081317D"/>
    <w:rsid w:val="008133DB"/>
    <w:rsid w:val="008138F3"/>
    <w:rsid w:val="00813FE4"/>
    <w:rsid w:val="0081439C"/>
    <w:rsid w:val="008144FC"/>
    <w:rsid w:val="00814A3F"/>
    <w:rsid w:val="00814C79"/>
    <w:rsid w:val="00814C8D"/>
    <w:rsid w:val="0081548A"/>
    <w:rsid w:val="00815840"/>
    <w:rsid w:val="00815E21"/>
    <w:rsid w:val="008161A0"/>
    <w:rsid w:val="00816F74"/>
    <w:rsid w:val="008177A0"/>
    <w:rsid w:val="00817AA7"/>
    <w:rsid w:val="00817BEE"/>
    <w:rsid w:val="008200D4"/>
    <w:rsid w:val="008202C2"/>
    <w:rsid w:val="00820368"/>
    <w:rsid w:val="00820B8E"/>
    <w:rsid w:val="00820CC4"/>
    <w:rsid w:val="00821356"/>
    <w:rsid w:val="0082167B"/>
    <w:rsid w:val="008222A5"/>
    <w:rsid w:val="008225E1"/>
    <w:rsid w:val="008226B4"/>
    <w:rsid w:val="00822C2B"/>
    <w:rsid w:val="00822D77"/>
    <w:rsid w:val="00822F77"/>
    <w:rsid w:val="008231E0"/>
    <w:rsid w:val="0082393F"/>
    <w:rsid w:val="00824074"/>
    <w:rsid w:val="00824173"/>
    <w:rsid w:val="008241C7"/>
    <w:rsid w:val="00824516"/>
    <w:rsid w:val="008248B1"/>
    <w:rsid w:val="008248B7"/>
    <w:rsid w:val="00824AAD"/>
    <w:rsid w:val="00824B59"/>
    <w:rsid w:val="008250A4"/>
    <w:rsid w:val="00825727"/>
    <w:rsid w:val="008259C7"/>
    <w:rsid w:val="00825A77"/>
    <w:rsid w:val="00825DBA"/>
    <w:rsid w:val="00825E8B"/>
    <w:rsid w:val="00825E8C"/>
    <w:rsid w:val="00826381"/>
    <w:rsid w:val="008266ED"/>
    <w:rsid w:val="00826917"/>
    <w:rsid w:val="00826E24"/>
    <w:rsid w:val="00827925"/>
    <w:rsid w:val="00827991"/>
    <w:rsid w:val="00827BE8"/>
    <w:rsid w:val="00827D53"/>
    <w:rsid w:val="00830209"/>
    <w:rsid w:val="00830291"/>
    <w:rsid w:val="00830485"/>
    <w:rsid w:val="00830892"/>
    <w:rsid w:val="00830CA1"/>
    <w:rsid w:val="00830CE9"/>
    <w:rsid w:val="00830CEA"/>
    <w:rsid w:val="00830E2A"/>
    <w:rsid w:val="008314A1"/>
    <w:rsid w:val="008319F7"/>
    <w:rsid w:val="008320BB"/>
    <w:rsid w:val="008322DB"/>
    <w:rsid w:val="0083253F"/>
    <w:rsid w:val="00832614"/>
    <w:rsid w:val="00832E7F"/>
    <w:rsid w:val="00832F10"/>
    <w:rsid w:val="00833699"/>
    <w:rsid w:val="00833838"/>
    <w:rsid w:val="0083388C"/>
    <w:rsid w:val="008338C4"/>
    <w:rsid w:val="00833B5D"/>
    <w:rsid w:val="00833CBE"/>
    <w:rsid w:val="00833CCA"/>
    <w:rsid w:val="0083436A"/>
    <w:rsid w:val="008349F1"/>
    <w:rsid w:val="00834A6E"/>
    <w:rsid w:val="008351BA"/>
    <w:rsid w:val="008356F8"/>
    <w:rsid w:val="00836BA4"/>
    <w:rsid w:val="00837A0E"/>
    <w:rsid w:val="00840468"/>
    <w:rsid w:val="008407FF"/>
    <w:rsid w:val="00840BD5"/>
    <w:rsid w:val="00840DD2"/>
    <w:rsid w:val="00840FB7"/>
    <w:rsid w:val="00841E73"/>
    <w:rsid w:val="00841E98"/>
    <w:rsid w:val="00841F5E"/>
    <w:rsid w:val="0084278C"/>
    <w:rsid w:val="00843319"/>
    <w:rsid w:val="00843A7D"/>
    <w:rsid w:val="00843B08"/>
    <w:rsid w:val="00843D57"/>
    <w:rsid w:val="00844207"/>
    <w:rsid w:val="0084479C"/>
    <w:rsid w:val="00844815"/>
    <w:rsid w:val="0084493A"/>
    <w:rsid w:val="00844945"/>
    <w:rsid w:val="00844AB7"/>
    <w:rsid w:val="00844AD0"/>
    <w:rsid w:val="00844BF6"/>
    <w:rsid w:val="00845221"/>
    <w:rsid w:val="0084536F"/>
    <w:rsid w:val="008454B2"/>
    <w:rsid w:val="0084621D"/>
    <w:rsid w:val="00846DEC"/>
    <w:rsid w:val="008471A6"/>
    <w:rsid w:val="00847728"/>
    <w:rsid w:val="008479AA"/>
    <w:rsid w:val="00850305"/>
    <w:rsid w:val="0085051E"/>
    <w:rsid w:val="008507E9"/>
    <w:rsid w:val="00850ACA"/>
    <w:rsid w:val="00850C4A"/>
    <w:rsid w:val="00850CC3"/>
    <w:rsid w:val="00851033"/>
    <w:rsid w:val="00851625"/>
    <w:rsid w:val="00851C0A"/>
    <w:rsid w:val="00851E4A"/>
    <w:rsid w:val="00851F21"/>
    <w:rsid w:val="008526ED"/>
    <w:rsid w:val="00852EFB"/>
    <w:rsid w:val="00852F27"/>
    <w:rsid w:val="0085333A"/>
    <w:rsid w:val="0085345D"/>
    <w:rsid w:val="0085349E"/>
    <w:rsid w:val="008534B3"/>
    <w:rsid w:val="00853684"/>
    <w:rsid w:val="00853981"/>
    <w:rsid w:val="00853B06"/>
    <w:rsid w:val="00854466"/>
    <w:rsid w:val="0085475D"/>
    <w:rsid w:val="0085476C"/>
    <w:rsid w:val="00854AF9"/>
    <w:rsid w:val="008550A7"/>
    <w:rsid w:val="00856006"/>
    <w:rsid w:val="008566BE"/>
    <w:rsid w:val="00856785"/>
    <w:rsid w:val="008568FE"/>
    <w:rsid w:val="00856905"/>
    <w:rsid w:val="00856926"/>
    <w:rsid w:val="00856F51"/>
    <w:rsid w:val="00857085"/>
    <w:rsid w:val="008573BE"/>
    <w:rsid w:val="00857A36"/>
    <w:rsid w:val="00857A54"/>
    <w:rsid w:val="00860192"/>
    <w:rsid w:val="008601BC"/>
    <w:rsid w:val="008607C6"/>
    <w:rsid w:val="0086090E"/>
    <w:rsid w:val="00861264"/>
    <w:rsid w:val="00861373"/>
    <w:rsid w:val="00861570"/>
    <w:rsid w:val="00862089"/>
    <w:rsid w:val="00862190"/>
    <w:rsid w:val="0086269C"/>
    <w:rsid w:val="0086291F"/>
    <w:rsid w:val="008629CD"/>
    <w:rsid w:val="00863021"/>
    <w:rsid w:val="0086316F"/>
    <w:rsid w:val="00863EDC"/>
    <w:rsid w:val="00863F77"/>
    <w:rsid w:val="00863FAC"/>
    <w:rsid w:val="0086404E"/>
    <w:rsid w:val="0086407B"/>
    <w:rsid w:val="008641BC"/>
    <w:rsid w:val="00864201"/>
    <w:rsid w:val="008645A5"/>
    <w:rsid w:val="008647D6"/>
    <w:rsid w:val="00864820"/>
    <w:rsid w:val="008648F7"/>
    <w:rsid w:val="008649DC"/>
    <w:rsid w:val="00864B18"/>
    <w:rsid w:val="008651D9"/>
    <w:rsid w:val="00865395"/>
    <w:rsid w:val="008653E5"/>
    <w:rsid w:val="00865C0A"/>
    <w:rsid w:val="00866695"/>
    <w:rsid w:val="00866863"/>
    <w:rsid w:val="00866898"/>
    <w:rsid w:val="00867009"/>
    <w:rsid w:val="00867457"/>
    <w:rsid w:val="00867757"/>
    <w:rsid w:val="00867855"/>
    <w:rsid w:val="00867B31"/>
    <w:rsid w:val="00867FB5"/>
    <w:rsid w:val="00867FE0"/>
    <w:rsid w:val="00870109"/>
    <w:rsid w:val="008701E3"/>
    <w:rsid w:val="008701FD"/>
    <w:rsid w:val="00870828"/>
    <w:rsid w:val="00870CC4"/>
    <w:rsid w:val="00870F81"/>
    <w:rsid w:val="0087128F"/>
    <w:rsid w:val="008714CC"/>
    <w:rsid w:val="00871E9A"/>
    <w:rsid w:val="00872463"/>
    <w:rsid w:val="0087281A"/>
    <w:rsid w:val="00872A18"/>
    <w:rsid w:val="00873789"/>
    <w:rsid w:val="008739C2"/>
    <w:rsid w:val="008741B4"/>
    <w:rsid w:val="008744F2"/>
    <w:rsid w:val="008746E4"/>
    <w:rsid w:val="00874DB4"/>
    <w:rsid w:val="0087524D"/>
    <w:rsid w:val="0087525B"/>
    <w:rsid w:val="008752DA"/>
    <w:rsid w:val="008753DE"/>
    <w:rsid w:val="00875CE0"/>
    <w:rsid w:val="00875DA5"/>
    <w:rsid w:val="008761F5"/>
    <w:rsid w:val="008765BE"/>
    <w:rsid w:val="00876A32"/>
    <w:rsid w:val="00876ABE"/>
    <w:rsid w:val="00876B35"/>
    <w:rsid w:val="00876D34"/>
    <w:rsid w:val="008771A7"/>
    <w:rsid w:val="00877399"/>
    <w:rsid w:val="008773C9"/>
    <w:rsid w:val="008773D6"/>
    <w:rsid w:val="008774ED"/>
    <w:rsid w:val="008776BB"/>
    <w:rsid w:val="008778A2"/>
    <w:rsid w:val="008804DA"/>
    <w:rsid w:val="00880897"/>
    <w:rsid w:val="00880906"/>
    <w:rsid w:val="00880A8A"/>
    <w:rsid w:val="00880DFB"/>
    <w:rsid w:val="00881BF1"/>
    <w:rsid w:val="008835E9"/>
    <w:rsid w:val="00883715"/>
    <w:rsid w:val="0088393E"/>
    <w:rsid w:val="00884560"/>
    <w:rsid w:val="00884708"/>
    <w:rsid w:val="00884893"/>
    <w:rsid w:val="00884F1E"/>
    <w:rsid w:val="0088506C"/>
    <w:rsid w:val="0088510C"/>
    <w:rsid w:val="00885177"/>
    <w:rsid w:val="00885879"/>
    <w:rsid w:val="00885B21"/>
    <w:rsid w:val="00885BD9"/>
    <w:rsid w:val="00885D98"/>
    <w:rsid w:val="00886DEE"/>
    <w:rsid w:val="008873E9"/>
    <w:rsid w:val="00887844"/>
    <w:rsid w:val="008879EE"/>
    <w:rsid w:val="00887FD2"/>
    <w:rsid w:val="00890004"/>
    <w:rsid w:val="008902BD"/>
    <w:rsid w:val="008903DC"/>
    <w:rsid w:val="00890611"/>
    <w:rsid w:val="00890939"/>
    <w:rsid w:val="00890A16"/>
    <w:rsid w:val="00891376"/>
    <w:rsid w:val="00891433"/>
    <w:rsid w:val="008918E5"/>
    <w:rsid w:val="00891C38"/>
    <w:rsid w:val="00891FDD"/>
    <w:rsid w:val="0089203D"/>
    <w:rsid w:val="008922E6"/>
    <w:rsid w:val="008926A5"/>
    <w:rsid w:val="008926CA"/>
    <w:rsid w:val="00892D9D"/>
    <w:rsid w:val="00893030"/>
    <w:rsid w:val="00893032"/>
    <w:rsid w:val="0089349D"/>
    <w:rsid w:val="008935F2"/>
    <w:rsid w:val="008937EC"/>
    <w:rsid w:val="00893DAE"/>
    <w:rsid w:val="00893FA2"/>
    <w:rsid w:val="00894004"/>
    <w:rsid w:val="00894731"/>
    <w:rsid w:val="00894B4D"/>
    <w:rsid w:val="00894CA9"/>
    <w:rsid w:val="00895141"/>
    <w:rsid w:val="0089536D"/>
    <w:rsid w:val="008954DA"/>
    <w:rsid w:val="008957A2"/>
    <w:rsid w:val="008958DE"/>
    <w:rsid w:val="00895E75"/>
    <w:rsid w:val="00896666"/>
    <w:rsid w:val="00896E75"/>
    <w:rsid w:val="008971E6"/>
    <w:rsid w:val="008972F9"/>
    <w:rsid w:val="00897317"/>
    <w:rsid w:val="008973CE"/>
    <w:rsid w:val="0089793D"/>
    <w:rsid w:val="00897C1E"/>
    <w:rsid w:val="00897DCD"/>
    <w:rsid w:val="00897DCF"/>
    <w:rsid w:val="00897E8C"/>
    <w:rsid w:val="00897FCA"/>
    <w:rsid w:val="00897FF4"/>
    <w:rsid w:val="008A013C"/>
    <w:rsid w:val="008A01DC"/>
    <w:rsid w:val="008A09FD"/>
    <w:rsid w:val="008A0C90"/>
    <w:rsid w:val="008A0DB6"/>
    <w:rsid w:val="008A15C0"/>
    <w:rsid w:val="008A1939"/>
    <w:rsid w:val="008A1E4A"/>
    <w:rsid w:val="008A1FC8"/>
    <w:rsid w:val="008A215D"/>
    <w:rsid w:val="008A2392"/>
    <w:rsid w:val="008A252D"/>
    <w:rsid w:val="008A36B0"/>
    <w:rsid w:val="008A38E3"/>
    <w:rsid w:val="008A3F22"/>
    <w:rsid w:val="008A420C"/>
    <w:rsid w:val="008A437F"/>
    <w:rsid w:val="008A4854"/>
    <w:rsid w:val="008A4BE0"/>
    <w:rsid w:val="008A4C00"/>
    <w:rsid w:val="008A4EA1"/>
    <w:rsid w:val="008A4EEE"/>
    <w:rsid w:val="008A5412"/>
    <w:rsid w:val="008A6A31"/>
    <w:rsid w:val="008A71E8"/>
    <w:rsid w:val="008A72BD"/>
    <w:rsid w:val="008A75C7"/>
    <w:rsid w:val="008A7657"/>
    <w:rsid w:val="008A78CA"/>
    <w:rsid w:val="008A7A58"/>
    <w:rsid w:val="008A7AEB"/>
    <w:rsid w:val="008A7C30"/>
    <w:rsid w:val="008B02E7"/>
    <w:rsid w:val="008B096F"/>
    <w:rsid w:val="008B0A20"/>
    <w:rsid w:val="008B10AA"/>
    <w:rsid w:val="008B1A41"/>
    <w:rsid w:val="008B204F"/>
    <w:rsid w:val="008B215D"/>
    <w:rsid w:val="008B21F1"/>
    <w:rsid w:val="008B2717"/>
    <w:rsid w:val="008B2938"/>
    <w:rsid w:val="008B2BB9"/>
    <w:rsid w:val="008B2D7D"/>
    <w:rsid w:val="008B30D3"/>
    <w:rsid w:val="008B3496"/>
    <w:rsid w:val="008B34A4"/>
    <w:rsid w:val="008B3648"/>
    <w:rsid w:val="008B39DB"/>
    <w:rsid w:val="008B3A36"/>
    <w:rsid w:val="008B44E4"/>
    <w:rsid w:val="008B4863"/>
    <w:rsid w:val="008B4929"/>
    <w:rsid w:val="008B4973"/>
    <w:rsid w:val="008B512F"/>
    <w:rsid w:val="008B53B7"/>
    <w:rsid w:val="008B5B35"/>
    <w:rsid w:val="008B5C14"/>
    <w:rsid w:val="008B651B"/>
    <w:rsid w:val="008B6935"/>
    <w:rsid w:val="008B6A40"/>
    <w:rsid w:val="008B6B9B"/>
    <w:rsid w:val="008B6BE7"/>
    <w:rsid w:val="008B6FC3"/>
    <w:rsid w:val="008B7B44"/>
    <w:rsid w:val="008B7BC0"/>
    <w:rsid w:val="008B7CE2"/>
    <w:rsid w:val="008B7D42"/>
    <w:rsid w:val="008C0050"/>
    <w:rsid w:val="008C01E5"/>
    <w:rsid w:val="008C084E"/>
    <w:rsid w:val="008C0AD7"/>
    <w:rsid w:val="008C0AE4"/>
    <w:rsid w:val="008C0E0C"/>
    <w:rsid w:val="008C0FE0"/>
    <w:rsid w:val="008C11F2"/>
    <w:rsid w:val="008C1208"/>
    <w:rsid w:val="008C13F1"/>
    <w:rsid w:val="008C14C8"/>
    <w:rsid w:val="008C1592"/>
    <w:rsid w:val="008C17C2"/>
    <w:rsid w:val="008C1BD1"/>
    <w:rsid w:val="008C1DA1"/>
    <w:rsid w:val="008C26A7"/>
    <w:rsid w:val="008C27DE"/>
    <w:rsid w:val="008C2F00"/>
    <w:rsid w:val="008C3F9B"/>
    <w:rsid w:val="008C4415"/>
    <w:rsid w:val="008C49CD"/>
    <w:rsid w:val="008C4E16"/>
    <w:rsid w:val="008C5286"/>
    <w:rsid w:val="008C52AD"/>
    <w:rsid w:val="008C671D"/>
    <w:rsid w:val="008C7133"/>
    <w:rsid w:val="008C7234"/>
    <w:rsid w:val="008C746A"/>
    <w:rsid w:val="008C75A9"/>
    <w:rsid w:val="008C770C"/>
    <w:rsid w:val="008C7F5E"/>
    <w:rsid w:val="008D00C5"/>
    <w:rsid w:val="008D044A"/>
    <w:rsid w:val="008D059D"/>
    <w:rsid w:val="008D0740"/>
    <w:rsid w:val="008D0E0C"/>
    <w:rsid w:val="008D118B"/>
    <w:rsid w:val="008D11E1"/>
    <w:rsid w:val="008D1D50"/>
    <w:rsid w:val="008D1E90"/>
    <w:rsid w:val="008D2080"/>
    <w:rsid w:val="008D22CE"/>
    <w:rsid w:val="008D240C"/>
    <w:rsid w:val="008D2D65"/>
    <w:rsid w:val="008D319D"/>
    <w:rsid w:val="008D344D"/>
    <w:rsid w:val="008D37DF"/>
    <w:rsid w:val="008D3E32"/>
    <w:rsid w:val="008D4286"/>
    <w:rsid w:val="008D4E19"/>
    <w:rsid w:val="008D5AE4"/>
    <w:rsid w:val="008D6286"/>
    <w:rsid w:val="008D636C"/>
    <w:rsid w:val="008D65F0"/>
    <w:rsid w:val="008D66A5"/>
    <w:rsid w:val="008D6E16"/>
    <w:rsid w:val="008D72CF"/>
    <w:rsid w:val="008D74B5"/>
    <w:rsid w:val="008E00E2"/>
    <w:rsid w:val="008E0CDE"/>
    <w:rsid w:val="008E1560"/>
    <w:rsid w:val="008E1812"/>
    <w:rsid w:val="008E2CAB"/>
    <w:rsid w:val="008E2FA2"/>
    <w:rsid w:val="008E310E"/>
    <w:rsid w:val="008E3204"/>
    <w:rsid w:val="008E3BDD"/>
    <w:rsid w:val="008E485A"/>
    <w:rsid w:val="008E4E3A"/>
    <w:rsid w:val="008E4E75"/>
    <w:rsid w:val="008E4F7C"/>
    <w:rsid w:val="008E538A"/>
    <w:rsid w:val="008E5ABE"/>
    <w:rsid w:val="008E5B9C"/>
    <w:rsid w:val="008E5F44"/>
    <w:rsid w:val="008E64A0"/>
    <w:rsid w:val="008E65C6"/>
    <w:rsid w:val="008E6659"/>
    <w:rsid w:val="008E671E"/>
    <w:rsid w:val="008E6845"/>
    <w:rsid w:val="008E6D0A"/>
    <w:rsid w:val="008E6E3D"/>
    <w:rsid w:val="008E703B"/>
    <w:rsid w:val="008E7931"/>
    <w:rsid w:val="008E7D80"/>
    <w:rsid w:val="008E7DA6"/>
    <w:rsid w:val="008F043C"/>
    <w:rsid w:val="008F09D0"/>
    <w:rsid w:val="008F0E0E"/>
    <w:rsid w:val="008F1154"/>
    <w:rsid w:val="008F19DD"/>
    <w:rsid w:val="008F2217"/>
    <w:rsid w:val="008F25D3"/>
    <w:rsid w:val="008F263B"/>
    <w:rsid w:val="008F2979"/>
    <w:rsid w:val="008F2C33"/>
    <w:rsid w:val="008F2E5A"/>
    <w:rsid w:val="008F3693"/>
    <w:rsid w:val="008F4403"/>
    <w:rsid w:val="008F4439"/>
    <w:rsid w:val="008F4491"/>
    <w:rsid w:val="008F49E1"/>
    <w:rsid w:val="008F4D54"/>
    <w:rsid w:val="008F5A4A"/>
    <w:rsid w:val="008F5BA1"/>
    <w:rsid w:val="008F5CB5"/>
    <w:rsid w:val="008F5FDA"/>
    <w:rsid w:val="008F60ED"/>
    <w:rsid w:val="008F62BA"/>
    <w:rsid w:val="008F6409"/>
    <w:rsid w:val="008F6549"/>
    <w:rsid w:val="008F66BD"/>
    <w:rsid w:val="008F6AED"/>
    <w:rsid w:val="008F6D1E"/>
    <w:rsid w:val="008F6DB4"/>
    <w:rsid w:val="008F6DB8"/>
    <w:rsid w:val="008F7F73"/>
    <w:rsid w:val="00900496"/>
    <w:rsid w:val="0090078A"/>
    <w:rsid w:val="009008F1"/>
    <w:rsid w:val="00900AF6"/>
    <w:rsid w:val="00900BEF"/>
    <w:rsid w:val="009011E6"/>
    <w:rsid w:val="009015D2"/>
    <w:rsid w:val="00901D4D"/>
    <w:rsid w:val="0090295B"/>
    <w:rsid w:val="009030B9"/>
    <w:rsid w:val="0090322A"/>
    <w:rsid w:val="00903481"/>
    <w:rsid w:val="00903F14"/>
    <w:rsid w:val="00903F65"/>
    <w:rsid w:val="00904000"/>
    <w:rsid w:val="0090484F"/>
    <w:rsid w:val="00904AE3"/>
    <w:rsid w:val="00904B1D"/>
    <w:rsid w:val="00904D22"/>
    <w:rsid w:val="009052E9"/>
    <w:rsid w:val="009052F3"/>
    <w:rsid w:val="009052FC"/>
    <w:rsid w:val="00905AB3"/>
    <w:rsid w:val="00905F12"/>
    <w:rsid w:val="00906071"/>
    <w:rsid w:val="0090612F"/>
    <w:rsid w:val="009063AE"/>
    <w:rsid w:val="0090665F"/>
    <w:rsid w:val="009067DB"/>
    <w:rsid w:val="00906C71"/>
    <w:rsid w:val="00906F14"/>
    <w:rsid w:val="00907859"/>
    <w:rsid w:val="00907F1E"/>
    <w:rsid w:val="00907FB7"/>
    <w:rsid w:val="009109CA"/>
    <w:rsid w:val="00910CB6"/>
    <w:rsid w:val="00910CC3"/>
    <w:rsid w:val="0091126E"/>
    <w:rsid w:val="00911997"/>
    <w:rsid w:val="00911E89"/>
    <w:rsid w:val="00911F7B"/>
    <w:rsid w:val="0091215C"/>
    <w:rsid w:val="0091254E"/>
    <w:rsid w:val="00912918"/>
    <w:rsid w:val="00912995"/>
    <w:rsid w:val="00912A7D"/>
    <w:rsid w:val="00912D04"/>
    <w:rsid w:val="009140DB"/>
    <w:rsid w:val="00914537"/>
    <w:rsid w:val="009147E3"/>
    <w:rsid w:val="0091490D"/>
    <w:rsid w:val="00914D11"/>
    <w:rsid w:val="00914F1B"/>
    <w:rsid w:val="009151BD"/>
    <w:rsid w:val="009155FE"/>
    <w:rsid w:val="00915805"/>
    <w:rsid w:val="0091581F"/>
    <w:rsid w:val="00916A93"/>
    <w:rsid w:val="00916ACD"/>
    <w:rsid w:val="00916D2F"/>
    <w:rsid w:val="00916F28"/>
    <w:rsid w:val="00916F77"/>
    <w:rsid w:val="00917208"/>
    <w:rsid w:val="0092000A"/>
    <w:rsid w:val="0092010C"/>
    <w:rsid w:val="0092053E"/>
    <w:rsid w:val="00920DBA"/>
    <w:rsid w:val="0092107D"/>
    <w:rsid w:val="009217F6"/>
    <w:rsid w:val="00921E39"/>
    <w:rsid w:val="0092262D"/>
    <w:rsid w:val="00922708"/>
    <w:rsid w:val="009227D6"/>
    <w:rsid w:val="00922E1F"/>
    <w:rsid w:val="00922F8C"/>
    <w:rsid w:val="00923B16"/>
    <w:rsid w:val="00923B35"/>
    <w:rsid w:val="00923BBF"/>
    <w:rsid w:val="00924896"/>
    <w:rsid w:val="00924C31"/>
    <w:rsid w:val="00924DC0"/>
    <w:rsid w:val="009252FB"/>
    <w:rsid w:val="00925795"/>
    <w:rsid w:val="00925875"/>
    <w:rsid w:val="00925951"/>
    <w:rsid w:val="00925963"/>
    <w:rsid w:val="00925C97"/>
    <w:rsid w:val="00925D9E"/>
    <w:rsid w:val="00925F5B"/>
    <w:rsid w:val="0092672A"/>
    <w:rsid w:val="009269A8"/>
    <w:rsid w:val="00926A12"/>
    <w:rsid w:val="00926C93"/>
    <w:rsid w:val="00926CBB"/>
    <w:rsid w:val="00926F37"/>
    <w:rsid w:val="00926FAB"/>
    <w:rsid w:val="00926FED"/>
    <w:rsid w:val="0092714B"/>
    <w:rsid w:val="009275EB"/>
    <w:rsid w:val="009276BE"/>
    <w:rsid w:val="009278C0"/>
    <w:rsid w:val="00927958"/>
    <w:rsid w:val="00927D39"/>
    <w:rsid w:val="00927D8E"/>
    <w:rsid w:val="00927F70"/>
    <w:rsid w:val="00930676"/>
    <w:rsid w:val="00930EF4"/>
    <w:rsid w:val="00930F3F"/>
    <w:rsid w:val="00931801"/>
    <w:rsid w:val="00931D24"/>
    <w:rsid w:val="00931DFA"/>
    <w:rsid w:val="00931F8F"/>
    <w:rsid w:val="009320D2"/>
    <w:rsid w:val="009322FA"/>
    <w:rsid w:val="00932518"/>
    <w:rsid w:val="00932675"/>
    <w:rsid w:val="00932847"/>
    <w:rsid w:val="009329C6"/>
    <w:rsid w:val="00933195"/>
    <w:rsid w:val="00933872"/>
    <w:rsid w:val="00933875"/>
    <w:rsid w:val="009338C1"/>
    <w:rsid w:val="009339EA"/>
    <w:rsid w:val="00933E57"/>
    <w:rsid w:val="00933E94"/>
    <w:rsid w:val="00934441"/>
    <w:rsid w:val="00934785"/>
    <w:rsid w:val="00934C48"/>
    <w:rsid w:val="0093500D"/>
    <w:rsid w:val="009357C8"/>
    <w:rsid w:val="00935BCF"/>
    <w:rsid w:val="00935C57"/>
    <w:rsid w:val="00935E92"/>
    <w:rsid w:val="00935F00"/>
    <w:rsid w:val="00936367"/>
    <w:rsid w:val="00936BFD"/>
    <w:rsid w:val="00936CE5"/>
    <w:rsid w:val="00936EA2"/>
    <w:rsid w:val="00936ECA"/>
    <w:rsid w:val="00937092"/>
    <w:rsid w:val="009372E9"/>
    <w:rsid w:val="00937553"/>
    <w:rsid w:val="009377A5"/>
    <w:rsid w:val="00937814"/>
    <w:rsid w:val="00937936"/>
    <w:rsid w:val="00937994"/>
    <w:rsid w:val="009379B8"/>
    <w:rsid w:val="00937FE1"/>
    <w:rsid w:val="009403A3"/>
    <w:rsid w:val="00940809"/>
    <w:rsid w:val="00940855"/>
    <w:rsid w:val="00940CCE"/>
    <w:rsid w:val="00940FE0"/>
    <w:rsid w:val="00941E84"/>
    <w:rsid w:val="00941F34"/>
    <w:rsid w:val="0094256F"/>
    <w:rsid w:val="00942712"/>
    <w:rsid w:val="00943835"/>
    <w:rsid w:val="00943AE6"/>
    <w:rsid w:val="00943F12"/>
    <w:rsid w:val="00943F9A"/>
    <w:rsid w:val="00944042"/>
    <w:rsid w:val="009455E4"/>
    <w:rsid w:val="009459A7"/>
    <w:rsid w:val="00945B38"/>
    <w:rsid w:val="00945B8A"/>
    <w:rsid w:val="00945D60"/>
    <w:rsid w:val="00945F2E"/>
    <w:rsid w:val="00946527"/>
    <w:rsid w:val="009467AF"/>
    <w:rsid w:val="00946982"/>
    <w:rsid w:val="0094700B"/>
    <w:rsid w:val="00947328"/>
    <w:rsid w:val="0094732C"/>
    <w:rsid w:val="00947663"/>
    <w:rsid w:val="00947B31"/>
    <w:rsid w:val="0095008A"/>
    <w:rsid w:val="00950438"/>
    <w:rsid w:val="009508C3"/>
    <w:rsid w:val="0095097B"/>
    <w:rsid w:val="00950C7F"/>
    <w:rsid w:val="00950FA8"/>
    <w:rsid w:val="00950FE4"/>
    <w:rsid w:val="00951233"/>
    <w:rsid w:val="00951273"/>
    <w:rsid w:val="009514C5"/>
    <w:rsid w:val="009516FE"/>
    <w:rsid w:val="00951857"/>
    <w:rsid w:val="00951A88"/>
    <w:rsid w:val="00951D28"/>
    <w:rsid w:val="00951F14"/>
    <w:rsid w:val="009523E9"/>
    <w:rsid w:val="00952465"/>
    <w:rsid w:val="0095285C"/>
    <w:rsid w:val="00952933"/>
    <w:rsid w:val="00952C67"/>
    <w:rsid w:val="00952D47"/>
    <w:rsid w:val="00952EDD"/>
    <w:rsid w:val="009533D1"/>
    <w:rsid w:val="009534B8"/>
    <w:rsid w:val="00953B46"/>
    <w:rsid w:val="00953D1C"/>
    <w:rsid w:val="00954506"/>
    <w:rsid w:val="00954588"/>
    <w:rsid w:val="00954C34"/>
    <w:rsid w:val="00954F64"/>
    <w:rsid w:val="009550C1"/>
    <w:rsid w:val="00955FA7"/>
    <w:rsid w:val="009560A6"/>
    <w:rsid w:val="00956AE0"/>
    <w:rsid w:val="00956CB2"/>
    <w:rsid w:val="009576BE"/>
    <w:rsid w:val="00957B0A"/>
    <w:rsid w:val="00957CC5"/>
    <w:rsid w:val="00960120"/>
    <w:rsid w:val="00960340"/>
    <w:rsid w:val="00960833"/>
    <w:rsid w:val="009609A3"/>
    <w:rsid w:val="00960AB1"/>
    <w:rsid w:val="00960FD3"/>
    <w:rsid w:val="0096103D"/>
    <w:rsid w:val="009610F4"/>
    <w:rsid w:val="00961910"/>
    <w:rsid w:val="009619D2"/>
    <w:rsid w:val="00961EB4"/>
    <w:rsid w:val="00962053"/>
    <w:rsid w:val="00962A0B"/>
    <w:rsid w:val="00962CD0"/>
    <w:rsid w:val="00963008"/>
    <w:rsid w:val="00963744"/>
    <w:rsid w:val="00963B7A"/>
    <w:rsid w:val="0096425A"/>
    <w:rsid w:val="009645E1"/>
    <w:rsid w:val="00964964"/>
    <w:rsid w:val="00964CBC"/>
    <w:rsid w:val="00964E17"/>
    <w:rsid w:val="00965025"/>
    <w:rsid w:val="0096584C"/>
    <w:rsid w:val="0096589B"/>
    <w:rsid w:val="00965BBF"/>
    <w:rsid w:val="00965CF3"/>
    <w:rsid w:val="00965F24"/>
    <w:rsid w:val="0096633E"/>
    <w:rsid w:val="009665B9"/>
    <w:rsid w:val="009669D3"/>
    <w:rsid w:val="00966A0F"/>
    <w:rsid w:val="00966C93"/>
    <w:rsid w:val="009671D1"/>
    <w:rsid w:val="00967780"/>
    <w:rsid w:val="009679CE"/>
    <w:rsid w:val="00967A95"/>
    <w:rsid w:val="00967F30"/>
    <w:rsid w:val="009712C5"/>
    <w:rsid w:val="0097147D"/>
    <w:rsid w:val="009715F8"/>
    <w:rsid w:val="009716B1"/>
    <w:rsid w:val="009716EF"/>
    <w:rsid w:val="009717AA"/>
    <w:rsid w:val="00971811"/>
    <w:rsid w:val="00971A05"/>
    <w:rsid w:val="00972020"/>
    <w:rsid w:val="0097209C"/>
    <w:rsid w:val="009721E4"/>
    <w:rsid w:val="00972F9C"/>
    <w:rsid w:val="009732BF"/>
    <w:rsid w:val="00973554"/>
    <w:rsid w:val="00973668"/>
    <w:rsid w:val="00973E15"/>
    <w:rsid w:val="009746D2"/>
    <w:rsid w:val="009747FF"/>
    <w:rsid w:val="009749E0"/>
    <w:rsid w:val="00974A43"/>
    <w:rsid w:val="00974CF7"/>
    <w:rsid w:val="009755BA"/>
    <w:rsid w:val="009757E3"/>
    <w:rsid w:val="009758FF"/>
    <w:rsid w:val="00975A06"/>
    <w:rsid w:val="00975B79"/>
    <w:rsid w:val="00975F40"/>
    <w:rsid w:val="00975F86"/>
    <w:rsid w:val="009761B9"/>
    <w:rsid w:val="009762B8"/>
    <w:rsid w:val="009762C9"/>
    <w:rsid w:val="00976507"/>
    <w:rsid w:val="00976551"/>
    <w:rsid w:val="00976942"/>
    <w:rsid w:val="00976B4E"/>
    <w:rsid w:val="00976E27"/>
    <w:rsid w:val="00976F60"/>
    <w:rsid w:val="009771AD"/>
    <w:rsid w:val="009773C2"/>
    <w:rsid w:val="00977A57"/>
    <w:rsid w:val="00977BCC"/>
    <w:rsid w:val="00977ECB"/>
    <w:rsid w:val="00977EE4"/>
    <w:rsid w:val="00977F64"/>
    <w:rsid w:val="009800D1"/>
    <w:rsid w:val="00980101"/>
    <w:rsid w:val="009801CE"/>
    <w:rsid w:val="009804E1"/>
    <w:rsid w:val="00980948"/>
    <w:rsid w:val="00980F45"/>
    <w:rsid w:val="00980F48"/>
    <w:rsid w:val="00981638"/>
    <w:rsid w:val="00981CA8"/>
    <w:rsid w:val="009825F0"/>
    <w:rsid w:val="009826B9"/>
    <w:rsid w:val="00982B02"/>
    <w:rsid w:val="00982D10"/>
    <w:rsid w:val="009832AF"/>
    <w:rsid w:val="00984365"/>
    <w:rsid w:val="009845D3"/>
    <w:rsid w:val="0098486C"/>
    <w:rsid w:val="00984B9B"/>
    <w:rsid w:val="00984CC8"/>
    <w:rsid w:val="00984DD7"/>
    <w:rsid w:val="00984F21"/>
    <w:rsid w:val="00984F4E"/>
    <w:rsid w:val="00985350"/>
    <w:rsid w:val="009855B1"/>
    <w:rsid w:val="00985669"/>
    <w:rsid w:val="00985686"/>
    <w:rsid w:val="009858A2"/>
    <w:rsid w:val="00985AAC"/>
    <w:rsid w:val="00986282"/>
    <w:rsid w:val="009863C4"/>
    <w:rsid w:val="009865CC"/>
    <w:rsid w:val="009865E1"/>
    <w:rsid w:val="009870D1"/>
    <w:rsid w:val="00987150"/>
    <w:rsid w:val="0098760A"/>
    <w:rsid w:val="0098770D"/>
    <w:rsid w:val="009877CD"/>
    <w:rsid w:val="00987836"/>
    <w:rsid w:val="00987975"/>
    <w:rsid w:val="00987C51"/>
    <w:rsid w:val="0099018E"/>
    <w:rsid w:val="00990483"/>
    <w:rsid w:val="009905A8"/>
    <w:rsid w:val="00990997"/>
    <w:rsid w:val="009909CB"/>
    <w:rsid w:val="00990CAC"/>
    <w:rsid w:val="00990CE2"/>
    <w:rsid w:val="00991547"/>
    <w:rsid w:val="00991F18"/>
    <w:rsid w:val="009926A5"/>
    <w:rsid w:val="00992BE9"/>
    <w:rsid w:val="00992D3F"/>
    <w:rsid w:val="0099327F"/>
    <w:rsid w:val="00993508"/>
    <w:rsid w:val="00994213"/>
    <w:rsid w:val="00994683"/>
    <w:rsid w:val="00994E61"/>
    <w:rsid w:val="00995203"/>
    <w:rsid w:val="0099583F"/>
    <w:rsid w:val="00995A04"/>
    <w:rsid w:val="00995CCA"/>
    <w:rsid w:val="00995D92"/>
    <w:rsid w:val="00996C7A"/>
    <w:rsid w:val="00996EFB"/>
    <w:rsid w:val="009979DA"/>
    <w:rsid w:val="00997A16"/>
    <w:rsid w:val="00997B8E"/>
    <w:rsid w:val="009A001C"/>
    <w:rsid w:val="009A08F5"/>
    <w:rsid w:val="009A0C75"/>
    <w:rsid w:val="009A0DCF"/>
    <w:rsid w:val="009A0F0D"/>
    <w:rsid w:val="009A1A15"/>
    <w:rsid w:val="009A1B42"/>
    <w:rsid w:val="009A1E49"/>
    <w:rsid w:val="009A1F12"/>
    <w:rsid w:val="009A2271"/>
    <w:rsid w:val="009A25D6"/>
    <w:rsid w:val="009A294F"/>
    <w:rsid w:val="009A29A7"/>
    <w:rsid w:val="009A31A4"/>
    <w:rsid w:val="009A3235"/>
    <w:rsid w:val="009A381F"/>
    <w:rsid w:val="009A3BD2"/>
    <w:rsid w:val="009A3EBD"/>
    <w:rsid w:val="009A3F90"/>
    <w:rsid w:val="009A47B6"/>
    <w:rsid w:val="009A49CA"/>
    <w:rsid w:val="009A4E94"/>
    <w:rsid w:val="009A4FF4"/>
    <w:rsid w:val="009A5073"/>
    <w:rsid w:val="009A52CD"/>
    <w:rsid w:val="009A5316"/>
    <w:rsid w:val="009A59A0"/>
    <w:rsid w:val="009A59D8"/>
    <w:rsid w:val="009A5CE8"/>
    <w:rsid w:val="009A6749"/>
    <w:rsid w:val="009A6CE4"/>
    <w:rsid w:val="009A7094"/>
    <w:rsid w:val="009A715A"/>
    <w:rsid w:val="009A72DE"/>
    <w:rsid w:val="009A744F"/>
    <w:rsid w:val="009B03AF"/>
    <w:rsid w:val="009B03DF"/>
    <w:rsid w:val="009B053C"/>
    <w:rsid w:val="009B0AE1"/>
    <w:rsid w:val="009B12A9"/>
    <w:rsid w:val="009B1640"/>
    <w:rsid w:val="009B18E6"/>
    <w:rsid w:val="009B1987"/>
    <w:rsid w:val="009B1B74"/>
    <w:rsid w:val="009B2789"/>
    <w:rsid w:val="009B28E5"/>
    <w:rsid w:val="009B2934"/>
    <w:rsid w:val="009B3072"/>
    <w:rsid w:val="009B3312"/>
    <w:rsid w:val="009B3494"/>
    <w:rsid w:val="009B377E"/>
    <w:rsid w:val="009B3C6F"/>
    <w:rsid w:val="009B499A"/>
    <w:rsid w:val="009B4CA3"/>
    <w:rsid w:val="009B4FE1"/>
    <w:rsid w:val="009B5317"/>
    <w:rsid w:val="009B562F"/>
    <w:rsid w:val="009B5964"/>
    <w:rsid w:val="009B5C91"/>
    <w:rsid w:val="009B5E9C"/>
    <w:rsid w:val="009B60BB"/>
    <w:rsid w:val="009B6232"/>
    <w:rsid w:val="009B65BF"/>
    <w:rsid w:val="009B6CD8"/>
    <w:rsid w:val="009B730D"/>
    <w:rsid w:val="009B74D3"/>
    <w:rsid w:val="009B7730"/>
    <w:rsid w:val="009B7796"/>
    <w:rsid w:val="009B78C8"/>
    <w:rsid w:val="009B7FEC"/>
    <w:rsid w:val="009C05BE"/>
    <w:rsid w:val="009C06AD"/>
    <w:rsid w:val="009C0CAD"/>
    <w:rsid w:val="009C0FBE"/>
    <w:rsid w:val="009C0FE4"/>
    <w:rsid w:val="009C15D4"/>
    <w:rsid w:val="009C16B3"/>
    <w:rsid w:val="009C1731"/>
    <w:rsid w:val="009C1746"/>
    <w:rsid w:val="009C1BEC"/>
    <w:rsid w:val="009C1CF4"/>
    <w:rsid w:val="009C2964"/>
    <w:rsid w:val="009C2DBE"/>
    <w:rsid w:val="009C39A6"/>
    <w:rsid w:val="009C3CEC"/>
    <w:rsid w:val="009C4316"/>
    <w:rsid w:val="009C460C"/>
    <w:rsid w:val="009C479D"/>
    <w:rsid w:val="009C4890"/>
    <w:rsid w:val="009C4983"/>
    <w:rsid w:val="009C4BBA"/>
    <w:rsid w:val="009C4E39"/>
    <w:rsid w:val="009C55C6"/>
    <w:rsid w:val="009C572F"/>
    <w:rsid w:val="009C599F"/>
    <w:rsid w:val="009C5B20"/>
    <w:rsid w:val="009C5E42"/>
    <w:rsid w:val="009C626B"/>
    <w:rsid w:val="009C6547"/>
    <w:rsid w:val="009C6AE3"/>
    <w:rsid w:val="009C70B7"/>
    <w:rsid w:val="009C716A"/>
    <w:rsid w:val="009C7D43"/>
    <w:rsid w:val="009D076A"/>
    <w:rsid w:val="009D09A7"/>
    <w:rsid w:val="009D0C69"/>
    <w:rsid w:val="009D10AF"/>
    <w:rsid w:val="009D14FC"/>
    <w:rsid w:val="009D1B9E"/>
    <w:rsid w:val="009D220D"/>
    <w:rsid w:val="009D27F6"/>
    <w:rsid w:val="009D2C50"/>
    <w:rsid w:val="009D331C"/>
    <w:rsid w:val="009D33E6"/>
    <w:rsid w:val="009D35D9"/>
    <w:rsid w:val="009D3651"/>
    <w:rsid w:val="009D3849"/>
    <w:rsid w:val="009D3A5A"/>
    <w:rsid w:val="009D4042"/>
    <w:rsid w:val="009D45F8"/>
    <w:rsid w:val="009D4CF5"/>
    <w:rsid w:val="009D4D58"/>
    <w:rsid w:val="009D5646"/>
    <w:rsid w:val="009D59C3"/>
    <w:rsid w:val="009D5C4E"/>
    <w:rsid w:val="009D5D7A"/>
    <w:rsid w:val="009D6082"/>
    <w:rsid w:val="009D66F9"/>
    <w:rsid w:val="009D6709"/>
    <w:rsid w:val="009D68DC"/>
    <w:rsid w:val="009D6DA6"/>
    <w:rsid w:val="009D70E6"/>
    <w:rsid w:val="009D780F"/>
    <w:rsid w:val="009D7E6E"/>
    <w:rsid w:val="009E02A1"/>
    <w:rsid w:val="009E0359"/>
    <w:rsid w:val="009E03BA"/>
    <w:rsid w:val="009E0736"/>
    <w:rsid w:val="009E089D"/>
    <w:rsid w:val="009E0AF2"/>
    <w:rsid w:val="009E0FF0"/>
    <w:rsid w:val="009E10D5"/>
    <w:rsid w:val="009E1179"/>
    <w:rsid w:val="009E133B"/>
    <w:rsid w:val="009E1558"/>
    <w:rsid w:val="009E1602"/>
    <w:rsid w:val="009E1A52"/>
    <w:rsid w:val="009E1FE1"/>
    <w:rsid w:val="009E2063"/>
    <w:rsid w:val="009E2C0D"/>
    <w:rsid w:val="009E2E32"/>
    <w:rsid w:val="009E3550"/>
    <w:rsid w:val="009E3AAC"/>
    <w:rsid w:val="009E4122"/>
    <w:rsid w:val="009E42EC"/>
    <w:rsid w:val="009E45A2"/>
    <w:rsid w:val="009E45A6"/>
    <w:rsid w:val="009E5744"/>
    <w:rsid w:val="009E5883"/>
    <w:rsid w:val="009E5DCF"/>
    <w:rsid w:val="009E5DEB"/>
    <w:rsid w:val="009E6412"/>
    <w:rsid w:val="009E68A5"/>
    <w:rsid w:val="009E69DD"/>
    <w:rsid w:val="009E6A00"/>
    <w:rsid w:val="009E6A25"/>
    <w:rsid w:val="009E6B53"/>
    <w:rsid w:val="009E6BF4"/>
    <w:rsid w:val="009E7BB1"/>
    <w:rsid w:val="009F0499"/>
    <w:rsid w:val="009F068F"/>
    <w:rsid w:val="009F0ACF"/>
    <w:rsid w:val="009F19D7"/>
    <w:rsid w:val="009F1A6B"/>
    <w:rsid w:val="009F1EC4"/>
    <w:rsid w:val="009F209C"/>
    <w:rsid w:val="009F2177"/>
    <w:rsid w:val="009F2229"/>
    <w:rsid w:val="009F2293"/>
    <w:rsid w:val="009F261A"/>
    <w:rsid w:val="009F29C6"/>
    <w:rsid w:val="009F2CDF"/>
    <w:rsid w:val="009F2E5B"/>
    <w:rsid w:val="009F369A"/>
    <w:rsid w:val="009F3790"/>
    <w:rsid w:val="009F39CF"/>
    <w:rsid w:val="009F41B2"/>
    <w:rsid w:val="009F4764"/>
    <w:rsid w:val="009F503D"/>
    <w:rsid w:val="009F521D"/>
    <w:rsid w:val="009F55CE"/>
    <w:rsid w:val="009F596A"/>
    <w:rsid w:val="009F5979"/>
    <w:rsid w:val="009F6123"/>
    <w:rsid w:val="009F615B"/>
    <w:rsid w:val="009F6216"/>
    <w:rsid w:val="009F64C3"/>
    <w:rsid w:val="009F64F6"/>
    <w:rsid w:val="009F6500"/>
    <w:rsid w:val="009F6556"/>
    <w:rsid w:val="009F684D"/>
    <w:rsid w:val="009F695A"/>
    <w:rsid w:val="009F6DEA"/>
    <w:rsid w:val="009F6E5A"/>
    <w:rsid w:val="009F6EF2"/>
    <w:rsid w:val="009F6F99"/>
    <w:rsid w:val="009F7181"/>
    <w:rsid w:val="009F7764"/>
    <w:rsid w:val="009F7B14"/>
    <w:rsid w:val="009F7F81"/>
    <w:rsid w:val="00A000AB"/>
    <w:rsid w:val="00A01DA4"/>
    <w:rsid w:val="00A01EE9"/>
    <w:rsid w:val="00A02214"/>
    <w:rsid w:val="00A0260C"/>
    <w:rsid w:val="00A02A2D"/>
    <w:rsid w:val="00A02CFF"/>
    <w:rsid w:val="00A02D74"/>
    <w:rsid w:val="00A03303"/>
    <w:rsid w:val="00A0365D"/>
    <w:rsid w:val="00A038E6"/>
    <w:rsid w:val="00A03E72"/>
    <w:rsid w:val="00A03EE4"/>
    <w:rsid w:val="00A04005"/>
    <w:rsid w:val="00A045C3"/>
    <w:rsid w:val="00A057EB"/>
    <w:rsid w:val="00A06229"/>
    <w:rsid w:val="00A0623B"/>
    <w:rsid w:val="00A06254"/>
    <w:rsid w:val="00A06406"/>
    <w:rsid w:val="00A0657C"/>
    <w:rsid w:val="00A06DF6"/>
    <w:rsid w:val="00A07071"/>
    <w:rsid w:val="00A078E3"/>
    <w:rsid w:val="00A07906"/>
    <w:rsid w:val="00A07A0E"/>
    <w:rsid w:val="00A07A2D"/>
    <w:rsid w:val="00A07B8B"/>
    <w:rsid w:val="00A07DCD"/>
    <w:rsid w:val="00A07FB7"/>
    <w:rsid w:val="00A10298"/>
    <w:rsid w:val="00A104F3"/>
    <w:rsid w:val="00A1062A"/>
    <w:rsid w:val="00A10739"/>
    <w:rsid w:val="00A10C56"/>
    <w:rsid w:val="00A1117D"/>
    <w:rsid w:val="00A111F6"/>
    <w:rsid w:val="00A11450"/>
    <w:rsid w:val="00A114D1"/>
    <w:rsid w:val="00A1180F"/>
    <w:rsid w:val="00A11823"/>
    <w:rsid w:val="00A11A3D"/>
    <w:rsid w:val="00A11B6C"/>
    <w:rsid w:val="00A11B76"/>
    <w:rsid w:val="00A11BDE"/>
    <w:rsid w:val="00A12F4F"/>
    <w:rsid w:val="00A13AB4"/>
    <w:rsid w:val="00A13DDD"/>
    <w:rsid w:val="00A13EB7"/>
    <w:rsid w:val="00A141ED"/>
    <w:rsid w:val="00A14339"/>
    <w:rsid w:val="00A14C62"/>
    <w:rsid w:val="00A14DC5"/>
    <w:rsid w:val="00A1500E"/>
    <w:rsid w:val="00A15501"/>
    <w:rsid w:val="00A1563E"/>
    <w:rsid w:val="00A1576C"/>
    <w:rsid w:val="00A16946"/>
    <w:rsid w:val="00A16ED3"/>
    <w:rsid w:val="00A17243"/>
    <w:rsid w:val="00A1724B"/>
    <w:rsid w:val="00A177D3"/>
    <w:rsid w:val="00A17AF5"/>
    <w:rsid w:val="00A17BA3"/>
    <w:rsid w:val="00A20447"/>
    <w:rsid w:val="00A2046F"/>
    <w:rsid w:val="00A2068B"/>
    <w:rsid w:val="00A20BFC"/>
    <w:rsid w:val="00A21220"/>
    <w:rsid w:val="00A21370"/>
    <w:rsid w:val="00A216A9"/>
    <w:rsid w:val="00A21A8F"/>
    <w:rsid w:val="00A21E7F"/>
    <w:rsid w:val="00A21ED8"/>
    <w:rsid w:val="00A2236C"/>
    <w:rsid w:val="00A2286D"/>
    <w:rsid w:val="00A22C82"/>
    <w:rsid w:val="00A2302B"/>
    <w:rsid w:val="00A230E9"/>
    <w:rsid w:val="00A234A2"/>
    <w:rsid w:val="00A234EA"/>
    <w:rsid w:val="00A2358D"/>
    <w:rsid w:val="00A237F3"/>
    <w:rsid w:val="00A23A8D"/>
    <w:rsid w:val="00A24DEF"/>
    <w:rsid w:val="00A24E8B"/>
    <w:rsid w:val="00A25A48"/>
    <w:rsid w:val="00A25AA6"/>
    <w:rsid w:val="00A262FC"/>
    <w:rsid w:val="00A2671C"/>
    <w:rsid w:val="00A2719A"/>
    <w:rsid w:val="00A273E9"/>
    <w:rsid w:val="00A27A53"/>
    <w:rsid w:val="00A27D09"/>
    <w:rsid w:val="00A27DC7"/>
    <w:rsid w:val="00A27F94"/>
    <w:rsid w:val="00A30217"/>
    <w:rsid w:val="00A30322"/>
    <w:rsid w:val="00A30506"/>
    <w:rsid w:val="00A30801"/>
    <w:rsid w:val="00A313CD"/>
    <w:rsid w:val="00A3160C"/>
    <w:rsid w:val="00A31857"/>
    <w:rsid w:val="00A31F4F"/>
    <w:rsid w:val="00A32969"/>
    <w:rsid w:val="00A32A7A"/>
    <w:rsid w:val="00A32B99"/>
    <w:rsid w:val="00A32F01"/>
    <w:rsid w:val="00A335E3"/>
    <w:rsid w:val="00A3365A"/>
    <w:rsid w:val="00A33ACB"/>
    <w:rsid w:val="00A3450B"/>
    <w:rsid w:val="00A34A75"/>
    <w:rsid w:val="00A34D64"/>
    <w:rsid w:val="00A34E4C"/>
    <w:rsid w:val="00A35A05"/>
    <w:rsid w:val="00A35DDD"/>
    <w:rsid w:val="00A3612C"/>
    <w:rsid w:val="00A3637B"/>
    <w:rsid w:val="00A36A76"/>
    <w:rsid w:val="00A373A9"/>
    <w:rsid w:val="00A37660"/>
    <w:rsid w:val="00A376FD"/>
    <w:rsid w:val="00A40071"/>
    <w:rsid w:val="00A4047F"/>
    <w:rsid w:val="00A4050F"/>
    <w:rsid w:val="00A4059E"/>
    <w:rsid w:val="00A4071F"/>
    <w:rsid w:val="00A40866"/>
    <w:rsid w:val="00A40E7C"/>
    <w:rsid w:val="00A414ED"/>
    <w:rsid w:val="00A41563"/>
    <w:rsid w:val="00A416A5"/>
    <w:rsid w:val="00A41D53"/>
    <w:rsid w:val="00A42354"/>
    <w:rsid w:val="00A4247F"/>
    <w:rsid w:val="00A4260A"/>
    <w:rsid w:val="00A42AFE"/>
    <w:rsid w:val="00A42EAD"/>
    <w:rsid w:val="00A42F39"/>
    <w:rsid w:val="00A433E3"/>
    <w:rsid w:val="00A43624"/>
    <w:rsid w:val="00A43C9C"/>
    <w:rsid w:val="00A43D3C"/>
    <w:rsid w:val="00A43EEB"/>
    <w:rsid w:val="00A446B6"/>
    <w:rsid w:val="00A44909"/>
    <w:rsid w:val="00A44B6A"/>
    <w:rsid w:val="00A456DD"/>
    <w:rsid w:val="00A45A06"/>
    <w:rsid w:val="00A4607F"/>
    <w:rsid w:val="00A46711"/>
    <w:rsid w:val="00A46808"/>
    <w:rsid w:val="00A46E0C"/>
    <w:rsid w:val="00A47276"/>
    <w:rsid w:val="00A47DCA"/>
    <w:rsid w:val="00A47DF6"/>
    <w:rsid w:val="00A50794"/>
    <w:rsid w:val="00A50850"/>
    <w:rsid w:val="00A5094A"/>
    <w:rsid w:val="00A50AEF"/>
    <w:rsid w:val="00A50B2C"/>
    <w:rsid w:val="00A5116B"/>
    <w:rsid w:val="00A51230"/>
    <w:rsid w:val="00A51719"/>
    <w:rsid w:val="00A52346"/>
    <w:rsid w:val="00A52378"/>
    <w:rsid w:val="00A524F9"/>
    <w:rsid w:val="00A531E3"/>
    <w:rsid w:val="00A53D1A"/>
    <w:rsid w:val="00A54329"/>
    <w:rsid w:val="00A54D6D"/>
    <w:rsid w:val="00A54EAE"/>
    <w:rsid w:val="00A5506A"/>
    <w:rsid w:val="00A551CB"/>
    <w:rsid w:val="00A5544A"/>
    <w:rsid w:val="00A558BF"/>
    <w:rsid w:val="00A55947"/>
    <w:rsid w:val="00A55B17"/>
    <w:rsid w:val="00A55BB7"/>
    <w:rsid w:val="00A55C8B"/>
    <w:rsid w:val="00A5700C"/>
    <w:rsid w:val="00A577CC"/>
    <w:rsid w:val="00A578D2"/>
    <w:rsid w:val="00A57DEA"/>
    <w:rsid w:val="00A60359"/>
    <w:rsid w:val="00A6042E"/>
    <w:rsid w:val="00A60EBE"/>
    <w:rsid w:val="00A61AC7"/>
    <w:rsid w:val="00A61BE2"/>
    <w:rsid w:val="00A61D9D"/>
    <w:rsid w:val="00A61DA8"/>
    <w:rsid w:val="00A61FDA"/>
    <w:rsid w:val="00A6221C"/>
    <w:rsid w:val="00A62419"/>
    <w:rsid w:val="00A625EF"/>
    <w:rsid w:val="00A62B6D"/>
    <w:rsid w:val="00A62CCC"/>
    <w:rsid w:val="00A62FF3"/>
    <w:rsid w:val="00A63377"/>
    <w:rsid w:val="00A63597"/>
    <w:rsid w:val="00A635D5"/>
    <w:rsid w:val="00A639AE"/>
    <w:rsid w:val="00A6403A"/>
    <w:rsid w:val="00A64431"/>
    <w:rsid w:val="00A645EF"/>
    <w:rsid w:val="00A646DA"/>
    <w:rsid w:val="00A647DD"/>
    <w:rsid w:val="00A657D0"/>
    <w:rsid w:val="00A65A14"/>
    <w:rsid w:val="00A65E52"/>
    <w:rsid w:val="00A661FF"/>
    <w:rsid w:val="00A66A7C"/>
    <w:rsid w:val="00A66C58"/>
    <w:rsid w:val="00A66DB5"/>
    <w:rsid w:val="00A66FD6"/>
    <w:rsid w:val="00A67972"/>
    <w:rsid w:val="00A67B84"/>
    <w:rsid w:val="00A7033E"/>
    <w:rsid w:val="00A7086A"/>
    <w:rsid w:val="00A71728"/>
    <w:rsid w:val="00A72684"/>
    <w:rsid w:val="00A72884"/>
    <w:rsid w:val="00A72892"/>
    <w:rsid w:val="00A7353F"/>
    <w:rsid w:val="00A73B38"/>
    <w:rsid w:val="00A73B79"/>
    <w:rsid w:val="00A740F1"/>
    <w:rsid w:val="00A7474A"/>
    <w:rsid w:val="00A74A8D"/>
    <w:rsid w:val="00A74BA6"/>
    <w:rsid w:val="00A74D92"/>
    <w:rsid w:val="00A75479"/>
    <w:rsid w:val="00A754DF"/>
    <w:rsid w:val="00A759F0"/>
    <w:rsid w:val="00A760B9"/>
    <w:rsid w:val="00A7635A"/>
    <w:rsid w:val="00A76449"/>
    <w:rsid w:val="00A765BE"/>
    <w:rsid w:val="00A76D33"/>
    <w:rsid w:val="00A7711A"/>
    <w:rsid w:val="00A771DE"/>
    <w:rsid w:val="00A7721C"/>
    <w:rsid w:val="00A772E8"/>
    <w:rsid w:val="00A772FB"/>
    <w:rsid w:val="00A774F5"/>
    <w:rsid w:val="00A77C8C"/>
    <w:rsid w:val="00A80176"/>
    <w:rsid w:val="00A80276"/>
    <w:rsid w:val="00A80360"/>
    <w:rsid w:val="00A805C6"/>
    <w:rsid w:val="00A8070E"/>
    <w:rsid w:val="00A807E0"/>
    <w:rsid w:val="00A807F2"/>
    <w:rsid w:val="00A808E8"/>
    <w:rsid w:val="00A80D38"/>
    <w:rsid w:val="00A80E1D"/>
    <w:rsid w:val="00A81223"/>
    <w:rsid w:val="00A81330"/>
    <w:rsid w:val="00A81D1D"/>
    <w:rsid w:val="00A82215"/>
    <w:rsid w:val="00A82398"/>
    <w:rsid w:val="00A826C8"/>
    <w:rsid w:val="00A82B7D"/>
    <w:rsid w:val="00A83175"/>
    <w:rsid w:val="00A83B2F"/>
    <w:rsid w:val="00A83F38"/>
    <w:rsid w:val="00A845E7"/>
    <w:rsid w:val="00A84CFC"/>
    <w:rsid w:val="00A85067"/>
    <w:rsid w:val="00A85479"/>
    <w:rsid w:val="00A85C3B"/>
    <w:rsid w:val="00A85C72"/>
    <w:rsid w:val="00A86338"/>
    <w:rsid w:val="00A8649E"/>
    <w:rsid w:val="00A86642"/>
    <w:rsid w:val="00A86B67"/>
    <w:rsid w:val="00A86CC0"/>
    <w:rsid w:val="00A86E47"/>
    <w:rsid w:val="00A875BC"/>
    <w:rsid w:val="00A87612"/>
    <w:rsid w:val="00A87676"/>
    <w:rsid w:val="00A87A1A"/>
    <w:rsid w:val="00A87DD8"/>
    <w:rsid w:val="00A903E2"/>
    <w:rsid w:val="00A90441"/>
    <w:rsid w:val="00A90ECC"/>
    <w:rsid w:val="00A91B55"/>
    <w:rsid w:val="00A91C93"/>
    <w:rsid w:val="00A91D44"/>
    <w:rsid w:val="00A926A0"/>
    <w:rsid w:val="00A92B85"/>
    <w:rsid w:val="00A92BB0"/>
    <w:rsid w:val="00A93A8D"/>
    <w:rsid w:val="00A93AE5"/>
    <w:rsid w:val="00A93C49"/>
    <w:rsid w:val="00A93D70"/>
    <w:rsid w:val="00A94738"/>
    <w:rsid w:val="00A947E6"/>
    <w:rsid w:val="00A948C3"/>
    <w:rsid w:val="00A94A5E"/>
    <w:rsid w:val="00A94E3A"/>
    <w:rsid w:val="00A95235"/>
    <w:rsid w:val="00A95A34"/>
    <w:rsid w:val="00A96471"/>
    <w:rsid w:val="00A967F7"/>
    <w:rsid w:val="00A96991"/>
    <w:rsid w:val="00A9722A"/>
    <w:rsid w:val="00A973E4"/>
    <w:rsid w:val="00A9787E"/>
    <w:rsid w:val="00A97890"/>
    <w:rsid w:val="00A97E8B"/>
    <w:rsid w:val="00A97FF8"/>
    <w:rsid w:val="00AA007E"/>
    <w:rsid w:val="00AA040C"/>
    <w:rsid w:val="00AA07AB"/>
    <w:rsid w:val="00AA0C48"/>
    <w:rsid w:val="00AA0C9E"/>
    <w:rsid w:val="00AA170C"/>
    <w:rsid w:val="00AA1A0E"/>
    <w:rsid w:val="00AA1FA1"/>
    <w:rsid w:val="00AA23BD"/>
    <w:rsid w:val="00AA249D"/>
    <w:rsid w:val="00AA2754"/>
    <w:rsid w:val="00AA297C"/>
    <w:rsid w:val="00AA29C9"/>
    <w:rsid w:val="00AA3371"/>
    <w:rsid w:val="00AA391B"/>
    <w:rsid w:val="00AA3A1C"/>
    <w:rsid w:val="00AA407E"/>
    <w:rsid w:val="00AA4ABB"/>
    <w:rsid w:val="00AA533E"/>
    <w:rsid w:val="00AA5352"/>
    <w:rsid w:val="00AA5715"/>
    <w:rsid w:val="00AA59C9"/>
    <w:rsid w:val="00AA5B43"/>
    <w:rsid w:val="00AA5BE2"/>
    <w:rsid w:val="00AA5D02"/>
    <w:rsid w:val="00AA621A"/>
    <w:rsid w:val="00AA6238"/>
    <w:rsid w:val="00AA6259"/>
    <w:rsid w:val="00AA62EF"/>
    <w:rsid w:val="00AA6342"/>
    <w:rsid w:val="00AA663D"/>
    <w:rsid w:val="00AA6F7C"/>
    <w:rsid w:val="00AA7247"/>
    <w:rsid w:val="00AA74E8"/>
    <w:rsid w:val="00AA74EA"/>
    <w:rsid w:val="00AA7BA3"/>
    <w:rsid w:val="00AA7D99"/>
    <w:rsid w:val="00AB0227"/>
    <w:rsid w:val="00AB06C0"/>
    <w:rsid w:val="00AB08DB"/>
    <w:rsid w:val="00AB0B4B"/>
    <w:rsid w:val="00AB0E2A"/>
    <w:rsid w:val="00AB0EF4"/>
    <w:rsid w:val="00AB10FB"/>
    <w:rsid w:val="00AB1871"/>
    <w:rsid w:val="00AB1973"/>
    <w:rsid w:val="00AB2895"/>
    <w:rsid w:val="00AB2BC9"/>
    <w:rsid w:val="00AB2F1D"/>
    <w:rsid w:val="00AB3471"/>
    <w:rsid w:val="00AB3619"/>
    <w:rsid w:val="00AB3A54"/>
    <w:rsid w:val="00AB3C91"/>
    <w:rsid w:val="00AB4891"/>
    <w:rsid w:val="00AB4DF2"/>
    <w:rsid w:val="00AB51B2"/>
    <w:rsid w:val="00AB5352"/>
    <w:rsid w:val="00AB537F"/>
    <w:rsid w:val="00AB54CD"/>
    <w:rsid w:val="00AB5B77"/>
    <w:rsid w:val="00AB6019"/>
    <w:rsid w:val="00AB6BB3"/>
    <w:rsid w:val="00AB6BB6"/>
    <w:rsid w:val="00AB6FBB"/>
    <w:rsid w:val="00AB706C"/>
    <w:rsid w:val="00AB719F"/>
    <w:rsid w:val="00AB71FC"/>
    <w:rsid w:val="00AB72CC"/>
    <w:rsid w:val="00AB7D06"/>
    <w:rsid w:val="00AC01D4"/>
    <w:rsid w:val="00AC0C73"/>
    <w:rsid w:val="00AC16FB"/>
    <w:rsid w:val="00AC1D55"/>
    <w:rsid w:val="00AC1E73"/>
    <w:rsid w:val="00AC1F74"/>
    <w:rsid w:val="00AC202F"/>
    <w:rsid w:val="00AC208B"/>
    <w:rsid w:val="00AC2732"/>
    <w:rsid w:val="00AC274B"/>
    <w:rsid w:val="00AC320D"/>
    <w:rsid w:val="00AC410C"/>
    <w:rsid w:val="00AC51F3"/>
    <w:rsid w:val="00AC53C5"/>
    <w:rsid w:val="00AC550A"/>
    <w:rsid w:val="00AC5B0F"/>
    <w:rsid w:val="00AC5C04"/>
    <w:rsid w:val="00AC5D73"/>
    <w:rsid w:val="00AC6336"/>
    <w:rsid w:val="00AC68E3"/>
    <w:rsid w:val="00AC69BC"/>
    <w:rsid w:val="00AC6CD7"/>
    <w:rsid w:val="00AC6E87"/>
    <w:rsid w:val="00AC7260"/>
    <w:rsid w:val="00AC76C5"/>
    <w:rsid w:val="00AC779E"/>
    <w:rsid w:val="00AC7B05"/>
    <w:rsid w:val="00AD02A3"/>
    <w:rsid w:val="00AD0479"/>
    <w:rsid w:val="00AD0785"/>
    <w:rsid w:val="00AD10EF"/>
    <w:rsid w:val="00AD11F6"/>
    <w:rsid w:val="00AD154D"/>
    <w:rsid w:val="00AD1D1E"/>
    <w:rsid w:val="00AD1D7E"/>
    <w:rsid w:val="00AD2159"/>
    <w:rsid w:val="00AD2418"/>
    <w:rsid w:val="00AD26C5"/>
    <w:rsid w:val="00AD2B65"/>
    <w:rsid w:val="00AD2DB1"/>
    <w:rsid w:val="00AD2E94"/>
    <w:rsid w:val="00AD36D2"/>
    <w:rsid w:val="00AD3C26"/>
    <w:rsid w:val="00AD3DAD"/>
    <w:rsid w:val="00AD3E64"/>
    <w:rsid w:val="00AD3F0D"/>
    <w:rsid w:val="00AD3F82"/>
    <w:rsid w:val="00AD43BC"/>
    <w:rsid w:val="00AD43F8"/>
    <w:rsid w:val="00AD4453"/>
    <w:rsid w:val="00AD48A0"/>
    <w:rsid w:val="00AD4967"/>
    <w:rsid w:val="00AD4AB7"/>
    <w:rsid w:val="00AD4F6A"/>
    <w:rsid w:val="00AD4FE0"/>
    <w:rsid w:val="00AD5239"/>
    <w:rsid w:val="00AD52F4"/>
    <w:rsid w:val="00AD5728"/>
    <w:rsid w:val="00AD592C"/>
    <w:rsid w:val="00AD5A05"/>
    <w:rsid w:val="00AD5BBE"/>
    <w:rsid w:val="00AD5BF8"/>
    <w:rsid w:val="00AD6D6B"/>
    <w:rsid w:val="00AD724E"/>
    <w:rsid w:val="00AD7371"/>
    <w:rsid w:val="00AD73A8"/>
    <w:rsid w:val="00AD789F"/>
    <w:rsid w:val="00AD7BBF"/>
    <w:rsid w:val="00AD7E43"/>
    <w:rsid w:val="00AE002F"/>
    <w:rsid w:val="00AE0050"/>
    <w:rsid w:val="00AE0B97"/>
    <w:rsid w:val="00AE0BF8"/>
    <w:rsid w:val="00AE0FC1"/>
    <w:rsid w:val="00AE0FEE"/>
    <w:rsid w:val="00AE143C"/>
    <w:rsid w:val="00AE17FD"/>
    <w:rsid w:val="00AE19EE"/>
    <w:rsid w:val="00AE1A89"/>
    <w:rsid w:val="00AE209B"/>
    <w:rsid w:val="00AE212E"/>
    <w:rsid w:val="00AE225D"/>
    <w:rsid w:val="00AE2439"/>
    <w:rsid w:val="00AE27F1"/>
    <w:rsid w:val="00AE2965"/>
    <w:rsid w:val="00AE2AB5"/>
    <w:rsid w:val="00AE2E7E"/>
    <w:rsid w:val="00AE31D6"/>
    <w:rsid w:val="00AE3EA3"/>
    <w:rsid w:val="00AE3EDF"/>
    <w:rsid w:val="00AE411B"/>
    <w:rsid w:val="00AE42EB"/>
    <w:rsid w:val="00AE4B99"/>
    <w:rsid w:val="00AE5412"/>
    <w:rsid w:val="00AE59AA"/>
    <w:rsid w:val="00AE5D08"/>
    <w:rsid w:val="00AE5FD7"/>
    <w:rsid w:val="00AE6048"/>
    <w:rsid w:val="00AE60AE"/>
    <w:rsid w:val="00AE6107"/>
    <w:rsid w:val="00AE63ED"/>
    <w:rsid w:val="00AE649C"/>
    <w:rsid w:val="00AE6688"/>
    <w:rsid w:val="00AE6C05"/>
    <w:rsid w:val="00AE6C84"/>
    <w:rsid w:val="00AE7164"/>
    <w:rsid w:val="00AE72CD"/>
    <w:rsid w:val="00AE7506"/>
    <w:rsid w:val="00AE7A94"/>
    <w:rsid w:val="00AF00D7"/>
    <w:rsid w:val="00AF00E9"/>
    <w:rsid w:val="00AF023C"/>
    <w:rsid w:val="00AF0256"/>
    <w:rsid w:val="00AF058E"/>
    <w:rsid w:val="00AF0C7C"/>
    <w:rsid w:val="00AF0D58"/>
    <w:rsid w:val="00AF110F"/>
    <w:rsid w:val="00AF1212"/>
    <w:rsid w:val="00AF1788"/>
    <w:rsid w:val="00AF18E5"/>
    <w:rsid w:val="00AF1BBB"/>
    <w:rsid w:val="00AF1FC6"/>
    <w:rsid w:val="00AF220F"/>
    <w:rsid w:val="00AF246E"/>
    <w:rsid w:val="00AF2720"/>
    <w:rsid w:val="00AF31DE"/>
    <w:rsid w:val="00AF3218"/>
    <w:rsid w:val="00AF34C6"/>
    <w:rsid w:val="00AF41F4"/>
    <w:rsid w:val="00AF47B4"/>
    <w:rsid w:val="00AF4A71"/>
    <w:rsid w:val="00AF5149"/>
    <w:rsid w:val="00AF535D"/>
    <w:rsid w:val="00AF5455"/>
    <w:rsid w:val="00AF5B5C"/>
    <w:rsid w:val="00AF5DA0"/>
    <w:rsid w:val="00AF5E00"/>
    <w:rsid w:val="00AF5E9F"/>
    <w:rsid w:val="00AF5FC6"/>
    <w:rsid w:val="00AF66B2"/>
    <w:rsid w:val="00AF70D0"/>
    <w:rsid w:val="00AF7648"/>
    <w:rsid w:val="00AF76B0"/>
    <w:rsid w:val="00AF7BAE"/>
    <w:rsid w:val="00AF7EF8"/>
    <w:rsid w:val="00B00310"/>
    <w:rsid w:val="00B0060C"/>
    <w:rsid w:val="00B007D5"/>
    <w:rsid w:val="00B00B3A"/>
    <w:rsid w:val="00B00BFD"/>
    <w:rsid w:val="00B00DE3"/>
    <w:rsid w:val="00B00F37"/>
    <w:rsid w:val="00B011B2"/>
    <w:rsid w:val="00B011D5"/>
    <w:rsid w:val="00B0129A"/>
    <w:rsid w:val="00B01666"/>
    <w:rsid w:val="00B01788"/>
    <w:rsid w:val="00B01CEF"/>
    <w:rsid w:val="00B01E0E"/>
    <w:rsid w:val="00B0243E"/>
    <w:rsid w:val="00B02712"/>
    <w:rsid w:val="00B02E8B"/>
    <w:rsid w:val="00B02ECC"/>
    <w:rsid w:val="00B0310B"/>
    <w:rsid w:val="00B03119"/>
    <w:rsid w:val="00B03301"/>
    <w:rsid w:val="00B03303"/>
    <w:rsid w:val="00B035BF"/>
    <w:rsid w:val="00B03929"/>
    <w:rsid w:val="00B03AA6"/>
    <w:rsid w:val="00B03B2D"/>
    <w:rsid w:val="00B03B38"/>
    <w:rsid w:val="00B04500"/>
    <w:rsid w:val="00B047E0"/>
    <w:rsid w:val="00B04887"/>
    <w:rsid w:val="00B050DF"/>
    <w:rsid w:val="00B05266"/>
    <w:rsid w:val="00B053F3"/>
    <w:rsid w:val="00B0541C"/>
    <w:rsid w:val="00B05E02"/>
    <w:rsid w:val="00B06474"/>
    <w:rsid w:val="00B06A58"/>
    <w:rsid w:val="00B07069"/>
    <w:rsid w:val="00B0713C"/>
    <w:rsid w:val="00B073F7"/>
    <w:rsid w:val="00B076B7"/>
    <w:rsid w:val="00B1031F"/>
    <w:rsid w:val="00B107A0"/>
    <w:rsid w:val="00B107F5"/>
    <w:rsid w:val="00B109E8"/>
    <w:rsid w:val="00B10D65"/>
    <w:rsid w:val="00B11094"/>
    <w:rsid w:val="00B12FE1"/>
    <w:rsid w:val="00B132C1"/>
    <w:rsid w:val="00B1390B"/>
    <w:rsid w:val="00B13F83"/>
    <w:rsid w:val="00B144F1"/>
    <w:rsid w:val="00B14A38"/>
    <w:rsid w:val="00B14BA4"/>
    <w:rsid w:val="00B14CDE"/>
    <w:rsid w:val="00B1548B"/>
    <w:rsid w:val="00B1565F"/>
    <w:rsid w:val="00B15772"/>
    <w:rsid w:val="00B15879"/>
    <w:rsid w:val="00B15A5F"/>
    <w:rsid w:val="00B15BBE"/>
    <w:rsid w:val="00B1639E"/>
    <w:rsid w:val="00B16C2A"/>
    <w:rsid w:val="00B16D54"/>
    <w:rsid w:val="00B176FC"/>
    <w:rsid w:val="00B20094"/>
    <w:rsid w:val="00B20921"/>
    <w:rsid w:val="00B20D65"/>
    <w:rsid w:val="00B20FF4"/>
    <w:rsid w:val="00B219D1"/>
    <w:rsid w:val="00B22851"/>
    <w:rsid w:val="00B22B93"/>
    <w:rsid w:val="00B235A6"/>
    <w:rsid w:val="00B23AA0"/>
    <w:rsid w:val="00B23F61"/>
    <w:rsid w:val="00B2412A"/>
    <w:rsid w:val="00B24FEB"/>
    <w:rsid w:val="00B25014"/>
    <w:rsid w:val="00B2550B"/>
    <w:rsid w:val="00B25CCC"/>
    <w:rsid w:val="00B26160"/>
    <w:rsid w:val="00B26959"/>
    <w:rsid w:val="00B26A8C"/>
    <w:rsid w:val="00B26AF8"/>
    <w:rsid w:val="00B26C1F"/>
    <w:rsid w:val="00B275CE"/>
    <w:rsid w:val="00B2772B"/>
    <w:rsid w:val="00B2796F"/>
    <w:rsid w:val="00B27D7C"/>
    <w:rsid w:val="00B301DE"/>
    <w:rsid w:val="00B30239"/>
    <w:rsid w:val="00B303E1"/>
    <w:rsid w:val="00B304E5"/>
    <w:rsid w:val="00B3063D"/>
    <w:rsid w:val="00B30705"/>
    <w:rsid w:val="00B3091D"/>
    <w:rsid w:val="00B314D8"/>
    <w:rsid w:val="00B31851"/>
    <w:rsid w:val="00B3205F"/>
    <w:rsid w:val="00B32608"/>
    <w:rsid w:val="00B32854"/>
    <w:rsid w:val="00B32C26"/>
    <w:rsid w:val="00B331D9"/>
    <w:rsid w:val="00B3361A"/>
    <w:rsid w:val="00B34013"/>
    <w:rsid w:val="00B34539"/>
    <w:rsid w:val="00B347CC"/>
    <w:rsid w:val="00B34A66"/>
    <w:rsid w:val="00B34B1B"/>
    <w:rsid w:val="00B34F24"/>
    <w:rsid w:val="00B3529C"/>
    <w:rsid w:val="00B35BE1"/>
    <w:rsid w:val="00B35CD3"/>
    <w:rsid w:val="00B35E1B"/>
    <w:rsid w:val="00B35EF4"/>
    <w:rsid w:val="00B36671"/>
    <w:rsid w:val="00B366AB"/>
    <w:rsid w:val="00B36804"/>
    <w:rsid w:val="00B36883"/>
    <w:rsid w:val="00B368AF"/>
    <w:rsid w:val="00B36DF0"/>
    <w:rsid w:val="00B37050"/>
    <w:rsid w:val="00B37425"/>
    <w:rsid w:val="00B374DE"/>
    <w:rsid w:val="00B3790F"/>
    <w:rsid w:val="00B37982"/>
    <w:rsid w:val="00B37AA2"/>
    <w:rsid w:val="00B37C72"/>
    <w:rsid w:val="00B37F4C"/>
    <w:rsid w:val="00B37F63"/>
    <w:rsid w:val="00B401B0"/>
    <w:rsid w:val="00B405BC"/>
    <w:rsid w:val="00B40EAB"/>
    <w:rsid w:val="00B410C4"/>
    <w:rsid w:val="00B41D62"/>
    <w:rsid w:val="00B41E93"/>
    <w:rsid w:val="00B41F51"/>
    <w:rsid w:val="00B42104"/>
    <w:rsid w:val="00B422A8"/>
    <w:rsid w:val="00B4284F"/>
    <w:rsid w:val="00B4293E"/>
    <w:rsid w:val="00B4464E"/>
    <w:rsid w:val="00B44AE2"/>
    <w:rsid w:val="00B44BB5"/>
    <w:rsid w:val="00B44FD6"/>
    <w:rsid w:val="00B45232"/>
    <w:rsid w:val="00B4524F"/>
    <w:rsid w:val="00B456D0"/>
    <w:rsid w:val="00B457AA"/>
    <w:rsid w:val="00B45B34"/>
    <w:rsid w:val="00B4602C"/>
    <w:rsid w:val="00B46539"/>
    <w:rsid w:val="00B4672E"/>
    <w:rsid w:val="00B470E5"/>
    <w:rsid w:val="00B471DE"/>
    <w:rsid w:val="00B471F0"/>
    <w:rsid w:val="00B474D6"/>
    <w:rsid w:val="00B4771C"/>
    <w:rsid w:val="00B478B4"/>
    <w:rsid w:val="00B47FB9"/>
    <w:rsid w:val="00B50137"/>
    <w:rsid w:val="00B50291"/>
    <w:rsid w:val="00B50880"/>
    <w:rsid w:val="00B50883"/>
    <w:rsid w:val="00B509AF"/>
    <w:rsid w:val="00B50A01"/>
    <w:rsid w:val="00B50A3D"/>
    <w:rsid w:val="00B50C5F"/>
    <w:rsid w:val="00B51066"/>
    <w:rsid w:val="00B5142E"/>
    <w:rsid w:val="00B51930"/>
    <w:rsid w:val="00B51B92"/>
    <w:rsid w:val="00B520B2"/>
    <w:rsid w:val="00B522C5"/>
    <w:rsid w:val="00B5247B"/>
    <w:rsid w:val="00B528BD"/>
    <w:rsid w:val="00B528FB"/>
    <w:rsid w:val="00B52A03"/>
    <w:rsid w:val="00B530A6"/>
    <w:rsid w:val="00B53248"/>
    <w:rsid w:val="00B5328B"/>
    <w:rsid w:val="00B5358A"/>
    <w:rsid w:val="00B53914"/>
    <w:rsid w:val="00B53D68"/>
    <w:rsid w:val="00B55E78"/>
    <w:rsid w:val="00B56373"/>
    <w:rsid w:val="00B6039C"/>
    <w:rsid w:val="00B606BA"/>
    <w:rsid w:val="00B60785"/>
    <w:rsid w:val="00B60893"/>
    <w:rsid w:val="00B61486"/>
    <w:rsid w:val="00B615D2"/>
    <w:rsid w:val="00B6161E"/>
    <w:rsid w:val="00B61795"/>
    <w:rsid w:val="00B61CE0"/>
    <w:rsid w:val="00B622BB"/>
    <w:rsid w:val="00B625ED"/>
    <w:rsid w:val="00B62885"/>
    <w:rsid w:val="00B63615"/>
    <w:rsid w:val="00B63E81"/>
    <w:rsid w:val="00B64DDB"/>
    <w:rsid w:val="00B64FFA"/>
    <w:rsid w:val="00B65181"/>
    <w:rsid w:val="00B6532E"/>
    <w:rsid w:val="00B65C65"/>
    <w:rsid w:val="00B65D1C"/>
    <w:rsid w:val="00B65D86"/>
    <w:rsid w:val="00B6617C"/>
    <w:rsid w:val="00B66A5E"/>
    <w:rsid w:val="00B66B05"/>
    <w:rsid w:val="00B66B2B"/>
    <w:rsid w:val="00B67044"/>
    <w:rsid w:val="00B6759D"/>
    <w:rsid w:val="00B67C80"/>
    <w:rsid w:val="00B67D9B"/>
    <w:rsid w:val="00B67FEC"/>
    <w:rsid w:val="00B70573"/>
    <w:rsid w:val="00B70618"/>
    <w:rsid w:val="00B7074D"/>
    <w:rsid w:val="00B70BF2"/>
    <w:rsid w:val="00B70C2B"/>
    <w:rsid w:val="00B70C82"/>
    <w:rsid w:val="00B7112F"/>
    <w:rsid w:val="00B71371"/>
    <w:rsid w:val="00B718C6"/>
    <w:rsid w:val="00B71EE4"/>
    <w:rsid w:val="00B71F4F"/>
    <w:rsid w:val="00B720CE"/>
    <w:rsid w:val="00B723F3"/>
    <w:rsid w:val="00B72A34"/>
    <w:rsid w:val="00B73750"/>
    <w:rsid w:val="00B738E2"/>
    <w:rsid w:val="00B73C57"/>
    <w:rsid w:val="00B73FFB"/>
    <w:rsid w:val="00B740C8"/>
    <w:rsid w:val="00B74621"/>
    <w:rsid w:val="00B74C64"/>
    <w:rsid w:val="00B74F8C"/>
    <w:rsid w:val="00B7531F"/>
    <w:rsid w:val="00B75D98"/>
    <w:rsid w:val="00B75F1A"/>
    <w:rsid w:val="00B76B35"/>
    <w:rsid w:val="00B76DB4"/>
    <w:rsid w:val="00B76F69"/>
    <w:rsid w:val="00B77139"/>
    <w:rsid w:val="00B771C1"/>
    <w:rsid w:val="00B77391"/>
    <w:rsid w:val="00B7743C"/>
    <w:rsid w:val="00B7799D"/>
    <w:rsid w:val="00B77BDF"/>
    <w:rsid w:val="00B8032C"/>
    <w:rsid w:val="00B80856"/>
    <w:rsid w:val="00B809E4"/>
    <w:rsid w:val="00B80DCE"/>
    <w:rsid w:val="00B80F97"/>
    <w:rsid w:val="00B8169C"/>
    <w:rsid w:val="00B81725"/>
    <w:rsid w:val="00B81B01"/>
    <w:rsid w:val="00B81C7F"/>
    <w:rsid w:val="00B828B1"/>
    <w:rsid w:val="00B82B59"/>
    <w:rsid w:val="00B82E70"/>
    <w:rsid w:val="00B83B78"/>
    <w:rsid w:val="00B83BB2"/>
    <w:rsid w:val="00B83CF5"/>
    <w:rsid w:val="00B83D9B"/>
    <w:rsid w:val="00B83EA6"/>
    <w:rsid w:val="00B84103"/>
    <w:rsid w:val="00B84195"/>
    <w:rsid w:val="00B84200"/>
    <w:rsid w:val="00B84678"/>
    <w:rsid w:val="00B84936"/>
    <w:rsid w:val="00B85295"/>
    <w:rsid w:val="00B85D6D"/>
    <w:rsid w:val="00B8605B"/>
    <w:rsid w:val="00B86498"/>
    <w:rsid w:val="00B866F0"/>
    <w:rsid w:val="00B8684B"/>
    <w:rsid w:val="00B87195"/>
    <w:rsid w:val="00B879DB"/>
    <w:rsid w:val="00B87AF4"/>
    <w:rsid w:val="00B87D41"/>
    <w:rsid w:val="00B90341"/>
    <w:rsid w:val="00B904BD"/>
    <w:rsid w:val="00B90728"/>
    <w:rsid w:val="00B9129C"/>
    <w:rsid w:val="00B91B76"/>
    <w:rsid w:val="00B91F7E"/>
    <w:rsid w:val="00B91FDA"/>
    <w:rsid w:val="00B9212C"/>
    <w:rsid w:val="00B92275"/>
    <w:rsid w:val="00B9235B"/>
    <w:rsid w:val="00B9275E"/>
    <w:rsid w:val="00B927D1"/>
    <w:rsid w:val="00B92825"/>
    <w:rsid w:val="00B92FE9"/>
    <w:rsid w:val="00B934A2"/>
    <w:rsid w:val="00B93538"/>
    <w:rsid w:val="00B93BD3"/>
    <w:rsid w:val="00B94AA3"/>
    <w:rsid w:val="00B94EED"/>
    <w:rsid w:val="00B9507F"/>
    <w:rsid w:val="00B95789"/>
    <w:rsid w:val="00B958B0"/>
    <w:rsid w:val="00B95CB1"/>
    <w:rsid w:val="00B95D45"/>
    <w:rsid w:val="00B95DF0"/>
    <w:rsid w:val="00B963AB"/>
    <w:rsid w:val="00B9652E"/>
    <w:rsid w:val="00B9673A"/>
    <w:rsid w:val="00B969E7"/>
    <w:rsid w:val="00B96ABB"/>
    <w:rsid w:val="00B97A88"/>
    <w:rsid w:val="00B97B8C"/>
    <w:rsid w:val="00B97EB8"/>
    <w:rsid w:val="00BA0756"/>
    <w:rsid w:val="00BA0B1E"/>
    <w:rsid w:val="00BA1006"/>
    <w:rsid w:val="00BA10A7"/>
    <w:rsid w:val="00BA1E15"/>
    <w:rsid w:val="00BA1EEB"/>
    <w:rsid w:val="00BA1F6D"/>
    <w:rsid w:val="00BA2C1F"/>
    <w:rsid w:val="00BA2CE4"/>
    <w:rsid w:val="00BA2E9F"/>
    <w:rsid w:val="00BA32DE"/>
    <w:rsid w:val="00BA38C3"/>
    <w:rsid w:val="00BA3966"/>
    <w:rsid w:val="00BA3CE0"/>
    <w:rsid w:val="00BA4028"/>
    <w:rsid w:val="00BA43C8"/>
    <w:rsid w:val="00BA47D9"/>
    <w:rsid w:val="00BA4FC1"/>
    <w:rsid w:val="00BA52DE"/>
    <w:rsid w:val="00BA5488"/>
    <w:rsid w:val="00BA5501"/>
    <w:rsid w:val="00BA6074"/>
    <w:rsid w:val="00BA636A"/>
    <w:rsid w:val="00BA6450"/>
    <w:rsid w:val="00BA64EB"/>
    <w:rsid w:val="00BA715D"/>
    <w:rsid w:val="00BA7175"/>
    <w:rsid w:val="00BA75B4"/>
    <w:rsid w:val="00BA7627"/>
    <w:rsid w:val="00BA76DE"/>
    <w:rsid w:val="00BB0087"/>
    <w:rsid w:val="00BB02F8"/>
    <w:rsid w:val="00BB0EB2"/>
    <w:rsid w:val="00BB0F28"/>
    <w:rsid w:val="00BB1138"/>
    <w:rsid w:val="00BB172E"/>
    <w:rsid w:val="00BB1E73"/>
    <w:rsid w:val="00BB1FC8"/>
    <w:rsid w:val="00BB2864"/>
    <w:rsid w:val="00BB29F8"/>
    <w:rsid w:val="00BB2D52"/>
    <w:rsid w:val="00BB3CE7"/>
    <w:rsid w:val="00BB41C7"/>
    <w:rsid w:val="00BB42B6"/>
    <w:rsid w:val="00BB4A8E"/>
    <w:rsid w:val="00BB4B19"/>
    <w:rsid w:val="00BB4D9B"/>
    <w:rsid w:val="00BB5356"/>
    <w:rsid w:val="00BB5F9C"/>
    <w:rsid w:val="00BB68FA"/>
    <w:rsid w:val="00BB696F"/>
    <w:rsid w:val="00BB6A6D"/>
    <w:rsid w:val="00BB6FB6"/>
    <w:rsid w:val="00BB77FA"/>
    <w:rsid w:val="00BB7ABD"/>
    <w:rsid w:val="00BB7F71"/>
    <w:rsid w:val="00BC01FE"/>
    <w:rsid w:val="00BC03B5"/>
    <w:rsid w:val="00BC03CC"/>
    <w:rsid w:val="00BC050C"/>
    <w:rsid w:val="00BC0A07"/>
    <w:rsid w:val="00BC0A0C"/>
    <w:rsid w:val="00BC0C76"/>
    <w:rsid w:val="00BC0ED6"/>
    <w:rsid w:val="00BC1068"/>
    <w:rsid w:val="00BC1082"/>
    <w:rsid w:val="00BC1ECC"/>
    <w:rsid w:val="00BC1F7F"/>
    <w:rsid w:val="00BC205C"/>
    <w:rsid w:val="00BC246F"/>
    <w:rsid w:val="00BC2E33"/>
    <w:rsid w:val="00BC359D"/>
    <w:rsid w:val="00BC364B"/>
    <w:rsid w:val="00BC38A9"/>
    <w:rsid w:val="00BC3CC9"/>
    <w:rsid w:val="00BC3E54"/>
    <w:rsid w:val="00BC440C"/>
    <w:rsid w:val="00BC46D7"/>
    <w:rsid w:val="00BC473E"/>
    <w:rsid w:val="00BC4E03"/>
    <w:rsid w:val="00BC5F34"/>
    <w:rsid w:val="00BC6DDC"/>
    <w:rsid w:val="00BC6ECD"/>
    <w:rsid w:val="00BC70EF"/>
    <w:rsid w:val="00BC7B6A"/>
    <w:rsid w:val="00BC7D96"/>
    <w:rsid w:val="00BC7E96"/>
    <w:rsid w:val="00BD1478"/>
    <w:rsid w:val="00BD14E2"/>
    <w:rsid w:val="00BD1683"/>
    <w:rsid w:val="00BD25A2"/>
    <w:rsid w:val="00BD25ED"/>
    <w:rsid w:val="00BD2800"/>
    <w:rsid w:val="00BD2E7D"/>
    <w:rsid w:val="00BD2E88"/>
    <w:rsid w:val="00BD386E"/>
    <w:rsid w:val="00BD454A"/>
    <w:rsid w:val="00BD4837"/>
    <w:rsid w:val="00BD4872"/>
    <w:rsid w:val="00BD49CC"/>
    <w:rsid w:val="00BD4E59"/>
    <w:rsid w:val="00BD5296"/>
    <w:rsid w:val="00BD539F"/>
    <w:rsid w:val="00BD58F9"/>
    <w:rsid w:val="00BD5BCF"/>
    <w:rsid w:val="00BD5E36"/>
    <w:rsid w:val="00BD62A5"/>
    <w:rsid w:val="00BD65CF"/>
    <w:rsid w:val="00BD6BDE"/>
    <w:rsid w:val="00BD6E98"/>
    <w:rsid w:val="00BD6F92"/>
    <w:rsid w:val="00BD7060"/>
    <w:rsid w:val="00BD7154"/>
    <w:rsid w:val="00BD7998"/>
    <w:rsid w:val="00BD7A3E"/>
    <w:rsid w:val="00BD7B23"/>
    <w:rsid w:val="00BD7E69"/>
    <w:rsid w:val="00BD7F00"/>
    <w:rsid w:val="00BD7F70"/>
    <w:rsid w:val="00BE01A1"/>
    <w:rsid w:val="00BE080A"/>
    <w:rsid w:val="00BE08A7"/>
    <w:rsid w:val="00BE0A40"/>
    <w:rsid w:val="00BE0AD2"/>
    <w:rsid w:val="00BE0D01"/>
    <w:rsid w:val="00BE0EF0"/>
    <w:rsid w:val="00BE1286"/>
    <w:rsid w:val="00BE1779"/>
    <w:rsid w:val="00BE18D0"/>
    <w:rsid w:val="00BE1D5E"/>
    <w:rsid w:val="00BE20E2"/>
    <w:rsid w:val="00BE2117"/>
    <w:rsid w:val="00BE2897"/>
    <w:rsid w:val="00BE3300"/>
    <w:rsid w:val="00BE3380"/>
    <w:rsid w:val="00BE36A0"/>
    <w:rsid w:val="00BE3A8F"/>
    <w:rsid w:val="00BE4098"/>
    <w:rsid w:val="00BE43E7"/>
    <w:rsid w:val="00BE4A30"/>
    <w:rsid w:val="00BE4BBC"/>
    <w:rsid w:val="00BE59DC"/>
    <w:rsid w:val="00BE5A79"/>
    <w:rsid w:val="00BE5D42"/>
    <w:rsid w:val="00BE60CD"/>
    <w:rsid w:val="00BE60CF"/>
    <w:rsid w:val="00BE643B"/>
    <w:rsid w:val="00BE65F0"/>
    <w:rsid w:val="00BE65FC"/>
    <w:rsid w:val="00BE66E5"/>
    <w:rsid w:val="00BE67BE"/>
    <w:rsid w:val="00BE682B"/>
    <w:rsid w:val="00BE69F9"/>
    <w:rsid w:val="00BE6EE5"/>
    <w:rsid w:val="00BE7181"/>
    <w:rsid w:val="00BE718A"/>
    <w:rsid w:val="00BE7253"/>
    <w:rsid w:val="00BE726B"/>
    <w:rsid w:val="00BE7A7B"/>
    <w:rsid w:val="00BE7E41"/>
    <w:rsid w:val="00BF0020"/>
    <w:rsid w:val="00BF0A50"/>
    <w:rsid w:val="00BF0A97"/>
    <w:rsid w:val="00BF1AD9"/>
    <w:rsid w:val="00BF1B1B"/>
    <w:rsid w:val="00BF1D20"/>
    <w:rsid w:val="00BF1D37"/>
    <w:rsid w:val="00BF1D41"/>
    <w:rsid w:val="00BF22D9"/>
    <w:rsid w:val="00BF27C1"/>
    <w:rsid w:val="00BF2BF8"/>
    <w:rsid w:val="00BF2E3D"/>
    <w:rsid w:val="00BF32DA"/>
    <w:rsid w:val="00BF3B09"/>
    <w:rsid w:val="00BF3B41"/>
    <w:rsid w:val="00BF3CA2"/>
    <w:rsid w:val="00BF3CB8"/>
    <w:rsid w:val="00BF3E44"/>
    <w:rsid w:val="00BF43D8"/>
    <w:rsid w:val="00BF44E4"/>
    <w:rsid w:val="00BF476D"/>
    <w:rsid w:val="00BF4CD0"/>
    <w:rsid w:val="00BF4DA8"/>
    <w:rsid w:val="00BF4FE9"/>
    <w:rsid w:val="00BF4FF9"/>
    <w:rsid w:val="00BF5323"/>
    <w:rsid w:val="00BF5399"/>
    <w:rsid w:val="00BF5BC2"/>
    <w:rsid w:val="00BF5DCC"/>
    <w:rsid w:val="00BF5FFE"/>
    <w:rsid w:val="00BF659D"/>
    <w:rsid w:val="00BF662B"/>
    <w:rsid w:val="00BF6A37"/>
    <w:rsid w:val="00BF6BB5"/>
    <w:rsid w:val="00BF6BC4"/>
    <w:rsid w:val="00BF71EC"/>
    <w:rsid w:val="00BF73DE"/>
    <w:rsid w:val="00BF788D"/>
    <w:rsid w:val="00C0011D"/>
    <w:rsid w:val="00C002CF"/>
    <w:rsid w:val="00C004B1"/>
    <w:rsid w:val="00C004D5"/>
    <w:rsid w:val="00C0051D"/>
    <w:rsid w:val="00C00ABC"/>
    <w:rsid w:val="00C011DD"/>
    <w:rsid w:val="00C01314"/>
    <w:rsid w:val="00C01BD6"/>
    <w:rsid w:val="00C0209C"/>
    <w:rsid w:val="00C02193"/>
    <w:rsid w:val="00C02287"/>
    <w:rsid w:val="00C02858"/>
    <w:rsid w:val="00C0294B"/>
    <w:rsid w:val="00C02CE7"/>
    <w:rsid w:val="00C030F1"/>
    <w:rsid w:val="00C0314F"/>
    <w:rsid w:val="00C03228"/>
    <w:rsid w:val="00C0339D"/>
    <w:rsid w:val="00C04B3F"/>
    <w:rsid w:val="00C04DF0"/>
    <w:rsid w:val="00C04FC4"/>
    <w:rsid w:val="00C05151"/>
    <w:rsid w:val="00C053BA"/>
    <w:rsid w:val="00C05547"/>
    <w:rsid w:val="00C057AE"/>
    <w:rsid w:val="00C059C7"/>
    <w:rsid w:val="00C05A08"/>
    <w:rsid w:val="00C05A96"/>
    <w:rsid w:val="00C06071"/>
    <w:rsid w:val="00C061AA"/>
    <w:rsid w:val="00C062AF"/>
    <w:rsid w:val="00C06484"/>
    <w:rsid w:val="00C06527"/>
    <w:rsid w:val="00C068E5"/>
    <w:rsid w:val="00C071EF"/>
    <w:rsid w:val="00C07301"/>
    <w:rsid w:val="00C07516"/>
    <w:rsid w:val="00C075CF"/>
    <w:rsid w:val="00C078DE"/>
    <w:rsid w:val="00C07FAC"/>
    <w:rsid w:val="00C10447"/>
    <w:rsid w:val="00C10918"/>
    <w:rsid w:val="00C115FC"/>
    <w:rsid w:val="00C11AA5"/>
    <w:rsid w:val="00C11D20"/>
    <w:rsid w:val="00C11D2C"/>
    <w:rsid w:val="00C11D9C"/>
    <w:rsid w:val="00C12F98"/>
    <w:rsid w:val="00C1301E"/>
    <w:rsid w:val="00C13198"/>
    <w:rsid w:val="00C134CD"/>
    <w:rsid w:val="00C13911"/>
    <w:rsid w:val="00C1407C"/>
    <w:rsid w:val="00C1407F"/>
    <w:rsid w:val="00C140E5"/>
    <w:rsid w:val="00C145A2"/>
    <w:rsid w:val="00C149DE"/>
    <w:rsid w:val="00C14A14"/>
    <w:rsid w:val="00C14A31"/>
    <w:rsid w:val="00C14E0E"/>
    <w:rsid w:val="00C152D4"/>
    <w:rsid w:val="00C154B6"/>
    <w:rsid w:val="00C157AD"/>
    <w:rsid w:val="00C15871"/>
    <w:rsid w:val="00C15C99"/>
    <w:rsid w:val="00C1721A"/>
    <w:rsid w:val="00C17298"/>
    <w:rsid w:val="00C178E5"/>
    <w:rsid w:val="00C17BC2"/>
    <w:rsid w:val="00C17F5A"/>
    <w:rsid w:val="00C2048A"/>
    <w:rsid w:val="00C204E6"/>
    <w:rsid w:val="00C204EC"/>
    <w:rsid w:val="00C20670"/>
    <w:rsid w:val="00C21129"/>
    <w:rsid w:val="00C215F0"/>
    <w:rsid w:val="00C21856"/>
    <w:rsid w:val="00C21964"/>
    <w:rsid w:val="00C2243C"/>
    <w:rsid w:val="00C22841"/>
    <w:rsid w:val="00C228E0"/>
    <w:rsid w:val="00C2296E"/>
    <w:rsid w:val="00C22EE1"/>
    <w:rsid w:val="00C23554"/>
    <w:rsid w:val="00C2397C"/>
    <w:rsid w:val="00C239DE"/>
    <w:rsid w:val="00C249C6"/>
    <w:rsid w:val="00C24DDF"/>
    <w:rsid w:val="00C250DE"/>
    <w:rsid w:val="00C256A0"/>
    <w:rsid w:val="00C25E11"/>
    <w:rsid w:val="00C260E6"/>
    <w:rsid w:val="00C26305"/>
    <w:rsid w:val="00C263FE"/>
    <w:rsid w:val="00C263FF"/>
    <w:rsid w:val="00C269A0"/>
    <w:rsid w:val="00C26B7F"/>
    <w:rsid w:val="00C26C40"/>
    <w:rsid w:val="00C270FB"/>
    <w:rsid w:val="00C273B7"/>
    <w:rsid w:val="00C27D70"/>
    <w:rsid w:val="00C27DFF"/>
    <w:rsid w:val="00C27E28"/>
    <w:rsid w:val="00C302EB"/>
    <w:rsid w:val="00C30511"/>
    <w:rsid w:val="00C306D3"/>
    <w:rsid w:val="00C30DA4"/>
    <w:rsid w:val="00C31310"/>
    <w:rsid w:val="00C316E5"/>
    <w:rsid w:val="00C31C1C"/>
    <w:rsid w:val="00C31D67"/>
    <w:rsid w:val="00C31ED1"/>
    <w:rsid w:val="00C31F36"/>
    <w:rsid w:val="00C3280B"/>
    <w:rsid w:val="00C32958"/>
    <w:rsid w:val="00C32AC9"/>
    <w:rsid w:val="00C32C19"/>
    <w:rsid w:val="00C32CE6"/>
    <w:rsid w:val="00C32E48"/>
    <w:rsid w:val="00C33314"/>
    <w:rsid w:val="00C335ED"/>
    <w:rsid w:val="00C33F50"/>
    <w:rsid w:val="00C33F5C"/>
    <w:rsid w:val="00C34206"/>
    <w:rsid w:val="00C34D10"/>
    <w:rsid w:val="00C350A1"/>
    <w:rsid w:val="00C35125"/>
    <w:rsid w:val="00C352BC"/>
    <w:rsid w:val="00C352FB"/>
    <w:rsid w:val="00C35597"/>
    <w:rsid w:val="00C355A6"/>
    <w:rsid w:val="00C35B7A"/>
    <w:rsid w:val="00C35E68"/>
    <w:rsid w:val="00C36AA8"/>
    <w:rsid w:val="00C36BAE"/>
    <w:rsid w:val="00C36C31"/>
    <w:rsid w:val="00C36F21"/>
    <w:rsid w:val="00C375C6"/>
    <w:rsid w:val="00C376F0"/>
    <w:rsid w:val="00C377BE"/>
    <w:rsid w:val="00C37A5E"/>
    <w:rsid w:val="00C37C5C"/>
    <w:rsid w:val="00C37D5D"/>
    <w:rsid w:val="00C40031"/>
    <w:rsid w:val="00C4006E"/>
    <w:rsid w:val="00C402CE"/>
    <w:rsid w:val="00C404E0"/>
    <w:rsid w:val="00C4082F"/>
    <w:rsid w:val="00C409AB"/>
    <w:rsid w:val="00C40B18"/>
    <w:rsid w:val="00C4119F"/>
    <w:rsid w:val="00C41439"/>
    <w:rsid w:val="00C4154E"/>
    <w:rsid w:val="00C41799"/>
    <w:rsid w:val="00C4191E"/>
    <w:rsid w:val="00C41EF5"/>
    <w:rsid w:val="00C42357"/>
    <w:rsid w:val="00C424AD"/>
    <w:rsid w:val="00C42B1F"/>
    <w:rsid w:val="00C42BBC"/>
    <w:rsid w:val="00C42C16"/>
    <w:rsid w:val="00C42EAB"/>
    <w:rsid w:val="00C431DA"/>
    <w:rsid w:val="00C4329C"/>
    <w:rsid w:val="00C434B9"/>
    <w:rsid w:val="00C43659"/>
    <w:rsid w:val="00C438AB"/>
    <w:rsid w:val="00C43A58"/>
    <w:rsid w:val="00C43B2E"/>
    <w:rsid w:val="00C43B7A"/>
    <w:rsid w:val="00C43DAF"/>
    <w:rsid w:val="00C43E5F"/>
    <w:rsid w:val="00C43FFA"/>
    <w:rsid w:val="00C44127"/>
    <w:rsid w:val="00C44511"/>
    <w:rsid w:val="00C452A6"/>
    <w:rsid w:val="00C4555B"/>
    <w:rsid w:val="00C4574E"/>
    <w:rsid w:val="00C45AFB"/>
    <w:rsid w:val="00C45B0F"/>
    <w:rsid w:val="00C45BB7"/>
    <w:rsid w:val="00C45F26"/>
    <w:rsid w:val="00C46506"/>
    <w:rsid w:val="00C46781"/>
    <w:rsid w:val="00C4681B"/>
    <w:rsid w:val="00C468F6"/>
    <w:rsid w:val="00C46B2C"/>
    <w:rsid w:val="00C46BC9"/>
    <w:rsid w:val="00C46D19"/>
    <w:rsid w:val="00C4730A"/>
    <w:rsid w:val="00C474EA"/>
    <w:rsid w:val="00C500FF"/>
    <w:rsid w:val="00C50519"/>
    <w:rsid w:val="00C50D68"/>
    <w:rsid w:val="00C51014"/>
    <w:rsid w:val="00C514AB"/>
    <w:rsid w:val="00C51AED"/>
    <w:rsid w:val="00C51D26"/>
    <w:rsid w:val="00C51D66"/>
    <w:rsid w:val="00C51EC5"/>
    <w:rsid w:val="00C51EFB"/>
    <w:rsid w:val="00C528D8"/>
    <w:rsid w:val="00C53484"/>
    <w:rsid w:val="00C53647"/>
    <w:rsid w:val="00C54732"/>
    <w:rsid w:val="00C54A26"/>
    <w:rsid w:val="00C54CD2"/>
    <w:rsid w:val="00C54FEC"/>
    <w:rsid w:val="00C5535A"/>
    <w:rsid w:val="00C558C7"/>
    <w:rsid w:val="00C55BBA"/>
    <w:rsid w:val="00C55BE6"/>
    <w:rsid w:val="00C55CD1"/>
    <w:rsid w:val="00C55D73"/>
    <w:rsid w:val="00C5649A"/>
    <w:rsid w:val="00C569DB"/>
    <w:rsid w:val="00C56B8A"/>
    <w:rsid w:val="00C56D30"/>
    <w:rsid w:val="00C57151"/>
    <w:rsid w:val="00C574EC"/>
    <w:rsid w:val="00C57A3F"/>
    <w:rsid w:val="00C57A45"/>
    <w:rsid w:val="00C60029"/>
    <w:rsid w:val="00C6008A"/>
    <w:rsid w:val="00C60828"/>
    <w:rsid w:val="00C60B1B"/>
    <w:rsid w:val="00C60D4D"/>
    <w:rsid w:val="00C60ED7"/>
    <w:rsid w:val="00C61228"/>
    <w:rsid w:val="00C61D22"/>
    <w:rsid w:val="00C61F02"/>
    <w:rsid w:val="00C61F05"/>
    <w:rsid w:val="00C61F0D"/>
    <w:rsid w:val="00C61F3C"/>
    <w:rsid w:val="00C6236B"/>
    <w:rsid w:val="00C6247F"/>
    <w:rsid w:val="00C634D0"/>
    <w:rsid w:val="00C634FE"/>
    <w:rsid w:val="00C63B0A"/>
    <w:rsid w:val="00C64007"/>
    <w:rsid w:val="00C640A3"/>
    <w:rsid w:val="00C64247"/>
    <w:rsid w:val="00C642AC"/>
    <w:rsid w:val="00C64783"/>
    <w:rsid w:val="00C64812"/>
    <w:rsid w:val="00C6568A"/>
    <w:rsid w:val="00C65D9C"/>
    <w:rsid w:val="00C660EE"/>
    <w:rsid w:val="00C66135"/>
    <w:rsid w:val="00C669F4"/>
    <w:rsid w:val="00C66CFB"/>
    <w:rsid w:val="00C679AA"/>
    <w:rsid w:val="00C67A01"/>
    <w:rsid w:val="00C67A3D"/>
    <w:rsid w:val="00C67C58"/>
    <w:rsid w:val="00C706C9"/>
    <w:rsid w:val="00C70933"/>
    <w:rsid w:val="00C70A7C"/>
    <w:rsid w:val="00C70C59"/>
    <w:rsid w:val="00C70E4D"/>
    <w:rsid w:val="00C70FF9"/>
    <w:rsid w:val="00C7135C"/>
    <w:rsid w:val="00C7173F"/>
    <w:rsid w:val="00C71A30"/>
    <w:rsid w:val="00C71FC7"/>
    <w:rsid w:val="00C7245F"/>
    <w:rsid w:val="00C725FC"/>
    <w:rsid w:val="00C72836"/>
    <w:rsid w:val="00C73055"/>
    <w:rsid w:val="00C733EE"/>
    <w:rsid w:val="00C7389E"/>
    <w:rsid w:val="00C73C56"/>
    <w:rsid w:val="00C743E0"/>
    <w:rsid w:val="00C74889"/>
    <w:rsid w:val="00C74E1B"/>
    <w:rsid w:val="00C74F4F"/>
    <w:rsid w:val="00C75049"/>
    <w:rsid w:val="00C75259"/>
    <w:rsid w:val="00C75442"/>
    <w:rsid w:val="00C75DCA"/>
    <w:rsid w:val="00C75FEA"/>
    <w:rsid w:val="00C7604B"/>
    <w:rsid w:val="00C76181"/>
    <w:rsid w:val="00C765E7"/>
    <w:rsid w:val="00C76679"/>
    <w:rsid w:val="00C76731"/>
    <w:rsid w:val="00C76856"/>
    <w:rsid w:val="00C76DD5"/>
    <w:rsid w:val="00C7732B"/>
    <w:rsid w:val="00C77352"/>
    <w:rsid w:val="00C77BC2"/>
    <w:rsid w:val="00C77D2D"/>
    <w:rsid w:val="00C77EBB"/>
    <w:rsid w:val="00C80087"/>
    <w:rsid w:val="00C80B2B"/>
    <w:rsid w:val="00C80BB5"/>
    <w:rsid w:val="00C80DBA"/>
    <w:rsid w:val="00C8113E"/>
    <w:rsid w:val="00C81144"/>
    <w:rsid w:val="00C81552"/>
    <w:rsid w:val="00C816E6"/>
    <w:rsid w:val="00C81964"/>
    <w:rsid w:val="00C81B52"/>
    <w:rsid w:val="00C822D6"/>
    <w:rsid w:val="00C82516"/>
    <w:rsid w:val="00C8278E"/>
    <w:rsid w:val="00C827CC"/>
    <w:rsid w:val="00C82807"/>
    <w:rsid w:val="00C82858"/>
    <w:rsid w:val="00C8323C"/>
    <w:rsid w:val="00C83DC6"/>
    <w:rsid w:val="00C84205"/>
    <w:rsid w:val="00C847FD"/>
    <w:rsid w:val="00C84F10"/>
    <w:rsid w:val="00C85082"/>
    <w:rsid w:val="00C8510C"/>
    <w:rsid w:val="00C85B1F"/>
    <w:rsid w:val="00C85B3F"/>
    <w:rsid w:val="00C85BC3"/>
    <w:rsid w:val="00C85BD4"/>
    <w:rsid w:val="00C86112"/>
    <w:rsid w:val="00C8613A"/>
    <w:rsid w:val="00C862FD"/>
    <w:rsid w:val="00C866DA"/>
    <w:rsid w:val="00C8690F"/>
    <w:rsid w:val="00C86996"/>
    <w:rsid w:val="00C86A3F"/>
    <w:rsid w:val="00C86CEE"/>
    <w:rsid w:val="00C870DE"/>
    <w:rsid w:val="00C87DB7"/>
    <w:rsid w:val="00C90275"/>
    <w:rsid w:val="00C90C1A"/>
    <w:rsid w:val="00C90EB9"/>
    <w:rsid w:val="00C911B8"/>
    <w:rsid w:val="00C91DFA"/>
    <w:rsid w:val="00C9243C"/>
    <w:rsid w:val="00C92C8A"/>
    <w:rsid w:val="00C93500"/>
    <w:rsid w:val="00C93790"/>
    <w:rsid w:val="00C93B06"/>
    <w:rsid w:val="00C93BB1"/>
    <w:rsid w:val="00C93DE5"/>
    <w:rsid w:val="00C94393"/>
    <w:rsid w:val="00C94607"/>
    <w:rsid w:val="00C94623"/>
    <w:rsid w:val="00C9469A"/>
    <w:rsid w:val="00C9475F"/>
    <w:rsid w:val="00C948FD"/>
    <w:rsid w:val="00C94C2B"/>
    <w:rsid w:val="00C954E3"/>
    <w:rsid w:val="00C957D8"/>
    <w:rsid w:val="00C9596F"/>
    <w:rsid w:val="00C95E69"/>
    <w:rsid w:val="00C962FA"/>
    <w:rsid w:val="00C963CD"/>
    <w:rsid w:val="00C968E5"/>
    <w:rsid w:val="00C979A0"/>
    <w:rsid w:val="00C97F8D"/>
    <w:rsid w:val="00CA00E1"/>
    <w:rsid w:val="00CA017E"/>
    <w:rsid w:val="00CA0289"/>
    <w:rsid w:val="00CA039D"/>
    <w:rsid w:val="00CA0450"/>
    <w:rsid w:val="00CA0BDD"/>
    <w:rsid w:val="00CA13BF"/>
    <w:rsid w:val="00CA142C"/>
    <w:rsid w:val="00CA1645"/>
    <w:rsid w:val="00CA1D58"/>
    <w:rsid w:val="00CA1E97"/>
    <w:rsid w:val="00CA1F75"/>
    <w:rsid w:val="00CA2088"/>
    <w:rsid w:val="00CA2190"/>
    <w:rsid w:val="00CA2218"/>
    <w:rsid w:val="00CA22E1"/>
    <w:rsid w:val="00CA2304"/>
    <w:rsid w:val="00CA239B"/>
    <w:rsid w:val="00CA23E3"/>
    <w:rsid w:val="00CA2406"/>
    <w:rsid w:val="00CA2495"/>
    <w:rsid w:val="00CA2EFA"/>
    <w:rsid w:val="00CA2F5D"/>
    <w:rsid w:val="00CA303C"/>
    <w:rsid w:val="00CA32DC"/>
    <w:rsid w:val="00CA3328"/>
    <w:rsid w:val="00CA36EB"/>
    <w:rsid w:val="00CA37CC"/>
    <w:rsid w:val="00CA385C"/>
    <w:rsid w:val="00CA3CDE"/>
    <w:rsid w:val="00CA3DCC"/>
    <w:rsid w:val="00CA3FC5"/>
    <w:rsid w:val="00CA454F"/>
    <w:rsid w:val="00CA49EC"/>
    <w:rsid w:val="00CA4F81"/>
    <w:rsid w:val="00CA5611"/>
    <w:rsid w:val="00CA5763"/>
    <w:rsid w:val="00CA594C"/>
    <w:rsid w:val="00CA5C18"/>
    <w:rsid w:val="00CA64E6"/>
    <w:rsid w:val="00CA697D"/>
    <w:rsid w:val="00CA6E64"/>
    <w:rsid w:val="00CA6E6F"/>
    <w:rsid w:val="00CA7AB9"/>
    <w:rsid w:val="00CA7E3C"/>
    <w:rsid w:val="00CB0199"/>
    <w:rsid w:val="00CB02FE"/>
    <w:rsid w:val="00CB06CC"/>
    <w:rsid w:val="00CB0869"/>
    <w:rsid w:val="00CB0A15"/>
    <w:rsid w:val="00CB1433"/>
    <w:rsid w:val="00CB1587"/>
    <w:rsid w:val="00CB1693"/>
    <w:rsid w:val="00CB16BA"/>
    <w:rsid w:val="00CB1B5B"/>
    <w:rsid w:val="00CB23FD"/>
    <w:rsid w:val="00CB2708"/>
    <w:rsid w:val="00CB27D7"/>
    <w:rsid w:val="00CB284E"/>
    <w:rsid w:val="00CB2912"/>
    <w:rsid w:val="00CB2A86"/>
    <w:rsid w:val="00CB31AA"/>
    <w:rsid w:val="00CB334A"/>
    <w:rsid w:val="00CB362A"/>
    <w:rsid w:val="00CB3685"/>
    <w:rsid w:val="00CB3B11"/>
    <w:rsid w:val="00CB3C3A"/>
    <w:rsid w:val="00CB5228"/>
    <w:rsid w:val="00CB5594"/>
    <w:rsid w:val="00CB5D1C"/>
    <w:rsid w:val="00CB5D49"/>
    <w:rsid w:val="00CB60B1"/>
    <w:rsid w:val="00CB6119"/>
    <w:rsid w:val="00CB649B"/>
    <w:rsid w:val="00CB6B5E"/>
    <w:rsid w:val="00CB7022"/>
    <w:rsid w:val="00CB713E"/>
    <w:rsid w:val="00CB759C"/>
    <w:rsid w:val="00CB75A9"/>
    <w:rsid w:val="00CB7843"/>
    <w:rsid w:val="00CB7A27"/>
    <w:rsid w:val="00CB7A63"/>
    <w:rsid w:val="00CB7CAE"/>
    <w:rsid w:val="00CB7E33"/>
    <w:rsid w:val="00CC002F"/>
    <w:rsid w:val="00CC05A6"/>
    <w:rsid w:val="00CC0AC7"/>
    <w:rsid w:val="00CC0DC6"/>
    <w:rsid w:val="00CC11FE"/>
    <w:rsid w:val="00CC15B5"/>
    <w:rsid w:val="00CC1938"/>
    <w:rsid w:val="00CC1995"/>
    <w:rsid w:val="00CC1B53"/>
    <w:rsid w:val="00CC1FF9"/>
    <w:rsid w:val="00CC2087"/>
    <w:rsid w:val="00CC283A"/>
    <w:rsid w:val="00CC2CE8"/>
    <w:rsid w:val="00CC2F31"/>
    <w:rsid w:val="00CC3088"/>
    <w:rsid w:val="00CC30A6"/>
    <w:rsid w:val="00CC3337"/>
    <w:rsid w:val="00CC385F"/>
    <w:rsid w:val="00CC3EB6"/>
    <w:rsid w:val="00CC3F39"/>
    <w:rsid w:val="00CC4337"/>
    <w:rsid w:val="00CC435B"/>
    <w:rsid w:val="00CC4593"/>
    <w:rsid w:val="00CC46DC"/>
    <w:rsid w:val="00CC4A11"/>
    <w:rsid w:val="00CC4A3F"/>
    <w:rsid w:val="00CC4A41"/>
    <w:rsid w:val="00CC4FAE"/>
    <w:rsid w:val="00CC5427"/>
    <w:rsid w:val="00CC54C2"/>
    <w:rsid w:val="00CC5DCC"/>
    <w:rsid w:val="00CC6C14"/>
    <w:rsid w:val="00CC6CF6"/>
    <w:rsid w:val="00CC6F05"/>
    <w:rsid w:val="00CC6F94"/>
    <w:rsid w:val="00CC739C"/>
    <w:rsid w:val="00CC7583"/>
    <w:rsid w:val="00CC776F"/>
    <w:rsid w:val="00CC79FD"/>
    <w:rsid w:val="00CC7C77"/>
    <w:rsid w:val="00CD009D"/>
    <w:rsid w:val="00CD07C1"/>
    <w:rsid w:val="00CD0B12"/>
    <w:rsid w:val="00CD0DC7"/>
    <w:rsid w:val="00CD230C"/>
    <w:rsid w:val="00CD246C"/>
    <w:rsid w:val="00CD2479"/>
    <w:rsid w:val="00CD26B9"/>
    <w:rsid w:val="00CD2B6A"/>
    <w:rsid w:val="00CD2C51"/>
    <w:rsid w:val="00CD33C1"/>
    <w:rsid w:val="00CD3A02"/>
    <w:rsid w:val="00CD3B7C"/>
    <w:rsid w:val="00CD52DA"/>
    <w:rsid w:val="00CD5B42"/>
    <w:rsid w:val="00CD6598"/>
    <w:rsid w:val="00CD6729"/>
    <w:rsid w:val="00CD674E"/>
    <w:rsid w:val="00CD6EC0"/>
    <w:rsid w:val="00CD6F48"/>
    <w:rsid w:val="00CD7179"/>
    <w:rsid w:val="00CD73E2"/>
    <w:rsid w:val="00CD75B6"/>
    <w:rsid w:val="00CD76B1"/>
    <w:rsid w:val="00CD7710"/>
    <w:rsid w:val="00CD785D"/>
    <w:rsid w:val="00CD7CC3"/>
    <w:rsid w:val="00CE097C"/>
    <w:rsid w:val="00CE10C8"/>
    <w:rsid w:val="00CE12F5"/>
    <w:rsid w:val="00CE1635"/>
    <w:rsid w:val="00CE170A"/>
    <w:rsid w:val="00CE1B4D"/>
    <w:rsid w:val="00CE1D8F"/>
    <w:rsid w:val="00CE1E46"/>
    <w:rsid w:val="00CE1F6A"/>
    <w:rsid w:val="00CE2CA1"/>
    <w:rsid w:val="00CE2F8E"/>
    <w:rsid w:val="00CE2FA4"/>
    <w:rsid w:val="00CE31A3"/>
    <w:rsid w:val="00CE31A4"/>
    <w:rsid w:val="00CE3850"/>
    <w:rsid w:val="00CE3924"/>
    <w:rsid w:val="00CE3B35"/>
    <w:rsid w:val="00CE3F01"/>
    <w:rsid w:val="00CE3F1A"/>
    <w:rsid w:val="00CE3F38"/>
    <w:rsid w:val="00CE43C0"/>
    <w:rsid w:val="00CE48B8"/>
    <w:rsid w:val="00CE4A0E"/>
    <w:rsid w:val="00CE4C3D"/>
    <w:rsid w:val="00CE505D"/>
    <w:rsid w:val="00CE526B"/>
    <w:rsid w:val="00CE534D"/>
    <w:rsid w:val="00CE58CD"/>
    <w:rsid w:val="00CE5A5B"/>
    <w:rsid w:val="00CE6AE6"/>
    <w:rsid w:val="00CE6C2C"/>
    <w:rsid w:val="00CE6C9E"/>
    <w:rsid w:val="00CE753C"/>
    <w:rsid w:val="00CE75F5"/>
    <w:rsid w:val="00CE79E4"/>
    <w:rsid w:val="00CE79EF"/>
    <w:rsid w:val="00CE7A4C"/>
    <w:rsid w:val="00CE7F81"/>
    <w:rsid w:val="00CF0026"/>
    <w:rsid w:val="00CF00C3"/>
    <w:rsid w:val="00CF0818"/>
    <w:rsid w:val="00CF093B"/>
    <w:rsid w:val="00CF0F2D"/>
    <w:rsid w:val="00CF1597"/>
    <w:rsid w:val="00CF1B80"/>
    <w:rsid w:val="00CF2536"/>
    <w:rsid w:val="00CF2C16"/>
    <w:rsid w:val="00CF2ED4"/>
    <w:rsid w:val="00CF2F04"/>
    <w:rsid w:val="00CF31EF"/>
    <w:rsid w:val="00CF3796"/>
    <w:rsid w:val="00CF37FB"/>
    <w:rsid w:val="00CF38FD"/>
    <w:rsid w:val="00CF3A03"/>
    <w:rsid w:val="00CF4320"/>
    <w:rsid w:val="00CF4392"/>
    <w:rsid w:val="00CF4FAB"/>
    <w:rsid w:val="00CF5863"/>
    <w:rsid w:val="00CF58AA"/>
    <w:rsid w:val="00CF5A94"/>
    <w:rsid w:val="00CF6239"/>
    <w:rsid w:val="00CF6793"/>
    <w:rsid w:val="00CF6938"/>
    <w:rsid w:val="00CF69E0"/>
    <w:rsid w:val="00CF6E21"/>
    <w:rsid w:val="00CF746F"/>
    <w:rsid w:val="00CF7949"/>
    <w:rsid w:val="00CF7B98"/>
    <w:rsid w:val="00CF7DBE"/>
    <w:rsid w:val="00CF7E15"/>
    <w:rsid w:val="00D000CF"/>
    <w:rsid w:val="00D0065F"/>
    <w:rsid w:val="00D00BEC"/>
    <w:rsid w:val="00D00EB2"/>
    <w:rsid w:val="00D01369"/>
    <w:rsid w:val="00D01D7F"/>
    <w:rsid w:val="00D02571"/>
    <w:rsid w:val="00D025AE"/>
    <w:rsid w:val="00D02697"/>
    <w:rsid w:val="00D0269C"/>
    <w:rsid w:val="00D02FC1"/>
    <w:rsid w:val="00D0388C"/>
    <w:rsid w:val="00D03B6E"/>
    <w:rsid w:val="00D03BEE"/>
    <w:rsid w:val="00D046DA"/>
    <w:rsid w:val="00D04762"/>
    <w:rsid w:val="00D04AB5"/>
    <w:rsid w:val="00D04D37"/>
    <w:rsid w:val="00D05878"/>
    <w:rsid w:val="00D05DFD"/>
    <w:rsid w:val="00D06118"/>
    <w:rsid w:val="00D06705"/>
    <w:rsid w:val="00D06923"/>
    <w:rsid w:val="00D06A38"/>
    <w:rsid w:val="00D06A9A"/>
    <w:rsid w:val="00D06AE9"/>
    <w:rsid w:val="00D07131"/>
    <w:rsid w:val="00D07139"/>
    <w:rsid w:val="00D078B8"/>
    <w:rsid w:val="00D078DF"/>
    <w:rsid w:val="00D07AB7"/>
    <w:rsid w:val="00D07B8F"/>
    <w:rsid w:val="00D10C06"/>
    <w:rsid w:val="00D112F5"/>
    <w:rsid w:val="00D116FF"/>
    <w:rsid w:val="00D11734"/>
    <w:rsid w:val="00D1173F"/>
    <w:rsid w:val="00D11B94"/>
    <w:rsid w:val="00D1273B"/>
    <w:rsid w:val="00D12EF3"/>
    <w:rsid w:val="00D12F88"/>
    <w:rsid w:val="00D13EFB"/>
    <w:rsid w:val="00D14188"/>
    <w:rsid w:val="00D141C9"/>
    <w:rsid w:val="00D14B62"/>
    <w:rsid w:val="00D14D1D"/>
    <w:rsid w:val="00D14DE0"/>
    <w:rsid w:val="00D152F3"/>
    <w:rsid w:val="00D15A2A"/>
    <w:rsid w:val="00D15BFE"/>
    <w:rsid w:val="00D1604D"/>
    <w:rsid w:val="00D17001"/>
    <w:rsid w:val="00D17661"/>
    <w:rsid w:val="00D179EC"/>
    <w:rsid w:val="00D17B69"/>
    <w:rsid w:val="00D17F5B"/>
    <w:rsid w:val="00D17F6C"/>
    <w:rsid w:val="00D17FEC"/>
    <w:rsid w:val="00D20083"/>
    <w:rsid w:val="00D200F3"/>
    <w:rsid w:val="00D20532"/>
    <w:rsid w:val="00D206C5"/>
    <w:rsid w:val="00D20BFE"/>
    <w:rsid w:val="00D20CAC"/>
    <w:rsid w:val="00D20FA7"/>
    <w:rsid w:val="00D21444"/>
    <w:rsid w:val="00D21595"/>
    <w:rsid w:val="00D21FD9"/>
    <w:rsid w:val="00D22828"/>
    <w:rsid w:val="00D22C28"/>
    <w:rsid w:val="00D22D5C"/>
    <w:rsid w:val="00D230DB"/>
    <w:rsid w:val="00D231B5"/>
    <w:rsid w:val="00D2374D"/>
    <w:rsid w:val="00D2388F"/>
    <w:rsid w:val="00D24203"/>
    <w:rsid w:val="00D244E0"/>
    <w:rsid w:val="00D245D2"/>
    <w:rsid w:val="00D246E6"/>
    <w:rsid w:val="00D24C96"/>
    <w:rsid w:val="00D24D7F"/>
    <w:rsid w:val="00D24DC6"/>
    <w:rsid w:val="00D24E65"/>
    <w:rsid w:val="00D25A9F"/>
    <w:rsid w:val="00D25D65"/>
    <w:rsid w:val="00D26770"/>
    <w:rsid w:val="00D26A22"/>
    <w:rsid w:val="00D26E33"/>
    <w:rsid w:val="00D27097"/>
    <w:rsid w:val="00D27499"/>
    <w:rsid w:val="00D277E6"/>
    <w:rsid w:val="00D2796F"/>
    <w:rsid w:val="00D27A45"/>
    <w:rsid w:val="00D27CEF"/>
    <w:rsid w:val="00D27E39"/>
    <w:rsid w:val="00D30840"/>
    <w:rsid w:val="00D30D76"/>
    <w:rsid w:val="00D30FD3"/>
    <w:rsid w:val="00D31DFA"/>
    <w:rsid w:val="00D32851"/>
    <w:rsid w:val="00D32A79"/>
    <w:rsid w:val="00D32BD3"/>
    <w:rsid w:val="00D32C95"/>
    <w:rsid w:val="00D33032"/>
    <w:rsid w:val="00D3319F"/>
    <w:rsid w:val="00D3333F"/>
    <w:rsid w:val="00D33762"/>
    <w:rsid w:val="00D33A2C"/>
    <w:rsid w:val="00D33FFA"/>
    <w:rsid w:val="00D34540"/>
    <w:rsid w:val="00D3468A"/>
    <w:rsid w:val="00D348AF"/>
    <w:rsid w:val="00D34918"/>
    <w:rsid w:val="00D34C91"/>
    <w:rsid w:val="00D35606"/>
    <w:rsid w:val="00D35D66"/>
    <w:rsid w:val="00D3687C"/>
    <w:rsid w:val="00D37D66"/>
    <w:rsid w:val="00D37FAB"/>
    <w:rsid w:val="00D40086"/>
    <w:rsid w:val="00D40147"/>
    <w:rsid w:val="00D40430"/>
    <w:rsid w:val="00D40809"/>
    <w:rsid w:val="00D40989"/>
    <w:rsid w:val="00D40C76"/>
    <w:rsid w:val="00D41713"/>
    <w:rsid w:val="00D42198"/>
    <w:rsid w:val="00D421C5"/>
    <w:rsid w:val="00D42249"/>
    <w:rsid w:val="00D42DD2"/>
    <w:rsid w:val="00D4391A"/>
    <w:rsid w:val="00D43DD9"/>
    <w:rsid w:val="00D4433C"/>
    <w:rsid w:val="00D444D4"/>
    <w:rsid w:val="00D4471D"/>
    <w:rsid w:val="00D448B1"/>
    <w:rsid w:val="00D44A9C"/>
    <w:rsid w:val="00D44BB1"/>
    <w:rsid w:val="00D4554B"/>
    <w:rsid w:val="00D456EA"/>
    <w:rsid w:val="00D459EC"/>
    <w:rsid w:val="00D45D83"/>
    <w:rsid w:val="00D45F2C"/>
    <w:rsid w:val="00D460A6"/>
    <w:rsid w:val="00D462DB"/>
    <w:rsid w:val="00D46332"/>
    <w:rsid w:val="00D46739"/>
    <w:rsid w:val="00D46E75"/>
    <w:rsid w:val="00D470E7"/>
    <w:rsid w:val="00D476F7"/>
    <w:rsid w:val="00D478F0"/>
    <w:rsid w:val="00D47BBE"/>
    <w:rsid w:val="00D47E71"/>
    <w:rsid w:val="00D50033"/>
    <w:rsid w:val="00D50508"/>
    <w:rsid w:val="00D509E8"/>
    <w:rsid w:val="00D50B71"/>
    <w:rsid w:val="00D50EF2"/>
    <w:rsid w:val="00D510EB"/>
    <w:rsid w:val="00D5119E"/>
    <w:rsid w:val="00D512AF"/>
    <w:rsid w:val="00D516FB"/>
    <w:rsid w:val="00D517A5"/>
    <w:rsid w:val="00D51E28"/>
    <w:rsid w:val="00D52364"/>
    <w:rsid w:val="00D52451"/>
    <w:rsid w:val="00D52859"/>
    <w:rsid w:val="00D5378B"/>
    <w:rsid w:val="00D53855"/>
    <w:rsid w:val="00D53935"/>
    <w:rsid w:val="00D53A03"/>
    <w:rsid w:val="00D53B8F"/>
    <w:rsid w:val="00D543F2"/>
    <w:rsid w:val="00D54493"/>
    <w:rsid w:val="00D54543"/>
    <w:rsid w:val="00D548A3"/>
    <w:rsid w:val="00D54B0C"/>
    <w:rsid w:val="00D54C7B"/>
    <w:rsid w:val="00D54CEF"/>
    <w:rsid w:val="00D554AC"/>
    <w:rsid w:val="00D557B2"/>
    <w:rsid w:val="00D557CA"/>
    <w:rsid w:val="00D558B7"/>
    <w:rsid w:val="00D55E69"/>
    <w:rsid w:val="00D55EE1"/>
    <w:rsid w:val="00D5621D"/>
    <w:rsid w:val="00D5634F"/>
    <w:rsid w:val="00D56388"/>
    <w:rsid w:val="00D564D3"/>
    <w:rsid w:val="00D567B4"/>
    <w:rsid w:val="00D56B2A"/>
    <w:rsid w:val="00D57874"/>
    <w:rsid w:val="00D57C4C"/>
    <w:rsid w:val="00D57D78"/>
    <w:rsid w:val="00D57FC8"/>
    <w:rsid w:val="00D60116"/>
    <w:rsid w:val="00D6022B"/>
    <w:rsid w:val="00D6063A"/>
    <w:rsid w:val="00D60701"/>
    <w:rsid w:val="00D6098C"/>
    <w:rsid w:val="00D609DA"/>
    <w:rsid w:val="00D611D9"/>
    <w:rsid w:val="00D614CF"/>
    <w:rsid w:val="00D61554"/>
    <w:rsid w:val="00D61A74"/>
    <w:rsid w:val="00D61D53"/>
    <w:rsid w:val="00D61FDE"/>
    <w:rsid w:val="00D62506"/>
    <w:rsid w:val="00D6278C"/>
    <w:rsid w:val="00D62DCE"/>
    <w:rsid w:val="00D635F7"/>
    <w:rsid w:val="00D63C01"/>
    <w:rsid w:val="00D63D0A"/>
    <w:rsid w:val="00D64131"/>
    <w:rsid w:val="00D6436A"/>
    <w:rsid w:val="00D644A8"/>
    <w:rsid w:val="00D64A46"/>
    <w:rsid w:val="00D64AB0"/>
    <w:rsid w:val="00D650C6"/>
    <w:rsid w:val="00D65AE6"/>
    <w:rsid w:val="00D65C62"/>
    <w:rsid w:val="00D662C4"/>
    <w:rsid w:val="00D664AB"/>
    <w:rsid w:val="00D6686F"/>
    <w:rsid w:val="00D668B3"/>
    <w:rsid w:val="00D6727D"/>
    <w:rsid w:val="00D6750A"/>
    <w:rsid w:val="00D675E4"/>
    <w:rsid w:val="00D676A7"/>
    <w:rsid w:val="00D67A42"/>
    <w:rsid w:val="00D701E0"/>
    <w:rsid w:val="00D705E7"/>
    <w:rsid w:val="00D70660"/>
    <w:rsid w:val="00D706F5"/>
    <w:rsid w:val="00D70856"/>
    <w:rsid w:val="00D708AB"/>
    <w:rsid w:val="00D709C5"/>
    <w:rsid w:val="00D70FA4"/>
    <w:rsid w:val="00D71595"/>
    <w:rsid w:val="00D71800"/>
    <w:rsid w:val="00D71C6C"/>
    <w:rsid w:val="00D71CCE"/>
    <w:rsid w:val="00D7200D"/>
    <w:rsid w:val="00D72059"/>
    <w:rsid w:val="00D724D5"/>
    <w:rsid w:val="00D72658"/>
    <w:rsid w:val="00D72767"/>
    <w:rsid w:val="00D72945"/>
    <w:rsid w:val="00D72C8B"/>
    <w:rsid w:val="00D72E0D"/>
    <w:rsid w:val="00D72FAF"/>
    <w:rsid w:val="00D73211"/>
    <w:rsid w:val="00D73377"/>
    <w:rsid w:val="00D7343F"/>
    <w:rsid w:val="00D73F82"/>
    <w:rsid w:val="00D74016"/>
    <w:rsid w:val="00D742CE"/>
    <w:rsid w:val="00D74555"/>
    <w:rsid w:val="00D74644"/>
    <w:rsid w:val="00D74735"/>
    <w:rsid w:val="00D74BF4"/>
    <w:rsid w:val="00D750A4"/>
    <w:rsid w:val="00D7594F"/>
    <w:rsid w:val="00D75977"/>
    <w:rsid w:val="00D75A0E"/>
    <w:rsid w:val="00D75A54"/>
    <w:rsid w:val="00D75C2D"/>
    <w:rsid w:val="00D75CAD"/>
    <w:rsid w:val="00D75D1A"/>
    <w:rsid w:val="00D75E6A"/>
    <w:rsid w:val="00D762E5"/>
    <w:rsid w:val="00D7641B"/>
    <w:rsid w:val="00D76932"/>
    <w:rsid w:val="00D769BB"/>
    <w:rsid w:val="00D769C2"/>
    <w:rsid w:val="00D76CAF"/>
    <w:rsid w:val="00D76D32"/>
    <w:rsid w:val="00D76D54"/>
    <w:rsid w:val="00D77BAA"/>
    <w:rsid w:val="00D77C94"/>
    <w:rsid w:val="00D803CA"/>
    <w:rsid w:val="00D804A8"/>
    <w:rsid w:val="00D80713"/>
    <w:rsid w:val="00D80E1A"/>
    <w:rsid w:val="00D81296"/>
    <w:rsid w:val="00D81302"/>
    <w:rsid w:val="00D814BD"/>
    <w:rsid w:val="00D816DF"/>
    <w:rsid w:val="00D817BC"/>
    <w:rsid w:val="00D81B9F"/>
    <w:rsid w:val="00D81D05"/>
    <w:rsid w:val="00D81E32"/>
    <w:rsid w:val="00D81F1E"/>
    <w:rsid w:val="00D822F8"/>
    <w:rsid w:val="00D8243B"/>
    <w:rsid w:val="00D82FA0"/>
    <w:rsid w:val="00D831C4"/>
    <w:rsid w:val="00D8329F"/>
    <w:rsid w:val="00D835F6"/>
    <w:rsid w:val="00D83615"/>
    <w:rsid w:val="00D83660"/>
    <w:rsid w:val="00D83820"/>
    <w:rsid w:val="00D83CF2"/>
    <w:rsid w:val="00D83D5F"/>
    <w:rsid w:val="00D841B9"/>
    <w:rsid w:val="00D841ED"/>
    <w:rsid w:val="00D8468E"/>
    <w:rsid w:val="00D84835"/>
    <w:rsid w:val="00D84FDC"/>
    <w:rsid w:val="00D8574B"/>
    <w:rsid w:val="00D860DC"/>
    <w:rsid w:val="00D865E2"/>
    <w:rsid w:val="00D867FE"/>
    <w:rsid w:val="00D8690B"/>
    <w:rsid w:val="00D86AC0"/>
    <w:rsid w:val="00D86D60"/>
    <w:rsid w:val="00D86F85"/>
    <w:rsid w:val="00D8752A"/>
    <w:rsid w:val="00D876A9"/>
    <w:rsid w:val="00D877CD"/>
    <w:rsid w:val="00D87A28"/>
    <w:rsid w:val="00D87A3C"/>
    <w:rsid w:val="00D87B71"/>
    <w:rsid w:val="00D87DBA"/>
    <w:rsid w:val="00D900BB"/>
    <w:rsid w:val="00D907C0"/>
    <w:rsid w:val="00D908AD"/>
    <w:rsid w:val="00D90A34"/>
    <w:rsid w:val="00D90B1D"/>
    <w:rsid w:val="00D90C08"/>
    <w:rsid w:val="00D90C88"/>
    <w:rsid w:val="00D90D48"/>
    <w:rsid w:val="00D91016"/>
    <w:rsid w:val="00D913BA"/>
    <w:rsid w:val="00D91590"/>
    <w:rsid w:val="00D916DB"/>
    <w:rsid w:val="00D91A31"/>
    <w:rsid w:val="00D91B21"/>
    <w:rsid w:val="00D9227F"/>
    <w:rsid w:val="00D922FB"/>
    <w:rsid w:val="00D92DC9"/>
    <w:rsid w:val="00D92E4C"/>
    <w:rsid w:val="00D92F02"/>
    <w:rsid w:val="00D93DBA"/>
    <w:rsid w:val="00D93E6A"/>
    <w:rsid w:val="00D93E81"/>
    <w:rsid w:val="00D9429C"/>
    <w:rsid w:val="00D94C09"/>
    <w:rsid w:val="00D94E2E"/>
    <w:rsid w:val="00D94F65"/>
    <w:rsid w:val="00D94FBB"/>
    <w:rsid w:val="00D95263"/>
    <w:rsid w:val="00D95666"/>
    <w:rsid w:val="00D95A53"/>
    <w:rsid w:val="00D95AA0"/>
    <w:rsid w:val="00D95C39"/>
    <w:rsid w:val="00D95E29"/>
    <w:rsid w:val="00D95E57"/>
    <w:rsid w:val="00D964A7"/>
    <w:rsid w:val="00D96B2C"/>
    <w:rsid w:val="00D96BFF"/>
    <w:rsid w:val="00D96CD6"/>
    <w:rsid w:val="00D96D43"/>
    <w:rsid w:val="00DA0095"/>
    <w:rsid w:val="00DA045C"/>
    <w:rsid w:val="00DA05A7"/>
    <w:rsid w:val="00DA07E2"/>
    <w:rsid w:val="00DA0AB7"/>
    <w:rsid w:val="00DA0BE5"/>
    <w:rsid w:val="00DA0E71"/>
    <w:rsid w:val="00DA0EA4"/>
    <w:rsid w:val="00DA0FA7"/>
    <w:rsid w:val="00DA1266"/>
    <w:rsid w:val="00DA1877"/>
    <w:rsid w:val="00DA1BA6"/>
    <w:rsid w:val="00DA24FB"/>
    <w:rsid w:val="00DA2889"/>
    <w:rsid w:val="00DA2EDE"/>
    <w:rsid w:val="00DA308B"/>
    <w:rsid w:val="00DA35BE"/>
    <w:rsid w:val="00DA3EA9"/>
    <w:rsid w:val="00DA48B5"/>
    <w:rsid w:val="00DA4AE9"/>
    <w:rsid w:val="00DA4BFA"/>
    <w:rsid w:val="00DA4CA4"/>
    <w:rsid w:val="00DA5910"/>
    <w:rsid w:val="00DA5FEB"/>
    <w:rsid w:val="00DA6365"/>
    <w:rsid w:val="00DA6684"/>
    <w:rsid w:val="00DA66B4"/>
    <w:rsid w:val="00DA6E05"/>
    <w:rsid w:val="00DA6EEE"/>
    <w:rsid w:val="00DA6F24"/>
    <w:rsid w:val="00DA7087"/>
    <w:rsid w:val="00DA7189"/>
    <w:rsid w:val="00DA7950"/>
    <w:rsid w:val="00DB033F"/>
    <w:rsid w:val="00DB05C6"/>
    <w:rsid w:val="00DB07CE"/>
    <w:rsid w:val="00DB0A91"/>
    <w:rsid w:val="00DB0BAA"/>
    <w:rsid w:val="00DB14B5"/>
    <w:rsid w:val="00DB19A0"/>
    <w:rsid w:val="00DB215D"/>
    <w:rsid w:val="00DB2357"/>
    <w:rsid w:val="00DB2AD9"/>
    <w:rsid w:val="00DB32C6"/>
    <w:rsid w:val="00DB3521"/>
    <w:rsid w:val="00DB3795"/>
    <w:rsid w:val="00DB3A33"/>
    <w:rsid w:val="00DB3B63"/>
    <w:rsid w:val="00DB44A8"/>
    <w:rsid w:val="00DB4582"/>
    <w:rsid w:val="00DB46A5"/>
    <w:rsid w:val="00DB5789"/>
    <w:rsid w:val="00DB6039"/>
    <w:rsid w:val="00DB6498"/>
    <w:rsid w:val="00DB6991"/>
    <w:rsid w:val="00DB70FF"/>
    <w:rsid w:val="00DB7162"/>
    <w:rsid w:val="00DB7277"/>
    <w:rsid w:val="00DB749A"/>
    <w:rsid w:val="00DB7512"/>
    <w:rsid w:val="00DB7698"/>
    <w:rsid w:val="00DB7C63"/>
    <w:rsid w:val="00DB7D1A"/>
    <w:rsid w:val="00DB7FDA"/>
    <w:rsid w:val="00DC01AE"/>
    <w:rsid w:val="00DC0412"/>
    <w:rsid w:val="00DC0439"/>
    <w:rsid w:val="00DC06F7"/>
    <w:rsid w:val="00DC072A"/>
    <w:rsid w:val="00DC093F"/>
    <w:rsid w:val="00DC0CC4"/>
    <w:rsid w:val="00DC0D11"/>
    <w:rsid w:val="00DC1223"/>
    <w:rsid w:val="00DC135D"/>
    <w:rsid w:val="00DC18BF"/>
    <w:rsid w:val="00DC1AEC"/>
    <w:rsid w:val="00DC1D17"/>
    <w:rsid w:val="00DC1D3F"/>
    <w:rsid w:val="00DC1E08"/>
    <w:rsid w:val="00DC1E1E"/>
    <w:rsid w:val="00DC224F"/>
    <w:rsid w:val="00DC22D1"/>
    <w:rsid w:val="00DC23BA"/>
    <w:rsid w:val="00DC281E"/>
    <w:rsid w:val="00DC294C"/>
    <w:rsid w:val="00DC29F7"/>
    <w:rsid w:val="00DC36AA"/>
    <w:rsid w:val="00DC3A24"/>
    <w:rsid w:val="00DC3AFB"/>
    <w:rsid w:val="00DC45FF"/>
    <w:rsid w:val="00DC4FF0"/>
    <w:rsid w:val="00DC5196"/>
    <w:rsid w:val="00DC5364"/>
    <w:rsid w:val="00DC5649"/>
    <w:rsid w:val="00DC5845"/>
    <w:rsid w:val="00DC5ED9"/>
    <w:rsid w:val="00DC65D5"/>
    <w:rsid w:val="00DC677E"/>
    <w:rsid w:val="00DC6784"/>
    <w:rsid w:val="00DC6805"/>
    <w:rsid w:val="00DC6AAA"/>
    <w:rsid w:val="00DC740F"/>
    <w:rsid w:val="00DC767D"/>
    <w:rsid w:val="00DC7A48"/>
    <w:rsid w:val="00DC7CB8"/>
    <w:rsid w:val="00DC7E26"/>
    <w:rsid w:val="00DD07FB"/>
    <w:rsid w:val="00DD0EAE"/>
    <w:rsid w:val="00DD10C1"/>
    <w:rsid w:val="00DD11A3"/>
    <w:rsid w:val="00DD12C3"/>
    <w:rsid w:val="00DD13F8"/>
    <w:rsid w:val="00DD1831"/>
    <w:rsid w:val="00DD1D2E"/>
    <w:rsid w:val="00DD26B0"/>
    <w:rsid w:val="00DD26FB"/>
    <w:rsid w:val="00DD29B9"/>
    <w:rsid w:val="00DD32B1"/>
    <w:rsid w:val="00DD32DB"/>
    <w:rsid w:val="00DD3408"/>
    <w:rsid w:val="00DD34D1"/>
    <w:rsid w:val="00DD36E2"/>
    <w:rsid w:val="00DD39CF"/>
    <w:rsid w:val="00DD3A23"/>
    <w:rsid w:val="00DD4143"/>
    <w:rsid w:val="00DD49D5"/>
    <w:rsid w:val="00DD4A52"/>
    <w:rsid w:val="00DD4C4F"/>
    <w:rsid w:val="00DD4D11"/>
    <w:rsid w:val="00DD4D35"/>
    <w:rsid w:val="00DD4E08"/>
    <w:rsid w:val="00DD5100"/>
    <w:rsid w:val="00DD52F2"/>
    <w:rsid w:val="00DD5488"/>
    <w:rsid w:val="00DD550B"/>
    <w:rsid w:val="00DD578E"/>
    <w:rsid w:val="00DD5962"/>
    <w:rsid w:val="00DD5C04"/>
    <w:rsid w:val="00DD607E"/>
    <w:rsid w:val="00DD64DE"/>
    <w:rsid w:val="00DD681A"/>
    <w:rsid w:val="00DD6871"/>
    <w:rsid w:val="00DD7432"/>
    <w:rsid w:val="00DD7928"/>
    <w:rsid w:val="00DD792B"/>
    <w:rsid w:val="00DD7A4D"/>
    <w:rsid w:val="00DD7B31"/>
    <w:rsid w:val="00DD7E7C"/>
    <w:rsid w:val="00DD7ED9"/>
    <w:rsid w:val="00DE006A"/>
    <w:rsid w:val="00DE03A8"/>
    <w:rsid w:val="00DE0B3E"/>
    <w:rsid w:val="00DE0E3F"/>
    <w:rsid w:val="00DE1073"/>
    <w:rsid w:val="00DE1178"/>
    <w:rsid w:val="00DE120A"/>
    <w:rsid w:val="00DE15C9"/>
    <w:rsid w:val="00DE21B9"/>
    <w:rsid w:val="00DE2578"/>
    <w:rsid w:val="00DE2B7F"/>
    <w:rsid w:val="00DE3028"/>
    <w:rsid w:val="00DE3770"/>
    <w:rsid w:val="00DE37B4"/>
    <w:rsid w:val="00DE3EA5"/>
    <w:rsid w:val="00DE464B"/>
    <w:rsid w:val="00DE4A2C"/>
    <w:rsid w:val="00DE4BD3"/>
    <w:rsid w:val="00DE4CC1"/>
    <w:rsid w:val="00DE4D8B"/>
    <w:rsid w:val="00DE4DDA"/>
    <w:rsid w:val="00DE5887"/>
    <w:rsid w:val="00DE67FB"/>
    <w:rsid w:val="00DE6C82"/>
    <w:rsid w:val="00DE6E16"/>
    <w:rsid w:val="00DE7241"/>
    <w:rsid w:val="00DE7A9D"/>
    <w:rsid w:val="00DE7AF3"/>
    <w:rsid w:val="00DF00EC"/>
    <w:rsid w:val="00DF0EF1"/>
    <w:rsid w:val="00DF1160"/>
    <w:rsid w:val="00DF12CF"/>
    <w:rsid w:val="00DF12E6"/>
    <w:rsid w:val="00DF21DC"/>
    <w:rsid w:val="00DF274B"/>
    <w:rsid w:val="00DF2794"/>
    <w:rsid w:val="00DF27B7"/>
    <w:rsid w:val="00DF2BAD"/>
    <w:rsid w:val="00DF2D37"/>
    <w:rsid w:val="00DF2D6C"/>
    <w:rsid w:val="00DF3612"/>
    <w:rsid w:val="00DF385E"/>
    <w:rsid w:val="00DF39F6"/>
    <w:rsid w:val="00DF404E"/>
    <w:rsid w:val="00DF4B58"/>
    <w:rsid w:val="00DF523D"/>
    <w:rsid w:val="00DF5279"/>
    <w:rsid w:val="00DF54B6"/>
    <w:rsid w:val="00DF6256"/>
    <w:rsid w:val="00DF661C"/>
    <w:rsid w:val="00DF6644"/>
    <w:rsid w:val="00DF6730"/>
    <w:rsid w:val="00DF6871"/>
    <w:rsid w:val="00DF733F"/>
    <w:rsid w:val="00DF7635"/>
    <w:rsid w:val="00DF7C07"/>
    <w:rsid w:val="00E0086C"/>
    <w:rsid w:val="00E00DFA"/>
    <w:rsid w:val="00E01034"/>
    <w:rsid w:val="00E0147D"/>
    <w:rsid w:val="00E014D0"/>
    <w:rsid w:val="00E01D1E"/>
    <w:rsid w:val="00E01F15"/>
    <w:rsid w:val="00E020D4"/>
    <w:rsid w:val="00E0245F"/>
    <w:rsid w:val="00E0281A"/>
    <w:rsid w:val="00E02BCA"/>
    <w:rsid w:val="00E03371"/>
    <w:rsid w:val="00E0391B"/>
    <w:rsid w:val="00E03B06"/>
    <w:rsid w:val="00E03FED"/>
    <w:rsid w:val="00E04943"/>
    <w:rsid w:val="00E04A01"/>
    <w:rsid w:val="00E04A52"/>
    <w:rsid w:val="00E04EF2"/>
    <w:rsid w:val="00E04FA1"/>
    <w:rsid w:val="00E0557C"/>
    <w:rsid w:val="00E0561A"/>
    <w:rsid w:val="00E057DA"/>
    <w:rsid w:val="00E0585E"/>
    <w:rsid w:val="00E05919"/>
    <w:rsid w:val="00E05DF1"/>
    <w:rsid w:val="00E0604B"/>
    <w:rsid w:val="00E065BD"/>
    <w:rsid w:val="00E066AD"/>
    <w:rsid w:val="00E06745"/>
    <w:rsid w:val="00E067E3"/>
    <w:rsid w:val="00E07113"/>
    <w:rsid w:val="00E07119"/>
    <w:rsid w:val="00E0772F"/>
    <w:rsid w:val="00E078F8"/>
    <w:rsid w:val="00E07DF5"/>
    <w:rsid w:val="00E07F93"/>
    <w:rsid w:val="00E10081"/>
    <w:rsid w:val="00E1031E"/>
    <w:rsid w:val="00E10384"/>
    <w:rsid w:val="00E105F5"/>
    <w:rsid w:val="00E1079E"/>
    <w:rsid w:val="00E107BC"/>
    <w:rsid w:val="00E1087F"/>
    <w:rsid w:val="00E10C56"/>
    <w:rsid w:val="00E10F2D"/>
    <w:rsid w:val="00E115EE"/>
    <w:rsid w:val="00E1267D"/>
    <w:rsid w:val="00E12F01"/>
    <w:rsid w:val="00E132F0"/>
    <w:rsid w:val="00E134AA"/>
    <w:rsid w:val="00E14163"/>
    <w:rsid w:val="00E141BB"/>
    <w:rsid w:val="00E143F6"/>
    <w:rsid w:val="00E1487F"/>
    <w:rsid w:val="00E14F89"/>
    <w:rsid w:val="00E15320"/>
    <w:rsid w:val="00E15646"/>
    <w:rsid w:val="00E164D3"/>
    <w:rsid w:val="00E165D8"/>
    <w:rsid w:val="00E16612"/>
    <w:rsid w:val="00E168F1"/>
    <w:rsid w:val="00E16E32"/>
    <w:rsid w:val="00E16E47"/>
    <w:rsid w:val="00E17092"/>
    <w:rsid w:val="00E172DE"/>
    <w:rsid w:val="00E17559"/>
    <w:rsid w:val="00E1772D"/>
    <w:rsid w:val="00E179AC"/>
    <w:rsid w:val="00E17A99"/>
    <w:rsid w:val="00E17C01"/>
    <w:rsid w:val="00E200E4"/>
    <w:rsid w:val="00E20213"/>
    <w:rsid w:val="00E20398"/>
    <w:rsid w:val="00E2053E"/>
    <w:rsid w:val="00E20CB4"/>
    <w:rsid w:val="00E21243"/>
    <w:rsid w:val="00E217E9"/>
    <w:rsid w:val="00E21A10"/>
    <w:rsid w:val="00E21C38"/>
    <w:rsid w:val="00E21EDD"/>
    <w:rsid w:val="00E21F88"/>
    <w:rsid w:val="00E222FC"/>
    <w:rsid w:val="00E2297C"/>
    <w:rsid w:val="00E22ACA"/>
    <w:rsid w:val="00E22E0A"/>
    <w:rsid w:val="00E22E3A"/>
    <w:rsid w:val="00E24333"/>
    <w:rsid w:val="00E24BA1"/>
    <w:rsid w:val="00E24C39"/>
    <w:rsid w:val="00E25DEE"/>
    <w:rsid w:val="00E25E07"/>
    <w:rsid w:val="00E260AD"/>
    <w:rsid w:val="00E2662D"/>
    <w:rsid w:val="00E2689D"/>
    <w:rsid w:val="00E26ABC"/>
    <w:rsid w:val="00E2720B"/>
    <w:rsid w:val="00E27214"/>
    <w:rsid w:val="00E27C03"/>
    <w:rsid w:val="00E30349"/>
    <w:rsid w:val="00E30427"/>
    <w:rsid w:val="00E304B5"/>
    <w:rsid w:val="00E30790"/>
    <w:rsid w:val="00E309C0"/>
    <w:rsid w:val="00E31214"/>
    <w:rsid w:val="00E314A6"/>
    <w:rsid w:val="00E314F8"/>
    <w:rsid w:val="00E315BE"/>
    <w:rsid w:val="00E3173C"/>
    <w:rsid w:val="00E3176F"/>
    <w:rsid w:val="00E31A5C"/>
    <w:rsid w:val="00E3216B"/>
    <w:rsid w:val="00E32647"/>
    <w:rsid w:val="00E326DC"/>
    <w:rsid w:val="00E32B4B"/>
    <w:rsid w:val="00E32E6D"/>
    <w:rsid w:val="00E3309F"/>
    <w:rsid w:val="00E33261"/>
    <w:rsid w:val="00E334F0"/>
    <w:rsid w:val="00E33A7F"/>
    <w:rsid w:val="00E33DE6"/>
    <w:rsid w:val="00E34C7D"/>
    <w:rsid w:val="00E34CF3"/>
    <w:rsid w:val="00E34D70"/>
    <w:rsid w:val="00E35764"/>
    <w:rsid w:val="00E3578E"/>
    <w:rsid w:val="00E35C09"/>
    <w:rsid w:val="00E35E6E"/>
    <w:rsid w:val="00E365DE"/>
    <w:rsid w:val="00E36CFD"/>
    <w:rsid w:val="00E40458"/>
    <w:rsid w:val="00E40512"/>
    <w:rsid w:val="00E4093C"/>
    <w:rsid w:val="00E40A6C"/>
    <w:rsid w:val="00E41672"/>
    <w:rsid w:val="00E41B2A"/>
    <w:rsid w:val="00E4248D"/>
    <w:rsid w:val="00E42762"/>
    <w:rsid w:val="00E4285F"/>
    <w:rsid w:val="00E429A4"/>
    <w:rsid w:val="00E431D7"/>
    <w:rsid w:val="00E43347"/>
    <w:rsid w:val="00E4340C"/>
    <w:rsid w:val="00E437FA"/>
    <w:rsid w:val="00E438A6"/>
    <w:rsid w:val="00E43942"/>
    <w:rsid w:val="00E444D0"/>
    <w:rsid w:val="00E446D9"/>
    <w:rsid w:val="00E449A2"/>
    <w:rsid w:val="00E44E46"/>
    <w:rsid w:val="00E44ED4"/>
    <w:rsid w:val="00E4571E"/>
    <w:rsid w:val="00E46145"/>
    <w:rsid w:val="00E465B9"/>
    <w:rsid w:val="00E4699C"/>
    <w:rsid w:val="00E479B1"/>
    <w:rsid w:val="00E47E21"/>
    <w:rsid w:val="00E50313"/>
    <w:rsid w:val="00E5035A"/>
    <w:rsid w:val="00E503C3"/>
    <w:rsid w:val="00E506C4"/>
    <w:rsid w:val="00E5080C"/>
    <w:rsid w:val="00E508A9"/>
    <w:rsid w:val="00E50D49"/>
    <w:rsid w:val="00E50F4E"/>
    <w:rsid w:val="00E51360"/>
    <w:rsid w:val="00E513F4"/>
    <w:rsid w:val="00E519DC"/>
    <w:rsid w:val="00E51B80"/>
    <w:rsid w:val="00E5223C"/>
    <w:rsid w:val="00E52456"/>
    <w:rsid w:val="00E52B1F"/>
    <w:rsid w:val="00E52E2F"/>
    <w:rsid w:val="00E52E8C"/>
    <w:rsid w:val="00E52FB1"/>
    <w:rsid w:val="00E534D6"/>
    <w:rsid w:val="00E53528"/>
    <w:rsid w:val="00E54101"/>
    <w:rsid w:val="00E54A75"/>
    <w:rsid w:val="00E54E37"/>
    <w:rsid w:val="00E54E9C"/>
    <w:rsid w:val="00E55662"/>
    <w:rsid w:val="00E5595C"/>
    <w:rsid w:val="00E55976"/>
    <w:rsid w:val="00E55E69"/>
    <w:rsid w:val="00E56011"/>
    <w:rsid w:val="00E560F3"/>
    <w:rsid w:val="00E5628E"/>
    <w:rsid w:val="00E567DB"/>
    <w:rsid w:val="00E56CE2"/>
    <w:rsid w:val="00E56DBE"/>
    <w:rsid w:val="00E56FD5"/>
    <w:rsid w:val="00E5707C"/>
    <w:rsid w:val="00E572A3"/>
    <w:rsid w:val="00E572A4"/>
    <w:rsid w:val="00E574EF"/>
    <w:rsid w:val="00E5750E"/>
    <w:rsid w:val="00E57BEE"/>
    <w:rsid w:val="00E57C8D"/>
    <w:rsid w:val="00E57DA4"/>
    <w:rsid w:val="00E60985"/>
    <w:rsid w:val="00E60BA0"/>
    <w:rsid w:val="00E6162B"/>
    <w:rsid w:val="00E61BF1"/>
    <w:rsid w:val="00E61F1D"/>
    <w:rsid w:val="00E62005"/>
    <w:rsid w:val="00E6225D"/>
    <w:rsid w:val="00E626AE"/>
    <w:rsid w:val="00E62F0C"/>
    <w:rsid w:val="00E63177"/>
    <w:rsid w:val="00E631FF"/>
    <w:rsid w:val="00E63857"/>
    <w:rsid w:val="00E63CD3"/>
    <w:rsid w:val="00E63D4A"/>
    <w:rsid w:val="00E662F6"/>
    <w:rsid w:val="00E66618"/>
    <w:rsid w:val="00E70202"/>
    <w:rsid w:val="00E7036B"/>
    <w:rsid w:val="00E70605"/>
    <w:rsid w:val="00E7060E"/>
    <w:rsid w:val="00E709C5"/>
    <w:rsid w:val="00E709D7"/>
    <w:rsid w:val="00E70F1C"/>
    <w:rsid w:val="00E70F51"/>
    <w:rsid w:val="00E7104D"/>
    <w:rsid w:val="00E71149"/>
    <w:rsid w:val="00E71A68"/>
    <w:rsid w:val="00E71B19"/>
    <w:rsid w:val="00E71D7F"/>
    <w:rsid w:val="00E71E57"/>
    <w:rsid w:val="00E72B9C"/>
    <w:rsid w:val="00E72C45"/>
    <w:rsid w:val="00E72C48"/>
    <w:rsid w:val="00E72DA3"/>
    <w:rsid w:val="00E731DB"/>
    <w:rsid w:val="00E733B6"/>
    <w:rsid w:val="00E73474"/>
    <w:rsid w:val="00E7349F"/>
    <w:rsid w:val="00E737A6"/>
    <w:rsid w:val="00E739CB"/>
    <w:rsid w:val="00E73BA9"/>
    <w:rsid w:val="00E73EEB"/>
    <w:rsid w:val="00E740CB"/>
    <w:rsid w:val="00E7411F"/>
    <w:rsid w:val="00E74342"/>
    <w:rsid w:val="00E749FE"/>
    <w:rsid w:val="00E74AA1"/>
    <w:rsid w:val="00E74CFE"/>
    <w:rsid w:val="00E75044"/>
    <w:rsid w:val="00E75219"/>
    <w:rsid w:val="00E75408"/>
    <w:rsid w:val="00E75564"/>
    <w:rsid w:val="00E755BE"/>
    <w:rsid w:val="00E7566C"/>
    <w:rsid w:val="00E759B7"/>
    <w:rsid w:val="00E76767"/>
    <w:rsid w:val="00E7699F"/>
    <w:rsid w:val="00E76A20"/>
    <w:rsid w:val="00E76A71"/>
    <w:rsid w:val="00E76B18"/>
    <w:rsid w:val="00E772F5"/>
    <w:rsid w:val="00E7759A"/>
    <w:rsid w:val="00E77D33"/>
    <w:rsid w:val="00E77FA4"/>
    <w:rsid w:val="00E80211"/>
    <w:rsid w:val="00E80447"/>
    <w:rsid w:val="00E807A1"/>
    <w:rsid w:val="00E80912"/>
    <w:rsid w:val="00E809B2"/>
    <w:rsid w:val="00E80E74"/>
    <w:rsid w:val="00E80F01"/>
    <w:rsid w:val="00E8108A"/>
    <w:rsid w:val="00E81138"/>
    <w:rsid w:val="00E812CE"/>
    <w:rsid w:val="00E81ED7"/>
    <w:rsid w:val="00E828C0"/>
    <w:rsid w:val="00E82ACD"/>
    <w:rsid w:val="00E82B16"/>
    <w:rsid w:val="00E82C1C"/>
    <w:rsid w:val="00E83090"/>
    <w:rsid w:val="00E837ED"/>
    <w:rsid w:val="00E83839"/>
    <w:rsid w:val="00E8398C"/>
    <w:rsid w:val="00E83A05"/>
    <w:rsid w:val="00E83AC3"/>
    <w:rsid w:val="00E83F03"/>
    <w:rsid w:val="00E83F4A"/>
    <w:rsid w:val="00E845D5"/>
    <w:rsid w:val="00E851C2"/>
    <w:rsid w:val="00E853C5"/>
    <w:rsid w:val="00E861E5"/>
    <w:rsid w:val="00E86649"/>
    <w:rsid w:val="00E8689D"/>
    <w:rsid w:val="00E86CAA"/>
    <w:rsid w:val="00E872F8"/>
    <w:rsid w:val="00E8743C"/>
    <w:rsid w:val="00E9086C"/>
    <w:rsid w:val="00E90F1C"/>
    <w:rsid w:val="00E91762"/>
    <w:rsid w:val="00E917A7"/>
    <w:rsid w:val="00E91A50"/>
    <w:rsid w:val="00E91B54"/>
    <w:rsid w:val="00E91D5D"/>
    <w:rsid w:val="00E920AE"/>
    <w:rsid w:val="00E920BD"/>
    <w:rsid w:val="00E9213B"/>
    <w:rsid w:val="00E92A17"/>
    <w:rsid w:val="00E93421"/>
    <w:rsid w:val="00E9357E"/>
    <w:rsid w:val="00E93ACB"/>
    <w:rsid w:val="00E93B5A"/>
    <w:rsid w:val="00E94B75"/>
    <w:rsid w:val="00E94F79"/>
    <w:rsid w:val="00E956F1"/>
    <w:rsid w:val="00E95B02"/>
    <w:rsid w:val="00E96E6C"/>
    <w:rsid w:val="00E9718B"/>
    <w:rsid w:val="00E97A8B"/>
    <w:rsid w:val="00EA1829"/>
    <w:rsid w:val="00EA1DA6"/>
    <w:rsid w:val="00EA1EDE"/>
    <w:rsid w:val="00EA203E"/>
    <w:rsid w:val="00EA2C3F"/>
    <w:rsid w:val="00EA2FB1"/>
    <w:rsid w:val="00EA3100"/>
    <w:rsid w:val="00EA35CA"/>
    <w:rsid w:val="00EA370D"/>
    <w:rsid w:val="00EA3A28"/>
    <w:rsid w:val="00EA3AA9"/>
    <w:rsid w:val="00EA4ECE"/>
    <w:rsid w:val="00EA5181"/>
    <w:rsid w:val="00EA5EA0"/>
    <w:rsid w:val="00EA6321"/>
    <w:rsid w:val="00EA63E5"/>
    <w:rsid w:val="00EA661F"/>
    <w:rsid w:val="00EA6958"/>
    <w:rsid w:val="00EA6CCE"/>
    <w:rsid w:val="00EA6E66"/>
    <w:rsid w:val="00EA77BE"/>
    <w:rsid w:val="00EA7AF7"/>
    <w:rsid w:val="00EA7CD4"/>
    <w:rsid w:val="00EA7E06"/>
    <w:rsid w:val="00EB0198"/>
    <w:rsid w:val="00EB0733"/>
    <w:rsid w:val="00EB077D"/>
    <w:rsid w:val="00EB092C"/>
    <w:rsid w:val="00EB15BD"/>
    <w:rsid w:val="00EB1CD9"/>
    <w:rsid w:val="00EB25ED"/>
    <w:rsid w:val="00EB2704"/>
    <w:rsid w:val="00EB277D"/>
    <w:rsid w:val="00EB2D86"/>
    <w:rsid w:val="00EB35A7"/>
    <w:rsid w:val="00EB406B"/>
    <w:rsid w:val="00EB4237"/>
    <w:rsid w:val="00EB48A2"/>
    <w:rsid w:val="00EB49C8"/>
    <w:rsid w:val="00EB4ABF"/>
    <w:rsid w:val="00EB4BCB"/>
    <w:rsid w:val="00EB51C6"/>
    <w:rsid w:val="00EB5C34"/>
    <w:rsid w:val="00EB5CA8"/>
    <w:rsid w:val="00EB5DB0"/>
    <w:rsid w:val="00EB5E05"/>
    <w:rsid w:val="00EB6025"/>
    <w:rsid w:val="00EB63D2"/>
    <w:rsid w:val="00EB6527"/>
    <w:rsid w:val="00EB6607"/>
    <w:rsid w:val="00EB670F"/>
    <w:rsid w:val="00EB67EE"/>
    <w:rsid w:val="00EB6B7C"/>
    <w:rsid w:val="00EB6B8D"/>
    <w:rsid w:val="00EB6F1C"/>
    <w:rsid w:val="00EB70B1"/>
    <w:rsid w:val="00EB75A7"/>
    <w:rsid w:val="00EB7C40"/>
    <w:rsid w:val="00EB7CB4"/>
    <w:rsid w:val="00EC07A5"/>
    <w:rsid w:val="00EC112C"/>
    <w:rsid w:val="00EC146A"/>
    <w:rsid w:val="00EC1772"/>
    <w:rsid w:val="00EC1C18"/>
    <w:rsid w:val="00EC1C43"/>
    <w:rsid w:val="00EC1D5F"/>
    <w:rsid w:val="00EC27F6"/>
    <w:rsid w:val="00EC2A52"/>
    <w:rsid w:val="00EC2C19"/>
    <w:rsid w:val="00EC2CA0"/>
    <w:rsid w:val="00EC384B"/>
    <w:rsid w:val="00EC3B01"/>
    <w:rsid w:val="00EC3CF4"/>
    <w:rsid w:val="00EC3DCA"/>
    <w:rsid w:val="00EC4061"/>
    <w:rsid w:val="00EC40EC"/>
    <w:rsid w:val="00EC4F00"/>
    <w:rsid w:val="00EC5254"/>
    <w:rsid w:val="00EC53DE"/>
    <w:rsid w:val="00EC5881"/>
    <w:rsid w:val="00EC655C"/>
    <w:rsid w:val="00EC6580"/>
    <w:rsid w:val="00EC6784"/>
    <w:rsid w:val="00EC68DA"/>
    <w:rsid w:val="00EC6D9B"/>
    <w:rsid w:val="00EC7178"/>
    <w:rsid w:val="00EC719A"/>
    <w:rsid w:val="00EC75BD"/>
    <w:rsid w:val="00EC7DE1"/>
    <w:rsid w:val="00EC7F7E"/>
    <w:rsid w:val="00ED0751"/>
    <w:rsid w:val="00ED08F3"/>
    <w:rsid w:val="00ED0E46"/>
    <w:rsid w:val="00ED1386"/>
    <w:rsid w:val="00ED1AAF"/>
    <w:rsid w:val="00ED1C22"/>
    <w:rsid w:val="00ED1CBB"/>
    <w:rsid w:val="00ED1EED"/>
    <w:rsid w:val="00ED23B1"/>
    <w:rsid w:val="00ED2637"/>
    <w:rsid w:val="00ED27C7"/>
    <w:rsid w:val="00ED2B37"/>
    <w:rsid w:val="00ED2C18"/>
    <w:rsid w:val="00ED2CDE"/>
    <w:rsid w:val="00ED3030"/>
    <w:rsid w:val="00ED38D4"/>
    <w:rsid w:val="00ED38FC"/>
    <w:rsid w:val="00ED3D86"/>
    <w:rsid w:val="00ED4153"/>
    <w:rsid w:val="00ED428A"/>
    <w:rsid w:val="00ED4FD1"/>
    <w:rsid w:val="00ED56E8"/>
    <w:rsid w:val="00ED587A"/>
    <w:rsid w:val="00ED59A6"/>
    <w:rsid w:val="00ED5D2F"/>
    <w:rsid w:val="00ED61F7"/>
    <w:rsid w:val="00ED672C"/>
    <w:rsid w:val="00ED6F66"/>
    <w:rsid w:val="00ED71B1"/>
    <w:rsid w:val="00ED7D01"/>
    <w:rsid w:val="00EE0930"/>
    <w:rsid w:val="00EE0A25"/>
    <w:rsid w:val="00EE0AF5"/>
    <w:rsid w:val="00EE0BF3"/>
    <w:rsid w:val="00EE14AA"/>
    <w:rsid w:val="00EE157B"/>
    <w:rsid w:val="00EE1DF1"/>
    <w:rsid w:val="00EE20AC"/>
    <w:rsid w:val="00EE21DE"/>
    <w:rsid w:val="00EE2526"/>
    <w:rsid w:val="00EE2813"/>
    <w:rsid w:val="00EE33A9"/>
    <w:rsid w:val="00EE39F7"/>
    <w:rsid w:val="00EE3E35"/>
    <w:rsid w:val="00EE3F67"/>
    <w:rsid w:val="00EE4132"/>
    <w:rsid w:val="00EE4293"/>
    <w:rsid w:val="00EE43D2"/>
    <w:rsid w:val="00EE4598"/>
    <w:rsid w:val="00EE489C"/>
    <w:rsid w:val="00EE4E38"/>
    <w:rsid w:val="00EE4FBE"/>
    <w:rsid w:val="00EE5801"/>
    <w:rsid w:val="00EE5A98"/>
    <w:rsid w:val="00EE6265"/>
    <w:rsid w:val="00EE6676"/>
    <w:rsid w:val="00EE6C4F"/>
    <w:rsid w:val="00EE6DB3"/>
    <w:rsid w:val="00EE7045"/>
    <w:rsid w:val="00EE72CB"/>
    <w:rsid w:val="00EE7323"/>
    <w:rsid w:val="00EE7452"/>
    <w:rsid w:val="00EE77AD"/>
    <w:rsid w:val="00EE7A7D"/>
    <w:rsid w:val="00EE7CD1"/>
    <w:rsid w:val="00EE7E58"/>
    <w:rsid w:val="00EE7F7E"/>
    <w:rsid w:val="00EF0190"/>
    <w:rsid w:val="00EF0EBE"/>
    <w:rsid w:val="00EF14EA"/>
    <w:rsid w:val="00EF198F"/>
    <w:rsid w:val="00EF1E86"/>
    <w:rsid w:val="00EF2501"/>
    <w:rsid w:val="00EF261E"/>
    <w:rsid w:val="00EF2DE6"/>
    <w:rsid w:val="00EF2EC8"/>
    <w:rsid w:val="00EF30FF"/>
    <w:rsid w:val="00EF3544"/>
    <w:rsid w:val="00EF35DF"/>
    <w:rsid w:val="00EF3B76"/>
    <w:rsid w:val="00EF3BF0"/>
    <w:rsid w:val="00EF3CC7"/>
    <w:rsid w:val="00EF3E5D"/>
    <w:rsid w:val="00EF463F"/>
    <w:rsid w:val="00EF46C7"/>
    <w:rsid w:val="00EF47C2"/>
    <w:rsid w:val="00EF48A6"/>
    <w:rsid w:val="00EF5601"/>
    <w:rsid w:val="00EF5798"/>
    <w:rsid w:val="00EF5DD9"/>
    <w:rsid w:val="00EF66A4"/>
    <w:rsid w:val="00EF672F"/>
    <w:rsid w:val="00EF6FC1"/>
    <w:rsid w:val="00EF7144"/>
    <w:rsid w:val="00EF74A8"/>
    <w:rsid w:val="00EF77B0"/>
    <w:rsid w:val="00EF7C53"/>
    <w:rsid w:val="00F00330"/>
    <w:rsid w:val="00F008F5"/>
    <w:rsid w:val="00F009C3"/>
    <w:rsid w:val="00F01199"/>
    <w:rsid w:val="00F018C8"/>
    <w:rsid w:val="00F01DD3"/>
    <w:rsid w:val="00F021D5"/>
    <w:rsid w:val="00F02509"/>
    <w:rsid w:val="00F0255D"/>
    <w:rsid w:val="00F025EE"/>
    <w:rsid w:val="00F02661"/>
    <w:rsid w:val="00F02759"/>
    <w:rsid w:val="00F02A13"/>
    <w:rsid w:val="00F02B81"/>
    <w:rsid w:val="00F032CD"/>
    <w:rsid w:val="00F0396F"/>
    <w:rsid w:val="00F03D9E"/>
    <w:rsid w:val="00F0455F"/>
    <w:rsid w:val="00F045C4"/>
    <w:rsid w:val="00F0487C"/>
    <w:rsid w:val="00F051C6"/>
    <w:rsid w:val="00F053A7"/>
    <w:rsid w:val="00F05445"/>
    <w:rsid w:val="00F057E7"/>
    <w:rsid w:val="00F060D4"/>
    <w:rsid w:val="00F06833"/>
    <w:rsid w:val="00F06A09"/>
    <w:rsid w:val="00F06DB7"/>
    <w:rsid w:val="00F06DD5"/>
    <w:rsid w:val="00F071A0"/>
    <w:rsid w:val="00F072AF"/>
    <w:rsid w:val="00F0759B"/>
    <w:rsid w:val="00F07862"/>
    <w:rsid w:val="00F07A25"/>
    <w:rsid w:val="00F07E42"/>
    <w:rsid w:val="00F10018"/>
    <w:rsid w:val="00F103BA"/>
    <w:rsid w:val="00F10449"/>
    <w:rsid w:val="00F10534"/>
    <w:rsid w:val="00F10C2E"/>
    <w:rsid w:val="00F10FBA"/>
    <w:rsid w:val="00F11100"/>
    <w:rsid w:val="00F11C37"/>
    <w:rsid w:val="00F11E27"/>
    <w:rsid w:val="00F12699"/>
    <w:rsid w:val="00F126A7"/>
    <w:rsid w:val="00F12C36"/>
    <w:rsid w:val="00F13278"/>
    <w:rsid w:val="00F1367D"/>
    <w:rsid w:val="00F13AD9"/>
    <w:rsid w:val="00F13D32"/>
    <w:rsid w:val="00F13DDC"/>
    <w:rsid w:val="00F14454"/>
    <w:rsid w:val="00F14B4C"/>
    <w:rsid w:val="00F15031"/>
    <w:rsid w:val="00F15219"/>
    <w:rsid w:val="00F15526"/>
    <w:rsid w:val="00F1556E"/>
    <w:rsid w:val="00F15E9A"/>
    <w:rsid w:val="00F15FCD"/>
    <w:rsid w:val="00F1641E"/>
    <w:rsid w:val="00F164D6"/>
    <w:rsid w:val="00F16521"/>
    <w:rsid w:val="00F1658C"/>
    <w:rsid w:val="00F165F9"/>
    <w:rsid w:val="00F1665B"/>
    <w:rsid w:val="00F16AF2"/>
    <w:rsid w:val="00F16FA1"/>
    <w:rsid w:val="00F17B4A"/>
    <w:rsid w:val="00F17D97"/>
    <w:rsid w:val="00F2090D"/>
    <w:rsid w:val="00F2093F"/>
    <w:rsid w:val="00F20AB7"/>
    <w:rsid w:val="00F20C70"/>
    <w:rsid w:val="00F20D24"/>
    <w:rsid w:val="00F20F51"/>
    <w:rsid w:val="00F21086"/>
    <w:rsid w:val="00F21396"/>
    <w:rsid w:val="00F2158D"/>
    <w:rsid w:val="00F218DE"/>
    <w:rsid w:val="00F21909"/>
    <w:rsid w:val="00F2295E"/>
    <w:rsid w:val="00F23226"/>
    <w:rsid w:val="00F23BD2"/>
    <w:rsid w:val="00F23D02"/>
    <w:rsid w:val="00F2434F"/>
    <w:rsid w:val="00F24A06"/>
    <w:rsid w:val="00F24B29"/>
    <w:rsid w:val="00F24D73"/>
    <w:rsid w:val="00F25028"/>
    <w:rsid w:val="00F25883"/>
    <w:rsid w:val="00F25D7D"/>
    <w:rsid w:val="00F26210"/>
    <w:rsid w:val="00F263CD"/>
    <w:rsid w:val="00F267A6"/>
    <w:rsid w:val="00F26AB8"/>
    <w:rsid w:val="00F26D24"/>
    <w:rsid w:val="00F27144"/>
    <w:rsid w:val="00F2766C"/>
    <w:rsid w:val="00F27847"/>
    <w:rsid w:val="00F27E92"/>
    <w:rsid w:val="00F304EC"/>
    <w:rsid w:val="00F308C9"/>
    <w:rsid w:val="00F31482"/>
    <w:rsid w:val="00F31AC6"/>
    <w:rsid w:val="00F327C0"/>
    <w:rsid w:val="00F32A9F"/>
    <w:rsid w:val="00F32CBE"/>
    <w:rsid w:val="00F32D11"/>
    <w:rsid w:val="00F32E14"/>
    <w:rsid w:val="00F33304"/>
    <w:rsid w:val="00F33A03"/>
    <w:rsid w:val="00F33EDD"/>
    <w:rsid w:val="00F340EE"/>
    <w:rsid w:val="00F34171"/>
    <w:rsid w:val="00F3448F"/>
    <w:rsid w:val="00F3451B"/>
    <w:rsid w:val="00F34583"/>
    <w:rsid w:val="00F34937"/>
    <w:rsid w:val="00F34978"/>
    <w:rsid w:val="00F34CAA"/>
    <w:rsid w:val="00F35117"/>
    <w:rsid w:val="00F35124"/>
    <w:rsid w:val="00F35157"/>
    <w:rsid w:val="00F35343"/>
    <w:rsid w:val="00F355A6"/>
    <w:rsid w:val="00F36140"/>
    <w:rsid w:val="00F3651C"/>
    <w:rsid w:val="00F373D3"/>
    <w:rsid w:val="00F37519"/>
    <w:rsid w:val="00F3751A"/>
    <w:rsid w:val="00F37607"/>
    <w:rsid w:val="00F37BDD"/>
    <w:rsid w:val="00F37DDC"/>
    <w:rsid w:val="00F40593"/>
    <w:rsid w:val="00F40785"/>
    <w:rsid w:val="00F409C6"/>
    <w:rsid w:val="00F40E17"/>
    <w:rsid w:val="00F40EF2"/>
    <w:rsid w:val="00F41531"/>
    <w:rsid w:val="00F416D6"/>
    <w:rsid w:val="00F41DE1"/>
    <w:rsid w:val="00F42709"/>
    <w:rsid w:val="00F42772"/>
    <w:rsid w:val="00F43178"/>
    <w:rsid w:val="00F431B6"/>
    <w:rsid w:val="00F44292"/>
    <w:rsid w:val="00F4449C"/>
    <w:rsid w:val="00F447FE"/>
    <w:rsid w:val="00F44A6D"/>
    <w:rsid w:val="00F4549D"/>
    <w:rsid w:val="00F4583D"/>
    <w:rsid w:val="00F459CB"/>
    <w:rsid w:val="00F460D0"/>
    <w:rsid w:val="00F468CB"/>
    <w:rsid w:val="00F46AF2"/>
    <w:rsid w:val="00F47152"/>
    <w:rsid w:val="00F473A3"/>
    <w:rsid w:val="00F47F25"/>
    <w:rsid w:val="00F47FB2"/>
    <w:rsid w:val="00F5087E"/>
    <w:rsid w:val="00F50C97"/>
    <w:rsid w:val="00F50DAD"/>
    <w:rsid w:val="00F51202"/>
    <w:rsid w:val="00F512A3"/>
    <w:rsid w:val="00F51452"/>
    <w:rsid w:val="00F514F3"/>
    <w:rsid w:val="00F515A7"/>
    <w:rsid w:val="00F516B0"/>
    <w:rsid w:val="00F51BC7"/>
    <w:rsid w:val="00F51C3F"/>
    <w:rsid w:val="00F51C97"/>
    <w:rsid w:val="00F520A7"/>
    <w:rsid w:val="00F52544"/>
    <w:rsid w:val="00F52854"/>
    <w:rsid w:val="00F5304B"/>
    <w:rsid w:val="00F53536"/>
    <w:rsid w:val="00F53750"/>
    <w:rsid w:val="00F53A6F"/>
    <w:rsid w:val="00F5403B"/>
    <w:rsid w:val="00F54505"/>
    <w:rsid w:val="00F546B3"/>
    <w:rsid w:val="00F54BAD"/>
    <w:rsid w:val="00F54D1D"/>
    <w:rsid w:val="00F54D2D"/>
    <w:rsid w:val="00F5507A"/>
    <w:rsid w:val="00F553AC"/>
    <w:rsid w:val="00F554A6"/>
    <w:rsid w:val="00F555E4"/>
    <w:rsid w:val="00F556C7"/>
    <w:rsid w:val="00F55BCC"/>
    <w:rsid w:val="00F55D9E"/>
    <w:rsid w:val="00F55F08"/>
    <w:rsid w:val="00F56318"/>
    <w:rsid w:val="00F56398"/>
    <w:rsid w:val="00F56A3F"/>
    <w:rsid w:val="00F57522"/>
    <w:rsid w:val="00F57A32"/>
    <w:rsid w:val="00F57A9B"/>
    <w:rsid w:val="00F57AD8"/>
    <w:rsid w:val="00F57B0D"/>
    <w:rsid w:val="00F57F06"/>
    <w:rsid w:val="00F60274"/>
    <w:rsid w:val="00F6030B"/>
    <w:rsid w:val="00F603CF"/>
    <w:rsid w:val="00F60693"/>
    <w:rsid w:val="00F60732"/>
    <w:rsid w:val="00F60E21"/>
    <w:rsid w:val="00F60FF2"/>
    <w:rsid w:val="00F614BE"/>
    <w:rsid w:val="00F61958"/>
    <w:rsid w:val="00F6203C"/>
    <w:rsid w:val="00F6291F"/>
    <w:rsid w:val="00F62DCC"/>
    <w:rsid w:val="00F62DD2"/>
    <w:rsid w:val="00F62E17"/>
    <w:rsid w:val="00F634A8"/>
    <w:rsid w:val="00F6377C"/>
    <w:rsid w:val="00F63A2E"/>
    <w:rsid w:val="00F6440A"/>
    <w:rsid w:val="00F649AB"/>
    <w:rsid w:val="00F64C47"/>
    <w:rsid w:val="00F65410"/>
    <w:rsid w:val="00F658E6"/>
    <w:rsid w:val="00F65A58"/>
    <w:rsid w:val="00F65C30"/>
    <w:rsid w:val="00F65C76"/>
    <w:rsid w:val="00F66009"/>
    <w:rsid w:val="00F661B9"/>
    <w:rsid w:val="00F66324"/>
    <w:rsid w:val="00F66431"/>
    <w:rsid w:val="00F66626"/>
    <w:rsid w:val="00F66686"/>
    <w:rsid w:val="00F66752"/>
    <w:rsid w:val="00F668D7"/>
    <w:rsid w:val="00F67531"/>
    <w:rsid w:val="00F6756C"/>
    <w:rsid w:val="00F67E23"/>
    <w:rsid w:val="00F70F89"/>
    <w:rsid w:val="00F71163"/>
    <w:rsid w:val="00F711DD"/>
    <w:rsid w:val="00F71861"/>
    <w:rsid w:val="00F71A62"/>
    <w:rsid w:val="00F71A98"/>
    <w:rsid w:val="00F720BC"/>
    <w:rsid w:val="00F728EF"/>
    <w:rsid w:val="00F72CDA"/>
    <w:rsid w:val="00F72DD3"/>
    <w:rsid w:val="00F731E1"/>
    <w:rsid w:val="00F7323E"/>
    <w:rsid w:val="00F7364B"/>
    <w:rsid w:val="00F73666"/>
    <w:rsid w:val="00F73BAC"/>
    <w:rsid w:val="00F73FB1"/>
    <w:rsid w:val="00F74277"/>
    <w:rsid w:val="00F74378"/>
    <w:rsid w:val="00F7451E"/>
    <w:rsid w:val="00F74969"/>
    <w:rsid w:val="00F74C4A"/>
    <w:rsid w:val="00F75016"/>
    <w:rsid w:val="00F75289"/>
    <w:rsid w:val="00F75398"/>
    <w:rsid w:val="00F756EC"/>
    <w:rsid w:val="00F75C41"/>
    <w:rsid w:val="00F760A2"/>
    <w:rsid w:val="00F76B83"/>
    <w:rsid w:val="00F774BA"/>
    <w:rsid w:val="00F77994"/>
    <w:rsid w:val="00F77B37"/>
    <w:rsid w:val="00F8006D"/>
    <w:rsid w:val="00F80525"/>
    <w:rsid w:val="00F80C61"/>
    <w:rsid w:val="00F80D6C"/>
    <w:rsid w:val="00F80E1C"/>
    <w:rsid w:val="00F80EF5"/>
    <w:rsid w:val="00F80F39"/>
    <w:rsid w:val="00F81288"/>
    <w:rsid w:val="00F81470"/>
    <w:rsid w:val="00F81A0D"/>
    <w:rsid w:val="00F81A2A"/>
    <w:rsid w:val="00F82176"/>
    <w:rsid w:val="00F8221B"/>
    <w:rsid w:val="00F82C32"/>
    <w:rsid w:val="00F82FCF"/>
    <w:rsid w:val="00F82FD5"/>
    <w:rsid w:val="00F83C30"/>
    <w:rsid w:val="00F83EBD"/>
    <w:rsid w:val="00F846DE"/>
    <w:rsid w:val="00F847ED"/>
    <w:rsid w:val="00F84C4E"/>
    <w:rsid w:val="00F84F94"/>
    <w:rsid w:val="00F8510B"/>
    <w:rsid w:val="00F857E4"/>
    <w:rsid w:val="00F85846"/>
    <w:rsid w:val="00F8589F"/>
    <w:rsid w:val="00F85C77"/>
    <w:rsid w:val="00F85FD8"/>
    <w:rsid w:val="00F860B4"/>
    <w:rsid w:val="00F867BC"/>
    <w:rsid w:val="00F86FBE"/>
    <w:rsid w:val="00F871D7"/>
    <w:rsid w:val="00F872AD"/>
    <w:rsid w:val="00F87BDB"/>
    <w:rsid w:val="00F87C40"/>
    <w:rsid w:val="00F87EDE"/>
    <w:rsid w:val="00F90066"/>
    <w:rsid w:val="00F90086"/>
    <w:rsid w:val="00F900B6"/>
    <w:rsid w:val="00F9090C"/>
    <w:rsid w:val="00F9118F"/>
    <w:rsid w:val="00F915B0"/>
    <w:rsid w:val="00F91D56"/>
    <w:rsid w:val="00F92C58"/>
    <w:rsid w:val="00F93483"/>
    <w:rsid w:val="00F938AA"/>
    <w:rsid w:val="00F938E6"/>
    <w:rsid w:val="00F93B6C"/>
    <w:rsid w:val="00F93DD2"/>
    <w:rsid w:val="00F94736"/>
    <w:rsid w:val="00F9474C"/>
    <w:rsid w:val="00F94835"/>
    <w:rsid w:val="00F9499A"/>
    <w:rsid w:val="00F95051"/>
    <w:rsid w:val="00F9513D"/>
    <w:rsid w:val="00F9553A"/>
    <w:rsid w:val="00F95E85"/>
    <w:rsid w:val="00F960DE"/>
    <w:rsid w:val="00F965CD"/>
    <w:rsid w:val="00F96E40"/>
    <w:rsid w:val="00F96E71"/>
    <w:rsid w:val="00F97035"/>
    <w:rsid w:val="00F97460"/>
    <w:rsid w:val="00F9767E"/>
    <w:rsid w:val="00F97BD9"/>
    <w:rsid w:val="00F97E60"/>
    <w:rsid w:val="00FA0857"/>
    <w:rsid w:val="00FA0D37"/>
    <w:rsid w:val="00FA1855"/>
    <w:rsid w:val="00FA1C75"/>
    <w:rsid w:val="00FA1C9B"/>
    <w:rsid w:val="00FA1E29"/>
    <w:rsid w:val="00FA20B8"/>
    <w:rsid w:val="00FA2394"/>
    <w:rsid w:val="00FA24AE"/>
    <w:rsid w:val="00FA2748"/>
    <w:rsid w:val="00FA2A5E"/>
    <w:rsid w:val="00FA2E88"/>
    <w:rsid w:val="00FA38A3"/>
    <w:rsid w:val="00FA38BF"/>
    <w:rsid w:val="00FA3BB1"/>
    <w:rsid w:val="00FA4246"/>
    <w:rsid w:val="00FA44E3"/>
    <w:rsid w:val="00FA4B54"/>
    <w:rsid w:val="00FA4FF7"/>
    <w:rsid w:val="00FA5671"/>
    <w:rsid w:val="00FA5AB0"/>
    <w:rsid w:val="00FA603D"/>
    <w:rsid w:val="00FA628A"/>
    <w:rsid w:val="00FA64EA"/>
    <w:rsid w:val="00FA67F2"/>
    <w:rsid w:val="00FA6A6E"/>
    <w:rsid w:val="00FA6D9B"/>
    <w:rsid w:val="00FA70DC"/>
    <w:rsid w:val="00FA7144"/>
    <w:rsid w:val="00FA7368"/>
    <w:rsid w:val="00FA76B5"/>
    <w:rsid w:val="00FA78D0"/>
    <w:rsid w:val="00FA7CB5"/>
    <w:rsid w:val="00FB02E2"/>
    <w:rsid w:val="00FB03D1"/>
    <w:rsid w:val="00FB050A"/>
    <w:rsid w:val="00FB0CD7"/>
    <w:rsid w:val="00FB1056"/>
    <w:rsid w:val="00FB165F"/>
    <w:rsid w:val="00FB1D8A"/>
    <w:rsid w:val="00FB1E6A"/>
    <w:rsid w:val="00FB2745"/>
    <w:rsid w:val="00FB2ABB"/>
    <w:rsid w:val="00FB2F9A"/>
    <w:rsid w:val="00FB3AA4"/>
    <w:rsid w:val="00FB3C1B"/>
    <w:rsid w:val="00FB3E00"/>
    <w:rsid w:val="00FB3E07"/>
    <w:rsid w:val="00FB40A7"/>
    <w:rsid w:val="00FB4B03"/>
    <w:rsid w:val="00FB4C10"/>
    <w:rsid w:val="00FB54AA"/>
    <w:rsid w:val="00FB570D"/>
    <w:rsid w:val="00FB5D4B"/>
    <w:rsid w:val="00FB5F31"/>
    <w:rsid w:val="00FB6056"/>
    <w:rsid w:val="00FB684C"/>
    <w:rsid w:val="00FB7037"/>
    <w:rsid w:val="00FB76BC"/>
    <w:rsid w:val="00FB7724"/>
    <w:rsid w:val="00FB7830"/>
    <w:rsid w:val="00FB7972"/>
    <w:rsid w:val="00FB7999"/>
    <w:rsid w:val="00FB7AE7"/>
    <w:rsid w:val="00FB7C8C"/>
    <w:rsid w:val="00FC05CA"/>
    <w:rsid w:val="00FC0677"/>
    <w:rsid w:val="00FC085A"/>
    <w:rsid w:val="00FC0920"/>
    <w:rsid w:val="00FC09E3"/>
    <w:rsid w:val="00FC0A13"/>
    <w:rsid w:val="00FC104C"/>
    <w:rsid w:val="00FC1328"/>
    <w:rsid w:val="00FC1638"/>
    <w:rsid w:val="00FC1CC4"/>
    <w:rsid w:val="00FC20C9"/>
    <w:rsid w:val="00FC222C"/>
    <w:rsid w:val="00FC2829"/>
    <w:rsid w:val="00FC28BD"/>
    <w:rsid w:val="00FC2A34"/>
    <w:rsid w:val="00FC2C35"/>
    <w:rsid w:val="00FC2D30"/>
    <w:rsid w:val="00FC31D8"/>
    <w:rsid w:val="00FC3417"/>
    <w:rsid w:val="00FC3823"/>
    <w:rsid w:val="00FC3D13"/>
    <w:rsid w:val="00FC4457"/>
    <w:rsid w:val="00FC4E40"/>
    <w:rsid w:val="00FC51C3"/>
    <w:rsid w:val="00FC55A9"/>
    <w:rsid w:val="00FC56AA"/>
    <w:rsid w:val="00FC5B09"/>
    <w:rsid w:val="00FC62A3"/>
    <w:rsid w:val="00FC7ACC"/>
    <w:rsid w:val="00FC7B54"/>
    <w:rsid w:val="00FC7FCD"/>
    <w:rsid w:val="00FD0568"/>
    <w:rsid w:val="00FD083C"/>
    <w:rsid w:val="00FD0B59"/>
    <w:rsid w:val="00FD16B4"/>
    <w:rsid w:val="00FD1733"/>
    <w:rsid w:val="00FD17A0"/>
    <w:rsid w:val="00FD181E"/>
    <w:rsid w:val="00FD187A"/>
    <w:rsid w:val="00FD1979"/>
    <w:rsid w:val="00FD1A95"/>
    <w:rsid w:val="00FD1E5A"/>
    <w:rsid w:val="00FD249C"/>
    <w:rsid w:val="00FD25FC"/>
    <w:rsid w:val="00FD27D4"/>
    <w:rsid w:val="00FD302A"/>
    <w:rsid w:val="00FD33B8"/>
    <w:rsid w:val="00FD3420"/>
    <w:rsid w:val="00FD3AA6"/>
    <w:rsid w:val="00FD3C16"/>
    <w:rsid w:val="00FD3F08"/>
    <w:rsid w:val="00FD3F5E"/>
    <w:rsid w:val="00FD4122"/>
    <w:rsid w:val="00FD4366"/>
    <w:rsid w:val="00FD4839"/>
    <w:rsid w:val="00FD4D14"/>
    <w:rsid w:val="00FD4D80"/>
    <w:rsid w:val="00FD52EB"/>
    <w:rsid w:val="00FD5BC6"/>
    <w:rsid w:val="00FD5F58"/>
    <w:rsid w:val="00FD6B72"/>
    <w:rsid w:val="00FD6CA8"/>
    <w:rsid w:val="00FD719B"/>
    <w:rsid w:val="00FD7769"/>
    <w:rsid w:val="00FD7944"/>
    <w:rsid w:val="00FD7AC7"/>
    <w:rsid w:val="00FD7C92"/>
    <w:rsid w:val="00FD7CFC"/>
    <w:rsid w:val="00FE0183"/>
    <w:rsid w:val="00FE1022"/>
    <w:rsid w:val="00FE1451"/>
    <w:rsid w:val="00FE16A7"/>
    <w:rsid w:val="00FE1735"/>
    <w:rsid w:val="00FE18A7"/>
    <w:rsid w:val="00FE2012"/>
    <w:rsid w:val="00FE21BC"/>
    <w:rsid w:val="00FE22BF"/>
    <w:rsid w:val="00FE24A2"/>
    <w:rsid w:val="00FE2B59"/>
    <w:rsid w:val="00FE312D"/>
    <w:rsid w:val="00FE46B9"/>
    <w:rsid w:val="00FE47CB"/>
    <w:rsid w:val="00FE4A11"/>
    <w:rsid w:val="00FE4AFD"/>
    <w:rsid w:val="00FE5349"/>
    <w:rsid w:val="00FE5C63"/>
    <w:rsid w:val="00FE5CDC"/>
    <w:rsid w:val="00FE5FA3"/>
    <w:rsid w:val="00FE603B"/>
    <w:rsid w:val="00FE62D9"/>
    <w:rsid w:val="00FE7097"/>
    <w:rsid w:val="00FE71AA"/>
    <w:rsid w:val="00FE728E"/>
    <w:rsid w:val="00FE771D"/>
    <w:rsid w:val="00FE77EB"/>
    <w:rsid w:val="00FE7B6A"/>
    <w:rsid w:val="00FE7C55"/>
    <w:rsid w:val="00FF038E"/>
    <w:rsid w:val="00FF0540"/>
    <w:rsid w:val="00FF08DB"/>
    <w:rsid w:val="00FF1225"/>
    <w:rsid w:val="00FF13D0"/>
    <w:rsid w:val="00FF1DD2"/>
    <w:rsid w:val="00FF1DF7"/>
    <w:rsid w:val="00FF1FA7"/>
    <w:rsid w:val="00FF2018"/>
    <w:rsid w:val="00FF205F"/>
    <w:rsid w:val="00FF2741"/>
    <w:rsid w:val="00FF2F92"/>
    <w:rsid w:val="00FF2FFE"/>
    <w:rsid w:val="00FF31CF"/>
    <w:rsid w:val="00FF3539"/>
    <w:rsid w:val="00FF3E2D"/>
    <w:rsid w:val="00FF457B"/>
    <w:rsid w:val="00FF4887"/>
    <w:rsid w:val="00FF4A67"/>
    <w:rsid w:val="00FF4A9F"/>
    <w:rsid w:val="00FF4E14"/>
    <w:rsid w:val="00FF5063"/>
    <w:rsid w:val="00FF58D1"/>
    <w:rsid w:val="00FF59DA"/>
    <w:rsid w:val="00FF5F4B"/>
    <w:rsid w:val="00FF6375"/>
    <w:rsid w:val="00FF6580"/>
    <w:rsid w:val="00FF68EB"/>
    <w:rsid w:val="00FF6995"/>
    <w:rsid w:val="00FF6EBF"/>
    <w:rsid w:val="00FF6EFB"/>
    <w:rsid w:val="00FF717E"/>
    <w:rsid w:val="00FF7181"/>
    <w:rsid w:val="00FF753E"/>
    <w:rsid w:val="00FF78DF"/>
    <w:rsid w:val="00FF7AE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40EBC0"/>
  <w15:docId w15:val="{FFA37C89-DEB4-402A-AC12-363BEBD7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pacing w:line="240" w:lineRule="exact"/>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2" w:uiPriority="99"/>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6D9B"/>
    <w:rPr>
      <w:rFonts w:ascii="Arial" w:hAnsi="Arial"/>
      <w:lang w:val="en-US" w:eastAsia="en-US"/>
    </w:rPr>
  </w:style>
  <w:style w:type="paragraph" w:styleId="Titolo1">
    <w:name w:val="heading 1"/>
    <w:basedOn w:val="Normale"/>
    <w:next w:val="Normale"/>
    <w:qFormat/>
    <w:rsid w:val="007F4DA6"/>
    <w:pPr>
      <w:keepNext/>
      <w:outlineLvl w:val="0"/>
    </w:pPr>
    <w:rPr>
      <w:b/>
    </w:rPr>
  </w:style>
  <w:style w:type="paragraph" w:styleId="Titolo2">
    <w:name w:val="heading 2"/>
    <w:basedOn w:val="Normale"/>
    <w:next w:val="Normale"/>
    <w:qFormat/>
    <w:rsid w:val="007F4DA6"/>
    <w:pPr>
      <w:keepNex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4">
    <w:name w:val="heading 4"/>
    <w:basedOn w:val="Normale"/>
    <w:next w:val="Normale"/>
    <w:qFormat/>
    <w:rsid w:val="00FC222C"/>
    <w:pPr>
      <w:keepNext/>
      <w:spacing w:before="240" w:after="60"/>
      <w:outlineLvl w:val="3"/>
    </w:pPr>
    <w:rPr>
      <w:rFonts w:ascii="Times New Roman" w:hAnsi="Times New Roman"/>
      <w:b/>
      <w:bCs/>
      <w:sz w:val="28"/>
      <w:szCs w:val="28"/>
    </w:rPr>
  </w:style>
  <w:style w:type="paragraph" w:styleId="Titolo9">
    <w:name w:val="heading 9"/>
    <w:basedOn w:val="Normale"/>
    <w:next w:val="Normale"/>
    <w:qFormat/>
    <w:rsid w:val="007F4DA6"/>
    <w:pPr>
      <w:keepNext/>
      <w:jc w:val="center"/>
      <w:outlineLvl w:val="8"/>
    </w:pPr>
    <w:rPr>
      <w:rFonts w:ascii="Times New Roman" w:hAnsi="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CharCarattereCharCarattereCarattereCarattere">
    <w:name w:val="Carattere7 Char Carattere Char Carattere Char Carattere Carattere Carattere"/>
    <w:basedOn w:val="Normale"/>
    <w:rsid w:val="007F4DA6"/>
    <w:pPr>
      <w:spacing w:after="160"/>
    </w:pPr>
    <w:rPr>
      <w:rFonts w:ascii="Tahoma" w:hAnsi="Tahoma" w:cs="Tahoma"/>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uiPriority w:val="99"/>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style>
  <w:style w:type="paragraph" w:customStyle="1" w:styleId="Testoitaliano">
    <w:name w:val="Testo italiano"/>
    <w:basedOn w:val="Normale"/>
    <w:rsid w:val="007F4DA6"/>
    <w:rPr>
      <w:lang w:val="it-IT"/>
    </w:rPr>
  </w:style>
  <w:style w:type="paragraph" w:customStyle="1" w:styleId="Oggettodellalettera">
    <w:name w:val="Oggetto della lettera"/>
    <w:basedOn w:val="Normale"/>
    <w:rsid w:val="007F4DA6"/>
    <w:rPr>
      <w:b/>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style>
  <w:style w:type="paragraph" w:customStyle="1" w:styleId="NameNachnameNomeCognome">
    <w:name w:val="Name Nachname / Nome Cognome"/>
    <w:basedOn w:val="Normale"/>
    <w:rsid w:val="007F4DA6"/>
    <w:pPr>
      <w:jc w:val="center"/>
    </w:pPr>
  </w:style>
  <w:style w:type="paragraph" w:customStyle="1" w:styleId="NameNachname">
    <w:name w:val="Name Nachname"/>
    <w:basedOn w:val="Normale"/>
    <w:rsid w:val="007F4DA6"/>
    <w:pPr>
      <w:jc w:val="right"/>
    </w:pPr>
    <w:rPr>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link w:val="RientrocorpodeltestoCaratter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uiPriority w:val="99"/>
    <w:rsid w:val="007F4DA6"/>
    <w:pPr>
      <w:spacing w:before="120" w:after="120"/>
    </w:pPr>
    <w:rPr>
      <w:rFonts w:ascii="Times New Roman" w:hAnsi="Times New Roman"/>
      <w:sz w:val="24"/>
      <w:szCs w:val="24"/>
      <w:lang w:val="it-IT" w:eastAsia="it-IT"/>
    </w:rPr>
  </w:style>
  <w:style w:type="paragraph" w:styleId="Testocommento">
    <w:name w:val="annotation text"/>
    <w:basedOn w:val="Normale"/>
    <w:link w:val="TestocommentoCarattere"/>
    <w:uiPriority w:val="99"/>
    <w:rsid w:val="007F4DA6"/>
    <w:rPr>
      <w:lang w:val="it-IT" w:eastAsia="it-IT"/>
    </w:rPr>
  </w:style>
  <w:style w:type="character" w:customStyle="1" w:styleId="TestocommentoCarattere">
    <w:name w:val="Testo commento Carattere"/>
    <w:link w:val="Testocommento"/>
    <w:uiPriority w:val="99"/>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uiPriority w:val="22"/>
    <w:qFormat/>
    <w:rsid w:val="007F4DA6"/>
    <w:rPr>
      <w:b/>
      <w:bCs/>
    </w:rPr>
  </w:style>
  <w:style w:type="paragraph" w:customStyle="1" w:styleId="sche3">
    <w:name w:val="sche_3"/>
    <w:rsid w:val="007F4DA6"/>
    <w:pPr>
      <w:widowControl w:val="0"/>
      <w:autoSpaceDE w:val="0"/>
      <w:autoSpaceDN w:val="0"/>
    </w:pPr>
    <w:rPr>
      <w:rFonts w:ascii="Arial" w:hAnsi="Arial" w:cs="Arial"/>
      <w:lang w:val="en-US"/>
    </w:rPr>
  </w:style>
  <w:style w:type="paragraph" w:customStyle="1" w:styleId="Stile1">
    <w:name w:val="Stile1"/>
    <w:basedOn w:val="Normale"/>
    <w:rsid w:val="007F4DA6"/>
    <w:rPr>
      <w:rFonts w:ascii="Times New Roman" w:hAnsi="Times New Roman"/>
      <w:sz w:val="24"/>
      <w:szCs w:val="24"/>
      <w:lang w:val="it-IT" w:eastAsia="it-IT"/>
    </w:rPr>
  </w:style>
  <w:style w:type="paragraph" w:styleId="Corpodeltesto2">
    <w:name w:val="Body Text 2"/>
    <w:basedOn w:val="Normale"/>
    <w:link w:val="Corpodeltesto2Carattere"/>
    <w:uiPriority w:val="99"/>
    <w:rsid w:val="007F4DA6"/>
    <w:pPr>
      <w:spacing w:after="120" w:line="480" w:lineRule="auto"/>
    </w:pPr>
    <w:rPr>
      <w:lang w:val="it-IT" w:eastAsia="it-IT"/>
    </w:rPr>
  </w:style>
  <w:style w:type="character" w:customStyle="1" w:styleId="Corpodeltesto2Carattere">
    <w:name w:val="Corpo del testo 2 Carattere"/>
    <w:link w:val="Corpodeltesto2"/>
    <w:uiPriority w:val="99"/>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pPr>
    <w:rPr>
      <w:rFonts w:ascii="Tahoma" w:hAnsi="Tahoma" w:cs="Tahoma"/>
    </w:rPr>
  </w:style>
  <w:style w:type="paragraph" w:customStyle="1" w:styleId="usoboll1">
    <w:name w:val="usoboll1"/>
    <w:basedOn w:val="Normale"/>
    <w:rsid w:val="007F4DA6"/>
    <w:pPr>
      <w:widowControl w:val="0"/>
      <w:spacing w:line="482" w:lineRule="exact"/>
    </w:pPr>
    <w:rPr>
      <w:rFonts w:ascii="Book Antiqua" w:hAnsi="Book Antiqua"/>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pPr>
    <w:rPr>
      <w:rFonts w:ascii="Tahoma" w:hAnsi="Tahoma" w:cs="Tahoma"/>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pPr>
    <w:rPr>
      <w:rFonts w:ascii="Tahoma" w:hAnsi="Tahoma" w:cs="Tahoma"/>
    </w:rPr>
  </w:style>
  <w:style w:type="paragraph" w:customStyle="1" w:styleId="Textblock-1">
    <w:name w:val="Textblock-1"/>
    <w:basedOn w:val="Normale"/>
    <w:rsid w:val="007F4DA6"/>
    <w:pPr>
      <w:widowControl w:val="0"/>
      <w:suppressAutoHyphens/>
      <w:ind w:left="850"/>
    </w:pPr>
    <w:rPr>
      <w:rFonts w:eastAsia="Andale Sans UI"/>
      <w:sz w:val="22"/>
      <w:lang w:val="de-DE" w:eastAsia="it-IT"/>
    </w:rPr>
  </w:style>
  <w:style w:type="paragraph" w:customStyle="1" w:styleId="Char3Carattere">
    <w:name w:val="Char3 Carattere"/>
    <w:basedOn w:val="Normale"/>
    <w:rsid w:val="007F4DA6"/>
    <w:pPr>
      <w:spacing w:after="160"/>
    </w:pPr>
    <w:rPr>
      <w:rFonts w:ascii="Tahoma" w:hAnsi="Tahoma" w:cs="Tahoma"/>
    </w:rPr>
  </w:style>
  <w:style w:type="paragraph" w:customStyle="1" w:styleId="Carattere5Char">
    <w:name w:val="Carattere5 Char"/>
    <w:basedOn w:val="Normale"/>
    <w:rsid w:val="007F4DA6"/>
    <w:pPr>
      <w:spacing w:after="160"/>
    </w:pPr>
    <w:rPr>
      <w:rFonts w:ascii="Tahoma" w:hAnsi="Tahoma" w:cs="Tahoma"/>
    </w:rPr>
  </w:style>
  <w:style w:type="paragraph" w:customStyle="1" w:styleId="TestonormaleCarattere">
    <w:name w:val="Testo normale Carattere"/>
    <w:basedOn w:val="Normale"/>
    <w:link w:val="Testonormale"/>
    <w:rsid w:val="007F4DA6"/>
    <w:pPr>
      <w:spacing w:after="160"/>
    </w:pPr>
    <w:rPr>
      <w:rFonts w:ascii="Tahoma" w:hAnsi="Tahoma" w:cs="Tahoma"/>
    </w:rPr>
  </w:style>
  <w:style w:type="paragraph" w:styleId="Testonormale">
    <w:name w:val="Plain Text"/>
    <w:basedOn w:val="Normale"/>
    <w:link w:val="TestonormaleCarattere"/>
    <w:rsid w:val="007F4DA6"/>
    <w:rPr>
      <w:rFonts w:ascii="Courier New" w:hAnsi="Courier New" w:cs="Courier New"/>
      <w:lang w:val="it-IT" w:eastAsia="it-IT"/>
    </w:rPr>
  </w:style>
  <w:style w:type="paragraph" w:customStyle="1" w:styleId="Carattere5CharCarattereCharCarattereCharCarattere">
    <w:name w:val="Carattere5 Char Carattere Char Carattere Char Carattere"/>
    <w:basedOn w:val="Normale"/>
    <w:rsid w:val="007F4DA6"/>
    <w:pPr>
      <w:spacing w:after="160"/>
    </w:pPr>
    <w:rPr>
      <w:rFonts w:ascii="Tahoma" w:hAnsi="Tahoma" w:cs="Tahoma"/>
    </w:rPr>
  </w:style>
  <w:style w:type="paragraph" w:customStyle="1" w:styleId="Carattere5CharCarattereCharCarattere">
    <w:name w:val="Carattere5 Char Carattere Char Carattere"/>
    <w:basedOn w:val="Normale"/>
    <w:rsid w:val="007F4DA6"/>
    <w:pPr>
      <w:spacing w:after="160"/>
    </w:pPr>
    <w:rPr>
      <w:rFonts w:ascii="Tahoma" w:hAnsi="Tahoma" w:cs="Tahoma"/>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pPr>
    <w:rPr>
      <w:rFonts w:ascii="Tahoma" w:hAnsi="Tahoma" w:cs="Tahoma"/>
    </w:rPr>
  </w:style>
  <w:style w:type="paragraph" w:customStyle="1" w:styleId="Char3CarattereCharCarattereChar1CarattereCharCarattere">
    <w:name w:val="Char3 Carattere Char Carattere Char1 Carattere Char Carattere"/>
    <w:basedOn w:val="Normale"/>
    <w:rsid w:val="007F4DA6"/>
    <w:pPr>
      <w:spacing w:after="160"/>
    </w:pPr>
    <w:rPr>
      <w:rFonts w:ascii="Tahoma" w:hAnsi="Tahoma" w:cs="Tahoma"/>
    </w:rPr>
  </w:style>
  <w:style w:type="paragraph" w:customStyle="1" w:styleId="Char3CarattereCharCarattere">
    <w:name w:val="Char3 Carattere Char Carattere"/>
    <w:basedOn w:val="Normale"/>
    <w:rsid w:val="00E7699F"/>
    <w:pPr>
      <w:spacing w:after="160"/>
    </w:pPr>
    <w:rPr>
      <w:rFonts w:ascii="Tahoma" w:hAnsi="Tahoma" w:cs="Tahoma"/>
    </w:rPr>
  </w:style>
  <w:style w:type="paragraph" w:customStyle="1" w:styleId="Char3CarattereCharCarattereChar1Carattere">
    <w:name w:val="Char3 Carattere Char Carattere Char1 Carattere"/>
    <w:basedOn w:val="Normale"/>
    <w:rsid w:val="005369E3"/>
    <w:pPr>
      <w:spacing w:after="160"/>
    </w:pPr>
    <w:rPr>
      <w:rFonts w:ascii="Tahoma" w:hAnsi="Tahoma" w:cs="Tahoma"/>
    </w:rPr>
  </w:style>
  <w:style w:type="paragraph" w:customStyle="1" w:styleId="Char1CarattereCharCarattere">
    <w:name w:val="Char1 Carattere Char Carattere"/>
    <w:basedOn w:val="Normale"/>
    <w:rsid w:val="004216CF"/>
    <w:pPr>
      <w:spacing w:after="160"/>
    </w:pPr>
    <w:rPr>
      <w:rFonts w:ascii="Tahoma" w:hAnsi="Tahoma" w:cs="Tahoma"/>
    </w:rPr>
  </w:style>
  <w:style w:type="paragraph" w:customStyle="1" w:styleId="Char3CarattereCharCarattereChar1CarattereChar">
    <w:name w:val="Char3 Carattere Char Carattere Char1 Carattere Char"/>
    <w:basedOn w:val="Normale"/>
    <w:rsid w:val="00CF0F2D"/>
    <w:pPr>
      <w:spacing w:after="160"/>
    </w:pPr>
    <w:rPr>
      <w:rFonts w:ascii="Tahoma" w:hAnsi="Tahoma" w:cs="Tahoma"/>
    </w:rPr>
  </w:style>
  <w:style w:type="character" w:styleId="Rimandocommento">
    <w:name w:val="annotation reference"/>
    <w:uiPriority w:val="99"/>
    <w:semiHidden/>
    <w:rsid w:val="009A7094"/>
    <w:rPr>
      <w:sz w:val="16"/>
      <w:szCs w:val="16"/>
    </w:rPr>
  </w:style>
  <w:style w:type="paragraph" w:styleId="Testofumetto">
    <w:name w:val="Balloon Text"/>
    <w:basedOn w:val="Normale"/>
    <w:semiHidden/>
    <w:rsid w:val="009A7094"/>
    <w:rPr>
      <w:rFonts w:ascii="Tahoma" w:hAnsi="Tahoma" w:cs="Tahoma"/>
      <w:sz w:val="16"/>
      <w:szCs w:val="16"/>
    </w:rPr>
  </w:style>
  <w:style w:type="character" w:styleId="Enfasicorsivo">
    <w:name w:val="Emphasis"/>
    <w:uiPriority w:val="20"/>
    <w:qFormat/>
    <w:rsid w:val="000F1E80"/>
    <w:rPr>
      <w:i/>
      <w:iCs/>
    </w:rPr>
  </w:style>
  <w:style w:type="paragraph" w:customStyle="1" w:styleId="Carattere1CharCarattereCharCarattereCharCarattereChar">
    <w:name w:val="Carattere1 Char Carattere Char Carattere Char Carattere Char"/>
    <w:basedOn w:val="Normale"/>
    <w:rsid w:val="00861373"/>
    <w:pPr>
      <w:spacing w:after="160"/>
    </w:pPr>
    <w:rPr>
      <w:rFonts w:ascii="Tahoma" w:hAnsi="Tahoma" w:cs="Tahoma"/>
      <w:sz w:val="24"/>
      <w:szCs w:val="24"/>
      <w:lang w:val="it-IT" w:eastAsia="it-IT"/>
    </w:rPr>
  </w:style>
  <w:style w:type="character" w:customStyle="1" w:styleId="linkneltesto1">
    <w:name w:val="link_nel_testo1"/>
    <w:rsid w:val="007D3F22"/>
    <w:rPr>
      <w:rFonts w:ascii="Verdana" w:hAnsi="Verdana" w:hint="default"/>
      <w:i/>
      <w:iCs/>
      <w:sz w:val="11"/>
      <w:szCs w:val="11"/>
      <w:bdr w:val="single" w:sz="4" w:space="0" w:color="CCCCCC" w:frame="1"/>
    </w:rPr>
  </w:style>
  <w:style w:type="paragraph" w:styleId="Soggettocommento">
    <w:name w:val="annotation subject"/>
    <w:basedOn w:val="Testocommento"/>
    <w:next w:val="Testocommento"/>
    <w:semiHidden/>
    <w:rsid w:val="000A0152"/>
    <w:rPr>
      <w:b/>
      <w:bCs/>
      <w:lang w:val="en-US" w:eastAsia="en-US"/>
    </w:rPr>
  </w:style>
  <w:style w:type="paragraph" w:customStyle="1" w:styleId="Aufzhlung">
    <w:name w:val="Aufzählung"/>
    <w:basedOn w:val="Normale"/>
    <w:rsid w:val="00DB5789"/>
    <w:pPr>
      <w:ind w:left="284" w:right="567" w:hanging="284"/>
    </w:pPr>
    <w:rPr>
      <w:rFonts w:ascii="Times New Roman" w:hAnsi="Times New Roman"/>
      <w:sz w:val="22"/>
      <w:szCs w:val="22"/>
      <w:lang w:val="it-IT" w:eastAsia="it-IT"/>
    </w:rPr>
  </w:style>
  <w:style w:type="paragraph" w:customStyle="1" w:styleId="Carattere7Char1CarattereCharCarattereChar">
    <w:name w:val="Carattere7 Char1 Carattere Char Carattere Char"/>
    <w:basedOn w:val="Normale"/>
    <w:rsid w:val="00AD7E43"/>
    <w:pPr>
      <w:spacing w:after="160"/>
    </w:pPr>
    <w:rPr>
      <w:rFonts w:ascii="Tahoma" w:hAnsi="Tahoma" w:cs="Tahoma"/>
    </w:rPr>
  </w:style>
  <w:style w:type="paragraph" w:customStyle="1" w:styleId="Carattere7Char1CarattereCharCarattereCharCarattereChar">
    <w:name w:val="Carattere7 Char1 Carattere Char Carattere Char Carattere Char"/>
    <w:basedOn w:val="Normale"/>
    <w:rsid w:val="00102F8D"/>
    <w:pPr>
      <w:spacing w:after="160"/>
    </w:pPr>
    <w:rPr>
      <w:rFonts w:ascii="Tahoma" w:hAnsi="Tahoma" w:cs="Tahoma"/>
    </w:rPr>
  </w:style>
  <w:style w:type="paragraph" w:customStyle="1" w:styleId="Carattere7Char1CarattereCharCarattereCharCarattereCharCarattere">
    <w:name w:val="Carattere7 Char1 Carattere Char Carattere Char Carattere Char Carattere"/>
    <w:basedOn w:val="Normale"/>
    <w:rsid w:val="00B478B4"/>
    <w:pPr>
      <w:spacing w:after="160"/>
    </w:pPr>
    <w:rPr>
      <w:rFonts w:ascii="Tahoma" w:hAnsi="Tahoma" w:cs="Tahoma"/>
    </w:rPr>
  </w:style>
  <w:style w:type="paragraph" w:customStyle="1" w:styleId="Carattere7CharCarattereChar">
    <w:name w:val="Carattere7 Char Carattere Char"/>
    <w:basedOn w:val="Normale"/>
    <w:rsid w:val="009755BA"/>
    <w:pPr>
      <w:spacing w:after="160"/>
    </w:pPr>
    <w:rPr>
      <w:rFonts w:ascii="Tahoma" w:hAnsi="Tahoma" w:cs="Tahoma"/>
    </w:rPr>
  </w:style>
  <w:style w:type="paragraph" w:customStyle="1" w:styleId="Char1CarattereCharCarattereCharCarattereCharCarattereCharCarattereCharCharCarattereCharCarattereCharCarattereCharCarattereCharCarattere1CharCarattereChar">
    <w:name w:val="Char1 Carattere Char Carattere Char Carattere Char Carattere Char Carattere Char Char Carattere Char Carattere Char Carattere Char Carattere Char Carattere1 Char Carattere Char"/>
    <w:basedOn w:val="Normale"/>
    <w:rsid w:val="002233D6"/>
    <w:pPr>
      <w:spacing w:after="160"/>
    </w:pPr>
    <w:rPr>
      <w:rFonts w:ascii="Tahoma" w:hAnsi="Tahoma" w:cs="Tahoma"/>
    </w:rPr>
  </w:style>
  <w:style w:type="paragraph" w:customStyle="1" w:styleId="Carattere7Char">
    <w:name w:val="Carattere7 Char"/>
    <w:basedOn w:val="Normale"/>
    <w:rsid w:val="00E76B18"/>
    <w:pPr>
      <w:spacing w:after="160"/>
    </w:pPr>
    <w:rPr>
      <w:rFonts w:ascii="Tahoma" w:hAnsi="Tahoma" w:cs="Tahoma"/>
    </w:rPr>
  </w:style>
  <w:style w:type="paragraph" w:customStyle="1" w:styleId="Carattere7CharCarattereCharCarattereChar1CarattereChar">
    <w:name w:val="Carattere7 Char Carattere Char Carattere Char1 Carattere Char"/>
    <w:basedOn w:val="Normale"/>
    <w:rsid w:val="00B904BD"/>
    <w:pPr>
      <w:spacing w:after="160"/>
    </w:pPr>
    <w:rPr>
      <w:rFonts w:ascii="Tahoma" w:hAnsi="Tahoma" w:cs="Tahoma"/>
    </w:rPr>
  </w:style>
  <w:style w:type="paragraph" w:customStyle="1" w:styleId="Carattere7CharCarattereChar1">
    <w:name w:val="Carattere7 Char Carattere Char1"/>
    <w:basedOn w:val="Normale"/>
    <w:rsid w:val="00E04A01"/>
    <w:pPr>
      <w:spacing w:after="160"/>
    </w:pPr>
    <w:rPr>
      <w:rFonts w:ascii="Tahoma" w:hAnsi="Tahoma" w:cs="Tahoma"/>
    </w:rPr>
  </w:style>
  <w:style w:type="paragraph" w:customStyle="1" w:styleId="Carattere7CharCarattereChar2">
    <w:name w:val="Carattere7 Char Carattere Char2"/>
    <w:basedOn w:val="Normale"/>
    <w:rsid w:val="006C4249"/>
    <w:pPr>
      <w:spacing w:after="160"/>
    </w:pPr>
    <w:rPr>
      <w:rFonts w:ascii="Tahoma" w:hAnsi="Tahoma" w:cs="Tahoma"/>
    </w:rPr>
  </w:style>
  <w:style w:type="paragraph" w:customStyle="1" w:styleId="Carattere7CharCarattereCharCarattereCharCarattereChar">
    <w:name w:val="Carattere7 Char Carattere Char Carattere Char Carattere Char"/>
    <w:basedOn w:val="Normale"/>
    <w:rsid w:val="000C6123"/>
    <w:pPr>
      <w:spacing w:after="160"/>
    </w:pPr>
    <w:rPr>
      <w:rFonts w:ascii="Tahoma" w:hAnsi="Tahoma" w:cs="Tahoma"/>
    </w:rPr>
  </w:style>
  <w:style w:type="character" w:customStyle="1" w:styleId="st1">
    <w:name w:val="st1"/>
    <w:rsid w:val="00ED4FD1"/>
    <w:rPr>
      <w:color w:val="444444"/>
    </w:rPr>
  </w:style>
  <w:style w:type="paragraph" w:customStyle="1" w:styleId="CarattereCarattere1ZchnZchn">
    <w:name w:val="Carattere Carattere1 Zchn Zchn"/>
    <w:basedOn w:val="Normale"/>
    <w:rsid w:val="00684908"/>
    <w:pPr>
      <w:spacing w:after="160"/>
    </w:pPr>
    <w:rPr>
      <w:rFonts w:ascii="Tahoma" w:hAnsi="Tahoma" w:cs="Tahoma"/>
    </w:rPr>
  </w:style>
  <w:style w:type="character" w:customStyle="1" w:styleId="ZchnZchn5">
    <w:name w:val="Zchn Zchn5"/>
    <w:semiHidden/>
    <w:locked/>
    <w:rsid w:val="00D06705"/>
    <w:rPr>
      <w:rFonts w:ascii="Arial" w:hAnsi="Arial" w:cs="Arial"/>
      <w:noProof/>
      <w:lang w:val="it-IT" w:eastAsia="it-IT" w:bidi="ar-SA"/>
    </w:rPr>
  </w:style>
  <w:style w:type="paragraph" w:customStyle="1" w:styleId="CarattereCarattere1ZchnZchnCarattereCarattereZchnZchnCarattereCarattereZchnZchn">
    <w:name w:val="Carattere Carattere1 Zchn Zchn Carattere Carattere Zchn Zchn Carattere Carattere Zchn Zchn"/>
    <w:basedOn w:val="Normale"/>
    <w:rsid w:val="00BC4E03"/>
    <w:pPr>
      <w:spacing w:after="160"/>
    </w:pPr>
    <w:rPr>
      <w:rFonts w:ascii="Tahoma" w:hAnsi="Tahoma" w:cs="Tahoma"/>
    </w:rPr>
  </w:style>
  <w:style w:type="paragraph" w:customStyle="1" w:styleId="western">
    <w:name w:val="western"/>
    <w:basedOn w:val="Normale"/>
    <w:uiPriority w:val="99"/>
    <w:rsid w:val="00113226"/>
    <w:pPr>
      <w:spacing w:before="100" w:beforeAutospacing="1" w:after="100" w:afterAutospacing="1" w:line="482" w:lineRule="atLeast"/>
    </w:pPr>
    <w:rPr>
      <w:rFonts w:ascii="Times New Roman" w:hAnsi="Times New Roman"/>
      <w:color w:val="000000"/>
      <w:sz w:val="24"/>
      <w:szCs w:val="24"/>
      <w:lang w:val="de-DE" w:eastAsia="de-DE"/>
    </w:rPr>
  </w:style>
  <w:style w:type="paragraph" w:customStyle="1" w:styleId="CarattereCarattere1ZchnZchnCarattereCarattereZchnZchnCarattereCarattereZchnZchnCarattereCarattereZchnZchnCarattereCarattere">
    <w:name w:val="Carattere Carattere1 Zchn Zchn Carattere Carattere Zchn Zchn Carattere Carattere Zchn Zchn Carattere Carattere Zchn Zchn Carattere Carattere"/>
    <w:basedOn w:val="Normale"/>
    <w:rsid w:val="007F0602"/>
    <w:pPr>
      <w:spacing w:after="160"/>
    </w:pPr>
    <w:rPr>
      <w:rFonts w:ascii="Tahoma" w:hAnsi="Tahoma" w:cs="Tahoma"/>
    </w:rPr>
  </w:style>
  <w:style w:type="paragraph" w:customStyle="1" w:styleId="NOTE">
    <w:name w:val="NOTE"/>
    <w:rsid w:val="003F678B"/>
    <w:pPr>
      <w:tabs>
        <w:tab w:val="left" w:pos="227"/>
      </w:tabs>
    </w:pPr>
    <w:rPr>
      <w:rFonts w:ascii="Times" w:hAnsi="Times" w:cs="Times"/>
      <w:color w:val="000000"/>
      <w:sz w:val="12"/>
      <w:szCs w:val="12"/>
    </w:rPr>
  </w:style>
  <w:style w:type="paragraph" w:styleId="Rientrocorpodeltesto2">
    <w:name w:val="Body Text Indent 2"/>
    <w:basedOn w:val="Normale"/>
    <w:link w:val="Rientrocorpodeltesto2Carattere"/>
    <w:rsid w:val="00164317"/>
    <w:pPr>
      <w:spacing w:after="120" w:line="480" w:lineRule="auto"/>
      <w:ind w:left="283"/>
    </w:pPr>
  </w:style>
  <w:style w:type="paragraph" w:customStyle="1" w:styleId="NomeCognome">
    <w:name w:val="Nome Cognome"/>
    <w:basedOn w:val="Normale"/>
    <w:rsid w:val="00B15A5F"/>
    <w:pPr>
      <w:jc w:val="right"/>
    </w:pPr>
    <w:rPr>
      <w:lang w:val="de-DE"/>
    </w:rPr>
  </w:style>
  <w:style w:type="paragraph" w:customStyle="1" w:styleId="sche30">
    <w:name w:val="sche3"/>
    <w:basedOn w:val="Normale"/>
    <w:rsid w:val="00E217E9"/>
    <w:pPr>
      <w:spacing w:before="100" w:beforeAutospacing="1" w:after="100" w:afterAutospacing="1"/>
    </w:pPr>
    <w:rPr>
      <w:rFonts w:ascii="Times New Roman" w:hAnsi="Times New Roman"/>
      <w:sz w:val="24"/>
      <w:szCs w:val="24"/>
      <w:lang w:val="it-IT" w:eastAsia="it-IT"/>
    </w:rPr>
  </w:style>
  <w:style w:type="paragraph" w:customStyle="1" w:styleId="provvr01">
    <w:name w:val="provv_r01"/>
    <w:basedOn w:val="Normale"/>
    <w:link w:val="provvr01Char"/>
    <w:rsid w:val="007B05C6"/>
    <w:pPr>
      <w:spacing w:before="100" w:beforeAutospacing="1" w:after="100" w:afterAutospacing="1"/>
    </w:pPr>
    <w:rPr>
      <w:rFonts w:ascii="Verdana" w:hAnsi="Verdana"/>
      <w:sz w:val="24"/>
      <w:szCs w:val="24"/>
      <w:lang w:val="it-IT" w:eastAsia="it-IT"/>
    </w:rPr>
  </w:style>
  <w:style w:type="character" w:customStyle="1" w:styleId="provvr01Char">
    <w:name w:val="provv_r01 Char"/>
    <w:link w:val="provvr01"/>
    <w:rsid w:val="007B05C6"/>
    <w:rPr>
      <w:rFonts w:ascii="Verdana" w:hAnsi="Verdana"/>
      <w:sz w:val="24"/>
      <w:szCs w:val="24"/>
      <w:lang w:val="it-IT" w:eastAsia="it-IT" w:bidi="ar-SA"/>
    </w:rPr>
  </w:style>
  <w:style w:type="paragraph" w:customStyle="1" w:styleId="Carattere1CharCarattere1CharCarattereCharCarattereCharCarattereChar1CarattereCharCarattereCharCarattereCharCarattereCharCarattereCharCarattereCharZchnZchn">
    <w:name w:val="Carattere1 Char Carattere1 Char Carattere Char Carattere Char Carattere Char1 Carattere Char Carattere Char Carattere Char Carattere Char Carattere Char Carattere Char Zchn Zchn"/>
    <w:basedOn w:val="Normale"/>
    <w:rsid w:val="00950438"/>
    <w:pPr>
      <w:spacing w:after="160"/>
    </w:pPr>
    <w:rPr>
      <w:rFonts w:ascii="Tahoma" w:hAnsi="Tahoma" w:cs="Tahoma"/>
    </w:rPr>
  </w:style>
  <w:style w:type="paragraph" w:customStyle="1" w:styleId="rientro">
    <w:name w:val="rientro"/>
    <w:basedOn w:val="Normale"/>
    <w:rsid w:val="00B32C26"/>
    <w:pPr>
      <w:ind w:right="567" w:firstLine="284"/>
    </w:pPr>
    <w:rPr>
      <w:rFonts w:ascii="Times New Roman" w:eastAsia="Calibri" w:hAnsi="Times New Roman"/>
      <w:lang w:val="de-DE"/>
    </w:rPr>
  </w:style>
  <w:style w:type="paragraph" w:styleId="Paragrafoelenco">
    <w:name w:val="List Paragraph"/>
    <w:basedOn w:val="Normale"/>
    <w:qFormat/>
    <w:rsid w:val="00D817BC"/>
    <w:pPr>
      <w:ind w:left="720"/>
      <w:contextualSpacing/>
    </w:pPr>
    <w:rPr>
      <w:rFonts w:ascii="Times New Roman" w:hAnsi="Times New Roman"/>
      <w:sz w:val="24"/>
      <w:szCs w:val="24"/>
      <w:lang w:val="de-DE" w:eastAsia="de-DE"/>
    </w:rPr>
  </w:style>
  <w:style w:type="character" w:customStyle="1" w:styleId="Rientrocorpodeltesto2Carattere">
    <w:name w:val="Rientro corpo del testo 2 Carattere"/>
    <w:link w:val="Rientrocorpodeltesto2"/>
    <w:rsid w:val="006C53E4"/>
    <w:rPr>
      <w:rFonts w:ascii="Arial" w:hAnsi="Arial"/>
      <w:noProof/>
      <w:lang w:val="en-US" w:eastAsia="en-US"/>
    </w:rPr>
  </w:style>
  <w:style w:type="character" w:customStyle="1" w:styleId="PidipaginaCarattere">
    <w:name w:val="Piè di pagina Carattere"/>
    <w:link w:val="Pidipagina"/>
    <w:uiPriority w:val="99"/>
    <w:rsid w:val="00D86AC0"/>
    <w:rPr>
      <w:rFonts w:ascii="Arial" w:hAnsi="Arial"/>
      <w:noProof/>
      <w:lang w:val="en-US" w:eastAsia="en-US"/>
    </w:rPr>
  </w:style>
  <w:style w:type="paragraph" w:customStyle="1" w:styleId="default0">
    <w:name w:val="default"/>
    <w:basedOn w:val="Normale"/>
    <w:rsid w:val="0023009A"/>
    <w:pPr>
      <w:spacing w:before="100" w:beforeAutospacing="1" w:after="100" w:afterAutospacing="1"/>
    </w:pPr>
    <w:rPr>
      <w:rFonts w:ascii="Times New Roman" w:eastAsia="Calibri" w:hAnsi="Times New Roman"/>
      <w:sz w:val="24"/>
      <w:szCs w:val="24"/>
      <w:lang w:val="de-DE" w:eastAsia="de-DE"/>
    </w:rPr>
  </w:style>
  <w:style w:type="character" w:customStyle="1" w:styleId="RientrocorpodeltestoCarattere">
    <w:name w:val="Rientro corpo del testo Carattere"/>
    <w:link w:val="Rientrocorpodeltesto"/>
    <w:rsid w:val="00785E11"/>
    <w:rPr>
      <w:rFonts w:ascii="Arial" w:hAnsi="Arial"/>
      <w:noProof/>
      <w:lang w:val="en-US" w:eastAsia="en-US"/>
    </w:rPr>
  </w:style>
  <w:style w:type="character" w:customStyle="1" w:styleId="Menzionenonrisolta1">
    <w:name w:val="Menzione non risolta1"/>
    <w:uiPriority w:val="99"/>
    <w:semiHidden/>
    <w:unhideWhenUsed/>
    <w:rsid w:val="002C191B"/>
    <w:rPr>
      <w:color w:val="808080"/>
      <w:shd w:val="clear" w:color="auto" w:fill="E6E6E6"/>
    </w:rPr>
  </w:style>
  <w:style w:type="character" w:customStyle="1" w:styleId="IntestazioneCarattere">
    <w:name w:val="Intestazione Carattere"/>
    <w:link w:val="Intestazione"/>
    <w:rsid w:val="00B8169C"/>
    <w:rPr>
      <w:rFonts w:ascii="Arial" w:hAnsi="Arial"/>
      <w:noProof/>
      <w:lang w:val="en-US" w:eastAsia="en-US"/>
    </w:rPr>
  </w:style>
  <w:style w:type="paragraph" w:styleId="Nessunaspaziatura">
    <w:name w:val="No Spacing"/>
    <w:basedOn w:val="Normale"/>
    <w:uiPriority w:val="1"/>
    <w:qFormat/>
    <w:rsid w:val="0047461A"/>
    <w:pPr>
      <w:spacing w:line="240" w:lineRule="auto"/>
      <w:jc w:val="left"/>
    </w:pPr>
    <w:rPr>
      <w:rFonts w:ascii="Calibri" w:eastAsiaTheme="minorHAnsi" w:hAnsi="Calibri" w:cs="Calibri"/>
      <w:sz w:val="22"/>
      <w:szCs w:val="22"/>
      <w:lang w:val="it-IT"/>
    </w:rPr>
  </w:style>
  <w:style w:type="paragraph" w:customStyle="1" w:styleId="xmsonormal">
    <w:name w:val="x_msonormal"/>
    <w:basedOn w:val="Normale"/>
    <w:uiPriority w:val="99"/>
    <w:rsid w:val="008A252D"/>
    <w:pPr>
      <w:spacing w:line="240" w:lineRule="auto"/>
      <w:jc w:val="left"/>
    </w:pPr>
    <w:rPr>
      <w:rFonts w:ascii="Calibri" w:eastAsiaTheme="minorHAnsi" w:hAnsi="Calibri" w:cs="Calibri"/>
      <w:sz w:val="22"/>
      <w:szCs w:val="22"/>
      <w:lang w:val="de-DE" w:eastAsia="de-DE"/>
    </w:rPr>
  </w:style>
  <w:style w:type="paragraph" w:customStyle="1" w:styleId="Standard1">
    <w:name w:val="Standard1"/>
    <w:rsid w:val="00C70C59"/>
    <w:pPr>
      <w:suppressAutoHyphens/>
      <w:autoSpaceDN w:val="0"/>
      <w:textAlignment w:val="baseline"/>
    </w:pPr>
    <w:rPr>
      <w:rFonts w:ascii="Arial" w:hAnsi="Arial"/>
      <w:kern w:val="3"/>
      <w:lang w:val="en-US" w:eastAsia="en-US"/>
    </w:rPr>
  </w:style>
  <w:style w:type="character" w:styleId="Menzionenonrisolta">
    <w:name w:val="Unresolved Mention"/>
    <w:basedOn w:val="Carpredefinitoparagrafo"/>
    <w:uiPriority w:val="99"/>
    <w:semiHidden/>
    <w:unhideWhenUsed/>
    <w:rsid w:val="00655ADF"/>
    <w:rPr>
      <w:color w:val="605E5C"/>
      <w:shd w:val="clear" w:color="auto" w:fill="E1DFDD"/>
    </w:rPr>
  </w:style>
  <w:style w:type="paragraph" w:customStyle="1" w:styleId="xxmsonormal">
    <w:name w:val="x_xmsonormal"/>
    <w:basedOn w:val="Normale"/>
    <w:rsid w:val="00452FE2"/>
    <w:pPr>
      <w:spacing w:line="240" w:lineRule="auto"/>
      <w:jc w:val="left"/>
    </w:pPr>
    <w:rPr>
      <w:rFonts w:ascii="Calibri" w:eastAsiaTheme="minorHAnsi" w:hAnsi="Calibri" w:cs="Calibri"/>
      <w:sz w:val="22"/>
      <w:szCs w:val="22"/>
      <w:lang w:val="it-IT" w:eastAsia="it-IT"/>
    </w:rPr>
  </w:style>
  <w:style w:type="paragraph" w:customStyle="1" w:styleId="xxmsolistparagraph">
    <w:name w:val="x_xmsolistparagraph"/>
    <w:basedOn w:val="Normale"/>
    <w:rsid w:val="00452FE2"/>
    <w:pPr>
      <w:spacing w:line="240" w:lineRule="auto"/>
      <w:ind w:left="720"/>
      <w:jc w:val="left"/>
    </w:pPr>
    <w:rPr>
      <w:rFonts w:ascii="Calibri" w:eastAsiaTheme="minorHAnsi" w:hAnsi="Calibri" w:cs="Calibri"/>
      <w:sz w:val="22"/>
      <w:szCs w:val="22"/>
      <w:lang w:val="it-IT" w:eastAsia="it-IT"/>
    </w:rPr>
  </w:style>
  <w:style w:type="paragraph" w:styleId="Revisione">
    <w:name w:val="Revision"/>
    <w:hidden/>
    <w:uiPriority w:val="99"/>
    <w:semiHidden/>
    <w:rsid w:val="009747FF"/>
    <w:pPr>
      <w:spacing w:line="240" w:lineRule="auto"/>
      <w:jc w:val="left"/>
    </w:pPr>
    <w:rPr>
      <w:rFonts w:ascii="Arial" w:hAnsi="Arial"/>
      <w:noProof/>
      <w:lang w:val="en-US" w:eastAsia="en-US"/>
    </w:rPr>
  </w:style>
  <w:style w:type="character" w:customStyle="1" w:styleId="word">
    <w:name w:val="word"/>
    <w:basedOn w:val="Carpredefinitoparagrafo"/>
    <w:rsid w:val="004966D6"/>
  </w:style>
  <w:style w:type="character" w:customStyle="1" w:styleId="ui-provider">
    <w:name w:val="ui-provider"/>
    <w:basedOn w:val="Carpredefinitoparagrafo"/>
    <w:rsid w:val="00051400"/>
  </w:style>
  <w:style w:type="paragraph" w:customStyle="1" w:styleId="xdefault">
    <w:name w:val="x_default"/>
    <w:basedOn w:val="Normale"/>
    <w:rsid w:val="00D54C7B"/>
    <w:pPr>
      <w:spacing w:before="100" w:beforeAutospacing="1" w:after="100" w:afterAutospacing="1" w:line="240" w:lineRule="auto"/>
      <w:jc w:val="left"/>
    </w:pPr>
    <w:rPr>
      <w:rFonts w:ascii="Calibri" w:eastAsiaTheme="minorHAnsi" w:hAnsi="Calibri" w:cs="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371">
      <w:bodyDiv w:val="1"/>
      <w:marLeft w:val="0"/>
      <w:marRight w:val="0"/>
      <w:marTop w:val="0"/>
      <w:marBottom w:val="0"/>
      <w:divBdr>
        <w:top w:val="none" w:sz="0" w:space="0" w:color="auto"/>
        <w:left w:val="none" w:sz="0" w:space="0" w:color="auto"/>
        <w:bottom w:val="none" w:sz="0" w:space="0" w:color="auto"/>
        <w:right w:val="none" w:sz="0" w:space="0" w:color="auto"/>
      </w:divBdr>
    </w:div>
    <w:div w:id="14968607">
      <w:bodyDiv w:val="1"/>
      <w:marLeft w:val="0"/>
      <w:marRight w:val="0"/>
      <w:marTop w:val="0"/>
      <w:marBottom w:val="0"/>
      <w:divBdr>
        <w:top w:val="none" w:sz="0" w:space="0" w:color="auto"/>
        <w:left w:val="none" w:sz="0" w:space="0" w:color="auto"/>
        <w:bottom w:val="none" w:sz="0" w:space="0" w:color="auto"/>
        <w:right w:val="none" w:sz="0" w:space="0" w:color="auto"/>
      </w:divBdr>
    </w:div>
    <w:div w:id="29381833">
      <w:bodyDiv w:val="1"/>
      <w:marLeft w:val="0"/>
      <w:marRight w:val="0"/>
      <w:marTop w:val="0"/>
      <w:marBottom w:val="0"/>
      <w:divBdr>
        <w:top w:val="none" w:sz="0" w:space="0" w:color="auto"/>
        <w:left w:val="none" w:sz="0" w:space="0" w:color="auto"/>
        <w:bottom w:val="none" w:sz="0" w:space="0" w:color="auto"/>
        <w:right w:val="none" w:sz="0" w:space="0" w:color="auto"/>
      </w:divBdr>
    </w:div>
    <w:div w:id="39479662">
      <w:bodyDiv w:val="1"/>
      <w:marLeft w:val="0"/>
      <w:marRight w:val="0"/>
      <w:marTop w:val="0"/>
      <w:marBottom w:val="0"/>
      <w:divBdr>
        <w:top w:val="none" w:sz="0" w:space="0" w:color="auto"/>
        <w:left w:val="none" w:sz="0" w:space="0" w:color="auto"/>
        <w:bottom w:val="none" w:sz="0" w:space="0" w:color="auto"/>
        <w:right w:val="none" w:sz="0" w:space="0" w:color="auto"/>
      </w:divBdr>
    </w:div>
    <w:div w:id="46346741">
      <w:bodyDiv w:val="1"/>
      <w:marLeft w:val="0"/>
      <w:marRight w:val="0"/>
      <w:marTop w:val="0"/>
      <w:marBottom w:val="0"/>
      <w:divBdr>
        <w:top w:val="none" w:sz="0" w:space="0" w:color="auto"/>
        <w:left w:val="none" w:sz="0" w:space="0" w:color="auto"/>
        <w:bottom w:val="none" w:sz="0" w:space="0" w:color="auto"/>
        <w:right w:val="none" w:sz="0" w:space="0" w:color="auto"/>
      </w:divBdr>
    </w:div>
    <w:div w:id="51926307">
      <w:bodyDiv w:val="1"/>
      <w:marLeft w:val="0"/>
      <w:marRight w:val="0"/>
      <w:marTop w:val="0"/>
      <w:marBottom w:val="0"/>
      <w:divBdr>
        <w:top w:val="none" w:sz="0" w:space="0" w:color="auto"/>
        <w:left w:val="none" w:sz="0" w:space="0" w:color="auto"/>
        <w:bottom w:val="none" w:sz="0" w:space="0" w:color="auto"/>
        <w:right w:val="none" w:sz="0" w:space="0" w:color="auto"/>
      </w:divBdr>
    </w:div>
    <w:div w:id="61484360">
      <w:bodyDiv w:val="1"/>
      <w:marLeft w:val="0"/>
      <w:marRight w:val="0"/>
      <w:marTop w:val="0"/>
      <w:marBottom w:val="0"/>
      <w:divBdr>
        <w:top w:val="none" w:sz="0" w:space="0" w:color="auto"/>
        <w:left w:val="none" w:sz="0" w:space="0" w:color="auto"/>
        <w:bottom w:val="none" w:sz="0" w:space="0" w:color="auto"/>
        <w:right w:val="none" w:sz="0" w:space="0" w:color="auto"/>
      </w:divBdr>
    </w:div>
    <w:div w:id="65424997">
      <w:bodyDiv w:val="1"/>
      <w:marLeft w:val="0"/>
      <w:marRight w:val="0"/>
      <w:marTop w:val="0"/>
      <w:marBottom w:val="0"/>
      <w:divBdr>
        <w:top w:val="none" w:sz="0" w:space="0" w:color="auto"/>
        <w:left w:val="none" w:sz="0" w:space="0" w:color="auto"/>
        <w:bottom w:val="none" w:sz="0" w:space="0" w:color="auto"/>
        <w:right w:val="none" w:sz="0" w:space="0" w:color="auto"/>
      </w:divBdr>
    </w:div>
    <w:div w:id="74127704">
      <w:bodyDiv w:val="1"/>
      <w:marLeft w:val="0"/>
      <w:marRight w:val="0"/>
      <w:marTop w:val="0"/>
      <w:marBottom w:val="0"/>
      <w:divBdr>
        <w:top w:val="none" w:sz="0" w:space="0" w:color="auto"/>
        <w:left w:val="none" w:sz="0" w:space="0" w:color="auto"/>
        <w:bottom w:val="none" w:sz="0" w:space="0" w:color="auto"/>
        <w:right w:val="none" w:sz="0" w:space="0" w:color="auto"/>
      </w:divBdr>
    </w:div>
    <w:div w:id="83916287">
      <w:bodyDiv w:val="1"/>
      <w:marLeft w:val="0"/>
      <w:marRight w:val="0"/>
      <w:marTop w:val="0"/>
      <w:marBottom w:val="0"/>
      <w:divBdr>
        <w:top w:val="none" w:sz="0" w:space="0" w:color="auto"/>
        <w:left w:val="none" w:sz="0" w:space="0" w:color="auto"/>
        <w:bottom w:val="none" w:sz="0" w:space="0" w:color="auto"/>
        <w:right w:val="none" w:sz="0" w:space="0" w:color="auto"/>
      </w:divBdr>
    </w:div>
    <w:div w:id="86929834">
      <w:bodyDiv w:val="1"/>
      <w:marLeft w:val="0"/>
      <w:marRight w:val="0"/>
      <w:marTop w:val="0"/>
      <w:marBottom w:val="0"/>
      <w:divBdr>
        <w:top w:val="none" w:sz="0" w:space="0" w:color="auto"/>
        <w:left w:val="none" w:sz="0" w:space="0" w:color="auto"/>
        <w:bottom w:val="none" w:sz="0" w:space="0" w:color="auto"/>
        <w:right w:val="none" w:sz="0" w:space="0" w:color="auto"/>
      </w:divBdr>
    </w:div>
    <w:div w:id="114254982">
      <w:bodyDiv w:val="1"/>
      <w:marLeft w:val="0"/>
      <w:marRight w:val="0"/>
      <w:marTop w:val="0"/>
      <w:marBottom w:val="0"/>
      <w:divBdr>
        <w:top w:val="none" w:sz="0" w:space="0" w:color="auto"/>
        <w:left w:val="none" w:sz="0" w:space="0" w:color="auto"/>
        <w:bottom w:val="none" w:sz="0" w:space="0" w:color="auto"/>
        <w:right w:val="none" w:sz="0" w:space="0" w:color="auto"/>
      </w:divBdr>
    </w:div>
    <w:div w:id="116533254">
      <w:bodyDiv w:val="1"/>
      <w:marLeft w:val="0"/>
      <w:marRight w:val="0"/>
      <w:marTop w:val="0"/>
      <w:marBottom w:val="0"/>
      <w:divBdr>
        <w:top w:val="none" w:sz="0" w:space="0" w:color="auto"/>
        <w:left w:val="none" w:sz="0" w:space="0" w:color="auto"/>
        <w:bottom w:val="none" w:sz="0" w:space="0" w:color="auto"/>
        <w:right w:val="none" w:sz="0" w:space="0" w:color="auto"/>
      </w:divBdr>
    </w:div>
    <w:div w:id="119082041">
      <w:bodyDiv w:val="1"/>
      <w:marLeft w:val="0"/>
      <w:marRight w:val="0"/>
      <w:marTop w:val="0"/>
      <w:marBottom w:val="0"/>
      <w:divBdr>
        <w:top w:val="none" w:sz="0" w:space="0" w:color="auto"/>
        <w:left w:val="none" w:sz="0" w:space="0" w:color="auto"/>
        <w:bottom w:val="none" w:sz="0" w:space="0" w:color="auto"/>
        <w:right w:val="none" w:sz="0" w:space="0" w:color="auto"/>
      </w:divBdr>
    </w:div>
    <w:div w:id="132407856">
      <w:bodyDiv w:val="1"/>
      <w:marLeft w:val="0"/>
      <w:marRight w:val="0"/>
      <w:marTop w:val="0"/>
      <w:marBottom w:val="0"/>
      <w:divBdr>
        <w:top w:val="none" w:sz="0" w:space="0" w:color="auto"/>
        <w:left w:val="none" w:sz="0" w:space="0" w:color="auto"/>
        <w:bottom w:val="none" w:sz="0" w:space="0" w:color="auto"/>
        <w:right w:val="none" w:sz="0" w:space="0" w:color="auto"/>
      </w:divBdr>
    </w:div>
    <w:div w:id="134375558">
      <w:bodyDiv w:val="1"/>
      <w:marLeft w:val="0"/>
      <w:marRight w:val="0"/>
      <w:marTop w:val="0"/>
      <w:marBottom w:val="0"/>
      <w:divBdr>
        <w:top w:val="none" w:sz="0" w:space="0" w:color="auto"/>
        <w:left w:val="none" w:sz="0" w:space="0" w:color="auto"/>
        <w:bottom w:val="none" w:sz="0" w:space="0" w:color="auto"/>
        <w:right w:val="none" w:sz="0" w:space="0" w:color="auto"/>
      </w:divBdr>
      <w:divsChild>
        <w:div w:id="1460994262">
          <w:marLeft w:val="0"/>
          <w:marRight w:val="0"/>
          <w:marTop w:val="0"/>
          <w:marBottom w:val="0"/>
          <w:divBdr>
            <w:top w:val="none" w:sz="0" w:space="0" w:color="auto"/>
            <w:left w:val="none" w:sz="0" w:space="0" w:color="auto"/>
            <w:bottom w:val="none" w:sz="0" w:space="0" w:color="auto"/>
            <w:right w:val="none" w:sz="0" w:space="0" w:color="auto"/>
          </w:divBdr>
          <w:divsChild>
            <w:div w:id="1518927984">
              <w:marLeft w:val="0"/>
              <w:marRight w:val="0"/>
              <w:marTop w:val="0"/>
              <w:marBottom w:val="0"/>
              <w:divBdr>
                <w:top w:val="none" w:sz="0" w:space="0" w:color="auto"/>
                <w:left w:val="none" w:sz="0" w:space="0" w:color="auto"/>
                <w:bottom w:val="none" w:sz="0" w:space="0" w:color="auto"/>
                <w:right w:val="none" w:sz="0" w:space="0" w:color="auto"/>
              </w:divBdr>
              <w:divsChild>
                <w:div w:id="1734505662">
                  <w:marLeft w:val="0"/>
                  <w:marRight w:val="0"/>
                  <w:marTop w:val="0"/>
                  <w:marBottom w:val="0"/>
                  <w:divBdr>
                    <w:top w:val="none" w:sz="0" w:space="0" w:color="auto"/>
                    <w:left w:val="none" w:sz="0" w:space="0" w:color="auto"/>
                    <w:bottom w:val="none" w:sz="0" w:space="0" w:color="auto"/>
                    <w:right w:val="none" w:sz="0" w:space="0" w:color="auto"/>
                  </w:divBdr>
                  <w:divsChild>
                    <w:div w:id="1408721783">
                      <w:marLeft w:val="0"/>
                      <w:marRight w:val="0"/>
                      <w:marTop w:val="0"/>
                      <w:marBottom w:val="0"/>
                      <w:divBdr>
                        <w:top w:val="none" w:sz="0" w:space="0" w:color="auto"/>
                        <w:left w:val="none" w:sz="0" w:space="0" w:color="auto"/>
                        <w:bottom w:val="none" w:sz="0" w:space="0" w:color="auto"/>
                        <w:right w:val="none" w:sz="0" w:space="0" w:color="auto"/>
                      </w:divBdr>
                      <w:divsChild>
                        <w:div w:id="1509640506">
                          <w:marLeft w:val="0"/>
                          <w:marRight w:val="0"/>
                          <w:marTop w:val="0"/>
                          <w:marBottom w:val="0"/>
                          <w:divBdr>
                            <w:top w:val="none" w:sz="0" w:space="0" w:color="auto"/>
                            <w:left w:val="none" w:sz="0" w:space="0" w:color="auto"/>
                            <w:bottom w:val="none" w:sz="0" w:space="0" w:color="auto"/>
                            <w:right w:val="none" w:sz="0" w:space="0" w:color="auto"/>
                          </w:divBdr>
                          <w:divsChild>
                            <w:div w:id="1925189986">
                              <w:marLeft w:val="0"/>
                              <w:marRight w:val="0"/>
                              <w:marTop w:val="0"/>
                              <w:marBottom w:val="0"/>
                              <w:divBdr>
                                <w:top w:val="none" w:sz="0" w:space="0" w:color="auto"/>
                                <w:left w:val="none" w:sz="0" w:space="0" w:color="auto"/>
                                <w:bottom w:val="none" w:sz="0" w:space="0" w:color="auto"/>
                                <w:right w:val="none" w:sz="0" w:space="0" w:color="auto"/>
                              </w:divBdr>
                              <w:divsChild>
                                <w:div w:id="378209336">
                                  <w:marLeft w:val="0"/>
                                  <w:marRight w:val="0"/>
                                  <w:marTop w:val="0"/>
                                  <w:marBottom w:val="0"/>
                                  <w:divBdr>
                                    <w:top w:val="none" w:sz="0" w:space="0" w:color="auto"/>
                                    <w:left w:val="none" w:sz="0" w:space="0" w:color="auto"/>
                                    <w:bottom w:val="none" w:sz="0" w:space="0" w:color="auto"/>
                                    <w:right w:val="none" w:sz="0" w:space="0" w:color="auto"/>
                                  </w:divBdr>
                                  <w:divsChild>
                                    <w:div w:id="2067950026">
                                      <w:marLeft w:val="0"/>
                                      <w:marRight w:val="0"/>
                                      <w:marTop w:val="0"/>
                                      <w:marBottom w:val="0"/>
                                      <w:divBdr>
                                        <w:top w:val="none" w:sz="0" w:space="0" w:color="auto"/>
                                        <w:left w:val="none" w:sz="0" w:space="0" w:color="auto"/>
                                        <w:bottom w:val="none" w:sz="0" w:space="0" w:color="auto"/>
                                        <w:right w:val="none" w:sz="0" w:space="0" w:color="auto"/>
                                      </w:divBdr>
                                      <w:divsChild>
                                        <w:div w:id="671417648">
                                          <w:marLeft w:val="0"/>
                                          <w:marRight w:val="0"/>
                                          <w:marTop w:val="0"/>
                                          <w:marBottom w:val="0"/>
                                          <w:divBdr>
                                            <w:top w:val="none" w:sz="0" w:space="0" w:color="auto"/>
                                            <w:left w:val="none" w:sz="0" w:space="0" w:color="auto"/>
                                            <w:bottom w:val="none" w:sz="0" w:space="0" w:color="auto"/>
                                            <w:right w:val="none" w:sz="0" w:space="0" w:color="auto"/>
                                          </w:divBdr>
                                          <w:divsChild>
                                            <w:div w:id="434520209">
                                              <w:marLeft w:val="0"/>
                                              <w:marRight w:val="0"/>
                                              <w:marTop w:val="0"/>
                                              <w:marBottom w:val="0"/>
                                              <w:divBdr>
                                                <w:top w:val="none" w:sz="0" w:space="0" w:color="auto"/>
                                                <w:left w:val="none" w:sz="0" w:space="0" w:color="auto"/>
                                                <w:bottom w:val="none" w:sz="0" w:space="0" w:color="auto"/>
                                                <w:right w:val="none" w:sz="0" w:space="0" w:color="auto"/>
                                              </w:divBdr>
                                              <w:divsChild>
                                                <w:div w:id="1795556083">
                                                  <w:marLeft w:val="0"/>
                                                  <w:marRight w:val="0"/>
                                                  <w:marTop w:val="0"/>
                                                  <w:marBottom w:val="0"/>
                                                  <w:divBdr>
                                                    <w:top w:val="none" w:sz="0" w:space="0" w:color="auto"/>
                                                    <w:left w:val="none" w:sz="0" w:space="0" w:color="auto"/>
                                                    <w:bottom w:val="none" w:sz="0" w:space="0" w:color="auto"/>
                                                    <w:right w:val="none" w:sz="0" w:space="0" w:color="auto"/>
                                                  </w:divBdr>
                                                  <w:divsChild>
                                                    <w:div w:id="1322853721">
                                                      <w:marLeft w:val="0"/>
                                                      <w:marRight w:val="0"/>
                                                      <w:marTop w:val="0"/>
                                                      <w:marBottom w:val="0"/>
                                                      <w:divBdr>
                                                        <w:top w:val="none" w:sz="0" w:space="0" w:color="auto"/>
                                                        <w:left w:val="none" w:sz="0" w:space="0" w:color="auto"/>
                                                        <w:bottom w:val="none" w:sz="0" w:space="0" w:color="auto"/>
                                                        <w:right w:val="none" w:sz="0" w:space="0" w:color="auto"/>
                                                      </w:divBdr>
                                                      <w:divsChild>
                                                        <w:div w:id="1071274362">
                                                          <w:marLeft w:val="0"/>
                                                          <w:marRight w:val="0"/>
                                                          <w:marTop w:val="0"/>
                                                          <w:marBottom w:val="0"/>
                                                          <w:divBdr>
                                                            <w:top w:val="none" w:sz="0" w:space="0" w:color="auto"/>
                                                            <w:left w:val="none" w:sz="0" w:space="0" w:color="auto"/>
                                                            <w:bottom w:val="none" w:sz="0" w:space="0" w:color="auto"/>
                                                            <w:right w:val="none" w:sz="0" w:space="0" w:color="auto"/>
                                                          </w:divBdr>
                                                          <w:divsChild>
                                                            <w:div w:id="1101490031">
                                                              <w:marLeft w:val="0"/>
                                                              <w:marRight w:val="0"/>
                                                              <w:marTop w:val="0"/>
                                                              <w:marBottom w:val="0"/>
                                                              <w:divBdr>
                                                                <w:top w:val="none" w:sz="0" w:space="0" w:color="auto"/>
                                                                <w:left w:val="none" w:sz="0" w:space="0" w:color="auto"/>
                                                                <w:bottom w:val="none" w:sz="0" w:space="0" w:color="auto"/>
                                                                <w:right w:val="none" w:sz="0" w:space="0" w:color="auto"/>
                                                              </w:divBdr>
                                                              <w:divsChild>
                                                                <w:div w:id="1042704947">
                                                                  <w:marLeft w:val="0"/>
                                                                  <w:marRight w:val="0"/>
                                                                  <w:marTop w:val="0"/>
                                                                  <w:marBottom w:val="0"/>
                                                                  <w:divBdr>
                                                                    <w:top w:val="none" w:sz="0" w:space="0" w:color="auto"/>
                                                                    <w:left w:val="none" w:sz="0" w:space="0" w:color="auto"/>
                                                                    <w:bottom w:val="none" w:sz="0" w:space="0" w:color="auto"/>
                                                                    <w:right w:val="none" w:sz="0" w:space="0" w:color="auto"/>
                                                                  </w:divBdr>
                                                                  <w:divsChild>
                                                                    <w:div w:id="692221098">
                                                                      <w:marLeft w:val="0"/>
                                                                      <w:marRight w:val="0"/>
                                                                      <w:marTop w:val="0"/>
                                                                      <w:marBottom w:val="0"/>
                                                                      <w:divBdr>
                                                                        <w:top w:val="none" w:sz="0" w:space="0" w:color="auto"/>
                                                                        <w:left w:val="none" w:sz="0" w:space="0" w:color="auto"/>
                                                                        <w:bottom w:val="none" w:sz="0" w:space="0" w:color="auto"/>
                                                                        <w:right w:val="none" w:sz="0" w:space="0" w:color="auto"/>
                                                                      </w:divBdr>
                                                                      <w:divsChild>
                                                                        <w:div w:id="669068699">
                                                                          <w:marLeft w:val="0"/>
                                                                          <w:marRight w:val="0"/>
                                                                          <w:marTop w:val="0"/>
                                                                          <w:marBottom w:val="0"/>
                                                                          <w:divBdr>
                                                                            <w:top w:val="none" w:sz="0" w:space="0" w:color="auto"/>
                                                                            <w:left w:val="none" w:sz="0" w:space="0" w:color="auto"/>
                                                                            <w:bottom w:val="none" w:sz="0" w:space="0" w:color="auto"/>
                                                                            <w:right w:val="none" w:sz="0" w:space="0" w:color="auto"/>
                                                                          </w:divBdr>
                                                                          <w:divsChild>
                                                                            <w:div w:id="45229530">
                                                                              <w:marLeft w:val="0"/>
                                                                              <w:marRight w:val="0"/>
                                                                              <w:marTop w:val="0"/>
                                                                              <w:marBottom w:val="0"/>
                                                                              <w:divBdr>
                                                                                <w:top w:val="none" w:sz="0" w:space="0" w:color="auto"/>
                                                                                <w:left w:val="none" w:sz="0" w:space="0" w:color="auto"/>
                                                                                <w:bottom w:val="none" w:sz="0" w:space="0" w:color="auto"/>
                                                                                <w:right w:val="none" w:sz="0" w:space="0" w:color="auto"/>
                                                                              </w:divBdr>
                                                                              <w:divsChild>
                                                                                <w:div w:id="17953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654007">
      <w:bodyDiv w:val="1"/>
      <w:marLeft w:val="0"/>
      <w:marRight w:val="0"/>
      <w:marTop w:val="0"/>
      <w:marBottom w:val="0"/>
      <w:divBdr>
        <w:top w:val="none" w:sz="0" w:space="0" w:color="auto"/>
        <w:left w:val="none" w:sz="0" w:space="0" w:color="auto"/>
        <w:bottom w:val="none" w:sz="0" w:space="0" w:color="auto"/>
        <w:right w:val="none" w:sz="0" w:space="0" w:color="auto"/>
      </w:divBdr>
    </w:div>
    <w:div w:id="145170211">
      <w:bodyDiv w:val="1"/>
      <w:marLeft w:val="0"/>
      <w:marRight w:val="0"/>
      <w:marTop w:val="0"/>
      <w:marBottom w:val="0"/>
      <w:divBdr>
        <w:top w:val="none" w:sz="0" w:space="0" w:color="auto"/>
        <w:left w:val="none" w:sz="0" w:space="0" w:color="auto"/>
        <w:bottom w:val="none" w:sz="0" w:space="0" w:color="auto"/>
        <w:right w:val="none" w:sz="0" w:space="0" w:color="auto"/>
      </w:divBdr>
    </w:div>
    <w:div w:id="149056015">
      <w:bodyDiv w:val="1"/>
      <w:marLeft w:val="0"/>
      <w:marRight w:val="0"/>
      <w:marTop w:val="0"/>
      <w:marBottom w:val="0"/>
      <w:divBdr>
        <w:top w:val="none" w:sz="0" w:space="0" w:color="auto"/>
        <w:left w:val="none" w:sz="0" w:space="0" w:color="auto"/>
        <w:bottom w:val="none" w:sz="0" w:space="0" w:color="auto"/>
        <w:right w:val="none" w:sz="0" w:space="0" w:color="auto"/>
      </w:divBdr>
    </w:div>
    <w:div w:id="155347507">
      <w:bodyDiv w:val="1"/>
      <w:marLeft w:val="0"/>
      <w:marRight w:val="0"/>
      <w:marTop w:val="0"/>
      <w:marBottom w:val="0"/>
      <w:divBdr>
        <w:top w:val="none" w:sz="0" w:space="0" w:color="auto"/>
        <w:left w:val="none" w:sz="0" w:space="0" w:color="auto"/>
        <w:bottom w:val="none" w:sz="0" w:space="0" w:color="auto"/>
        <w:right w:val="none" w:sz="0" w:space="0" w:color="auto"/>
      </w:divBdr>
      <w:divsChild>
        <w:div w:id="1353653223">
          <w:marLeft w:val="0"/>
          <w:marRight w:val="0"/>
          <w:marTop w:val="0"/>
          <w:marBottom w:val="0"/>
          <w:divBdr>
            <w:top w:val="none" w:sz="0" w:space="0" w:color="auto"/>
            <w:left w:val="none" w:sz="0" w:space="0" w:color="auto"/>
            <w:bottom w:val="none" w:sz="0" w:space="0" w:color="auto"/>
            <w:right w:val="none" w:sz="0" w:space="0" w:color="auto"/>
          </w:divBdr>
          <w:divsChild>
            <w:div w:id="334766358">
              <w:marLeft w:val="0"/>
              <w:marRight w:val="0"/>
              <w:marTop w:val="0"/>
              <w:marBottom w:val="0"/>
              <w:divBdr>
                <w:top w:val="none" w:sz="0" w:space="0" w:color="auto"/>
                <w:left w:val="none" w:sz="0" w:space="0" w:color="auto"/>
                <w:bottom w:val="none" w:sz="0" w:space="0" w:color="auto"/>
                <w:right w:val="none" w:sz="0" w:space="0" w:color="auto"/>
              </w:divBdr>
              <w:divsChild>
                <w:div w:id="1213807314">
                  <w:marLeft w:val="0"/>
                  <w:marRight w:val="0"/>
                  <w:marTop w:val="0"/>
                  <w:marBottom w:val="0"/>
                  <w:divBdr>
                    <w:top w:val="none" w:sz="0" w:space="0" w:color="auto"/>
                    <w:left w:val="none" w:sz="0" w:space="0" w:color="auto"/>
                    <w:bottom w:val="none" w:sz="0" w:space="0" w:color="auto"/>
                    <w:right w:val="none" w:sz="0" w:space="0" w:color="auto"/>
                  </w:divBdr>
                  <w:divsChild>
                    <w:div w:id="869756681">
                      <w:marLeft w:val="1"/>
                      <w:marRight w:val="1"/>
                      <w:marTop w:val="0"/>
                      <w:marBottom w:val="0"/>
                      <w:divBdr>
                        <w:top w:val="none" w:sz="0" w:space="0" w:color="auto"/>
                        <w:left w:val="none" w:sz="0" w:space="0" w:color="auto"/>
                        <w:bottom w:val="none" w:sz="0" w:space="0" w:color="auto"/>
                        <w:right w:val="none" w:sz="0" w:space="0" w:color="auto"/>
                      </w:divBdr>
                      <w:divsChild>
                        <w:div w:id="1680233823">
                          <w:marLeft w:val="0"/>
                          <w:marRight w:val="0"/>
                          <w:marTop w:val="0"/>
                          <w:marBottom w:val="0"/>
                          <w:divBdr>
                            <w:top w:val="none" w:sz="0" w:space="0" w:color="auto"/>
                            <w:left w:val="none" w:sz="0" w:space="0" w:color="auto"/>
                            <w:bottom w:val="none" w:sz="0" w:space="0" w:color="auto"/>
                            <w:right w:val="none" w:sz="0" w:space="0" w:color="auto"/>
                          </w:divBdr>
                          <w:divsChild>
                            <w:div w:id="397241754">
                              <w:marLeft w:val="0"/>
                              <w:marRight w:val="0"/>
                              <w:marTop w:val="0"/>
                              <w:marBottom w:val="360"/>
                              <w:divBdr>
                                <w:top w:val="none" w:sz="0" w:space="0" w:color="auto"/>
                                <w:left w:val="none" w:sz="0" w:space="0" w:color="auto"/>
                                <w:bottom w:val="none" w:sz="0" w:space="0" w:color="auto"/>
                                <w:right w:val="none" w:sz="0" w:space="0" w:color="auto"/>
                              </w:divBdr>
                              <w:divsChild>
                                <w:div w:id="957831385">
                                  <w:marLeft w:val="0"/>
                                  <w:marRight w:val="0"/>
                                  <w:marTop w:val="0"/>
                                  <w:marBottom w:val="0"/>
                                  <w:divBdr>
                                    <w:top w:val="none" w:sz="0" w:space="0" w:color="auto"/>
                                    <w:left w:val="none" w:sz="0" w:space="0" w:color="auto"/>
                                    <w:bottom w:val="none" w:sz="0" w:space="0" w:color="auto"/>
                                    <w:right w:val="none" w:sz="0" w:space="0" w:color="auto"/>
                                  </w:divBdr>
                                  <w:divsChild>
                                    <w:div w:id="1675717577">
                                      <w:marLeft w:val="0"/>
                                      <w:marRight w:val="0"/>
                                      <w:marTop w:val="0"/>
                                      <w:marBottom w:val="0"/>
                                      <w:divBdr>
                                        <w:top w:val="none" w:sz="0" w:space="0" w:color="auto"/>
                                        <w:left w:val="none" w:sz="0" w:space="0" w:color="auto"/>
                                        <w:bottom w:val="none" w:sz="0" w:space="0" w:color="auto"/>
                                        <w:right w:val="none" w:sz="0" w:space="0" w:color="auto"/>
                                      </w:divBdr>
                                      <w:divsChild>
                                        <w:div w:id="35736604">
                                          <w:marLeft w:val="346"/>
                                          <w:marRight w:val="346"/>
                                          <w:marTop w:val="0"/>
                                          <w:marBottom w:val="115"/>
                                          <w:divBdr>
                                            <w:top w:val="single" w:sz="4" w:space="6" w:color="112449"/>
                                            <w:left w:val="single" w:sz="4" w:space="6" w:color="112449"/>
                                            <w:bottom w:val="single" w:sz="4" w:space="6" w:color="112449"/>
                                            <w:right w:val="single" w:sz="4" w:space="6" w:color="112449"/>
                                          </w:divBdr>
                                        </w:div>
                                      </w:divsChild>
                                    </w:div>
                                  </w:divsChild>
                                </w:div>
                              </w:divsChild>
                            </w:div>
                          </w:divsChild>
                        </w:div>
                      </w:divsChild>
                    </w:div>
                  </w:divsChild>
                </w:div>
              </w:divsChild>
            </w:div>
          </w:divsChild>
        </w:div>
      </w:divsChild>
    </w:div>
    <w:div w:id="160043753">
      <w:bodyDiv w:val="1"/>
      <w:marLeft w:val="0"/>
      <w:marRight w:val="0"/>
      <w:marTop w:val="0"/>
      <w:marBottom w:val="0"/>
      <w:divBdr>
        <w:top w:val="none" w:sz="0" w:space="0" w:color="auto"/>
        <w:left w:val="none" w:sz="0" w:space="0" w:color="auto"/>
        <w:bottom w:val="none" w:sz="0" w:space="0" w:color="auto"/>
        <w:right w:val="none" w:sz="0" w:space="0" w:color="auto"/>
      </w:divBdr>
    </w:div>
    <w:div w:id="163595482">
      <w:bodyDiv w:val="1"/>
      <w:marLeft w:val="0"/>
      <w:marRight w:val="0"/>
      <w:marTop w:val="0"/>
      <w:marBottom w:val="0"/>
      <w:divBdr>
        <w:top w:val="none" w:sz="0" w:space="0" w:color="auto"/>
        <w:left w:val="none" w:sz="0" w:space="0" w:color="auto"/>
        <w:bottom w:val="none" w:sz="0" w:space="0" w:color="auto"/>
        <w:right w:val="none" w:sz="0" w:space="0" w:color="auto"/>
      </w:divBdr>
    </w:div>
    <w:div w:id="164711672">
      <w:bodyDiv w:val="1"/>
      <w:marLeft w:val="0"/>
      <w:marRight w:val="0"/>
      <w:marTop w:val="0"/>
      <w:marBottom w:val="0"/>
      <w:divBdr>
        <w:top w:val="none" w:sz="0" w:space="0" w:color="auto"/>
        <w:left w:val="none" w:sz="0" w:space="0" w:color="auto"/>
        <w:bottom w:val="none" w:sz="0" w:space="0" w:color="auto"/>
        <w:right w:val="none" w:sz="0" w:space="0" w:color="auto"/>
      </w:divBdr>
    </w:div>
    <w:div w:id="167142114">
      <w:bodyDiv w:val="1"/>
      <w:marLeft w:val="0"/>
      <w:marRight w:val="0"/>
      <w:marTop w:val="0"/>
      <w:marBottom w:val="0"/>
      <w:divBdr>
        <w:top w:val="none" w:sz="0" w:space="0" w:color="auto"/>
        <w:left w:val="none" w:sz="0" w:space="0" w:color="auto"/>
        <w:bottom w:val="none" w:sz="0" w:space="0" w:color="auto"/>
        <w:right w:val="none" w:sz="0" w:space="0" w:color="auto"/>
      </w:divBdr>
    </w:div>
    <w:div w:id="167213741">
      <w:bodyDiv w:val="1"/>
      <w:marLeft w:val="0"/>
      <w:marRight w:val="0"/>
      <w:marTop w:val="0"/>
      <w:marBottom w:val="0"/>
      <w:divBdr>
        <w:top w:val="none" w:sz="0" w:space="0" w:color="auto"/>
        <w:left w:val="none" w:sz="0" w:space="0" w:color="auto"/>
        <w:bottom w:val="none" w:sz="0" w:space="0" w:color="auto"/>
        <w:right w:val="none" w:sz="0" w:space="0" w:color="auto"/>
      </w:divBdr>
    </w:div>
    <w:div w:id="187330345">
      <w:bodyDiv w:val="1"/>
      <w:marLeft w:val="0"/>
      <w:marRight w:val="0"/>
      <w:marTop w:val="0"/>
      <w:marBottom w:val="0"/>
      <w:divBdr>
        <w:top w:val="none" w:sz="0" w:space="0" w:color="auto"/>
        <w:left w:val="none" w:sz="0" w:space="0" w:color="auto"/>
        <w:bottom w:val="none" w:sz="0" w:space="0" w:color="auto"/>
        <w:right w:val="none" w:sz="0" w:space="0" w:color="auto"/>
      </w:divBdr>
    </w:div>
    <w:div w:id="191496620">
      <w:bodyDiv w:val="1"/>
      <w:marLeft w:val="0"/>
      <w:marRight w:val="0"/>
      <w:marTop w:val="0"/>
      <w:marBottom w:val="0"/>
      <w:divBdr>
        <w:top w:val="none" w:sz="0" w:space="0" w:color="auto"/>
        <w:left w:val="none" w:sz="0" w:space="0" w:color="auto"/>
        <w:bottom w:val="none" w:sz="0" w:space="0" w:color="auto"/>
        <w:right w:val="none" w:sz="0" w:space="0" w:color="auto"/>
      </w:divBdr>
    </w:div>
    <w:div w:id="192965548">
      <w:bodyDiv w:val="1"/>
      <w:marLeft w:val="0"/>
      <w:marRight w:val="0"/>
      <w:marTop w:val="0"/>
      <w:marBottom w:val="0"/>
      <w:divBdr>
        <w:top w:val="none" w:sz="0" w:space="0" w:color="auto"/>
        <w:left w:val="none" w:sz="0" w:space="0" w:color="auto"/>
        <w:bottom w:val="none" w:sz="0" w:space="0" w:color="auto"/>
        <w:right w:val="none" w:sz="0" w:space="0" w:color="auto"/>
      </w:divBdr>
    </w:div>
    <w:div w:id="197937264">
      <w:bodyDiv w:val="1"/>
      <w:marLeft w:val="0"/>
      <w:marRight w:val="0"/>
      <w:marTop w:val="0"/>
      <w:marBottom w:val="0"/>
      <w:divBdr>
        <w:top w:val="none" w:sz="0" w:space="0" w:color="auto"/>
        <w:left w:val="none" w:sz="0" w:space="0" w:color="auto"/>
        <w:bottom w:val="none" w:sz="0" w:space="0" w:color="auto"/>
        <w:right w:val="none" w:sz="0" w:space="0" w:color="auto"/>
      </w:divBdr>
    </w:div>
    <w:div w:id="199634098">
      <w:bodyDiv w:val="1"/>
      <w:marLeft w:val="0"/>
      <w:marRight w:val="0"/>
      <w:marTop w:val="0"/>
      <w:marBottom w:val="0"/>
      <w:divBdr>
        <w:top w:val="none" w:sz="0" w:space="0" w:color="auto"/>
        <w:left w:val="none" w:sz="0" w:space="0" w:color="auto"/>
        <w:bottom w:val="none" w:sz="0" w:space="0" w:color="auto"/>
        <w:right w:val="none" w:sz="0" w:space="0" w:color="auto"/>
      </w:divBdr>
    </w:div>
    <w:div w:id="207569207">
      <w:bodyDiv w:val="1"/>
      <w:marLeft w:val="0"/>
      <w:marRight w:val="0"/>
      <w:marTop w:val="0"/>
      <w:marBottom w:val="0"/>
      <w:divBdr>
        <w:top w:val="none" w:sz="0" w:space="0" w:color="auto"/>
        <w:left w:val="none" w:sz="0" w:space="0" w:color="auto"/>
        <w:bottom w:val="none" w:sz="0" w:space="0" w:color="auto"/>
        <w:right w:val="none" w:sz="0" w:space="0" w:color="auto"/>
      </w:divBdr>
    </w:div>
    <w:div w:id="210043298">
      <w:bodyDiv w:val="1"/>
      <w:marLeft w:val="0"/>
      <w:marRight w:val="0"/>
      <w:marTop w:val="0"/>
      <w:marBottom w:val="0"/>
      <w:divBdr>
        <w:top w:val="none" w:sz="0" w:space="0" w:color="auto"/>
        <w:left w:val="none" w:sz="0" w:space="0" w:color="auto"/>
        <w:bottom w:val="none" w:sz="0" w:space="0" w:color="auto"/>
        <w:right w:val="none" w:sz="0" w:space="0" w:color="auto"/>
      </w:divBdr>
    </w:div>
    <w:div w:id="218639546">
      <w:bodyDiv w:val="1"/>
      <w:marLeft w:val="0"/>
      <w:marRight w:val="0"/>
      <w:marTop w:val="0"/>
      <w:marBottom w:val="0"/>
      <w:divBdr>
        <w:top w:val="none" w:sz="0" w:space="0" w:color="auto"/>
        <w:left w:val="none" w:sz="0" w:space="0" w:color="auto"/>
        <w:bottom w:val="none" w:sz="0" w:space="0" w:color="auto"/>
        <w:right w:val="none" w:sz="0" w:space="0" w:color="auto"/>
      </w:divBdr>
    </w:div>
    <w:div w:id="238683646">
      <w:bodyDiv w:val="1"/>
      <w:marLeft w:val="0"/>
      <w:marRight w:val="0"/>
      <w:marTop w:val="0"/>
      <w:marBottom w:val="0"/>
      <w:divBdr>
        <w:top w:val="none" w:sz="0" w:space="0" w:color="auto"/>
        <w:left w:val="none" w:sz="0" w:space="0" w:color="auto"/>
        <w:bottom w:val="none" w:sz="0" w:space="0" w:color="auto"/>
        <w:right w:val="none" w:sz="0" w:space="0" w:color="auto"/>
      </w:divBdr>
    </w:div>
    <w:div w:id="238751472">
      <w:bodyDiv w:val="1"/>
      <w:marLeft w:val="0"/>
      <w:marRight w:val="0"/>
      <w:marTop w:val="0"/>
      <w:marBottom w:val="0"/>
      <w:divBdr>
        <w:top w:val="none" w:sz="0" w:space="0" w:color="auto"/>
        <w:left w:val="none" w:sz="0" w:space="0" w:color="auto"/>
        <w:bottom w:val="none" w:sz="0" w:space="0" w:color="auto"/>
        <w:right w:val="none" w:sz="0" w:space="0" w:color="auto"/>
      </w:divBdr>
    </w:div>
    <w:div w:id="239560770">
      <w:bodyDiv w:val="1"/>
      <w:marLeft w:val="0"/>
      <w:marRight w:val="0"/>
      <w:marTop w:val="0"/>
      <w:marBottom w:val="0"/>
      <w:divBdr>
        <w:top w:val="none" w:sz="0" w:space="0" w:color="auto"/>
        <w:left w:val="none" w:sz="0" w:space="0" w:color="auto"/>
        <w:bottom w:val="none" w:sz="0" w:space="0" w:color="auto"/>
        <w:right w:val="none" w:sz="0" w:space="0" w:color="auto"/>
      </w:divBdr>
    </w:div>
    <w:div w:id="241254326">
      <w:bodyDiv w:val="1"/>
      <w:marLeft w:val="0"/>
      <w:marRight w:val="0"/>
      <w:marTop w:val="0"/>
      <w:marBottom w:val="0"/>
      <w:divBdr>
        <w:top w:val="none" w:sz="0" w:space="0" w:color="auto"/>
        <w:left w:val="none" w:sz="0" w:space="0" w:color="auto"/>
        <w:bottom w:val="none" w:sz="0" w:space="0" w:color="auto"/>
        <w:right w:val="none" w:sz="0" w:space="0" w:color="auto"/>
      </w:divBdr>
    </w:div>
    <w:div w:id="241722754">
      <w:bodyDiv w:val="1"/>
      <w:marLeft w:val="0"/>
      <w:marRight w:val="0"/>
      <w:marTop w:val="0"/>
      <w:marBottom w:val="0"/>
      <w:divBdr>
        <w:top w:val="none" w:sz="0" w:space="0" w:color="auto"/>
        <w:left w:val="none" w:sz="0" w:space="0" w:color="auto"/>
        <w:bottom w:val="none" w:sz="0" w:space="0" w:color="auto"/>
        <w:right w:val="none" w:sz="0" w:space="0" w:color="auto"/>
      </w:divBdr>
    </w:div>
    <w:div w:id="246036026">
      <w:bodyDiv w:val="1"/>
      <w:marLeft w:val="0"/>
      <w:marRight w:val="0"/>
      <w:marTop w:val="0"/>
      <w:marBottom w:val="0"/>
      <w:divBdr>
        <w:top w:val="none" w:sz="0" w:space="0" w:color="auto"/>
        <w:left w:val="none" w:sz="0" w:space="0" w:color="auto"/>
        <w:bottom w:val="none" w:sz="0" w:space="0" w:color="auto"/>
        <w:right w:val="none" w:sz="0" w:space="0" w:color="auto"/>
      </w:divBdr>
    </w:div>
    <w:div w:id="262422518">
      <w:bodyDiv w:val="1"/>
      <w:marLeft w:val="0"/>
      <w:marRight w:val="0"/>
      <w:marTop w:val="0"/>
      <w:marBottom w:val="0"/>
      <w:divBdr>
        <w:top w:val="none" w:sz="0" w:space="0" w:color="auto"/>
        <w:left w:val="none" w:sz="0" w:space="0" w:color="auto"/>
        <w:bottom w:val="none" w:sz="0" w:space="0" w:color="auto"/>
        <w:right w:val="none" w:sz="0" w:space="0" w:color="auto"/>
      </w:divBdr>
    </w:div>
    <w:div w:id="262693644">
      <w:bodyDiv w:val="1"/>
      <w:marLeft w:val="0"/>
      <w:marRight w:val="0"/>
      <w:marTop w:val="0"/>
      <w:marBottom w:val="0"/>
      <w:divBdr>
        <w:top w:val="none" w:sz="0" w:space="0" w:color="auto"/>
        <w:left w:val="none" w:sz="0" w:space="0" w:color="auto"/>
        <w:bottom w:val="none" w:sz="0" w:space="0" w:color="auto"/>
        <w:right w:val="none" w:sz="0" w:space="0" w:color="auto"/>
      </w:divBdr>
    </w:div>
    <w:div w:id="272439609">
      <w:bodyDiv w:val="1"/>
      <w:marLeft w:val="0"/>
      <w:marRight w:val="0"/>
      <w:marTop w:val="0"/>
      <w:marBottom w:val="0"/>
      <w:divBdr>
        <w:top w:val="none" w:sz="0" w:space="0" w:color="auto"/>
        <w:left w:val="none" w:sz="0" w:space="0" w:color="auto"/>
        <w:bottom w:val="none" w:sz="0" w:space="0" w:color="auto"/>
        <w:right w:val="none" w:sz="0" w:space="0" w:color="auto"/>
      </w:divBdr>
    </w:div>
    <w:div w:id="280380723">
      <w:bodyDiv w:val="1"/>
      <w:marLeft w:val="0"/>
      <w:marRight w:val="0"/>
      <w:marTop w:val="0"/>
      <w:marBottom w:val="0"/>
      <w:divBdr>
        <w:top w:val="none" w:sz="0" w:space="0" w:color="auto"/>
        <w:left w:val="none" w:sz="0" w:space="0" w:color="auto"/>
        <w:bottom w:val="none" w:sz="0" w:space="0" w:color="auto"/>
        <w:right w:val="none" w:sz="0" w:space="0" w:color="auto"/>
      </w:divBdr>
    </w:div>
    <w:div w:id="285549988">
      <w:bodyDiv w:val="1"/>
      <w:marLeft w:val="0"/>
      <w:marRight w:val="0"/>
      <w:marTop w:val="0"/>
      <w:marBottom w:val="0"/>
      <w:divBdr>
        <w:top w:val="none" w:sz="0" w:space="0" w:color="auto"/>
        <w:left w:val="none" w:sz="0" w:space="0" w:color="auto"/>
        <w:bottom w:val="none" w:sz="0" w:space="0" w:color="auto"/>
        <w:right w:val="none" w:sz="0" w:space="0" w:color="auto"/>
      </w:divBdr>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294681346">
      <w:bodyDiv w:val="1"/>
      <w:marLeft w:val="0"/>
      <w:marRight w:val="0"/>
      <w:marTop w:val="0"/>
      <w:marBottom w:val="0"/>
      <w:divBdr>
        <w:top w:val="none" w:sz="0" w:space="0" w:color="auto"/>
        <w:left w:val="none" w:sz="0" w:space="0" w:color="auto"/>
        <w:bottom w:val="none" w:sz="0" w:space="0" w:color="auto"/>
        <w:right w:val="none" w:sz="0" w:space="0" w:color="auto"/>
      </w:divBdr>
    </w:div>
    <w:div w:id="300384022">
      <w:bodyDiv w:val="1"/>
      <w:marLeft w:val="0"/>
      <w:marRight w:val="0"/>
      <w:marTop w:val="0"/>
      <w:marBottom w:val="0"/>
      <w:divBdr>
        <w:top w:val="none" w:sz="0" w:space="0" w:color="auto"/>
        <w:left w:val="none" w:sz="0" w:space="0" w:color="auto"/>
        <w:bottom w:val="none" w:sz="0" w:space="0" w:color="auto"/>
        <w:right w:val="none" w:sz="0" w:space="0" w:color="auto"/>
      </w:divBdr>
    </w:div>
    <w:div w:id="316765084">
      <w:bodyDiv w:val="1"/>
      <w:marLeft w:val="0"/>
      <w:marRight w:val="0"/>
      <w:marTop w:val="0"/>
      <w:marBottom w:val="0"/>
      <w:divBdr>
        <w:top w:val="none" w:sz="0" w:space="0" w:color="auto"/>
        <w:left w:val="none" w:sz="0" w:space="0" w:color="auto"/>
        <w:bottom w:val="none" w:sz="0" w:space="0" w:color="auto"/>
        <w:right w:val="none" w:sz="0" w:space="0" w:color="auto"/>
      </w:divBdr>
    </w:div>
    <w:div w:id="320549118">
      <w:bodyDiv w:val="1"/>
      <w:marLeft w:val="0"/>
      <w:marRight w:val="0"/>
      <w:marTop w:val="0"/>
      <w:marBottom w:val="0"/>
      <w:divBdr>
        <w:top w:val="none" w:sz="0" w:space="0" w:color="auto"/>
        <w:left w:val="none" w:sz="0" w:space="0" w:color="auto"/>
        <w:bottom w:val="none" w:sz="0" w:space="0" w:color="auto"/>
        <w:right w:val="none" w:sz="0" w:space="0" w:color="auto"/>
      </w:divBdr>
    </w:div>
    <w:div w:id="320693054">
      <w:bodyDiv w:val="1"/>
      <w:marLeft w:val="0"/>
      <w:marRight w:val="0"/>
      <w:marTop w:val="0"/>
      <w:marBottom w:val="0"/>
      <w:divBdr>
        <w:top w:val="none" w:sz="0" w:space="0" w:color="auto"/>
        <w:left w:val="none" w:sz="0" w:space="0" w:color="auto"/>
        <w:bottom w:val="none" w:sz="0" w:space="0" w:color="auto"/>
        <w:right w:val="none" w:sz="0" w:space="0" w:color="auto"/>
      </w:divBdr>
    </w:div>
    <w:div w:id="321080761">
      <w:bodyDiv w:val="1"/>
      <w:marLeft w:val="0"/>
      <w:marRight w:val="0"/>
      <w:marTop w:val="0"/>
      <w:marBottom w:val="0"/>
      <w:divBdr>
        <w:top w:val="none" w:sz="0" w:space="0" w:color="auto"/>
        <w:left w:val="none" w:sz="0" w:space="0" w:color="auto"/>
        <w:bottom w:val="none" w:sz="0" w:space="0" w:color="auto"/>
        <w:right w:val="none" w:sz="0" w:space="0" w:color="auto"/>
      </w:divBdr>
    </w:div>
    <w:div w:id="332030799">
      <w:bodyDiv w:val="1"/>
      <w:marLeft w:val="0"/>
      <w:marRight w:val="0"/>
      <w:marTop w:val="0"/>
      <w:marBottom w:val="0"/>
      <w:divBdr>
        <w:top w:val="none" w:sz="0" w:space="0" w:color="auto"/>
        <w:left w:val="none" w:sz="0" w:space="0" w:color="auto"/>
        <w:bottom w:val="none" w:sz="0" w:space="0" w:color="auto"/>
        <w:right w:val="none" w:sz="0" w:space="0" w:color="auto"/>
      </w:divBdr>
    </w:div>
    <w:div w:id="339937784">
      <w:bodyDiv w:val="1"/>
      <w:marLeft w:val="0"/>
      <w:marRight w:val="0"/>
      <w:marTop w:val="0"/>
      <w:marBottom w:val="0"/>
      <w:divBdr>
        <w:top w:val="none" w:sz="0" w:space="0" w:color="auto"/>
        <w:left w:val="none" w:sz="0" w:space="0" w:color="auto"/>
        <w:bottom w:val="none" w:sz="0" w:space="0" w:color="auto"/>
        <w:right w:val="none" w:sz="0" w:space="0" w:color="auto"/>
      </w:divBdr>
    </w:div>
    <w:div w:id="339939224">
      <w:bodyDiv w:val="1"/>
      <w:marLeft w:val="0"/>
      <w:marRight w:val="0"/>
      <w:marTop w:val="0"/>
      <w:marBottom w:val="0"/>
      <w:divBdr>
        <w:top w:val="none" w:sz="0" w:space="0" w:color="auto"/>
        <w:left w:val="none" w:sz="0" w:space="0" w:color="auto"/>
        <w:bottom w:val="none" w:sz="0" w:space="0" w:color="auto"/>
        <w:right w:val="none" w:sz="0" w:space="0" w:color="auto"/>
      </w:divBdr>
    </w:div>
    <w:div w:id="345179148">
      <w:bodyDiv w:val="1"/>
      <w:marLeft w:val="0"/>
      <w:marRight w:val="0"/>
      <w:marTop w:val="0"/>
      <w:marBottom w:val="0"/>
      <w:divBdr>
        <w:top w:val="none" w:sz="0" w:space="0" w:color="auto"/>
        <w:left w:val="none" w:sz="0" w:space="0" w:color="auto"/>
        <w:bottom w:val="none" w:sz="0" w:space="0" w:color="auto"/>
        <w:right w:val="none" w:sz="0" w:space="0" w:color="auto"/>
      </w:divBdr>
    </w:div>
    <w:div w:id="348722583">
      <w:bodyDiv w:val="1"/>
      <w:marLeft w:val="0"/>
      <w:marRight w:val="0"/>
      <w:marTop w:val="0"/>
      <w:marBottom w:val="0"/>
      <w:divBdr>
        <w:top w:val="none" w:sz="0" w:space="0" w:color="auto"/>
        <w:left w:val="none" w:sz="0" w:space="0" w:color="auto"/>
        <w:bottom w:val="none" w:sz="0" w:space="0" w:color="auto"/>
        <w:right w:val="none" w:sz="0" w:space="0" w:color="auto"/>
      </w:divBdr>
    </w:div>
    <w:div w:id="354506004">
      <w:bodyDiv w:val="1"/>
      <w:marLeft w:val="0"/>
      <w:marRight w:val="0"/>
      <w:marTop w:val="0"/>
      <w:marBottom w:val="0"/>
      <w:divBdr>
        <w:top w:val="none" w:sz="0" w:space="0" w:color="auto"/>
        <w:left w:val="none" w:sz="0" w:space="0" w:color="auto"/>
        <w:bottom w:val="none" w:sz="0" w:space="0" w:color="auto"/>
        <w:right w:val="none" w:sz="0" w:space="0" w:color="auto"/>
      </w:divBdr>
    </w:div>
    <w:div w:id="355347900">
      <w:bodyDiv w:val="1"/>
      <w:marLeft w:val="0"/>
      <w:marRight w:val="0"/>
      <w:marTop w:val="0"/>
      <w:marBottom w:val="0"/>
      <w:divBdr>
        <w:top w:val="none" w:sz="0" w:space="0" w:color="auto"/>
        <w:left w:val="none" w:sz="0" w:space="0" w:color="auto"/>
        <w:bottom w:val="none" w:sz="0" w:space="0" w:color="auto"/>
        <w:right w:val="none" w:sz="0" w:space="0" w:color="auto"/>
      </w:divBdr>
      <w:divsChild>
        <w:div w:id="1383024108">
          <w:marLeft w:val="0"/>
          <w:marRight w:val="0"/>
          <w:marTop w:val="0"/>
          <w:marBottom w:val="0"/>
          <w:divBdr>
            <w:top w:val="none" w:sz="0" w:space="0" w:color="auto"/>
            <w:left w:val="none" w:sz="0" w:space="0" w:color="auto"/>
            <w:bottom w:val="none" w:sz="0" w:space="0" w:color="auto"/>
            <w:right w:val="none" w:sz="0" w:space="0" w:color="auto"/>
          </w:divBdr>
          <w:divsChild>
            <w:div w:id="829172731">
              <w:marLeft w:val="0"/>
              <w:marRight w:val="0"/>
              <w:marTop w:val="0"/>
              <w:marBottom w:val="0"/>
              <w:divBdr>
                <w:top w:val="none" w:sz="0" w:space="0" w:color="auto"/>
                <w:left w:val="none" w:sz="0" w:space="0" w:color="auto"/>
                <w:bottom w:val="none" w:sz="0" w:space="0" w:color="auto"/>
                <w:right w:val="none" w:sz="0" w:space="0" w:color="auto"/>
              </w:divBdr>
              <w:divsChild>
                <w:div w:id="1540705203">
                  <w:marLeft w:val="0"/>
                  <w:marRight w:val="0"/>
                  <w:marTop w:val="0"/>
                  <w:marBottom w:val="0"/>
                  <w:divBdr>
                    <w:top w:val="none" w:sz="0" w:space="0" w:color="auto"/>
                    <w:left w:val="none" w:sz="0" w:space="0" w:color="auto"/>
                    <w:bottom w:val="none" w:sz="0" w:space="0" w:color="auto"/>
                    <w:right w:val="none" w:sz="0" w:space="0" w:color="auto"/>
                  </w:divBdr>
                  <w:divsChild>
                    <w:div w:id="1039668828">
                      <w:marLeft w:val="0"/>
                      <w:marRight w:val="0"/>
                      <w:marTop w:val="0"/>
                      <w:marBottom w:val="0"/>
                      <w:divBdr>
                        <w:top w:val="none" w:sz="0" w:space="0" w:color="auto"/>
                        <w:left w:val="none" w:sz="0" w:space="0" w:color="auto"/>
                        <w:bottom w:val="none" w:sz="0" w:space="0" w:color="auto"/>
                        <w:right w:val="none" w:sz="0" w:space="0" w:color="auto"/>
                      </w:divBdr>
                      <w:divsChild>
                        <w:div w:id="531891258">
                          <w:marLeft w:val="0"/>
                          <w:marRight w:val="0"/>
                          <w:marTop w:val="0"/>
                          <w:marBottom w:val="0"/>
                          <w:divBdr>
                            <w:top w:val="none" w:sz="0" w:space="0" w:color="auto"/>
                            <w:left w:val="none" w:sz="0" w:space="0" w:color="auto"/>
                            <w:bottom w:val="none" w:sz="0" w:space="0" w:color="auto"/>
                            <w:right w:val="none" w:sz="0" w:space="0" w:color="auto"/>
                          </w:divBdr>
                          <w:divsChild>
                            <w:div w:id="1471942845">
                              <w:marLeft w:val="0"/>
                              <w:marRight w:val="0"/>
                              <w:marTop w:val="0"/>
                              <w:marBottom w:val="0"/>
                              <w:divBdr>
                                <w:top w:val="none" w:sz="0" w:space="0" w:color="auto"/>
                                <w:left w:val="none" w:sz="0" w:space="0" w:color="auto"/>
                                <w:bottom w:val="none" w:sz="0" w:space="0" w:color="auto"/>
                                <w:right w:val="none" w:sz="0" w:space="0" w:color="auto"/>
                              </w:divBdr>
                              <w:divsChild>
                                <w:div w:id="1428428143">
                                  <w:marLeft w:val="0"/>
                                  <w:marRight w:val="0"/>
                                  <w:marTop w:val="0"/>
                                  <w:marBottom w:val="0"/>
                                  <w:divBdr>
                                    <w:top w:val="none" w:sz="0" w:space="0" w:color="auto"/>
                                    <w:left w:val="none" w:sz="0" w:space="0" w:color="auto"/>
                                    <w:bottom w:val="none" w:sz="0" w:space="0" w:color="auto"/>
                                    <w:right w:val="none" w:sz="0" w:space="0" w:color="auto"/>
                                  </w:divBdr>
                                  <w:divsChild>
                                    <w:div w:id="2009282359">
                                      <w:marLeft w:val="0"/>
                                      <w:marRight w:val="0"/>
                                      <w:marTop w:val="0"/>
                                      <w:marBottom w:val="0"/>
                                      <w:divBdr>
                                        <w:top w:val="none" w:sz="0" w:space="0" w:color="auto"/>
                                        <w:left w:val="none" w:sz="0" w:space="0" w:color="auto"/>
                                        <w:bottom w:val="none" w:sz="0" w:space="0" w:color="auto"/>
                                        <w:right w:val="none" w:sz="0" w:space="0" w:color="auto"/>
                                      </w:divBdr>
                                      <w:divsChild>
                                        <w:div w:id="988628376">
                                          <w:marLeft w:val="0"/>
                                          <w:marRight w:val="0"/>
                                          <w:marTop w:val="0"/>
                                          <w:marBottom w:val="0"/>
                                          <w:divBdr>
                                            <w:top w:val="none" w:sz="0" w:space="0" w:color="auto"/>
                                            <w:left w:val="none" w:sz="0" w:space="0" w:color="auto"/>
                                            <w:bottom w:val="none" w:sz="0" w:space="0" w:color="auto"/>
                                            <w:right w:val="none" w:sz="0" w:space="0" w:color="auto"/>
                                          </w:divBdr>
                                          <w:divsChild>
                                            <w:div w:id="1454978991">
                                              <w:marLeft w:val="0"/>
                                              <w:marRight w:val="0"/>
                                              <w:marTop w:val="0"/>
                                              <w:marBottom w:val="0"/>
                                              <w:divBdr>
                                                <w:top w:val="none" w:sz="0" w:space="0" w:color="auto"/>
                                                <w:left w:val="none" w:sz="0" w:space="0" w:color="auto"/>
                                                <w:bottom w:val="none" w:sz="0" w:space="0" w:color="auto"/>
                                                <w:right w:val="none" w:sz="0" w:space="0" w:color="auto"/>
                                              </w:divBdr>
                                              <w:divsChild>
                                                <w:div w:id="405877729">
                                                  <w:marLeft w:val="0"/>
                                                  <w:marRight w:val="0"/>
                                                  <w:marTop w:val="0"/>
                                                  <w:marBottom w:val="0"/>
                                                  <w:divBdr>
                                                    <w:top w:val="none" w:sz="0" w:space="0" w:color="auto"/>
                                                    <w:left w:val="none" w:sz="0" w:space="0" w:color="auto"/>
                                                    <w:bottom w:val="none" w:sz="0" w:space="0" w:color="auto"/>
                                                    <w:right w:val="none" w:sz="0" w:space="0" w:color="auto"/>
                                                  </w:divBdr>
                                                  <w:divsChild>
                                                    <w:div w:id="732001879">
                                                      <w:marLeft w:val="0"/>
                                                      <w:marRight w:val="0"/>
                                                      <w:marTop w:val="0"/>
                                                      <w:marBottom w:val="0"/>
                                                      <w:divBdr>
                                                        <w:top w:val="none" w:sz="0" w:space="0" w:color="auto"/>
                                                        <w:left w:val="none" w:sz="0" w:space="0" w:color="auto"/>
                                                        <w:bottom w:val="none" w:sz="0" w:space="0" w:color="auto"/>
                                                        <w:right w:val="none" w:sz="0" w:space="0" w:color="auto"/>
                                                      </w:divBdr>
                                                      <w:divsChild>
                                                        <w:div w:id="466553554">
                                                          <w:marLeft w:val="0"/>
                                                          <w:marRight w:val="0"/>
                                                          <w:marTop w:val="0"/>
                                                          <w:marBottom w:val="0"/>
                                                          <w:divBdr>
                                                            <w:top w:val="none" w:sz="0" w:space="0" w:color="auto"/>
                                                            <w:left w:val="none" w:sz="0" w:space="0" w:color="auto"/>
                                                            <w:bottom w:val="none" w:sz="0" w:space="0" w:color="auto"/>
                                                            <w:right w:val="none" w:sz="0" w:space="0" w:color="auto"/>
                                                          </w:divBdr>
                                                          <w:divsChild>
                                                            <w:div w:id="701445551">
                                                              <w:marLeft w:val="0"/>
                                                              <w:marRight w:val="0"/>
                                                              <w:marTop w:val="0"/>
                                                              <w:marBottom w:val="0"/>
                                                              <w:divBdr>
                                                                <w:top w:val="none" w:sz="0" w:space="0" w:color="auto"/>
                                                                <w:left w:val="none" w:sz="0" w:space="0" w:color="auto"/>
                                                                <w:bottom w:val="none" w:sz="0" w:space="0" w:color="auto"/>
                                                                <w:right w:val="none" w:sz="0" w:space="0" w:color="auto"/>
                                                              </w:divBdr>
                                                              <w:divsChild>
                                                                <w:div w:id="1061949742">
                                                                  <w:marLeft w:val="0"/>
                                                                  <w:marRight w:val="0"/>
                                                                  <w:marTop w:val="0"/>
                                                                  <w:marBottom w:val="0"/>
                                                                  <w:divBdr>
                                                                    <w:top w:val="none" w:sz="0" w:space="0" w:color="auto"/>
                                                                    <w:left w:val="none" w:sz="0" w:space="0" w:color="auto"/>
                                                                    <w:bottom w:val="none" w:sz="0" w:space="0" w:color="auto"/>
                                                                    <w:right w:val="none" w:sz="0" w:space="0" w:color="auto"/>
                                                                  </w:divBdr>
                                                                  <w:divsChild>
                                                                    <w:div w:id="1766227645">
                                                                      <w:marLeft w:val="0"/>
                                                                      <w:marRight w:val="0"/>
                                                                      <w:marTop w:val="0"/>
                                                                      <w:marBottom w:val="0"/>
                                                                      <w:divBdr>
                                                                        <w:top w:val="none" w:sz="0" w:space="0" w:color="auto"/>
                                                                        <w:left w:val="none" w:sz="0" w:space="0" w:color="auto"/>
                                                                        <w:bottom w:val="none" w:sz="0" w:space="0" w:color="auto"/>
                                                                        <w:right w:val="none" w:sz="0" w:space="0" w:color="auto"/>
                                                                      </w:divBdr>
                                                                      <w:divsChild>
                                                                        <w:div w:id="2087460468">
                                                                          <w:marLeft w:val="0"/>
                                                                          <w:marRight w:val="0"/>
                                                                          <w:marTop w:val="0"/>
                                                                          <w:marBottom w:val="0"/>
                                                                          <w:divBdr>
                                                                            <w:top w:val="none" w:sz="0" w:space="0" w:color="auto"/>
                                                                            <w:left w:val="none" w:sz="0" w:space="0" w:color="auto"/>
                                                                            <w:bottom w:val="none" w:sz="0" w:space="0" w:color="auto"/>
                                                                            <w:right w:val="none" w:sz="0" w:space="0" w:color="auto"/>
                                                                          </w:divBdr>
                                                                          <w:divsChild>
                                                                            <w:div w:id="1863934522">
                                                                              <w:marLeft w:val="0"/>
                                                                              <w:marRight w:val="0"/>
                                                                              <w:marTop w:val="0"/>
                                                                              <w:marBottom w:val="0"/>
                                                                              <w:divBdr>
                                                                                <w:top w:val="none" w:sz="0" w:space="0" w:color="auto"/>
                                                                                <w:left w:val="none" w:sz="0" w:space="0" w:color="auto"/>
                                                                                <w:bottom w:val="none" w:sz="0" w:space="0" w:color="auto"/>
                                                                                <w:right w:val="none" w:sz="0" w:space="0" w:color="auto"/>
                                                                              </w:divBdr>
                                                                              <w:divsChild>
                                                                                <w:div w:id="34979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6182304">
      <w:bodyDiv w:val="1"/>
      <w:marLeft w:val="0"/>
      <w:marRight w:val="0"/>
      <w:marTop w:val="0"/>
      <w:marBottom w:val="0"/>
      <w:divBdr>
        <w:top w:val="none" w:sz="0" w:space="0" w:color="auto"/>
        <w:left w:val="none" w:sz="0" w:space="0" w:color="auto"/>
        <w:bottom w:val="none" w:sz="0" w:space="0" w:color="auto"/>
        <w:right w:val="none" w:sz="0" w:space="0" w:color="auto"/>
      </w:divBdr>
    </w:div>
    <w:div w:id="366370941">
      <w:bodyDiv w:val="1"/>
      <w:marLeft w:val="0"/>
      <w:marRight w:val="0"/>
      <w:marTop w:val="0"/>
      <w:marBottom w:val="0"/>
      <w:divBdr>
        <w:top w:val="none" w:sz="0" w:space="0" w:color="auto"/>
        <w:left w:val="none" w:sz="0" w:space="0" w:color="auto"/>
        <w:bottom w:val="none" w:sz="0" w:space="0" w:color="auto"/>
        <w:right w:val="none" w:sz="0" w:space="0" w:color="auto"/>
      </w:divBdr>
    </w:div>
    <w:div w:id="374889538">
      <w:bodyDiv w:val="1"/>
      <w:marLeft w:val="0"/>
      <w:marRight w:val="0"/>
      <w:marTop w:val="0"/>
      <w:marBottom w:val="0"/>
      <w:divBdr>
        <w:top w:val="none" w:sz="0" w:space="0" w:color="auto"/>
        <w:left w:val="none" w:sz="0" w:space="0" w:color="auto"/>
        <w:bottom w:val="none" w:sz="0" w:space="0" w:color="auto"/>
        <w:right w:val="none" w:sz="0" w:space="0" w:color="auto"/>
      </w:divBdr>
    </w:div>
    <w:div w:id="380180661">
      <w:bodyDiv w:val="1"/>
      <w:marLeft w:val="0"/>
      <w:marRight w:val="0"/>
      <w:marTop w:val="0"/>
      <w:marBottom w:val="0"/>
      <w:divBdr>
        <w:top w:val="none" w:sz="0" w:space="0" w:color="auto"/>
        <w:left w:val="none" w:sz="0" w:space="0" w:color="auto"/>
        <w:bottom w:val="none" w:sz="0" w:space="0" w:color="auto"/>
        <w:right w:val="none" w:sz="0" w:space="0" w:color="auto"/>
      </w:divBdr>
    </w:div>
    <w:div w:id="381252750">
      <w:bodyDiv w:val="1"/>
      <w:marLeft w:val="0"/>
      <w:marRight w:val="0"/>
      <w:marTop w:val="0"/>
      <w:marBottom w:val="0"/>
      <w:divBdr>
        <w:top w:val="none" w:sz="0" w:space="0" w:color="auto"/>
        <w:left w:val="none" w:sz="0" w:space="0" w:color="auto"/>
        <w:bottom w:val="none" w:sz="0" w:space="0" w:color="auto"/>
        <w:right w:val="none" w:sz="0" w:space="0" w:color="auto"/>
      </w:divBdr>
    </w:div>
    <w:div w:id="383329601">
      <w:bodyDiv w:val="1"/>
      <w:marLeft w:val="0"/>
      <w:marRight w:val="0"/>
      <w:marTop w:val="0"/>
      <w:marBottom w:val="0"/>
      <w:divBdr>
        <w:top w:val="none" w:sz="0" w:space="0" w:color="auto"/>
        <w:left w:val="none" w:sz="0" w:space="0" w:color="auto"/>
        <w:bottom w:val="none" w:sz="0" w:space="0" w:color="auto"/>
        <w:right w:val="none" w:sz="0" w:space="0" w:color="auto"/>
      </w:divBdr>
    </w:div>
    <w:div w:id="395931898">
      <w:bodyDiv w:val="1"/>
      <w:marLeft w:val="0"/>
      <w:marRight w:val="0"/>
      <w:marTop w:val="0"/>
      <w:marBottom w:val="0"/>
      <w:divBdr>
        <w:top w:val="none" w:sz="0" w:space="0" w:color="auto"/>
        <w:left w:val="none" w:sz="0" w:space="0" w:color="auto"/>
        <w:bottom w:val="none" w:sz="0" w:space="0" w:color="auto"/>
        <w:right w:val="none" w:sz="0" w:space="0" w:color="auto"/>
      </w:divBdr>
    </w:div>
    <w:div w:id="399668981">
      <w:bodyDiv w:val="1"/>
      <w:marLeft w:val="0"/>
      <w:marRight w:val="0"/>
      <w:marTop w:val="0"/>
      <w:marBottom w:val="0"/>
      <w:divBdr>
        <w:top w:val="none" w:sz="0" w:space="0" w:color="auto"/>
        <w:left w:val="none" w:sz="0" w:space="0" w:color="auto"/>
        <w:bottom w:val="none" w:sz="0" w:space="0" w:color="auto"/>
        <w:right w:val="none" w:sz="0" w:space="0" w:color="auto"/>
      </w:divBdr>
    </w:div>
    <w:div w:id="403837667">
      <w:bodyDiv w:val="1"/>
      <w:marLeft w:val="0"/>
      <w:marRight w:val="0"/>
      <w:marTop w:val="0"/>
      <w:marBottom w:val="0"/>
      <w:divBdr>
        <w:top w:val="none" w:sz="0" w:space="0" w:color="auto"/>
        <w:left w:val="none" w:sz="0" w:space="0" w:color="auto"/>
        <w:bottom w:val="none" w:sz="0" w:space="0" w:color="auto"/>
        <w:right w:val="none" w:sz="0" w:space="0" w:color="auto"/>
      </w:divBdr>
    </w:div>
    <w:div w:id="412095491">
      <w:bodyDiv w:val="1"/>
      <w:marLeft w:val="0"/>
      <w:marRight w:val="0"/>
      <w:marTop w:val="0"/>
      <w:marBottom w:val="0"/>
      <w:divBdr>
        <w:top w:val="none" w:sz="0" w:space="0" w:color="auto"/>
        <w:left w:val="none" w:sz="0" w:space="0" w:color="auto"/>
        <w:bottom w:val="none" w:sz="0" w:space="0" w:color="auto"/>
        <w:right w:val="none" w:sz="0" w:space="0" w:color="auto"/>
      </w:divBdr>
    </w:div>
    <w:div w:id="413825315">
      <w:bodyDiv w:val="1"/>
      <w:marLeft w:val="0"/>
      <w:marRight w:val="0"/>
      <w:marTop w:val="0"/>
      <w:marBottom w:val="0"/>
      <w:divBdr>
        <w:top w:val="none" w:sz="0" w:space="0" w:color="auto"/>
        <w:left w:val="none" w:sz="0" w:space="0" w:color="auto"/>
        <w:bottom w:val="none" w:sz="0" w:space="0" w:color="auto"/>
        <w:right w:val="none" w:sz="0" w:space="0" w:color="auto"/>
      </w:divBdr>
    </w:div>
    <w:div w:id="420954739">
      <w:bodyDiv w:val="1"/>
      <w:marLeft w:val="0"/>
      <w:marRight w:val="0"/>
      <w:marTop w:val="0"/>
      <w:marBottom w:val="0"/>
      <w:divBdr>
        <w:top w:val="none" w:sz="0" w:space="0" w:color="auto"/>
        <w:left w:val="none" w:sz="0" w:space="0" w:color="auto"/>
        <w:bottom w:val="none" w:sz="0" w:space="0" w:color="auto"/>
        <w:right w:val="none" w:sz="0" w:space="0" w:color="auto"/>
      </w:divBdr>
    </w:div>
    <w:div w:id="422191591">
      <w:bodyDiv w:val="1"/>
      <w:marLeft w:val="0"/>
      <w:marRight w:val="0"/>
      <w:marTop w:val="0"/>
      <w:marBottom w:val="0"/>
      <w:divBdr>
        <w:top w:val="none" w:sz="0" w:space="0" w:color="auto"/>
        <w:left w:val="none" w:sz="0" w:space="0" w:color="auto"/>
        <w:bottom w:val="none" w:sz="0" w:space="0" w:color="auto"/>
        <w:right w:val="none" w:sz="0" w:space="0" w:color="auto"/>
      </w:divBdr>
    </w:div>
    <w:div w:id="426583645">
      <w:bodyDiv w:val="1"/>
      <w:marLeft w:val="0"/>
      <w:marRight w:val="0"/>
      <w:marTop w:val="0"/>
      <w:marBottom w:val="0"/>
      <w:divBdr>
        <w:top w:val="none" w:sz="0" w:space="0" w:color="auto"/>
        <w:left w:val="none" w:sz="0" w:space="0" w:color="auto"/>
        <w:bottom w:val="none" w:sz="0" w:space="0" w:color="auto"/>
        <w:right w:val="none" w:sz="0" w:space="0" w:color="auto"/>
      </w:divBdr>
    </w:div>
    <w:div w:id="427311098">
      <w:bodyDiv w:val="1"/>
      <w:marLeft w:val="0"/>
      <w:marRight w:val="0"/>
      <w:marTop w:val="0"/>
      <w:marBottom w:val="0"/>
      <w:divBdr>
        <w:top w:val="none" w:sz="0" w:space="0" w:color="auto"/>
        <w:left w:val="none" w:sz="0" w:space="0" w:color="auto"/>
        <w:bottom w:val="none" w:sz="0" w:space="0" w:color="auto"/>
        <w:right w:val="none" w:sz="0" w:space="0" w:color="auto"/>
      </w:divBdr>
    </w:div>
    <w:div w:id="427888458">
      <w:bodyDiv w:val="1"/>
      <w:marLeft w:val="0"/>
      <w:marRight w:val="0"/>
      <w:marTop w:val="0"/>
      <w:marBottom w:val="0"/>
      <w:divBdr>
        <w:top w:val="none" w:sz="0" w:space="0" w:color="auto"/>
        <w:left w:val="none" w:sz="0" w:space="0" w:color="auto"/>
        <w:bottom w:val="none" w:sz="0" w:space="0" w:color="auto"/>
        <w:right w:val="none" w:sz="0" w:space="0" w:color="auto"/>
      </w:divBdr>
    </w:div>
    <w:div w:id="431510358">
      <w:bodyDiv w:val="1"/>
      <w:marLeft w:val="0"/>
      <w:marRight w:val="0"/>
      <w:marTop w:val="0"/>
      <w:marBottom w:val="0"/>
      <w:divBdr>
        <w:top w:val="none" w:sz="0" w:space="0" w:color="auto"/>
        <w:left w:val="none" w:sz="0" w:space="0" w:color="auto"/>
        <w:bottom w:val="none" w:sz="0" w:space="0" w:color="auto"/>
        <w:right w:val="none" w:sz="0" w:space="0" w:color="auto"/>
      </w:divBdr>
    </w:div>
    <w:div w:id="432553498">
      <w:bodyDiv w:val="1"/>
      <w:marLeft w:val="0"/>
      <w:marRight w:val="0"/>
      <w:marTop w:val="0"/>
      <w:marBottom w:val="0"/>
      <w:divBdr>
        <w:top w:val="none" w:sz="0" w:space="0" w:color="auto"/>
        <w:left w:val="none" w:sz="0" w:space="0" w:color="auto"/>
        <w:bottom w:val="none" w:sz="0" w:space="0" w:color="auto"/>
        <w:right w:val="none" w:sz="0" w:space="0" w:color="auto"/>
      </w:divBdr>
    </w:div>
    <w:div w:id="437258696">
      <w:bodyDiv w:val="1"/>
      <w:marLeft w:val="0"/>
      <w:marRight w:val="0"/>
      <w:marTop w:val="0"/>
      <w:marBottom w:val="0"/>
      <w:divBdr>
        <w:top w:val="none" w:sz="0" w:space="0" w:color="auto"/>
        <w:left w:val="none" w:sz="0" w:space="0" w:color="auto"/>
        <w:bottom w:val="none" w:sz="0" w:space="0" w:color="auto"/>
        <w:right w:val="none" w:sz="0" w:space="0" w:color="auto"/>
      </w:divBdr>
    </w:div>
    <w:div w:id="446777210">
      <w:bodyDiv w:val="1"/>
      <w:marLeft w:val="0"/>
      <w:marRight w:val="0"/>
      <w:marTop w:val="0"/>
      <w:marBottom w:val="0"/>
      <w:divBdr>
        <w:top w:val="none" w:sz="0" w:space="0" w:color="auto"/>
        <w:left w:val="none" w:sz="0" w:space="0" w:color="auto"/>
        <w:bottom w:val="none" w:sz="0" w:space="0" w:color="auto"/>
        <w:right w:val="none" w:sz="0" w:space="0" w:color="auto"/>
      </w:divBdr>
    </w:div>
    <w:div w:id="451753796">
      <w:bodyDiv w:val="1"/>
      <w:marLeft w:val="0"/>
      <w:marRight w:val="0"/>
      <w:marTop w:val="0"/>
      <w:marBottom w:val="0"/>
      <w:divBdr>
        <w:top w:val="none" w:sz="0" w:space="0" w:color="auto"/>
        <w:left w:val="none" w:sz="0" w:space="0" w:color="auto"/>
        <w:bottom w:val="none" w:sz="0" w:space="0" w:color="auto"/>
        <w:right w:val="none" w:sz="0" w:space="0" w:color="auto"/>
      </w:divBdr>
    </w:div>
    <w:div w:id="460802137">
      <w:bodyDiv w:val="1"/>
      <w:marLeft w:val="0"/>
      <w:marRight w:val="0"/>
      <w:marTop w:val="0"/>
      <w:marBottom w:val="0"/>
      <w:divBdr>
        <w:top w:val="none" w:sz="0" w:space="0" w:color="auto"/>
        <w:left w:val="none" w:sz="0" w:space="0" w:color="auto"/>
        <w:bottom w:val="none" w:sz="0" w:space="0" w:color="auto"/>
        <w:right w:val="none" w:sz="0" w:space="0" w:color="auto"/>
      </w:divBdr>
    </w:div>
    <w:div w:id="464547722">
      <w:bodyDiv w:val="1"/>
      <w:marLeft w:val="0"/>
      <w:marRight w:val="0"/>
      <w:marTop w:val="0"/>
      <w:marBottom w:val="0"/>
      <w:divBdr>
        <w:top w:val="none" w:sz="0" w:space="0" w:color="auto"/>
        <w:left w:val="none" w:sz="0" w:space="0" w:color="auto"/>
        <w:bottom w:val="none" w:sz="0" w:space="0" w:color="auto"/>
        <w:right w:val="none" w:sz="0" w:space="0" w:color="auto"/>
      </w:divBdr>
    </w:div>
    <w:div w:id="469172593">
      <w:bodyDiv w:val="1"/>
      <w:marLeft w:val="0"/>
      <w:marRight w:val="0"/>
      <w:marTop w:val="0"/>
      <w:marBottom w:val="0"/>
      <w:divBdr>
        <w:top w:val="none" w:sz="0" w:space="0" w:color="auto"/>
        <w:left w:val="none" w:sz="0" w:space="0" w:color="auto"/>
        <w:bottom w:val="none" w:sz="0" w:space="0" w:color="auto"/>
        <w:right w:val="none" w:sz="0" w:space="0" w:color="auto"/>
      </w:divBdr>
    </w:div>
    <w:div w:id="476533616">
      <w:bodyDiv w:val="1"/>
      <w:marLeft w:val="0"/>
      <w:marRight w:val="0"/>
      <w:marTop w:val="0"/>
      <w:marBottom w:val="0"/>
      <w:divBdr>
        <w:top w:val="none" w:sz="0" w:space="0" w:color="auto"/>
        <w:left w:val="none" w:sz="0" w:space="0" w:color="auto"/>
        <w:bottom w:val="none" w:sz="0" w:space="0" w:color="auto"/>
        <w:right w:val="none" w:sz="0" w:space="0" w:color="auto"/>
      </w:divBdr>
    </w:div>
    <w:div w:id="477186154">
      <w:bodyDiv w:val="1"/>
      <w:marLeft w:val="0"/>
      <w:marRight w:val="0"/>
      <w:marTop w:val="0"/>
      <w:marBottom w:val="0"/>
      <w:divBdr>
        <w:top w:val="none" w:sz="0" w:space="0" w:color="auto"/>
        <w:left w:val="none" w:sz="0" w:space="0" w:color="auto"/>
        <w:bottom w:val="none" w:sz="0" w:space="0" w:color="auto"/>
        <w:right w:val="none" w:sz="0" w:space="0" w:color="auto"/>
      </w:divBdr>
    </w:div>
    <w:div w:id="481579801">
      <w:bodyDiv w:val="1"/>
      <w:marLeft w:val="0"/>
      <w:marRight w:val="0"/>
      <w:marTop w:val="0"/>
      <w:marBottom w:val="0"/>
      <w:divBdr>
        <w:top w:val="none" w:sz="0" w:space="0" w:color="auto"/>
        <w:left w:val="none" w:sz="0" w:space="0" w:color="auto"/>
        <w:bottom w:val="none" w:sz="0" w:space="0" w:color="auto"/>
        <w:right w:val="none" w:sz="0" w:space="0" w:color="auto"/>
      </w:divBdr>
    </w:div>
    <w:div w:id="483208493">
      <w:bodyDiv w:val="1"/>
      <w:marLeft w:val="0"/>
      <w:marRight w:val="0"/>
      <w:marTop w:val="0"/>
      <w:marBottom w:val="0"/>
      <w:divBdr>
        <w:top w:val="none" w:sz="0" w:space="0" w:color="auto"/>
        <w:left w:val="none" w:sz="0" w:space="0" w:color="auto"/>
        <w:bottom w:val="none" w:sz="0" w:space="0" w:color="auto"/>
        <w:right w:val="none" w:sz="0" w:space="0" w:color="auto"/>
      </w:divBdr>
    </w:div>
    <w:div w:id="496968451">
      <w:bodyDiv w:val="1"/>
      <w:marLeft w:val="0"/>
      <w:marRight w:val="0"/>
      <w:marTop w:val="0"/>
      <w:marBottom w:val="0"/>
      <w:divBdr>
        <w:top w:val="none" w:sz="0" w:space="0" w:color="auto"/>
        <w:left w:val="none" w:sz="0" w:space="0" w:color="auto"/>
        <w:bottom w:val="none" w:sz="0" w:space="0" w:color="auto"/>
        <w:right w:val="none" w:sz="0" w:space="0" w:color="auto"/>
      </w:divBdr>
    </w:div>
    <w:div w:id="504127566">
      <w:bodyDiv w:val="1"/>
      <w:marLeft w:val="0"/>
      <w:marRight w:val="0"/>
      <w:marTop w:val="0"/>
      <w:marBottom w:val="0"/>
      <w:divBdr>
        <w:top w:val="none" w:sz="0" w:space="0" w:color="auto"/>
        <w:left w:val="none" w:sz="0" w:space="0" w:color="auto"/>
        <w:bottom w:val="none" w:sz="0" w:space="0" w:color="auto"/>
        <w:right w:val="none" w:sz="0" w:space="0" w:color="auto"/>
      </w:divBdr>
    </w:div>
    <w:div w:id="504636988">
      <w:bodyDiv w:val="1"/>
      <w:marLeft w:val="0"/>
      <w:marRight w:val="0"/>
      <w:marTop w:val="0"/>
      <w:marBottom w:val="0"/>
      <w:divBdr>
        <w:top w:val="none" w:sz="0" w:space="0" w:color="auto"/>
        <w:left w:val="none" w:sz="0" w:space="0" w:color="auto"/>
        <w:bottom w:val="none" w:sz="0" w:space="0" w:color="auto"/>
        <w:right w:val="none" w:sz="0" w:space="0" w:color="auto"/>
      </w:divBdr>
    </w:div>
    <w:div w:id="506481546">
      <w:bodyDiv w:val="1"/>
      <w:marLeft w:val="0"/>
      <w:marRight w:val="0"/>
      <w:marTop w:val="0"/>
      <w:marBottom w:val="0"/>
      <w:divBdr>
        <w:top w:val="none" w:sz="0" w:space="0" w:color="auto"/>
        <w:left w:val="none" w:sz="0" w:space="0" w:color="auto"/>
        <w:bottom w:val="none" w:sz="0" w:space="0" w:color="auto"/>
        <w:right w:val="none" w:sz="0" w:space="0" w:color="auto"/>
      </w:divBdr>
    </w:div>
    <w:div w:id="513033451">
      <w:bodyDiv w:val="1"/>
      <w:marLeft w:val="0"/>
      <w:marRight w:val="0"/>
      <w:marTop w:val="0"/>
      <w:marBottom w:val="0"/>
      <w:divBdr>
        <w:top w:val="none" w:sz="0" w:space="0" w:color="auto"/>
        <w:left w:val="none" w:sz="0" w:space="0" w:color="auto"/>
        <w:bottom w:val="none" w:sz="0" w:space="0" w:color="auto"/>
        <w:right w:val="none" w:sz="0" w:space="0" w:color="auto"/>
      </w:divBdr>
    </w:div>
    <w:div w:id="515925276">
      <w:bodyDiv w:val="1"/>
      <w:marLeft w:val="0"/>
      <w:marRight w:val="0"/>
      <w:marTop w:val="0"/>
      <w:marBottom w:val="0"/>
      <w:divBdr>
        <w:top w:val="none" w:sz="0" w:space="0" w:color="auto"/>
        <w:left w:val="none" w:sz="0" w:space="0" w:color="auto"/>
        <w:bottom w:val="none" w:sz="0" w:space="0" w:color="auto"/>
        <w:right w:val="none" w:sz="0" w:space="0" w:color="auto"/>
      </w:divBdr>
    </w:div>
    <w:div w:id="518814105">
      <w:bodyDiv w:val="1"/>
      <w:marLeft w:val="0"/>
      <w:marRight w:val="0"/>
      <w:marTop w:val="0"/>
      <w:marBottom w:val="0"/>
      <w:divBdr>
        <w:top w:val="none" w:sz="0" w:space="0" w:color="auto"/>
        <w:left w:val="none" w:sz="0" w:space="0" w:color="auto"/>
        <w:bottom w:val="none" w:sz="0" w:space="0" w:color="auto"/>
        <w:right w:val="none" w:sz="0" w:space="0" w:color="auto"/>
      </w:divBdr>
    </w:div>
    <w:div w:id="528182645">
      <w:bodyDiv w:val="1"/>
      <w:marLeft w:val="0"/>
      <w:marRight w:val="0"/>
      <w:marTop w:val="0"/>
      <w:marBottom w:val="0"/>
      <w:divBdr>
        <w:top w:val="none" w:sz="0" w:space="0" w:color="auto"/>
        <w:left w:val="none" w:sz="0" w:space="0" w:color="auto"/>
        <w:bottom w:val="none" w:sz="0" w:space="0" w:color="auto"/>
        <w:right w:val="none" w:sz="0" w:space="0" w:color="auto"/>
      </w:divBdr>
    </w:div>
    <w:div w:id="528563705">
      <w:bodyDiv w:val="1"/>
      <w:marLeft w:val="0"/>
      <w:marRight w:val="0"/>
      <w:marTop w:val="0"/>
      <w:marBottom w:val="0"/>
      <w:divBdr>
        <w:top w:val="none" w:sz="0" w:space="0" w:color="auto"/>
        <w:left w:val="none" w:sz="0" w:space="0" w:color="auto"/>
        <w:bottom w:val="none" w:sz="0" w:space="0" w:color="auto"/>
        <w:right w:val="none" w:sz="0" w:space="0" w:color="auto"/>
      </w:divBdr>
    </w:div>
    <w:div w:id="565838586">
      <w:bodyDiv w:val="1"/>
      <w:marLeft w:val="0"/>
      <w:marRight w:val="0"/>
      <w:marTop w:val="0"/>
      <w:marBottom w:val="0"/>
      <w:divBdr>
        <w:top w:val="none" w:sz="0" w:space="0" w:color="auto"/>
        <w:left w:val="none" w:sz="0" w:space="0" w:color="auto"/>
        <w:bottom w:val="none" w:sz="0" w:space="0" w:color="auto"/>
        <w:right w:val="none" w:sz="0" w:space="0" w:color="auto"/>
      </w:divBdr>
    </w:div>
    <w:div w:id="574436017">
      <w:bodyDiv w:val="1"/>
      <w:marLeft w:val="0"/>
      <w:marRight w:val="0"/>
      <w:marTop w:val="0"/>
      <w:marBottom w:val="0"/>
      <w:divBdr>
        <w:top w:val="none" w:sz="0" w:space="0" w:color="auto"/>
        <w:left w:val="none" w:sz="0" w:space="0" w:color="auto"/>
        <w:bottom w:val="none" w:sz="0" w:space="0" w:color="auto"/>
        <w:right w:val="none" w:sz="0" w:space="0" w:color="auto"/>
      </w:divBdr>
    </w:div>
    <w:div w:id="576475032">
      <w:bodyDiv w:val="1"/>
      <w:marLeft w:val="0"/>
      <w:marRight w:val="0"/>
      <w:marTop w:val="0"/>
      <w:marBottom w:val="0"/>
      <w:divBdr>
        <w:top w:val="none" w:sz="0" w:space="0" w:color="auto"/>
        <w:left w:val="none" w:sz="0" w:space="0" w:color="auto"/>
        <w:bottom w:val="none" w:sz="0" w:space="0" w:color="auto"/>
        <w:right w:val="none" w:sz="0" w:space="0" w:color="auto"/>
      </w:divBdr>
    </w:div>
    <w:div w:id="585263418">
      <w:bodyDiv w:val="1"/>
      <w:marLeft w:val="0"/>
      <w:marRight w:val="0"/>
      <w:marTop w:val="0"/>
      <w:marBottom w:val="0"/>
      <w:divBdr>
        <w:top w:val="none" w:sz="0" w:space="0" w:color="auto"/>
        <w:left w:val="none" w:sz="0" w:space="0" w:color="auto"/>
        <w:bottom w:val="none" w:sz="0" w:space="0" w:color="auto"/>
        <w:right w:val="none" w:sz="0" w:space="0" w:color="auto"/>
      </w:divBdr>
    </w:div>
    <w:div w:id="586812062">
      <w:bodyDiv w:val="1"/>
      <w:marLeft w:val="0"/>
      <w:marRight w:val="0"/>
      <w:marTop w:val="0"/>
      <w:marBottom w:val="0"/>
      <w:divBdr>
        <w:top w:val="none" w:sz="0" w:space="0" w:color="auto"/>
        <w:left w:val="none" w:sz="0" w:space="0" w:color="auto"/>
        <w:bottom w:val="none" w:sz="0" w:space="0" w:color="auto"/>
        <w:right w:val="none" w:sz="0" w:space="0" w:color="auto"/>
      </w:divBdr>
      <w:divsChild>
        <w:div w:id="1044257137">
          <w:marLeft w:val="0"/>
          <w:marRight w:val="0"/>
          <w:marTop w:val="0"/>
          <w:marBottom w:val="0"/>
          <w:divBdr>
            <w:top w:val="none" w:sz="0" w:space="0" w:color="auto"/>
            <w:left w:val="none" w:sz="0" w:space="0" w:color="auto"/>
            <w:bottom w:val="none" w:sz="0" w:space="0" w:color="auto"/>
            <w:right w:val="none" w:sz="0" w:space="0" w:color="auto"/>
          </w:divBdr>
          <w:divsChild>
            <w:div w:id="410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41306">
      <w:bodyDiv w:val="1"/>
      <w:marLeft w:val="0"/>
      <w:marRight w:val="0"/>
      <w:marTop w:val="0"/>
      <w:marBottom w:val="0"/>
      <w:divBdr>
        <w:top w:val="none" w:sz="0" w:space="0" w:color="auto"/>
        <w:left w:val="none" w:sz="0" w:space="0" w:color="auto"/>
        <w:bottom w:val="none" w:sz="0" w:space="0" w:color="auto"/>
        <w:right w:val="none" w:sz="0" w:space="0" w:color="auto"/>
      </w:divBdr>
    </w:div>
    <w:div w:id="594825012">
      <w:bodyDiv w:val="1"/>
      <w:marLeft w:val="0"/>
      <w:marRight w:val="0"/>
      <w:marTop w:val="0"/>
      <w:marBottom w:val="0"/>
      <w:divBdr>
        <w:top w:val="none" w:sz="0" w:space="0" w:color="auto"/>
        <w:left w:val="none" w:sz="0" w:space="0" w:color="auto"/>
        <w:bottom w:val="none" w:sz="0" w:space="0" w:color="auto"/>
        <w:right w:val="none" w:sz="0" w:space="0" w:color="auto"/>
      </w:divBdr>
    </w:div>
    <w:div w:id="604307830">
      <w:bodyDiv w:val="1"/>
      <w:marLeft w:val="0"/>
      <w:marRight w:val="0"/>
      <w:marTop w:val="0"/>
      <w:marBottom w:val="0"/>
      <w:divBdr>
        <w:top w:val="none" w:sz="0" w:space="0" w:color="auto"/>
        <w:left w:val="none" w:sz="0" w:space="0" w:color="auto"/>
        <w:bottom w:val="none" w:sz="0" w:space="0" w:color="auto"/>
        <w:right w:val="none" w:sz="0" w:space="0" w:color="auto"/>
      </w:divBdr>
    </w:div>
    <w:div w:id="616106631">
      <w:bodyDiv w:val="1"/>
      <w:marLeft w:val="0"/>
      <w:marRight w:val="0"/>
      <w:marTop w:val="0"/>
      <w:marBottom w:val="0"/>
      <w:divBdr>
        <w:top w:val="none" w:sz="0" w:space="0" w:color="auto"/>
        <w:left w:val="none" w:sz="0" w:space="0" w:color="auto"/>
        <w:bottom w:val="none" w:sz="0" w:space="0" w:color="auto"/>
        <w:right w:val="none" w:sz="0" w:space="0" w:color="auto"/>
      </w:divBdr>
    </w:div>
    <w:div w:id="618337914">
      <w:bodyDiv w:val="1"/>
      <w:marLeft w:val="0"/>
      <w:marRight w:val="0"/>
      <w:marTop w:val="0"/>
      <w:marBottom w:val="0"/>
      <w:divBdr>
        <w:top w:val="none" w:sz="0" w:space="0" w:color="auto"/>
        <w:left w:val="none" w:sz="0" w:space="0" w:color="auto"/>
        <w:bottom w:val="none" w:sz="0" w:space="0" w:color="auto"/>
        <w:right w:val="none" w:sz="0" w:space="0" w:color="auto"/>
      </w:divBdr>
    </w:div>
    <w:div w:id="627079969">
      <w:bodyDiv w:val="1"/>
      <w:marLeft w:val="0"/>
      <w:marRight w:val="0"/>
      <w:marTop w:val="0"/>
      <w:marBottom w:val="0"/>
      <w:divBdr>
        <w:top w:val="none" w:sz="0" w:space="0" w:color="auto"/>
        <w:left w:val="none" w:sz="0" w:space="0" w:color="auto"/>
        <w:bottom w:val="none" w:sz="0" w:space="0" w:color="auto"/>
        <w:right w:val="none" w:sz="0" w:space="0" w:color="auto"/>
      </w:divBdr>
    </w:div>
    <w:div w:id="638536952">
      <w:bodyDiv w:val="1"/>
      <w:marLeft w:val="0"/>
      <w:marRight w:val="0"/>
      <w:marTop w:val="0"/>
      <w:marBottom w:val="0"/>
      <w:divBdr>
        <w:top w:val="none" w:sz="0" w:space="0" w:color="auto"/>
        <w:left w:val="none" w:sz="0" w:space="0" w:color="auto"/>
        <w:bottom w:val="none" w:sz="0" w:space="0" w:color="auto"/>
        <w:right w:val="none" w:sz="0" w:space="0" w:color="auto"/>
      </w:divBdr>
    </w:div>
    <w:div w:id="639461406">
      <w:bodyDiv w:val="1"/>
      <w:marLeft w:val="0"/>
      <w:marRight w:val="0"/>
      <w:marTop w:val="0"/>
      <w:marBottom w:val="0"/>
      <w:divBdr>
        <w:top w:val="none" w:sz="0" w:space="0" w:color="auto"/>
        <w:left w:val="none" w:sz="0" w:space="0" w:color="auto"/>
        <w:bottom w:val="none" w:sz="0" w:space="0" w:color="auto"/>
        <w:right w:val="none" w:sz="0" w:space="0" w:color="auto"/>
      </w:divBdr>
    </w:div>
    <w:div w:id="652953379">
      <w:bodyDiv w:val="1"/>
      <w:marLeft w:val="0"/>
      <w:marRight w:val="0"/>
      <w:marTop w:val="0"/>
      <w:marBottom w:val="0"/>
      <w:divBdr>
        <w:top w:val="none" w:sz="0" w:space="0" w:color="auto"/>
        <w:left w:val="none" w:sz="0" w:space="0" w:color="auto"/>
        <w:bottom w:val="none" w:sz="0" w:space="0" w:color="auto"/>
        <w:right w:val="none" w:sz="0" w:space="0" w:color="auto"/>
      </w:divBdr>
    </w:div>
    <w:div w:id="662004303">
      <w:bodyDiv w:val="1"/>
      <w:marLeft w:val="0"/>
      <w:marRight w:val="0"/>
      <w:marTop w:val="0"/>
      <w:marBottom w:val="0"/>
      <w:divBdr>
        <w:top w:val="none" w:sz="0" w:space="0" w:color="auto"/>
        <w:left w:val="none" w:sz="0" w:space="0" w:color="auto"/>
        <w:bottom w:val="none" w:sz="0" w:space="0" w:color="auto"/>
        <w:right w:val="none" w:sz="0" w:space="0" w:color="auto"/>
      </w:divBdr>
    </w:div>
    <w:div w:id="667176427">
      <w:bodyDiv w:val="1"/>
      <w:marLeft w:val="0"/>
      <w:marRight w:val="0"/>
      <w:marTop w:val="0"/>
      <w:marBottom w:val="0"/>
      <w:divBdr>
        <w:top w:val="none" w:sz="0" w:space="0" w:color="auto"/>
        <w:left w:val="none" w:sz="0" w:space="0" w:color="auto"/>
        <w:bottom w:val="none" w:sz="0" w:space="0" w:color="auto"/>
        <w:right w:val="none" w:sz="0" w:space="0" w:color="auto"/>
      </w:divBdr>
    </w:div>
    <w:div w:id="677729084">
      <w:bodyDiv w:val="1"/>
      <w:marLeft w:val="0"/>
      <w:marRight w:val="0"/>
      <w:marTop w:val="0"/>
      <w:marBottom w:val="0"/>
      <w:divBdr>
        <w:top w:val="none" w:sz="0" w:space="0" w:color="auto"/>
        <w:left w:val="none" w:sz="0" w:space="0" w:color="auto"/>
        <w:bottom w:val="none" w:sz="0" w:space="0" w:color="auto"/>
        <w:right w:val="none" w:sz="0" w:space="0" w:color="auto"/>
      </w:divBdr>
    </w:div>
    <w:div w:id="677731686">
      <w:bodyDiv w:val="1"/>
      <w:marLeft w:val="0"/>
      <w:marRight w:val="0"/>
      <w:marTop w:val="0"/>
      <w:marBottom w:val="0"/>
      <w:divBdr>
        <w:top w:val="none" w:sz="0" w:space="0" w:color="auto"/>
        <w:left w:val="none" w:sz="0" w:space="0" w:color="auto"/>
        <w:bottom w:val="none" w:sz="0" w:space="0" w:color="auto"/>
        <w:right w:val="none" w:sz="0" w:space="0" w:color="auto"/>
      </w:divBdr>
    </w:div>
    <w:div w:id="699597740">
      <w:bodyDiv w:val="1"/>
      <w:marLeft w:val="0"/>
      <w:marRight w:val="0"/>
      <w:marTop w:val="0"/>
      <w:marBottom w:val="0"/>
      <w:divBdr>
        <w:top w:val="none" w:sz="0" w:space="0" w:color="auto"/>
        <w:left w:val="none" w:sz="0" w:space="0" w:color="auto"/>
        <w:bottom w:val="none" w:sz="0" w:space="0" w:color="auto"/>
        <w:right w:val="none" w:sz="0" w:space="0" w:color="auto"/>
      </w:divBdr>
    </w:div>
    <w:div w:id="703409989">
      <w:bodyDiv w:val="1"/>
      <w:marLeft w:val="0"/>
      <w:marRight w:val="0"/>
      <w:marTop w:val="0"/>
      <w:marBottom w:val="0"/>
      <w:divBdr>
        <w:top w:val="none" w:sz="0" w:space="0" w:color="auto"/>
        <w:left w:val="none" w:sz="0" w:space="0" w:color="auto"/>
        <w:bottom w:val="none" w:sz="0" w:space="0" w:color="auto"/>
        <w:right w:val="none" w:sz="0" w:space="0" w:color="auto"/>
      </w:divBdr>
    </w:div>
    <w:div w:id="707068763">
      <w:bodyDiv w:val="1"/>
      <w:marLeft w:val="0"/>
      <w:marRight w:val="0"/>
      <w:marTop w:val="0"/>
      <w:marBottom w:val="0"/>
      <w:divBdr>
        <w:top w:val="none" w:sz="0" w:space="0" w:color="auto"/>
        <w:left w:val="none" w:sz="0" w:space="0" w:color="auto"/>
        <w:bottom w:val="none" w:sz="0" w:space="0" w:color="auto"/>
        <w:right w:val="none" w:sz="0" w:space="0" w:color="auto"/>
      </w:divBdr>
    </w:div>
    <w:div w:id="716899605">
      <w:bodyDiv w:val="1"/>
      <w:marLeft w:val="0"/>
      <w:marRight w:val="0"/>
      <w:marTop w:val="0"/>
      <w:marBottom w:val="0"/>
      <w:divBdr>
        <w:top w:val="none" w:sz="0" w:space="0" w:color="auto"/>
        <w:left w:val="none" w:sz="0" w:space="0" w:color="auto"/>
        <w:bottom w:val="none" w:sz="0" w:space="0" w:color="auto"/>
        <w:right w:val="none" w:sz="0" w:space="0" w:color="auto"/>
      </w:divBdr>
    </w:div>
    <w:div w:id="717634200">
      <w:bodyDiv w:val="1"/>
      <w:marLeft w:val="0"/>
      <w:marRight w:val="0"/>
      <w:marTop w:val="0"/>
      <w:marBottom w:val="0"/>
      <w:divBdr>
        <w:top w:val="none" w:sz="0" w:space="0" w:color="auto"/>
        <w:left w:val="none" w:sz="0" w:space="0" w:color="auto"/>
        <w:bottom w:val="none" w:sz="0" w:space="0" w:color="auto"/>
        <w:right w:val="none" w:sz="0" w:space="0" w:color="auto"/>
      </w:divBdr>
    </w:div>
    <w:div w:id="730496945">
      <w:bodyDiv w:val="1"/>
      <w:marLeft w:val="0"/>
      <w:marRight w:val="0"/>
      <w:marTop w:val="0"/>
      <w:marBottom w:val="0"/>
      <w:divBdr>
        <w:top w:val="none" w:sz="0" w:space="0" w:color="auto"/>
        <w:left w:val="none" w:sz="0" w:space="0" w:color="auto"/>
        <w:bottom w:val="none" w:sz="0" w:space="0" w:color="auto"/>
        <w:right w:val="none" w:sz="0" w:space="0" w:color="auto"/>
      </w:divBdr>
    </w:div>
    <w:div w:id="735711119">
      <w:bodyDiv w:val="1"/>
      <w:marLeft w:val="0"/>
      <w:marRight w:val="0"/>
      <w:marTop w:val="0"/>
      <w:marBottom w:val="0"/>
      <w:divBdr>
        <w:top w:val="none" w:sz="0" w:space="0" w:color="auto"/>
        <w:left w:val="none" w:sz="0" w:space="0" w:color="auto"/>
        <w:bottom w:val="none" w:sz="0" w:space="0" w:color="auto"/>
        <w:right w:val="none" w:sz="0" w:space="0" w:color="auto"/>
      </w:divBdr>
    </w:div>
    <w:div w:id="743574243">
      <w:bodyDiv w:val="1"/>
      <w:marLeft w:val="0"/>
      <w:marRight w:val="0"/>
      <w:marTop w:val="0"/>
      <w:marBottom w:val="0"/>
      <w:divBdr>
        <w:top w:val="none" w:sz="0" w:space="0" w:color="auto"/>
        <w:left w:val="none" w:sz="0" w:space="0" w:color="auto"/>
        <w:bottom w:val="none" w:sz="0" w:space="0" w:color="auto"/>
        <w:right w:val="none" w:sz="0" w:space="0" w:color="auto"/>
      </w:divBdr>
    </w:div>
    <w:div w:id="744641888">
      <w:bodyDiv w:val="1"/>
      <w:marLeft w:val="0"/>
      <w:marRight w:val="0"/>
      <w:marTop w:val="0"/>
      <w:marBottom w:val="0"/>
      <w:divBdr>
        <w:top w:val="none" w:sz="0" w:space="0" w:color="auto"/>
        <w:left w:val="none" w:sz="0" w:space="0" w:color="auto"/>
        <w:bottom w:val="none" w:sz="0" w:space="0" w:color="auto"/>
        <w:right w:val="none" w:sz="0" w:space="0" w:color="auto"/>
      </w:divBdr>
    </w:div>
    <w:div w:id="746148224">
      <w:bodyDiv w:val="1"/>
      <w:marLeft w:val="0"/>
      <w:marRight w:val="0"/>
      <w:marTop w:val="0"/>
      <w:marBottom w:val="0"/>
      <w:divBdr>
        <w:top w:val="none" w:sz="0" w:space="0" w:color="auto"/>
        <w:left w:val="none" w:sz="0" w:space="0" w:color="auto"/>
        <w:bottom w:val="none" w:sz="0" w:space="0" w:color="auto"/>
        <w:right w:val="none" w:sz="0" w:space="0" w:color="auto"/>
      </w:divBdr>
    </w:div>
    <w:div w:id="750349510">
      <w:bodyDiv w:val="1"/>
      <w:marLeft w:val="0"/>
      <w:marRight w:val="0"/>
      <w:marTop w:val="0"/>
      <w:marBottom w:val="0"/>
      <w:divBdr>
        <w:top w:val="none" w:sz="0" w:space="0" w:color="auto"/>
        <w:left w:val="none" w:sz="0" w:space="0" w:color="auto"/>
        <w:bottom w:val="none" w:sz="0" w:space="0" w:color="auto"/>
        <w:right w:val="none" w:sz="0" w:space="0" w:color="auto"/>
      </w:divBdr>
      <w:divsChild>
        <w:div w:id="1292370248">
          <w:marLeft w:val="0"/>
          <w:marRight w:val="0"/>
          <w:marTop w:val="0"/>
          <w:marBottom w:val="0"/>
          <w:divBdr>
            <w:top w:val="none" w:sz="0" w:space="0" w:color="auto"/>
            <w:left w:val="none" w:sz="0" w:space="0" w:color="auto"/>
            <w:bottom w:val="none" w:sz="0" w:space="0" w:color="auto"/>
            <w:right w:val="none" w:sz="0" w:space="0" w:color="auto"/>
          </w:divBdr>
        </w:div>
      </w:divsChild>
    </w:div>
    <w:div w:id="750585734">
      <w:bodyDiv w:val="1"/>
      <w:marLeft w:val="0"/>
      <w:marRight w:val="0"/>
      <w:marTop w:val="0"/>
      <w:marBottom w:val="0"/>
      <w:divBdr>
        <w:top w:val="none" w:sz="0" w:space="0" w:color="auto"/>
        <w:left w:val="none" w:sz="0" w:space="0" w:color="auto"/>
        <w:bottom w:val="none" w:sz="0" w:space="0" w:color="auto"/>
        <w:right w:val="none" w:sz="0" w:space="0" w:color="auto"/>
      </w:divBdr>
    </w:div>
    <w:div w:id="761531657">
      <w:bodyDiv w:val="1"/>
      <w:marLeft w:val="0"/>
      <w:marRight w:val="0"/>
      <w:marTop w:val="0"/>
      <w:marBottom w:val="0"/>
      <w:divBdr>
        <w:top w:val="none" w:sz="0" w:space="0" w:color="auto"/>
        <w:left w:val="none" w:sz="0" w:space="0" w:color="auto"/>
        <w:bottom w:val="none" w:sz="0" w:space="0" w:color="auto"/>
        <w:right w:val="none" w:sz="0" w:space="0" w:color="auto"/>
      </w:divBdr>
      <w:divsChild>
        <w:div w:id="965619066">
          <w:marLeft w:val="0"/>
          <w:marRight w:val="0"/>
          <w:marTop w:val="0"/>
          <w:marBottom w:val="0"/>
          <w:divBdr>
            <w:top w:val="none" w:sz="0" w:space="0" w:color="auto"/>
            <w:left w:val="none" w:sz="0" w:space="0" w:color="auto"/>
            <w:bottom w:val="none" w:sz="0" w:space="0" w:color="auto"/>
            <w:right w:val="none" w:sz="0" w:space="0" w:color="auto"/>
          </w:divBdr>
        </w:div>
      </w:divsChild>
    </w:div>
    <w:div w:id="764502261">
      <w:bodyDiv w:val="1"/>
      <w:marLeft w:val="0"/>
      <w:marRight w:val="0"/>
      <w:marTop w:val="0"/>
      <w:marBottom w:val="0"/>
      <w:divBdr>
        <w:top w:val="none" w:sz="0" w:space="0" w:color="auto"/>
        <w:left w:val="none" w:sz="0" w:space="0" w:color="auto"/>
        <w:bottom w:val="none" w:sz="0" w:space="0" w:color="auto"/>
        <w:right w:val="none" w:sz="0" w:space="0" w:color="auto"/>
      </w:divBdr>
    </w:div>
    <w:div w:id="768962447">
      <w:bodyDiv w:val="1"/>
      <w:marLeft w:val="0"/>
      <w:marRight w:val="0"/>
      <w:marTop w:val="0"/>
      <w:marBottom w:val="0"/>
      <w:divBdr>
        <w:top w:val="none" w:sz="0" w:space="0" w:color="auto"/>
        <w:left w:val="none" w:sz="0" w:space="0" w:color="auto"/>
        <w:bottom w:val="none" w:sz="0" w:space="0" w:color="auto"/>
        <w:right w:val="none" w:sz="0" w:space="0" w:color="auto"/>
      </w:divBdr>
    </w:div>
    <w:div w:id="770004629">
      <w:bodyDiv w:val="1"/>
      <w:marLeft w:val="0"/>
      <w:marRight w:val="0"/>
      <w:marTop w:val="0"/>
      <w:marBottom w:val="0"/>
      <w:divBdr>
        <w:top w:val="none" w:sz="0" w:space="0" w:color="auto"/>
        <w:left w:val="none" w:sz="0" w:space="0" w:color="auto"/>
        <w:bottom w:val="none" w:sz="0" w:space="0" w:color="auto"/>
        <w:right w:val="none" w:sz="0" w:space="0" w:color="auto"/>
      </w:divBdr>
    </w:div>
    <w:div w:id="781414634">
      <w:bodyDiv w:val="1"/>
      <w:marLeft w:val="0"/>
      <w:marRight w:val="0"/>
      <w:marTop w:val="0"/>
      <w:marBottom w:val="0"/>
      <w:divBdr>
        <w:top w:val="none" w:sz="0" w:space="0" w:color="auto"/>
        <w:left w:val="none" w:sz="0" w:space="0" w:color="auto"/>
        <w:bottom w:val="none" w:sz="0" w:space="0" w:color="auto"/>
        <w:right w:val="none" w:sz="0" w:space="0" w:color="auto"/>
      </w:divBdr>
    </w:div>
    <w:div w:id="781874919">
      <w:bodyDiv w:val="1"/>
      <w:marLeft w:val="0"/>
      <w:marRight w:val="0"/>
      <w:marTop w:val="0"/>
      <w:marBottom w:val="0"/>
      <w:divBdr>
        <w:top w:val="none" w:sz="0" w:space="0" w:color="auto"/>
        <w:left w:val="none" w:sz="0" w:space="0" w:color="auto"/>
        <w:bottom w:val="none" w:sz="0" w:space="0" w:color="auto"/>
        <w:right w:val="none" w:sz="0" w:space="0" w:color="auto"/>
      </w:divBdr>
    </w:div>
    <w:div w:id="786656183">
      <w:bodyDiv w:val="1"/>
      <w:marLeft w:val="0"/>
      <w:marRight w:val="0"/>
      <w:marTop w:val="0"/>
      <w:marBottom w:val="0"/>
      <w:divBdr>
        <w:top w:val="none" w:sz="0" w:space="0" w:color="auto"/>
        <w:left w:val="none" w:sz="0" w:space="0" w:color="auto"/>
        <w:bottom w:val="none" w:sz="0" w:space="0" w:color="auto"/>
        <w:right w:val="none" w:sz="0" w:space="0" w:color="auto"/>
      </w:divBdr>
    </w:div>
    <w:div w:id="787048438">
      <w:bodyDiv w:val="1"/>
      <w:marLeft w:val="0"/>
      <w:marRight w:val="0"/>
      <w:marTop w:val="0"/>
      <w:marBottom w:val="0"/>
      <w:divBdr>
        <w:top w:val="none" w:sz="0" w:space="0" w:color="auto"/>
        <w:left w:val="none" w:sz="0" w:space="0" w:color="auto"/>
        <w:bottom w:val="none" w:sz="0" w:space="0" w:color="auto"/>
        <w:right w:val="none" w:sz="0" w:space="0" w:color="auto"/>
      </w:divBdr>
    </w:div>
    <w:div w:id="788549667">
      <w:bodyDiv w:val="1"/>
      <w:marLeft w:val="0"/>
      <w:marRight w:val="0"/>
      <w:marTop w:val="0"/>
      <w:marBottom w:val="0"/>
      <w:divBdr>
        <w:top w:val="none" w:sz="0" w:space="0" w:color="auto"/>
        <w:left w:val="none" w:sz="0" w:space="0" w:color="auto"/>
        <w:bottom w:val="none" w:sz="0" w:space="0" w:color="auto"/>
        <w:right w:val="none" w:sz="0" w:space="0" w:color="auto"/>
      </w:divBdr>
    </w:div>
    <w:div w:id="791362319">
      <w:bodyDiv w:val="1"/>
      <w:marLeft w:val="0"/>
      <w:marRight w:val="0"/>
      <w:marTop w:val="0"/>
      <w:marBottom w:val="0"/>
      <w:divBdr>
        <w:top w:val="none" w:sz="0" w:space="0" w:color="auto"/>
        <w:left w:val="none" w:sz="0" w:space="0" w:color="auto"/>
        <w:bottom w:val="none" w:sz="0" w:space="0" w:color="auto"/>
        <w:right w:val="none" w:sz="0" w:space="0" w:color="auto"/>
      </w:divBdr>
    </w:div>
    <w:div w:id="791940835">
      <w:bodyDiv w:val="1"/>
      <w:marLeft w:val="0"/>
      <w:marRight w:val="0"/>
      <w:marTop w:val="0"/>
      <w:marBottom w:val="0"/>
      <w:divBdr>
        <w:top w:val="none" w:sz="0" w:space="0" w:color="auto"/>
        <w:left w:val="none" w:sz="0" w:space="0" w:color="auto"/>
        <w:bottom w:val="none" w:sz="0" w:space="0" w:color="auto"/>
        <w:right w:val="none" w:sz="0" w:space="0" w:color="auto"/>
      </w:divBdr>
      <w:divsChild>
        <w:div w:id="1314523521">
          <w:marLeft w:val="0"/>
          <w:marRight w:val="0"/>
          <w:marTop w:val="0"/>
          <w:marBottom w:val="0"/>
          <w:divBdr>
            <w:top w:val="none" w:sz="0" w:space="0" w:color="auto"/>
            <w:left w:val="none" w:sz="0" w:space="0" w:color="auto"/>
            <w:bottom w:val="none" w:sz="0" w:space="0" w:color="auto"/>
            <w:right w:val="none" w:sz="0" w:space="0" w:color="auto"/>
          </w:divBdr>
        </w:div>
      </w:divsChild>
    </w:div>
    <w:div w:id="804473538">
      <w:bodyDiv w:val="1"/>
      <w:marLeft w:val="0"/>
      <w:marRight w:val="0"/>
      <w:marTop w:val="0"/>
      <w:marBottom w:val="0"/>
      <w:divBdr>
        <w:top w:val="none" w:sz="0" w:space="0" w:color="auto"/>
        <w:left w:val="none" w:sz="0" w:space="0" w:color="auto"/>
        <w:bottom w:val="none" w:sz="0" w:space="0" w:color="auto"/>
        <w:right w:val="none" w:sz="0" w:space="0" w:color="auto"/>
      </w:divBdr>
    </w:div>
    <w:div w:id="808329600">
      <w:bodyDiv w:val="1"/>
      <w:marLeft w:val="0"/>
      <w:marRight w:val="0"/>
      <w:marTop w:val="0"/>
      <w:marBottom w:val="0"/>
      <w:divBdr>
        <w:top w:val="none" w:sz="0" w:space="0" w:color="auto"/>
        <w:left w:val="none" w:sz="0" w:space="0" w:color="auto"/>
        <w:bottom w:val="none" w:sz="0" w:space="0" w:color="auto"/>
        <w:right w:val="none" w:sz="0" w:space="0" w:color="auto"/>
      </w:divBdr>
    </w:div>
    <w:div w:id="812216909">
      <w:bodyDiv w:val="1"/>
      <w:marLeft w:val="0"/>
      <w:marRight w:val="0"/>
      <w:marTop w:val="0"/>
      <w:marBottom w:val="0"/>
      <w:divBdr>
        <w:top w:val="none" w:sz="0" w:space="0" w:color="auto"/>
        <w:left w:val="none" w:sz="0" w:space="0" w:color="auto"/>
        <w:bottom w:val="none" w:sz="0" w:space="0" w:color="auto"/>
        <w:right w:val="none" w:sz="0" w:space="0" w:color="auto"/>
      </w:divBdr>
    </w:div>
    <w:div w:id="834951500">
      <w:bodyDiv w:val="1"/>
      <w:marLeft w:val="0"/>
      <w:marRight w:val="0"/>
      <w:marTop w:val="0"/>
      <w:marBottom w:val="0"/>
      <w:divBdr>
        <w:top w:val="none" w:sz="0" w:space="0" w:color="auto"/>
        <w:left w:val="none" w:sz="0" w:space="0" w:color="auto"/>
        <w:bottom w:val="none" w:sz="0" w:space="0" w:color="auto"/>
        <w:right w:val="none" w:sz="0" w:space="0" w:color="auto"/>
      </w:divBdr>
    </w:div>
    <w:div w:id="852307616">
      <w:bodyDiv w:val="1"/>
      <w:marLeft w:val="0"/>
      <w:marRight w:val="0"/>
      <w:marTop w:val="0"/>
      <w:marBottom w:val="0"/>
      <w:divBdr>
        <w:top w:val="none" w:sz="0" w:space="0" w:color="auto"/>
        <w:left w:val="none" w:sz="0" w:space="0" w:color="auto"/>
        <w:bottom w:val="none" w:sz="0" w:space="0" w:color="auto"/>
        <w:right w:val="none" w:sz="0" w:space="0" w:color="auto"/>
      </w:divBdr>
    </w:div>
    <w:div w:id="861208701">
      <w:bodyDiv w:val="1"/>
      <w:marLeft w:val="0"/>
      <w:marRight w:val="0"/>
      <w:marTop w:val="0"/>
      <w:marBottom w:val="0"/>
      <w:divBdr>
        <w:top w:val="none" w:sz="0" w:space="0" w:color="auto"/>
        <w:left w:val="none" w:sz="0" w:space="0" w:color="auto"/>
        <w:bottom w:val="none" w:sz="0" w:space="0" w:color="auto"/>
        <w:right w:val="none" w:sz="0" w:space="0" w:color="auto"/>
      </w:divBdr>
    </w:div>
    <w:div w:id="863791895">
      <w:bodyDiv w:val="1"/>
      <w:marLeft w:val="0"/>
      <w:marRight w:val="0"/>
      <w:marTop w:val="0"/>
      <w:marBottom w:val="0"/>
      <w:divBdr>
        <w:top w:val="none" w:sz="0" w:space="0" w:color="auto"/>
        <w:left w:val="none" w:sz="0" w:space="0" w:color="auto"/>
        <w:bottom w:val="none" w:sz="0" w:space="0" w:color="auto"/>
        <w:right w:val="none" w:sz="0" w:space="0" w:color="auto"/>
      </w:divBdr>
    </w:div>
    <w:div w:id="868957125">
      <w:bodyDiv w:val="1"/>
      <w:marLeft w:val="0"/>
      <w:marRight w:val="0"/>
      <w:marTop w:val="0"/>
      <w:marBottom w:val="0"/>
      <w:divBdr>
        <w:top w:val="none" w:sz="0" w:space="0" w:color="auto"/>
        <w:left w:val="none" w:sz="0" w:space="0" w:color="auto"/>
        <w:bottom w:val="none" w:sz="0" w:space="0" w:color="auto"/>
        <w:right w:val="none" w:sz="0" w:space="0" w:color="auto"/>
      </w:divBdr>
    </w:div>
    <w:div w:id="890381314">
      <w:bodyDiv w:val="1"/>
      <w:marLeft w:val="0"/>
      <w:marRight w:val="0"/>
      <w:marTop w:val="0"/>
      <w:marBottom w:val="0"/>
      <w:divBdr>
        <w:top w:val="none" w:sz="0" w:space="0" w:color="auto"/>
        <w:left w:val="none" w:sz="0" w:space="0" w:color="auto"/>
        <w:bottom w:val="none" w:sz="0" w:space="0" w:color="auto"/>
        <w:right w:val="none" w:sz="0" w:space="0" w:color="auto"/>
      </w:divBdr>
    </w:div>
    <w:div w:id="898636658">
      <w:bodyDiv w:val="1"/>
      <w:marLeft w:val="0"/>
      <w:marRight w:val="0"/>
      <w:marTop w:val="0"/>
      <w:marBottom w:val="0"/>
      <w:divBdr>
        <w:top w:val="none" w:sz="0" w:space="0" w:color="auto"/>
        <w:left w:val="none" w:sz="0" w:space="0" w:color="auto"/>
        <w:bottom w:val="none" w:sz="0" w:space="0" w:color="auto"/>
        <w:right w:val="none" w:sz="0" w:space="0" w:color="auto"/>
      </w:divBdr>
    </w:div>
    <w:div w:id="930234014">
      <w:bodyDiv w:val="1"/>
      <w:marLeft w:val="0"/>
      <w:marRight w:val="0"/>
      <w:marTop w:val="0"/>
      <w:marBottom w:val="0"/>
      <w:divBdr>
        <w:top w:val="none" w:sz="0" w:space="0" w:color="auto"/>
        <w:left w:val="none" w:sz="0" w:space="0" w:color="auto"/>
        <w:bottom w:val="none" w:sz="0" w:space="0" w:color="auto"/>
        <w:right w:val="none" w:sz="0" w:space="0" w:color="auto"/>
      </w:divBdr>
    </w:div>
    <w:div w:id="930704370">
      <w:bodyDiv w:val="1"/>
      <w:marLeft w:val="0"/>
      <w:marRight w:val="0"/>
      <w:marTop w:val="0"/>
      <w:marBottom w:val="0"/>
      <w:divBdr>
        <w:top w:val="none" w:sz="0" w:space="0" w:color="auto"/>
        <w:left w:val="none" w:sz="0" w:space="0" w:color="auto"/>
        <w:bottom w:val="none" w:sz="0" w:space="0" w:color="auto"/>
        <w:right w:val="none" w:sz="0" w:space="0" w:color="auto"/>
      </w:divBdr>
    </w:div>
    <w:div w:id="938219496">
      <w:bodyDiv w:val="1"/>
      <w:marLeft w:val="0"/>
      <w:marRight w:val="0"/>
      <w:marTop w:val="0"/>
      <w:marBottom w:val="0"/>
      <w:divBdr>
        <w:top w:val="none" w:sz="0" w:space="0" w:color="auto"/>
        <w:left w:val="none" w:sz="0" w:space="0" w:color="auto"/>
        <w:bottom w:val="none" w:sz="0" w:space="0" w:color="auto"/>
        <w:right w:val="none" w:sz="0" w:space="0" w:color="auto"/>
      </w:divBdr>
    </w:div>
    <w:div w:id="953289078">
      <w:bodyDiv w:val="1"/>
      <w:marLeft w:val="0"/>
      <w:marRight w:val="0"/>
      <w:marTop w:val="0"/>
      <w:marBottom w:val="0"/>
      <w:divBdr>
        <w:top w:val="none" w:sz="0" w:space="0" w:color="auto"/>
        <w:left w:val="none" w:sz="0" w:space="0" w:color="auto"/>
        <w:bottom w:val="none" w:sz="0" w:space="0" w:color="auto"/>
        <w:right w:val="none" w:sz="0" w:space="0" w:color="auto"/>
      </w:divBdr>
    </w:div>
    <w:div w:id="982198048">
      <w:bodyDiv w:val="1"/>
      <w:marLeft w:val="0"/>
      <w:marRight w:val="0"/>
      <w:marTop w:val="0"/>
      <w:marBottom w:val="0"/>
      <w:divBdr>
        <w:top w:val="none" w:sz="0" w:space="0" w:color="auto"/>
        <w:left w:val="none" w:sz="0" w:space="0" w:color="auto"/>
        <w:bottom w:val="none" w:sz="0" w:space="0" w:color="auto"/>
        <w:right w:val="none" w:sz="0" w:space="0" w:color="auto"/>
      </w:divBdr>
    </w:div>
    <w:div w:id="989209416">
      <w:bodyDiv w:val="1"/>
      <w:marLeft w:val="0"/>
      <w:marRight w:val="0"/>
      <w:marTop w:val="0"/>
      <w:marBottom w:val="0"/>
      <w:divBdr>
        <w:top w:val="none" w:sz="0" w:space="0" w:color="auto"/>
        <w:left w:val="none" w:sz="0" w:space="0" w:color="auto"/>
        <w:bottom w:val="none" w:sz="0" w:space="0" w:color="auto"/>
        <w:right w:val="none" w:sz="0" w:space="0" w:color="auto"/>
      </w:divBdr>
    </w:div>
    <w:div w:id="1003510924">
      <w:bodyDiv w:val="1"/>
      <w:marLeft w:val="0"/>
      <w:marRight w:val="0"/>
      <w:marTop w:val="0"/>
      <w:marBottom w:val="0"/>
      <w:divBdr>
        <w:top w:val="none" w:sz="0" w:space="0" w:color="auto"/>
        <w:left w:val="none" w:sz="0" w:space="0" w:color="auto"/>
        <w:bottom w:val="none" w:sz="0" w:space="0" w:color="auto"/>
        <w:right w:val="none" w:sz="0" w:space="0" w:color="auto"/>
      </w:divBdr>
    </w:div>
    <w:div w:id="1006246438">
      <w:bodyDiv w:val="1"/>
      <w:marLeft w:val="0"/>
      <w:marRight w:val="0"/>
      <w:marTop w:val="0"/>
      <w:marBottom w:val="0"/>
      <w:divBdr>
        <w:top w:val="none" w:sz="0" w:space="0" w:color="auto"/>
        <w:left w:val="none" w:sz="0" w:space="0" w:color="auto"/>
        <w:bottom w:val="none" w:sz="0" w:space="0" w:color="auto"/>
        <w:right w:val="none" w:sz="0" w:space="0" w:color="auto"/>
      </w:divBdr>
    </w:div>
    <w:div w:id="1017535347">
      <w:bodyDiv w:val="1"/>
      <w:marLeft w:val="0"/>
      <w:marRight w:val="0"/>
      <w:marTop w:val="0"/>
      <w:marBottom w:val="0"/>
      <w:divBdr>
        <w:top w:val="none" w:sz="0" w:space="0" w:color="auto"/>
        <w:left w:val="none" w:sz="0" w:space="0" w:color="auto"/>
        <w:bottom w:val="none" w:sz="0" w:space="0" w:color="auto"/>
        <w:right w:val="none" w:sz="0" w:space="0" w:color="auto"/>
      </w:divBdr>
    </w:div>
    <w:div w:id="1019114776">
      <w:bodyDiv w:val="1"/>
      <w:marLeft w:val="0"/>
      <w:marRight w:val="0"/>
      <w:marTop w:val="0"/>
      <w:marBottom w:val="0"/>
      <w:divBdr>
        <w:top w:val="none" w:sz="0" w:space="0" w:color="auto"/>
        <w:left w:val="none" w:sz="0" w:space="0" w:color="auto"/>
        <w:bottom w:val="none" w:sz="0" w:space="0" w:color="auto"/>
        <w:right w:val="none" w:sz="0" w:space="0" w:color="auto"/>
      </w:divBdr>
    </w:div>
    <w:div w:id="1024869510">
      <w:bodyDiv w:val="1"/>
      <w:marLeft w:val="0"/>
      <w:marRight w:val="0"/>
      <w:marTop w:val="0"/>
      <w:marBottom w:val="0"/>
      <w:divBdr>
        <w:top w:val="none" w:sz="0" w:space="0" w:color="auto"/>
        <w:left w:val="none" w:sz="0" w:space="0" w:color="auto"/>
        <w:bottom w:val="none" w:sz="0" w:space="0" w:color="auto"/>
        <w:right w:val="none" w:sz="0" w:space="0" w:color="auto"/>
      </w:divBdr>
    </w:div>
    <w:div w:id="1047988888">
      <w:bodyDiv w:val="1"/>
      <w:marLeft w:val="0"/>
      <w:marRight w:val="0"/>
      <w:marTop w:val="0"/>
      <w:marBottom w:val="0"/>
      <w:divBdr>
        <w:top w:val="none" w:sz="0" w:space="0" w:color="auto"/>
        <w:left w:val="none" w:sz="0" w:space="0" w:color="auto"/>
        <w:bottom w:val="none" w:sz="0" w:space="0" w:color="auto"/>
        <w:right w:val="none" w:sz="0" w:space="0" w:color="auto"/>
      </w:divBdr>
    </w:div>
    <w:div w:id="1064640066">
      <w:bodyDiv w:val="1"/>
      <w:marLeft w:val="0"/>
      <w:marRight w:val="0"/>
      <w:marTop w:val="0"/>
      <w:marBottom w:val="0"/>
      <w:divBdr>
        <w:top w:val="none" w:sz="0" w:space="0" w:color="auto"/>
        <w:left w:val="none" w:sz="0" w:space="0" w:color="auto"/>
        <w:bottom w:val="none" w:sz="0" w:space="0" w:color="auto"/>
        <w:right w:val="none" w:sz="0" w:space="0" w:color="auto"/>
      </w:divBdr>
    </w:div>
    <w:div w:id="1065228517">
      <w:bodyDiv w:val="1"/>
      <w:marLeft w:val="0"/>
      <w:marRight w:val="0"/>
      <w:marTop w:val="0"/>
      <w:marBottom w:val="0"/>
      <w:divBdr>
        <w:top w:val="none" w:sz="0" w:space="0" w:color="auto"/>
        <w:left w:val="none" w:sz="0" w:space="0" w:color="auto"/>
        <w:bottom w:val="none" w:sz="0" w:space="0" w:color="auto"/>
        <w:right w:val="none" w:sz="0" w:space="0" w:color="auto"/>
      </w:divBdr>
    </w:div>
    <w:div w:id="1068377689">
      <w:bodyDiv w:val="1"/>
      <w:marLeft w:val="0"/>
      <w:marRight w:val="0"/>
      <w:marTop w:val="0"/>
      <w:marBottom w:val="0"/>
      <w:divBdr>
        <w:top w:val="none" w:sz="0" w:space="0" w:color="auto"/>
        <w:left w:val="none" w:sz="0" w:space="0" w:color="auto"/>
        <w:bottom w:val="none" w:sz="0" w:space="0" w:color="auto"/>
        <w:right w:val="none" w:sz="0" w:space="0" w:color="auto"/>
      </w:divBdr>
    </w:div>
    <w:div w:id="1106076647">
      <w:bodyDiv w:val="1"/>
      <w:marLeft w:val="0"/>
      <w:marRight w:val="0"/>
      <w:marTop w:val="0"/>
      <w:marBottom w:val="0"/>
      <w:divBdr>
        <w:top w:val="none" w:sz="0" w:space="0" w:color="auto"/>
        <w:left w:val="none" w:sz="0" w:space="0" w:color="auto"/>
        <w:bottom w:val="none" w:sz="0" w:space="0" w:color="auto"/>
        <w:right w:val="none" w:sz="0" w:space="0" w:color="auto"/>
      </w:divBdr>
    </w:div>
    <w:div w:id="1112015844">
      <w:bodyDiv w:val="1"/>
      <w:marLeft w:val="0"/>
      <w:marRight w:val="0"/>
      <w:marTop w:val="0"/>
      <w:marBottom w:val="0"/>
      <w:divBdr>
        <w:top w:val="none" w:sz="0" w:space="0" w:color="auto"/>
        <w:left w:val="none" w:sz="0" w:space="0" w:color="auto"/>
        <w:bottom w:val="none" w:sz="0" w:space="0" w:color="auto"/>
        <w:right w:val="none" w:sz="0" w:space="0" w:color="auto"/>
      </w:divBdr>
    </w:div>
    <w:div w:id="1115371064">
      <w:bodyDiv w:val="1"/>
      <w:marLeft w:val="0"/>
      <w:marRight w:val="0"/>
      <w:marTop w:val="0"/>
      <w:marBottom w:val="0"/>
      <w:divBdr>
        <w:top w:val="none" w:sz="0" w:space="0" w:color="auto"/>
        <w:left w:val="none" w:sz="0" w:space="0" w:color="auto"/>
        <w:bottom w:val="none" w:sz="0" w:space="0" w:color="auto"/>
        <w:right w:val="none" w:sz="0" w:space="0" w:color="auto"/>
      </w:divBdr>
    </w:div>
    <w:div w:id="1117984954">
      <w:bodyDiv w:val="1"/>
      <w:marLeft w:val="0"/>
      <w:marRight w:val="0"/>
      <w:marTop w:val="0"/>
      <w:marBottom w:val="0"/>
      <w:divBdr>
        <w:top w:val="none" w:sz="0" w:space="0" w:color="auto"/>
        <w:left w:val="none" w:sz="0" w:space="0" w:color="auto"/>
        <w:bottom w:val="none" w:sz="0" w:space="0" w:color="auto"/>
        <w:right w:val="none" w:sz="0" w:space="0" w:color="auto"/>
      </w:divBdr>
    </w:div>
    <w:div w:id="1121068441">
      <w:bodyDiv w:val="1"/>
      <w:marLeft w:val="0"/>
      <w:marRight w:val="0"/>
      <w:marTop w:val="0"/>
      <w:marBottom w:val="0"/>
      <w:divBdr>
        <w:top w:val="none" w:sz="0" w:space="0" w:color="auto"/>
        <w:left w:val="none" w:sz="0" w:space="0" w:color="auto"/>
        <w:bottom w:val="none" w:sz="0" w:space="0" w:color="auto"/>
        <w:right w:val="none" w:sz="0" w:space="0" w:color="auto"/>
      </w:divBdr>
    </w:div>
    <w:div w:id="1124808641">
      <w:bodyDiv w:val="1"/>
      <w:marLeft w:val="0"/>
      <w:marRight w:val="0"/>
      <w:marTop w:val="0"/>
      <w:marBottom w:val="0"/>
      <w:divBdr>
        <w:top w:val="none" w:sz="0" w:space="0" w:color="auto"/>
        <w:left w:val="none" w:sz="0" w:space="0" w:color="auto"/>
        <w:bottom w:val="none" w:sz="0" w:space="0" w:color="auto"/>
        <w:right w:val="none" w:sz="0" w:space="0" w:color="auto"/>
      </w:divBdr>
    </w:div>
    <w:div w:id="1125078830">
      <w:bodyDiv w:val="1"/>
      <w:marLeft w:val="0"/>
      <w:marRight w:val="0"/>
      <w:marTop w:val="0"/>
      <w:marBottom w:val="0"/>
      <w:divBdr>
        <w:top w:val="none" w:sz="0" w:space="0" w:color="auto"/>
        <w:left w:val="none" w:sz="0" w:space="0" w:color="auto"/>
        <w:bottom w:val="none" w:sz="0" w:space="0" w:color="auto"/>
        <w:right w:val="none" w:sz="0" w:space="0" w:color="auto"/>
      </w:divBdr>
    </w:div>
    <w:div w:id="1143086067">
      <w:bodyDiv w:val="1"/>
      <w:marLeft w:val="0"/>
      <w:marRight w:val="0"/>
      <w:marTop w:val="0"/>
      <w:marBottom w:val="0"/>
      <w:divBdr>
        <w:top w:val="none" w:sz="0" w:space="0" w:color="auto"/>
        <w:left w:val="none" w:sz="0" w:space="0" w:color="auto"/>
        <w:bottom w:val="none" w:sz="0" w:space="0" w:color="auto"/>
        <w:right w:val="none" w:sz="0" w:space="0" w:color="auto"/>
      </w:divBdr>
    </w:div>
    <w:div w:id="1149174893">
      <w:bodyDiv w:val="1"/>
      <w:marLeft w:val="0"/>
      <w:marRight w:val="0"/>
      <w:marTop w:val="0"/>
      <w:marBottom w:val="0"/>
      <w:divBdr>
        <w:top w:val="none" w:sz="0" w:space="0" w:color="auto"/>
        <w:left w:val="none" w:sz="0" w:space="0" w:color="auto"/>
        <w:bottom w:val="none" w:sz="0" w:space="0" w:color="auto"/>
        <w:right w:val="none" w:sz="0" w:space="0" w:color="auto"/>
      </w:divBdr>
    </w:div>
    <w:div w:id="1150292578">
      <w:bodyDiv w:val="1"/>
      <w:marLeft w:val="0"/>
      <w:marRight w:val="0"/>
      <w:marTop w:val="0"/>
      <w:marBottom w:val="0"/>
      <w:divBdr>
        <w:top w:val="none" w:sz="0" w:space="0" w:color="auto"/>
        <w:left w:val="none" w:sz="0" w:space="0" w:color="auto"/>
        <w:bottom w:val="none" w:sz="0" w:space="0" w:color="auto"/>
        <w:right w:val="none" w:sz="0" w:space="0" w:color="auto"/>
      </w:divBdr>
    </w:div>
    <w:div w:id="1153913203">
      <w:bodyDiv w:val="1"/>
      <w:marLeft w:val="0"/>
      <w:marRight w:val="0"/>
      <w:marTop w:val="0"/>
      <w:marBottom w:val="0"/>
      <w:divBdr>
        <w:top w:val="none" w:sz="0" w:space="0" w:color="auto"/>
        <w:left w:val="none" w:sz="0" w:space="0" w:color="auto"/>
        <w:bottom w:val="none" w:sz="0" w:space="0" w:color="auto"/>
        <w:right w:val="none" w:sz="0" w:space="0" w:color="auto"/>
      </w:divBdr>
    </w:div>
    <w:div w:id="1153984603">
      <w:bodyDiv w:val="1"/>
      <w:marLeft w:val="0"/>
      <w:marRight w:val="0"/>
      <w:marTop w:val="0"/>
      <w:marBottom w:val="0"/>
      <w:divBdr>
        <w:top w:val="none" w:sz="0" w:space="0" w:color="auto"/>
        <w:left w:val="none" w:sz="0" w:space="0" w:color="auto"/>
        <w:bottom w:val="none" w:sz="0" w:space="0" w:color="auto"/>
        <w:right w:val="none" w:sz="0" w:space="0" w:color="auto"/>
      </w:divBdr>
    </w:div>
    <w:div w:id="1162817099">
      <w:bodyDiv w:val="1"/>
      <w:marLeft w:val="0"/>
      <w:marRight w:val="0"/>
      <w:marTop w:val="0"/>
      <w:marBottom w:val="0"/>
      <w:divBdr>
        <w:top w:val="none" w:sz="0" w:space="0" w:color="auto"/>
        <w:left w:val="none" w:sz="0" w:space="0" w:color="auto"/>
        <w:bottom w:val="none" w:sz="0" w:space="0" w:color="auto"/>
        <w:right w:val="none" w:sz="0" w:space="0" w:color="auto"/>
      </w:divBdr>
    </w:div>
    <w:div w:id="1165782579">
      <w:bodyDiv w:val="1"/>
      <w:marLeft w:val="0"/>
      <w:marRight w:val="0"/>
      <w:marTop w:val="0"/>
      <w:marBottom w:val="0"/>
      <w:divBdr>
        <w:top w:val="none" w:sz="0" w:space="0" w:color="auto"/>
        <w:left w:val="none" w:sz="0" w:space="0" w:color="auto"/>
        <w:bottom w:val="none" w:sz="0" w:space="0" w:color="auto"/>
        <w:right w:val="none" w:sz="0" w:space="0" w:color="auto"/>
      </w:divBdr>
    </w:div>
    <w:div w:id="1167481456">
      <w:bodyDiv w:val="1"/>
      <w:marLeft w:val="0"/>
      <w:marRight w:val="0"/>
      <w:marTop w:val="0"/>
      <w:marBottom w:val="0"/>
      <w:divBdr>
        <w:top w:val="none" w:sz="0" w:space="0" w:color="auto"/>
        <w:left w:val="none" w:sz="0" w:space="0" w:color="auto"/>
        <w:bottom w:val="none" w:sz="0" w:space="0" w:color="auto"/>
        <w:right w:val="none" w:sz="0" w:space="0" w:color="auto"/>
      </w:divBdr>
    </w:div>
    <w:div w:id="1172648467">
      <w:bodyDiv w:val="1"/>
      <w:marLeft w:val="0"/>
      <w:marRight w:val="0"/>
      <w:marTop w:val="0"/>
      <w:marBottom w:val="0"/>
      <w:divBdr>
        <w:top w:val="none" w:sz="0" w:space="0" w:color="auto"/>
        <w:left w:val="none" w:sz="0" w:space="0" w:color="auto"/>
        <w:bottom w:val="none" w:sz="0" w:space="0" w:color="auto"/>
        <w:right w:val="none" w:sz="0" w:space="0" w:color="auto"/>
      </w:divBdr>
    </w:div>
    <w:div w:id="1174495319">
      <w:bodyDiv w:val="1"/>
      <w:marLeft w:val="0"/>
      <w:marRight w:val="0"/>
      <w:marTop w:val="0"/>
      <w:marBottom w:val="0"/>
      <w:divBdr>
        <w:top w:val="none" w:sz="0" w:space="0" w:color="auto"/>
        <w:left w:val="none" w:sz="0" w:space="0" w:color="auto"/>
        <w:bottom w:val="none" w:sz="0" w:space="0" w:color="auto"/>
        <w:right w:val="none" w:sz="0" w:space="0" w:color="auto"/>
      </w:divBdr>
    </w:div>
    <w:div w:id="1180657946">
      <w:bodyDiv w:val="1"/>
      <w:marLeft w:val="0"/>
      <w:marRight w:val="0"/>
      <w:marTop w:val="0"/>
      <w:marBottom w:val="0"/>
      <w:divBdr>
        <w:top w:val="none" w:sz="0" w:space="0" w:color="auto"/>
        <w:left w:val="none" w:sz="0" w:space="0" w:color="auto"/>
        <w:bottom w:val="none" w:sz="0" w:space="0" w:color="auto"/>
        <w:right w:val="none" w:sz="0" w:space="0" w:color="auto"/>
      </w:divBdr>
    </w:div>
    <w:div w:id="1191528201">
      <w:bodyDiv w:val="1"/>
      <w:marLeft w:val="0"/>
      <w:marRight w:val="0"/>
      <w:marTop w:val="0"/>
      <w:marBottom w:val="0"/>
      <w:divBdr>
        <w:top w:val="none" w:sz="0" w:space="0" w:color="auto"/>
        <w:left w:val="none" w:sz="0" w:space="0" w:color="auto"/>
        <w:bottom w:val="none" w:sz="0" w:space="0" w:color="auto"/>
        <w:right w:val="none" w:sz="0" w:space="0" w:color="auto"/>
      </w:divBdr>
    </w:div>
    <w:div w:id="1195189447">
      <w:bodyDiv w:val="1"/>
      <w:marLeft w:val="0"/>
      <w:marRight w:val="0"/>
      <w:marTop w:val="0"/>
      <w:marBottom w:val="0"/>
      <w:divBdr>
        <w:top w:val="none" w:sz="0" w:space="0" w:color="auto"/>
        <w:left w:val="none" w:sz="0" w:space="0" w:color="auto"/>
        <w:bottom w:val="none" w:sz="0" w:space="0" w:color="auto"/>
        <w:right w:val="none" w:sz="0" w:space="0" w:color="auto"/>
      </w:divBdr>
    </w:div>
    <w:div w:id="1204102355">
      <w:bodyDiv w:val="1"/>
      <w:marLeft w:val="0"/>
      <w:marRight w:val="0"/>
      <w:marTop w:val="0"/>
      <w:marBottom w:val="0"/>
      <w:divBdr>
        <w:top w:val="none" w:sz="0" w:space="0" w:color="auto"/>
        <w:left w:val="none" w:sz="0" w:space="0" w:color="auto"/>
        <w:bottom w:val="none" w:sz="0" w:space="0" w:color="auto"/>
        <w:right w:val="none" w:sz="0" w:space="0" w:color="auto"/>
      </w:divBdr>
    </w:div>
    <w:div w:id="1216547676">
      <w:bodyDiv w:val="1"/>
      <w:marLeft w:val="0"/>
      <w:marRight w:val="0"/>
      <w:marTop w:val="0"/>
      <w:marBottom w:val="0"/>
      <w:divBdr>
        <w:top w:val="none" w:sz="0" w:space="0" w:color="auto"/>
        <w:left w:val="none" w:sz="0" w:space="0" w:color="auto"/>
        <w:bottom w:val="none" w:sz="0" w:space="0" w:color="auto"/>
        <w:right w:val="none" w:sz="0" w:space="0" w:color="auto"/>
      </w:divBdr>
    </w:div>
    <w:div w:id="1217667219">
      <w:bodyDiv w:val="1"/>
      <w:marLeft w:val="0"/>
      <w:marRight w:val="0"/>
      <w:marTop w:val="0"/>
      <w:marBottom w:val="0"/>
      <w:divBdr>
        <w:top w:val="none" w:sz="0" w:space="0" w:color="auto"/>
        <w:left w:val="none" w:sz="0" w:space="0" w:color="auto"/>
        <w:bottom w:val="none" w:sz="0" w:space="0" w:color="auto"/>
        <w:right w:val="none" w:sz="0" w:space="0" w:color="auto"/>
      </w:divBdr>
    </w:div>
    <w:div w:id="1225215403">
      <w:bodyDiv w:val="1"/>
      <w:marLeft w:val="0"/>
      <w:marRight w:val="0"/>
      <w:marTop w:val="0"/>
      <w:marBottom w:val="0"/>
      <w:divBdr>
        <w:top w:val="none" w:sz="0" w:space="0" w:color="auto"/>
        <w:left w:val="none" w:sz="0" w:space="0" w:color="auto"/>
        <w:bottom w:val="none" w:sz="0" w:space="0" w:color="auto"/>
        <w:right w:val="none" w:sz="0" w:space="0" w:color="auto"/>
      </w:divBdr>
    </w:div>
    <w:div w:id="1226601045">
      <w:bodyDiv w:val="1"/>
      <w:marLeft w:val="0"/>
      <w:marRight w:val="0"/>
      <w:marTop w:val="0"/>
      <w:marBottom w:val="0"/>
      <w:divBdr>
        <w:top w:val="none" w:sz="0" w:space="0" w:color="auto"/>
        <w:left w:val="none" w:sz="0" w:space="0" w:color="auto"/>
        <w:bottom w:val="none" w:sz="0" w:space="0" w:color="auto"/>
        <w:right w:val="none" w:sz="0" w:space="0" w:color="auto"/>
      </w:divBdr>
    </w:div>
    <w:div w:id="1226910989">
      <w:bodyDiv w:val="1"/>
      <w:marLeft w:val="0"/>
      <w:marRight w:val="0"/>
      <w:marTop w:val="0"/>
      <w:marBottom w:val="0"/>
      <w:divBdr>
        <w:top w:val="none" w:sz="0" w:space="0" w:color="auto"/>
        <w:left w:val="none" w:sz="0" w:space="0" w:color="auto"/>
        <w:bottom w:val="none" w:sz="0" w:space="0" w:color="auto"/>
        <w:right w:val="none" w:sz="0" w:space="0" w:color="auto"/>
      </w:divBdr>
    </w:div>
    <w:div w:id="1235312482">
      <w:bodyDiv w:val="1"/>
      <w:marLeft w:val="0"/>
      <w:marRight w:val="0"/>
      <w:marTop w:val="0"/>
      <w:marBottom w:val="0"/>
      <w:divBdr>
        <w:top w:val="none" w:sz="0" w:space="0" w:color="auto"/>
        <w:left w:val="none" w:sz="0" w:space="0" w:color="auto"/>
        <w:bottom w:val="none" w:sz="0" w:space="0" w:color="auto"/>
        <w:right w:val="none" w:sz="0" w:space="0" w:color="auto"/>
      </w:divBdr>
    </w:div>
    <w:div w:id="1239250126">
      <w:bodyDiv w:val="1"/>
      <w:marLeft w:val="0"/>
      <w:marRight w:val="0"/>
      <w:marTop w:val="0"/>
      <w:marBottom w:val="0"/>
      <w:divBdr>
        <w:top w:val="none" w:sz="0" w:space="0" w:color="auto"/>
        <w:left w:val="none" w:sz="0" w:space="0" w:color="auto"/>
        <w:bottom w:val="none" w:sz="0" w:space="0" w:color="auto"/>
        <w:right w:val="none" w:sz="0" w:space="0" w:color="auto"/>
      </w:divBdr>
    </w:div>
    <w:div w:id="1253778963">
      <w:bodyDiv w:val="1"/>
      <w:marLeft w:val="0"/>
      <w:marRight w:val="0"/>
      <w:marTop w:val="0"/>
      <w:marBottom w:val="0"/>
      <w:divBdr>
        <w:top w:val="none" w:sz="0" w:space="0" w:color="auto"/>
        <w:left w:val="none" w:sz="0" w:space="0" w:color="auto"/>
        <w:bottom w:val="none" w:sz="0" w:space="0" w:color="auto"/>
        <w:right w:val="none" w:sz="0" w:space="0" w:color="auto"/>
      </w:divBdr>
    </w:div>
    <w:div w:id="1257903205">
      <w:bodyDiv w:val="1"/>
      <w:marLeft w:val="0"/>
      <w:marRight w:val="0"/>
      <w:marTop w:val="0"/>
      <w:marBottom w:val="0"/>
      <w:divBdr>
        <w:top w:val="none" w:sz="0" w:space="0" w:color="auto"/>
        <w:left w:val="none" w:sz="0" w:space="0" w:color="auto"/>
        <w:bottom w:val="none" w:sz="0" w:space="0" w:color="auto"/>
        <w:right w:val="none" w:sz="0" w:space="0" w:color="auto"/>
      </w:divBdr>
    </w:div>
    <w:div w:id="1268539123">
      <w:bodyDiv w:val="1"/>
      <w:marLeft w:val="0"/>
      <w:marRight w:val="0"/>
      <w:marTop w:val="0"/>
      <w:marBottom w:val="0"/>
      <w:divBdr>
        <w:top w:val="none" w:sz="0" w:space="0" w:color="auto"/>
        <w:left w:val="none" w:sz="0" w:space="0" w:color="auto"/>
        <w:bottom w:val="none" w:sz="0" w:space="0" w:color="auto"/>
        <w:right w:val="none" w:sz="0" w:space="0" w:color="auto"/>
      </w:divBdr>
    </w:div>
    <w:div w:id="1278635928">
      <w:bodyDiv w:val="1"/>
      <w:marLeft w:val="0"/>
      <w:marRight w:val="0"/>
      <w:marTop w:val="0"/>
      <w:marBottom w:val="0"/>
      <w:divBdr>
        <w:top w:val="none" w:sz="0" w:space="0" w:color="auto"/>
        <w:left w:val="none" w:sz="0" w:space="0" w:color="auto"/>
        <w:bottom w:val="none" w:sz="0" w:space="0" w:color="auto"/>
        <w:right w:val="none" w:sz="0" w:space="0" w:color="auto"/>
      </w:divBdr>
    </w:div>
    <w:div w:id="1280531652">
      <w:bodyDiv w:val="1"/>
      <w:marLeft w:val="0"/>
      <w:marRight w:val="0"/>
      <w:marTop w:val="0"/>
      <w:marBottom w:val="0"/>
      <w:divBdr>
        <w:top w:val="none" w:sz="0" w:space="0" w:color="auto"/>
        <w:left w:val="none" w:sz="0" w:space="0" w:color="auto"/>
        <w:bottom w:val="none" w:sz="0" w:space="0" w:color="auto"/>
        <w:right w:val="none" w:sz="0" w:space="0" w:color="auto"/>
      </w:divBdr>
    </w:div>
    <w:div w:id="1282348548">
      <w:bodyDiv w:val="1"/>
      <w:marLeft w:val="0"/>
      <w:marRight w:val="0"/>
      <w:marTop w:val="0"/>
      <w:marBottom w:val="0"/>
      <w:divBdr>
        <w:top w:val="none" w:sz="0" w:space="0" w:color="auto"/>
        <w:left w:val="none" w:sz="0" w:space="0" w:color="auto"/>
        <w:bottom w:val="none" w:sz="0" w:space="0" w:color="auto"/>
        <w:right w:val="none" w:sz="0" w:space="0" w:color="auto"/>
      </w:divBdr>
    </w:div>
    <w:div w:id="1287739439">
      <w:bodyDiv w:val="1"/>
      <w:marLeft w:val="0"/>
      <w:marRight w:val="0"/>
      <w:marTop w:val="0"/>
      <w:marBottom w:val="0"/>
      <w:divBdr>
        <w:top w:val="none" w:sz="0" w:space="0" w:color="auto"/>
        <w:left w:val="none" w:sz="0" w:space="0" w:color="auto"/>
        <w:bottom w:val="none" w:sz="0" w:space="0" w:color="auto"/>
        <w:right w:val="none" w:sz="0" w:space="0" w:color="auto"/>
      </w:divBdr>
    </w:div>
    <w:div w:id="1295791481">
      <w:bodyDiv w:val="1"/>
      <w:marLeft w:val="0"/>
      <w:marRight w:val="0"/>
      <w:marTop w:val="0"/>
      <w:marBottom w:val="0"/>
      <w:divBdr>
        <w:top w:val="none" w:sz="0" w:space="0" w:color="auto"/>
        <w:left w:val="none" w:sz="0" w:space="0" w:color="auto"/>
        <w:bottom w:val="none" w:sz="0" w:space="0" w:color="auto"/>
        <w:right w:val="none" w:sz="0" w:space="0" w:color="auto"/>
      </w:divBdr>
    </w:div>
    <w:div w:id="1296838133">
      <w:bodyDiv w:val="1"/>
      <w:marLeft w:val="0"/>
      <w:marRight w:val="0"/>
      <w:marTop w:val="0"/>
      <w:marBottom w:val="0"/>
      <w:divBdr>
        <w:top w:val="none" w:sz="0" w:space="0" w:color="auto"/>
        <w:left w:val="none" w:sz="0" w:space="0" w:color="auto"/>
        <w:bottom w:val="none" w:sz="0" w:space="0" w:color="auto"/>
        <w:right w:val="none" w:sz="0" w:space="0" w:color="auto"/>
      </w:divBdr>
    </w:div>
    <w:div w:id="1302807807">
      <w:bodyDiv w:val="1"/>
      <w:marLeft w:val="0"/>
      <w:marRight w:val="0"/>
      <w:marTop w:val="0"/>
      <w:marBottom w:val="0"/>
      <w:divBdr>
        <w:top w:val="none" w:sz="0" w:space="0" w:color="auto"/>
        <w:left w:val="none" w:sz="0" w:space="0" w:color="auto"/>
        <w:bottom w:val="none" w:sz="0" w:space="0" w:color="auto"/>
        <w:right w:val="none" w:sz="0" w:space="0" w:color="auto"/>
      </w:divBdr>
    </w:div>
    <w:div w:id="1303148079">
      <w:bodyDiv w:val="1"/>
      <w:marLeft w:val="0"/>
      <w:marRight w:val="0"/>
      <w:marTop w:val="0"/>
      <w:marBottom w:val="0"/>
      <w:divBdr>
        <w:top w:val="none" w:sz="0" w:space="0" w:color="auto"/>
        <w:left w:val="none" w:sz="0" w:space="0" w:color="auto"/>
        <w:bottom w:val="none" w:sz="0" w:space="0" w:color="auto"/>
        <w:right w:val="none" w:sz="0" w:space="0" w:color="auto"/>
      </w:divBdr>
    </w:div>
    <w:div w:id="1309239960">
      <w:bodyDiv w:val="1"/>
      <w:marLeft w:val="0"/>
      <w:marRight w:val="0"/>
      <w:marTop w:val="0"/>
      <w:marBottom w:val="0"/>
      <w:divBdr>
        <w:top w:val="none" w:sz="0" w:space="0" w:color="auto"/>
        <w:left w:val="none" w:sz="0" w:space="0" w:color="auto"/>
        <w:bottom w:val="none" w:sz="0" w:space="0" w:color="auto"/>
        <w:right w:val="none" w:sz="0" w:space="0" w:color="auto"/>
      </w:divBdr>
    </w:div>
    <w:div w:id="1315450150">
      <w:bodyDiv w:val="1"/>
      <w:marLeft w:val="0"/>
      <w:marRight w:val="0"/>
      <w:marTop w:val="0"/>
      <w:marBottom w:val="0"/>
      <w:divBdr>
        <w:top w:val="none" w:sz="0" w:space="0" w:color="auto"/>
        <w:left w:val="none" w:sz="0" w:space="0" w:color="auto"/>
        <w:bottom w:val="none" w:sz="0" w:space="0" w:color="auto"/>
        <w:right w:val="none" w:sz="0" w:space="0" w:color="auto"/>
      </w:divBdr>
    </w:div>
    <w:div w:id="1317762425">
      <w:bodyDiv w:val="1"/>
      <w:marLeft w:val="0"/>
      <w:marRight w:val="0"/>
      <w:marTop w:val="0"/>
      <w:marBottom w:val="0"/>
      <w:divBdr>
        <w:top w:val="none" w:sz="0" w:space="0" w:color="auto"/>
        <w:left w:val="none" w:sz="0" w:space="0" w:color="auto"/>
        <w:bottom w:val="none" w:sz="0" w:space="0" w:color="auto"/>
        <w:right w:val="none" w:sz="0" w:space="0" w:color="auto"/>
      </w:divBdr>
    </w:div>
    <w:div w:id="1318024906">
      <w:bodyDiv w:val="1"/>
      <w:marLeft w:val="0"/>
      <w:marRight w:val="0"/>
      <w:marTop w:val="0"/>
      <w:marBottom w:val="0"/>
      <w:divBdr>
        <w:top w:val="none" w:sz="0" w:space="0" w:color="auto"/>
        <w:left w:val="none" w:sz="0" w:space="0" w:color="auto"/>
        <w:bottom w:val="none" w:sz="0" w:space="0" w:color="auto"/>
        <w:right w:val="none" w:sz="0" w:space="0" w:color="auto"/>
      </w:divBdr>
    </w:div>
    <w:div w:id="1330593993">
      <w:bodyDiv w:val="1"/>
      <w:marLeft w:val="0"/>
      <w:marRight w:val="0"/>
      <w:marTop w:val="0"/>
      <w:marBottom w:val="0"/>
      <w:divBdr>
        <w:top w:val="none" w:sz="0" w:space="0" w:color="auto"/>
        <w:left w:val="none" w:sz="0" w:space="0" w:color="auto"/>
        <w:bottom w:val="none" w:sz="0" w:space="0" w:color="auto"/>
        <w:right w:val="none" w:sz="0" w:space="0" w:color="auto"/>
      </w:divBdr>
    </w:div>
    <w:div w:id="1332223822">
      <w:bodyDiv w:val="1"/>
      <w:marLeft w:val="0"/>
      <w:marRight w:val="0"/>
      <w:marTop w:val="0"/>
      <w:marBottom w:val="0"/>
      <w:divBdr>
        <w:top w:val="none" w:sz="0" w:space="0" w:color="auto"/>
        <w:left w:val="none" w:sz="0" w:space="0" w:color="auto"/>
        <w:bottom w:val="none" w:sz="0" w:space="0" w:color="auto"/>
        <w:right w:val="none" w:sz="0" w:space="0" w:color="auto"/>
      </w:divBdr>
    </w:div>
    <w:div w:id="1349790035">
      <w:bodyDiv w:val="1"/>
      <w:marLeft w:val="0"/>
      <w:marRight w:val="0"/>
      <w:marTop w:val="0"/>
      <w:marBottom w:val="0"/>
      <w:divBdr>
        <w:top w:val="none" w:sz="0" w:space="0" w:color="auto"/>
        <w:left w:val="none" w:sz="0" w:space="0" w:color="auto"/>
        <w:bottom w:val="none" w:sz="0" w:space="0" w:color="auto"/>
        <w:right w:val="none" w:sz="0" w:space="0" w:color="auto"/>
      </w:divBdr>
    </w:div>
    <w:div w:id="1354725631">
      <w:bodyDiv w:val="1"/>
      <w:marLeft w:val="0"/>
      <w:marRight w:val="0"/>
      <w:marTop w:val="0"/>
      <w:marBottom w:val="0"/>
      <w:divBdr>
        <w:top w:val="none" w:sz="0" w:space="0" w:color="auto"/>
        <w:left w:val="none" w:sz="0" w:space="0" w:color="auto"/>
        <w:bottom w:val="none" w:sz="0" w:space="0" w:color="auto"/>
        <w:right w:val="none" w:sz="0" w:space="0" w:color="auto"/>
      </w:divBdr>
    </w:div>
    <w:div w:id="1355501186">
      <w:bodyDiv w:val="1"/>
      <w:marLeft w:val="0"/>
      <w:marRight w:val="0"/>
      <w:marTop w:val="0"/>
      <w:marBottom w:val="0"/>
      <w:divBdr>
        <w:top w:val="none" w:sz="0" w:space="0" w:color="auto"/>
        <w:left w:val="none" w:sz="0" w:space="0" w:color="auto"/>
        <w:bottom w:val="none" w:sz="0" w:space="0" w:color="auto"/>
        <w:right w:val="none" w:sz="0" w:space="0" w:color="auto"/>
      </w:divBdr>
    </w:div>
    <w:div w:id="1356538920">
      <w:bodyDiv w:val="1"/>
      <w:marLeft w:val="0"/>
      <w:marRight w:val="0"/>
      <w:marTop w:val="0"/>
      <w:marBottom w:val="0"/>
      <w:divBdr>
        <w:top w:val="none" w:sz="0" w:space="0" w:color="auto"/>
        <w:left w:val="none" w:sz="0" w:space="0" w:color="auto"/>
        <w:bottom w:val="none" w:sz="0" w:space="0" w:color="auto"/>
        <w:right w:val="none" w:sz="0" w:space="0" w:color="auto"/>
      </w:divBdr>
    </w:div>
    <w:div w:id="1364793475">
      <w:bodyDiv w:val="1"/>
      <w:marLeft w:val="0"/>
      <w:marRight w:val="0"/>
      <w:marTop w:val="0"/>
      <w:marBottom w:val="0"/>
      <w:divBdr>
        <w:top w:val="none" w:sz="0" w:space="0" w:color="auto"/>
        <w:left w:val="none" w:sz="0" w:space="0" w:color="auto"/>
        <w:bottom w:val="none" w:sz="0" w:space="0" w:color="auto"/>
        <w:right w:val="none" w:sz="0" w:space="0" w:color="auto"/>
      </w:divBdr>
    </w:div>
    <w:div w:id="1395271535">
      <w:bodyDiv w:val="1"/>
      <w:marLeft w:val="0"/>
      <w:marRight w:val="0"/>
      <w:marTop w:val="0"/>
      <w:marBottom w:val="0"/>
      <w:divBdr>
        <w:top w:val="none" w:sz="0" w:space="0" w:color="auto"/>
        <w:left w:val="none" w:sz="0" w:space="0" w:color="auto"/>
        <w:bottom w:val="none" w:sz="0" w:space="0" w:color="auto"/>
        <w:right w:val="none" w:sz="0" w:space="0" w:color="auto"/>
      </w:divBdr>
    </w:div>
    <w:div w:id="1399670649">
      <w:bodyDiv w:val="1"/>
      <w:marLeft w:val="0"/>
      <w:marRight w:val="0"/>
      <w:marTop w:val="0"/>
      <w:marBottom w:val="0"/>
      <w:divBdr>
        <w:top w:val="none" w:sz="0" w:space="0" w:color="auto"/>
        <w:left w:val="none" w:sz="0" w:space="0" w:color="auto"/>
        <w:bottom w:val="none" w:sz="0" w:space="0" w:color="auto"/>
        <w:right w:val="none" w:sz="0" w:space="0" w:color="auto"/>
      </w:divBdr>
    </w:div>
    <w:div w:id="1426488749">
      <w:bodyDiv w:val="1"/>
      <w:marLeft w:val="0"/>
      <w:marRight w:val="0"/>
      <w:marTop w:val="0"/>
      <w:marBottom w:val="0"/>
      <w:divBdr>
        <w:top w:val="none" w:sz="0" w:space="0" w:color="auto"/>
        <w:left w:val="none" w:sz="0" w:space="0" w:color="auto"/>
        <w:bottom w:val="none" w:sz="0" w:space="0" w:color="auto"/>
        <w:right w:val="none" w:sz="0" w:space="0" w:color="auto"/>
      </w:divBdr>
    </w:div>
    <w:div w:id="1426655643">
      <w:bodyDiv w:val="1"/>
      <w:marLeft w:val="0"/>
      <w:marRight w:val="0"/>
      <w:marTop w:val="0"/>
      <w:marBottom w:val="0"/>
      <w:divBdr>
        <w:top w:val="none" w:sz="0" w:space="0" w:color="auto"/>
        <w:left w:val="none" w:sz="0" w:space="0" w:color="auto"/>
        <w:bottom w:val="none" w:sz="0" w:space="0" w:color="auto"/>
        <w:right w:val="none" w:sz="0" w:space="0" w:color="auto"/>
      </w:divBdr>
    </w:div>
    <w:div w:id="1428310301">
      <w:bodyDiv w:val="1"/>
      <w:marLeft w:val="0"/>
      <w:marRight w:val="0"/>
      <w:marTop w:val="0"/>
      <w:marBottom w:val="0"/>
      <w:divBdr>
        <w:top w:val="none" w:sz="0" w:space="0" w:color="auto"/>
        <w:left w:val="none" w:sz="0" w:space="0" w:color="auto"/>
        <w:bottom w:val="none" w:sz="0" w:space="0" w:color="auto"/>
        <w:right w:val="none" w:sz="0" w:space="0" w:color="auto"/>
      </w:divBdr>
    </w:div>
    <w:div w:id="1429738314">
      <w:bodyDiv w:val="1"/>
      <w:marLeft w:val="0"/>
      <w:marRight w:val="0"/>
      <w:marTop w:val="0"/>
      <w:marBottom w:val="0"/>
      <w:divBdr>
        <w:top w:val="none" w:sz="0" w:space="0" w:color="auto"/>
        <w:left w:val="none" w:sz="0" w:space="0" w:color="auto"/>
        <w:bottom w:val="none" w:sz="0" w:space="0" w:color="auto"/>
        <w:right w:val="none" w:sz="0" w:space="0" w:color="auto"/>
      </w:divBdr>
    </w:div>
    <w:div w:id="1448891266">
      <w:bodyDiv w:val="1"/>
      <w:marLeft w:val="0"/>
      <w:marRight w:val="0"/>
      <w:marTop w:val="0"/>
      <w:marBottom w:val="0"/>
      <w:divBdr>
        <w:top w:val="none" w:sz="0" w:space="0" w:color="auto"/>
        <w:left w:val="none" w:sz="0" w:space="0" w:color="auto"/>
        <w:bottom w:val="none" w:sz="0" w:space="0" w:color="auto"/>
        <w:right w:val="none" w:sz="0" w:space="0" w:color="auto"/>
      </w:divBdr>
    </w:div>
    <w:div w:id="1456482741">
      <w:bodyDiv w:val="1"/>
      <w:marLeft w:val="0"/>
      <w:marRight w:val="0"/>
      <w:marTop w:val="0"/>
      <w:marBottom w:val="0"/>
      <w:divBdr>
        <w:top w:val="none" w:sz="0" w:space="0" w:color="auto"/>
        <w:left w:val="none" w:sz="0" w:space="0" w:color="auto"/>
        <w:bottom w:val="none" w:sz="0" w:space="0" w:color="auto"/>
        <w:right w:val="none" w:sz="0" w:space="0" w:color="auto"/>
      </w:divBdr>
    </w:div>
    <w:div w:id="1493134250">
      <w:bodyDiv w:val="1"/>
      <w:marLeft w:val="0"/>
      <w:marRight w:val="0"/>
      <w:marTop w:val="0"/>
      <w:marBottom w:val="0"/>
      <w:divBdr>
        <w:top w:val="none" w:sz="0" w:space="0" w:color="auto"/>
        <w:left w:val="none" w:sz="0" w:space="0" w:color="auto"/>
        <w:bottom w:val="none" w:sz="0" w:space="0" w:color="auto"/>
        <w:right w:val="none" w:sz="0" w:space="0" w:color="auto"/>
      </w:divBdr>
    </w:div>
    <w:div w:id="1493645543">
      <w:bodyDiv w:val="1"/>
      <w:marLeft w:val="0"/>
      <w:marRight w:val="0"/>
      <w:marTop w:val="0"/>
      <w:marBottom w:val="0"/>
      <w:divBdr>
        <w:top w:val="none" w:sz="0" w:space="0" w:color="auto"/>
        <w:left w:val="none" w:sz="0" w:space="0" w:color="auto"/>
        <w:bottom w:val="none" w:sz="0" w:space="0" w:color="auto"/>
        <w:right w:val="none" w:sz="0" w:space="0" w:color="auto"/>
      </w:divBdr>
    </w:div>
    <w:div w:id="1496263087">
      <w:bodyDiv w:val="1"/>
      <w:marLeft w:val="0"/>
      <w:marRight w:val="0"/>
      <w:marTop w:val="0"/>
      <w:marBottom w:val="0"/>
      <w:divBdr>
        <w:top w:val="none" w:sz="0" w:space="0" w:color="auto"/>
        <w:left w:val="none" w:sz="0" w:space="0" w:color="auto"/>
        <w:bottom w:val="none" w:sz="0" w:space="0" w:color="auto"/>
        <w:right w:val="none" w:sz="0" w:space="0" w:color="auto"/>
      </w:divBdr>
    </w:div>
    <w:div w:id="1501895299">
      <w:bodyDiv w:val="1"/>
      <w:marLeft w:val="0"/>
      <w:marRight w:val="0"/>
      <w:marTop w:val="0"/>
      <w:marBottom w:val="0"/>
      <w:divBdr>
        <w:top w:val="none" w:sz="0" w:space="0" w:color="auto"/>
        <w:left w:val="none" w:sz="0" w:space="0" w:color="auto"/>
        <w:bottom w:val="none" w:sz="0" w:space="0" w:color="auto"/>
        <w:right w:val="none" w:sz="0" w:space="0" w:color="auto"/>
      </w:divBdr>
      <w:divsChild>
        <w:div w:id="2016688638">
          <w:marLeft w:val="0"/>
          <w:marRight w:val="0"/>
          <w:marTop w:val="0"/>
          <w:marBottom w:val="0"/>
          <w:divBdr>
            <w:top w:val="none" w:sz="0" w:space="0" w:color="auto"/>
            <w:left w:val="none" w:sz="0" w:space="0" w:color="auto"/>
            <w:bottom w:val="none" w:sz="0" w:space="0" w:color="auto"/>
            <w:right w:val="none" w:sz="0" w:space="0" w:color="auto"/>
          </w:divBdr>
        </w:div>
      </w:divsChild>
    </w:div>
    <w:div w:id="1505170387">
      <w:bodyDiv w:val="1"/>
      <w:marLeft w:val="0"/>
      <w:marRight w:val="0"/>
      <w:marTop w:val="0"/>
      <w:marBottom w:val="0"/>
      <w:divBdr>
        <w:top w:val="none" w:sz="0" w:space="0" w:color="auto"/>
        <w:left w:val="none" w:sz="0" w:space="0" w:color="auto"/>
        <w:bottom w:val="none" w:sz="0" w:space="0" w:color="auto"/>
        <w:right w:val="none" w:sz="0" w:space="0" w:color="auto"/>
      </w:divBdr>
    </w:div>
    <w:div w:id="1506824285">
      <w:bodyDiv w:val="1"/>
      <w:marLeft w:val="0"/>
      <w:marRight w:val="0"/>
      <w:marTop w:val="0"/>
      <w:marBottom w:val="0"/>
      <w:divBdr>
        <w:top w:val="none" w:sz="0" w:space="0" w:color="auto"/>
        <w:left w:val="none" w:sz="0" w:space="0" w:color="auto"/>
        <w:bottom w:val="none" w:sz="0" w:space="0" w:color="auto"/>
        <w:right w:val="none" w:sz="0" w:space="0" w:color="auto"/>
      </w:divBdr>
    </w:div>
    <w:div w:id="1520854854">
      <w:bodyDiv w:val="1"/>
      <w:marLeft w:val="0"/>
      <w:marRight w:val="0"/>
      <w:marTop w:val="0"/>
      <w:marBottom w:val="0"/>
      <w:divBdr>
        <w:top w:val="none" w:sz="0" w:space="0" w:color="auto"/>
        <w:left w:val="none" w:sz="0" w:space="0" w:color="auto"/>
        <w:bottom w:val="none" w:sz="0" w:space="0" w:color="auto"/>
        <w:right w:val="none" w:sz="0" w:space="0" w:color="auto"/>
      </w:divBdr>
    </w:div>
    <w:div w:id="1521702899">
      <w:bodyDiv w:val="1"/>
      <w:marLeft w:val="0"/>
      <w:marRight w:val="0"/>
      <w:marTop w:val="0"/>
      <w:marBottom w:val="0"/>
      <w:divBdr>
        <w:top w:val="none" w:sz="0" w:space="0" w:color="auto"/>
        <w:left w:val="none" w:sz="0" w:space="0" w:color="auto"/>
        <w:bottom w:val="none" w:sz="0" w:space="0" w:color="auto"/>
        <w:right w:val="none" w:sz="0" w:space="0" w:color="auto"/>
      </w:divBdr>
    </w:div>
    <w:div w:id="1523930840">
      <w:bodyDiv w:val="1"/>
      <w:marLeft w:val="0"/>
      <w:marRight w:val="0"/>
      <w:marTop w:val="0"/>
      <w:marBottom w:val="0"/>
      <w:divBdr>
        <w:top w:val="none" w:sz="0" w:space="0" w:color="auto"/>
        <w:left w:val="none" w:sz="0" w:space="0" w:color="auto"/>
        <w:bottom w:val="none" w:sz="0" w:space="0" w:color="auto"/>
        <w:right w:val="none" w:sz="0" w:space="0" w:color="auto"/>
      </w:divBdr>
    </w:div>
    <w:div w:id="1527867159">
      <w:bodyDiv w:val="1"/>
      <w:marLeft w:val="0"/>
      <w:marRight w:val="0"/>
      <w:marTop w:val="0"/>
      <w:marBottom w:val="0"/>
      <w:divBdr>
        <w:top w:val="none" w:sz="0" w:space="0" w:color="auto"/>
        <w:left w:val="none" w:sz="0" w:space="0" w:color="auto"/>
        <w:bottom w:val="none" w:sz="0" w:space="0" w:color="auto"/>
        <w:right w:val="none" w:sz="0" w:space="0" w:color="auto"/>
      </w:divBdr>
    </w:div>
    <w:div w:id="1529830949">
      <w:bodyDiv w:val="1"/>
      <w:marLeft w:val="0"/>
      <w:marRight w:val="0"/>
      <w:marTop w:val="0"/>
      <w:marBottom w:val="0"/>
      <w:divBdr>
        <w:top w:val="none" w:sz="0" w:space="0" w:color="auto"/>
        <w:left w:val="none" w:sz="0" w:space="0" w:color="auto"/>
        <w:bottom w:val="none" w:sz="0" w:space="0" w:color="auto"/>
        <w:right w:val="none" w:sz="0" w:space="0" w:color="auto"/>
      </w:divBdr>
    </w:div>
    <w:div w:id="1530490275">
      <w:bodyDiv w:val="1"/>
      <w:marLeft w:val="0"/>
      <w:marRight w:val="0"/>
      <w:marTop w:val="0"/>
      <w:marBottom w:val="0"/>
      <w:divBdr>
        <w:top w:val="none" w:sz="0" w:space="0" w:color="auto"/>
        <w:left w:val="none" w:sz="0" w:space="0" w:color="auto"/>
        <w:bottom w:val="none" w:sz="0" w:space="0" w:color="auto"/>
        <w:right w:val="none" w:sz="0" w:space="0" w:color="auto"/>
      </w:divBdr>
    </w:div>
    <w:div w:id="1543902794">
      <w:bodyDiv w:val="1"/>
      <w:marLeft w:val="0"/>
      <w:marRight w:val="0"/>
      <w:marTop w:val="0"/>
      <w:marBottom w:val="0"/>
      <w:divBdr>
        <w:top w:val="none" w:sz="0" w:space="0" w:color="auto"/>
        <w:left w:val="none" w:sz="0" w:space="0" w:color="auto"/>
        <w:bottom w:val="none" w:sz="0" w:space="0" w:color="auto"/>
        <w:right w:val="none" w:sz="0" w:space="0" w:color="auto"/>
      </w:divBdr>
    </w:div>
    <w:div w:id="1548181157">
      <w:bodyDiv w:val="1"/>
      <w:marLeft w:val="0"/>
      <w:marRight w:val="0"/>
      <w:marTop w:val="0"/>
      <w:marBottom w:val="0"/>
      <w:divBdr>
        <w:top w:val="none" w:sz="0" w:space="0" w:color="auto"/>
        <w:left w:val="none" w:sz="0" w:space="0" w:color="auto"/>
        <w:bottom w:val="none" w:sz="0" w:space="0" w:color="auto"/>
        <w:right w:val="none" w:sz="0" w:space="0" w:color="auto"/>
      </w:divBdr>
    </w:div>
    <w:div w:id="1549881936">
      <w:bodyDiv w:val="1"/>
      <w:marLeft w:val="0"/>
      <w:marRight w:val="0"/>
      <w:marTop w:val="0"/>
      <w:marBottom w:val="0"/>
      <w:divBdr>
        <w:top w:val="none" w:sz="0" w:space="0" w:color="auto"/>
        <w:left w:val="none" w:sz="0" w:space="0" w:color="auto"/>
        <w:bottom w:val="none" w:sz="0" w:space="0" w:color="auto"/>
        <w:right w:val="none" w:sz="0" w:space="0" w:color="auto"/>
      </w:divBdr>
    </w:div>
    <w:div w:id="1559245545">
      <w:bodyDiv w:val="1"/>
      <w:marLeft w:val="0"/>
      <w:marRight w:val="0"/>
      <w:marTop w:val="0"/>
      <w:marBottom w:val="0"/>
      <w:divBdr>
        <w:top w:val="none" w:sz="0" w:space="0" w:color="auto"/>
        <w:left w:val="none" w:sz="0" w:space="0" w:color="auto"/>
        <w:bottom w:val="none" w:sz="0" w:space="0" w:color="auto"/>
        <w:right w:val="none" w:sz="0" w:space="0" w:color="auto"/>
      </w:divBdr>
    </w:div>
    <w:div w:id="1560944882">
      <w:bodyDiv w:val="1"/>
      <w:marLeft w:val="0"/>
      <w:marRight w:val="0"/>
      <w:marTop w:val="0"/>
      <w:marBottom w:val="0"/>
      <w:divBdr>
        <w:top w:val="none" w:sz="0" w:space="0" w:color="auto"/>
        <w:left w:val="none" w:sz="0" w:space="0" w:color="auto"/>
        <w:bottom w:val="none" w:sz="0" w:space="0" w:color="auto"/>
        <w:right w:val="none" w:sz="0" w:space="0" w:color="auto"/>
      </w:divBdr>
    </w:div>
    <w:div w:id="1561790373">
      <w:bodyDiv w:val="1"/>
      <w:marLeft w:val="0"/>
      <w:marRight w:val="0"/>
      <w:marTop w:val="0"/>
      <w:marBottom w:val="0"/>
      <w:divBdr>
        <w:top w:val="none" w:sz="0" w:space="0" w:color="auto"/>
        <w:left w:val="none" w:sz="0" w:space="0" w:color="auto"/>
        <w:bottom w:val="none" w:sz="0" w:space="0" w:color="auto"/>
        <w:right w:val="none" w:sz="0" w:space="0" w:color="auto"/>
      </w:divBdr>
    </w:div>
    <w:div w:id="1562247506">
      <w:bodyDiv w:val="1"/>
      <w:marLeft w:val="0"/>
      <w:marRight w:val="0"/>
      <w:marTop w:val="0"/>
      <w:marBottom w:val="0"/>
      <w:divBdr>
        <w:top w:val="none" w:sz="0" w:space="0" w:color="auto"/>
        <w:left w:val="none" w:sz="0" w:space="0" w:color="auto"/>
        <w:bottom w:val="none" w:sz="0" w:space="0" w:color="auto"/>
        <w:right w:val="none" w:sz="0" w:space="0" w:color="auto"/>
      </w:divBdr>
    </w:div>
    <w:div w:id="1563444682">
      <w:bodyDiv w:val="1"/>
      <w:marLeft w:val="0"/>
      <w:marRight w:val="0"/>
      <w:marTop w:val="0"/>
      <w:marBottom w:val="0"/>
      <w:divBdr>
        <w:top w:val="none" w:sz="0" w:space="0" w:color="auto"/>
        <w:left w:val="none" w:sz="0" w:space="0" w:color="auto"/>
        <w:bottom w:val="none" w:sz="0" w:space="0" w:color="auto"/>
        <w:right w:val="none" w:sz="0" w:space="0" w:color="auto"/>
      </w:divBdr>
    </w:div>
    <w:div w:id="1572931572">
      <w:bodyDiv w:val="1"/>
      <w:marLeft w:val="0"/>
      <w:marRight w:val="0"/>
      <w:marTop w:val="0"/>
      <w:marBottom w:val="0"/>
      <w:divBdr>
        <w:top w:val="none" w:sz="0" w:space="0" w:color="auto"/>
        <w:left w:val="none" w:sz="0" w:space="0" w:color="auto"/>
        <w:bottom w:val="none" w:sz="0" w:space="0" w:color="auto"/>
        <w:right w:val="none" w:sz="0" w:space="0" w:color="auto"/>
      </w:divBdr>
    </w:div>
    <w:div w:id="1573468635">
      <w:bodyDiv w:val="1"/>
      <w:marLeft w:val="0"/>
      <w:marRight w:val="0"/>
      <w:marTop w:val="0"/>
      <w:marBottom w:val="0"/>
      <w:divBdr>
        <w:top w:val="none" w:sz="0" w:space="0" w:color="auto"/>
        <w:left w:val="none" w:sz="0" w:space="0" w:color="auto"/>
        <w:bottom w:val="none" w:sz="0" w:space="0" w:color="auto"/>
        <w:right w:val="none" w:sz="0" w:space="0" w:color="auto"/>
      </w:divBdr>
      <w:divsChild>
        <w:div w:id="1064915162">
          <w:marLeft w:val="0"/>
          <w:marRight w:val="0"/>
          <w:marTop w:val="0"/>
          <w:marBottom w:val="0"/>
          <w:divBdr>
            <w:top w:val="none" w:sz="0" w:space="0" w:color="auto"/>
            <w:left w:val="none" w:sz="0" w:space="0" w:color="auto"/>
            <w:bottom w:val="none" w:sz="0" w:space="0" w:color="auto"/>
            <w:right w:val="none" w:sz="0" w:space="0" w:color="auto"/>
          </w:divBdr>
        </w:div>
      </w:divsChild>
    </w:div>
    <w:div w:id="1577663021">
      <w:bodyDiv w:val="1"/>
      <w:marLeft w:val="0"/>
      <w:marRight w:val="0"/>
      <w:marTop w:val="0"/>
      <w:marBottom w:val="0"/>
      <w:divBdr>
        <w:top w:val="none" w:sz="0" w:space="0" w:color="auto"/>
        <w:left w:val="none" w:sz="0" w:space="0" w:color="auto"/>
        <w:bottom w:val="none" w:sz="0" w:space="0" w:color="auto"/>
        <w:right w:val="none" w:sz="0" w:space="0" w:color="auto"/>
      </w:divBdr>
    </w:div>
    <w:div w:id="1580671046">
      <w:bodyDiv w:val="1"/>
      <w:marLeft w:val="0"/>
      <w:marRight w:val="0"/>
      <w:marTop w:val="0"/>
      <w:marBottom w:val="0"/>
      <w:divBdr>
        <w:top w:val="none" w:sz="0" w:space="0" w:color="auto"/>
        <w:left w:val="none" w:sz="0" w:space="0" w:color="auto"/>
        <w:bottom w:val="none" w:sz="0" w:space="0" w:color="auto"/>
        <w:right w:val="none" w:sz="0" w:space="0" w:color="auto"/>
      </w:divBdr>
    </w:div>
    <w:div w:id="1599757478">
      <w:bodyDiv w:val="1"/>
      <w:marLeft w:val="0"/>
      <w:marRight w:val="0"/>
      <w:marTop w:val="0"/>
      <w:marBottom w:val="0"/>
      <w:divBdr>
        <w:top w:val="none" w:sz="0" w:space="0" w:color="auto"/>
        <w:left w:val="none" w:sz="0" w:space="0" w:color="auto"/>
        <w:bottom w:val="none" w:sz="0" w:space="0" w:color="auto"/>
        <w:right w:val="none" w:sz="0" w:space="0" w:color="auto"/>
      </w:divBdr>
    </w:div>
    <w:div w:id="1601139422">
      <w:bodyDiv w:val="1"/>
      <w:marLeft w:val="0"/>
      <w:marRight w:val="0"/>
      <w:marTop w:val="0"/>
      <w:marBottom w:val="0"/>
      <w:divBdr>
        <w:top w:val="none" w:sz="0" w:space="0" w:color="auto"/>
        <w:left w:val="none" w:sz="0" w:space="0" w:color="auto"/>
        <w:bottom w:val="none" w:sz="0" w:space="0" w:color="auto"/>
        <w:right w:val="none" w:sz="0" w:space="0" w:color="auto"/>
      </w:divBdr>
    </w:div>
    <w:div w:id="1603368961">
      <w:bodyDiv w:val="1"/>
      <w:marLeft w:val="0"/>
      <w:marRight w:val="0"/>
      <w:marTop w:val="0"/>
      <w:marBottom w:val="0"/>
      <w:divBdr>
        <w:top w:val="none" w:sz="0" w:space="0" w:color="auto"/>
        <w:left w:val="none" w:sz="0" w:space="0" w:color="auto"/>
        <w:bottom w:val="none" w:sz="0" w:space="0" w:color="auto"/>
        <w:right w:val="none" w:sz="0" w:space="0" w:color="auto"/>
      </w:divBdr>
    </w:div>
    <w:div w:id="1609895982">
      <w:bodyDiv w:val="1"/>
      <w:marLeft w:val="0"/>
      <w:marRight w:val="0"/>
      <w:marTop w:val="0"/>
      <w:marBottom w:val="0"/>
      <w:divBdr>
        <w:top w:val="none" w:sz="0" w:space="0" w:color="auto"/>
        <w:left w:val="none" w:sz="0" w:space="0" w:color="auto"/>
        <w:bottom w:val="none" w:sz="0" w:space="0" w:color="auto"/>
        <w:right w:val="none" w:sz="0" w:space="0" w:color="auto"/>
      </w:divBdr>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5359221">
      <w:bodyDiv w:val="1"/>
      <w:marLeft w:val="0"/>
      <w:marRight w:val="0"/>
      <w:marTop w:val="0"/>
      <w:marBottom w:val="0"/>
      <w:divBdr>
        <w:top w:val="none" w:sz="0" w:space="0" w:color="auto"/>
        <w:left w:val="none" w:sz="0" w:space="0" w:color="auto"/>
        <w:bottom w:val="none" w:sz="0" w:space="0" w:color="auto"/>
        <w:right w:val="none" w:sz="0" w:space="0" w:color="auto"/>
      </w:divBdr>
    </w:div>
    <w:div w:id="1617757659">
      <w:bodyDiv w:val="1"/>
      <w:marLeft w:val="0"/>
      <w:marRight w:val="0"/>
      <w:marTop w:val="0"/>
      <w:marBottom w:val="0"/>
      <w:divBdr>
        <w:top w:val="none" w:sz="0" w:space="0" w:color="auto"/>
        <w:left w:val="none" w:sz="0" w:space="0" w:color="auto"/>
        <w:bottom w:val="none" w:sz="0" w:space="0" w:color="auto"/>
        <w:right w:val="none" w:sz="0" w:space="0" w:color="auto"/>
      </w:divBdr>
    </w:div>
    <w:div w:id="1618636069">
      <w:bodyDiv w:val="1"/>
      <w:marLeft w:val="0"/>
      <w:marRight w:val="0"/>
      <w:marTop w:val="0"/>
      <w:marBottom w:val="0"/>
      <w:divBdr>
        <w:top w:val="none" w:sz="0" w:space="0" w:color="auto"/>
        <w:left w:val="none" w:sz="0" w:space="0" w:color="auto"/>
        <w:bottom w:val="none" w:sz="0" w:space="0" w:color="auto"/>
        <w:right w:val="none" w:sz="0" w:space="0" w:color="auto"/>
      </w:divBdr>
      <w:divsChild>
        <w:div w:id="1920363136">
          <w:marLeft w:val="0"/>
          <w:marRight w:val="0"/>
          <w:marTop w:val="0"/>
          <w:marBottom w:val="0"/>
          <w:divBdr>
            <w:top w:val="none" w:sz="0" w:space="0" w:color="auto"/>
            <w:left w:val="none" w:sz="0" w:space="0" w:color="auto"/>
            <w:bottom w:val="none" w:sz="0" w:space="0" w:color="auto"/>
            <w:right w:val="none" w:sz="0" w:space="0" w:color="auto"/>
          </w:divBdr>
        </w:div>
      </w:divsChild>
    </w:div>
    <w:div w:id="1618952721">
      <w:bodyDiv w:val="1"/>
      <w:marLeft w:val="0"/>
      <w:marRight w:val="0"/>
      <w:marTop w:val="0"/>
      <w:marBottom w:val="0"/>
      <w:divBdr>
        <w:top w:val="none" w:sz="0" w:space="0" w:color="auto"/>
        <w:left w:val="none" w:sz="0" w:space="0" w:color="auto"/>
        <w:bottom w:val="none" w:sz="0" w:space="0" w:color="auto"/>
        <w:right w:val="none" w:sz="0" w:space="0" w:color="auto"/>
      </w:divBdr>
    </w:div>
    <w:div w:id="1624773195">
      <w:bodyDiv w:val="1"/>
      <w:marLeft w:val="0"/>
      <w:marRight w:val="0"/>
      <w:marTop w:val="0"/>
      <w:marBottom w:val="0"/>
      <w:divBdr>
        <w:top w:val="none" w:sz="0" w:space="0" w:color="auto"/>
        <w:left w:val="none" w:sz="0" w:space="0" w:color="auto"/>
        <w:bottom w:val="none" w:sz="0" w:space="0" w:color="auto"/>
        <w:right w:val="none" w:sz="0" w:space="0" w:color="auto"/>
      </w:divBdr>
    </w:div>
    <w:div w:id="1636519537">
      <w:bodyDiv w:val="1"/>
      <w:marLeft w:val="0"/>
      <w:marRight w:val="0"/>
      <w:marTop w:val="0"/>
      <w:marBottom w:val="0"/>
      <w:divBdr>
        <w:top w:val="none" w:sz="0" w:space="0" w:color="auto"/>
        <w:left w:val="none" w:sz="0" w:space="0" w:color="auto"/>
        <w:bottom w:val="none" w:sz="0" w:space="0" w:color="auto"/>
        <w:right w:val="none" w:sz="0" w:space="0" w:color="auto"/>
      </w:divBdr>
    </w:div>
    <w:div w:id="1646353965">
      <w:bodyDiv w:val="1"/>
      <w:marLeft w:val="0"/>
      <w:marRight w:val="0"/>
      <w:marTop w:val="0"/>
      <w:marBottom w:val="0"/>
      <w:divBdr>
        <w:top w:val="none" w:sz="0" w:space="0" w:color="auto"/>
        <w:left w:val="none" w:sz="0" w:space="0" w:color="auto"/>
        <w:bottom w:val="none" w:sz="0" w:space="0" w:color="auto"/>
        <w:right w:val="none" w:sz="0" w:space="0" w:color="auto"/>
      </w:divBdr>
    </w:div>
    <w:div w:id="1646737580">
      <w:bodyDiv w:val="1"/>
      <w:marLeft w:val="0"/>
      <w:marRight w:val="0"/>
      <w:marTop w:val="0"/>
      <w:marBottom w:val="0"/>
      <w:divBdr>
        <w:top w:val="none" w:sz="0" w:space="0" w:color="auto"/>
        <w:left w:val="none" w:sz="0" w:space="0" w:color="auto"/>
        <w:bottom w:val="none" w:sz="0" w:space="0" w:color="auto"/>
        <w:right w:val="none" w:sz="0" w:space="0" w:color="auto"/>
      </w:divBdr>
    </w:div>
    <w:div w:id="1655985601">
      <w:bodyDiv w:val="1"/>
      <w:marLeft w:val="0"/>
      <w:marRight w:val="0"/>
      <w:marTop w:val="0"/>
      <w:marBottom w:val="0"/>
      <w:divBdr>
        <w:top w:val="none" w:sz="0" w:space="0" w:color="auto"/>
        <w:left w:val="none" w:sz="0" w:space="0" w:color="auto"/>
        <w:bottom w:val="none" w:sz="0" w:space="0" w:color="auto"/>
        <w:right w:val="none" w:sz="0" w:space="0" w:color="auto"/>
      </w:divBdr>
      <w:divsChild>
        <w:div w:id="727873627">
          <w:marLeft w:val="0"/>
          <w:marRight w:val="0"/>
          <w:marTop w:val="0"/>
          <w:marBottom w:val="0"/>
          <w:divBdr>
            <w:top w:val="none" w:sz="0" w:space="0" w:color="auto"/>
            <w:left w:val="none" w:sz="0" w:space="0" w:color="auto"/>
            <w:bottom w:val="none" w:sz="0" w:space="0" w:color="auto"/>
            <w:right w:val="none" w:sz="0" w:space="0" w:color="auto"/>
          </w:divBdr>
          <w:divsChild>
            <w:div w:id="274213525">
              <w:marLeft w:val="0"/>
              <w:marRight w:val="0"/>
              <w:marTop w:val="0"/>
              <w:marBottom w:val="0"/>
              <w:divBdr>
                <w:top w:val="none" w:sz="0" w:space="0" w:color="auto"/>
                <w:left w:val="none" w:sz="0" w:space="0" w:color="auto"/>
                <w:bottom w:val="none" w:sz="0" w:space="0" w:color="auto"/>
                <w:right w:val="none" w:sz="0" w:space="0" w:color="auto"/>
              </w:divBdr>
              <w:divsChild>
                <w:div w:id="737627323">
                  <w:marLeft w:val="0"/>
                  <w:marRight w:val="0"/>
                  <w:marTop w:val="0"/>
                  <w:marBottom w:val="0"/>
                  <w:divBdr>
                    <w:top w:val="none" w:sz="0" w:space="0" w:color="auto"/>
                    <w:left w:val="none" w:sz="0" w:space="0" w:color="auto"/>
                    <w:bottom w:val="none" w:sz="0" w:space="0" w:color="auto"/>
                    <w:right w:val="none" w:sz="0" w:space="0" w:color="auto"/>
                  </w:divBdr>
                </w:div>
                <w:div w:id="805707458">
                  <w:marLeft w:val="0"/>
                  <w:marRight w:val="0"/>
                  <w:marTop w:val="0"/>
                  <w:marBottom w:val="0"/>
                  <w:divBdr>
                    <w:top w:val="none" w:sz="0" w:space="0" w:color="auto"/>
                    <w:left w:val="none" w:sz="0" w:space="0" w:color="auto"/>
                    <w:bottom w:val="none" w:sz="0" w:space="0" w:color="auto"/>
                    <w:right w:val="none" w:sz="0" w:space="0" w:color="auto"/>
                  </w:divBdr>
                </w:div>
                <w:div w:id="20579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4395">
      <w:bodyDiv w:val="1"/>
      <w:marLeft w:val="0"/>
      <w:marRight w:val="0"/>
      <w:marTop w:val="0"/>
      <w:marBottom w:val="0"/>
      <w:divBdr>
        <w:top w:val="none" w:sz="0" w:space="0" w:color="auto"/>
        <w:left w:val="none" w:sz="0" w:space="0" w:color="auto"/>
        <w:bottom w:val="none" w:sz="0" w:space="0" w:color="auto"/>
        <w:right w:val="none" w:sz="0" w:space="0" w:color="auto"/>
      </w:divBdr>
    </w:div>
    <w:div w:id="1662998374">
      <w:bodyDiv w:val="1"/>
      <w:marLeft w:val="0"/>
      <w:marRight w:val="0"/>
      <w:marTop w:val="0"/>
      <w:marBottom w:val="0"/>
      <w:divBdr>
        <w:top w:val="none" w:sz="0" w:space="0" w:color="auto"/>
        <w:left w:val="none" w:sz="0" w:space="0" w:color="auto"/>
        <w:bottom w:val="none" w:sz="0" w:space="0" w:color="auto"/>
        <w:right w:val="none" w:sz="0" w:space="0" w:color="auto"/>
      </w:divBdr>
    </w:div>
    <w:div w:id="1674645726">
      <w:bodyDiv w:val="1"/>
      <w:marLeft w:val="0"/>
      <w:marRight w:val="0"/>
      <w:marTop w:val="0"/>
      <w:marBottom w:val="0"/>
      <w:divBdr>
        <w:top w:val="none" w:sz="0" w:space="0" w:color="auto"/>
        <w:left w:val="none" w:sz="0" w:space="0" w:color="auto"/>
        <w:bottom w:val="none" w:sz="0" w:space="0" w:color="auto"/>
        <w:right w:val="none" w:sz="0" w:space="0" w:color="auto"/>
      </w:divBdr>
    </w:div>
    <w:div w:id="1678582435">
      <w:bodyDiv w:val="1"/>
      <w:marLeft w:val="0"/>
      <w:marRight w:val="0"/>
      <w:marTop w:val="0"/>
      <w:marBottom w:val="0"/>
      <w:divBdr>
        <w:top w:val="none" w:sz="0" w:space="0" w:color="auto"/>
        <w:left w:val="none" w:sz="0" w:space="0" w:color="auto"/>
        <w:bottom w:val="none" w:sz="0" w:space="0" w:color="auto"/>
        <w:right w:val="none" w:sz="0" w:space="0" w:color="auto"/>
      </w:divBdr>
    </w:div>
    <w:div w:id="1680540857">
      <w:bodyDiv w:val="1"/>
      <w:marLeft w:val="0"/>
      <w:marRight w:val="0"/>
      <w:marTop w:val="0"/>
      <w:marBottom w:val="0"/>
      <w:divBdr>
        <w:top w:val="none" w:sz="0" w:space="0" w:color="auto"/>
        <w:left w:val="none" w:sz="0" w:space="0" w:color="auto"/>
        <w:bottom w:val="none" w:sz="0" w:space="0" w:color="auto"/>
        <w:right w:val="none" w:sz="0" w:space="0" w:color="auto"/>
      </w:divBdr>
    </w:div>
    <w:div w:id="1685590014">
      <w:bodyDiv w:val="1"/>
      <w:marLeft w:val="0"/>
      <w:marRight w:val="0"/>
      <w:marTop w:val="0"/>
      <w:marBottom w:val="0"/>
      <w:divBdr>
        <w:top w:val="none" w:sz="0" w:space="0" w:color="auto"/>
        <w:left w:val="none" w:sz="0" w:space="0" w:color="auto"/>
        <w:bottom w:val="none" w:sz="0" w:space="0" w:color="auto"/>
        <w:right w:val="none" w:sz="0" w:space="0" w:color="auto"/>
      </w:divBdr>
    </w:div>
    <w:div w:id="1692218083">
      <w:bodyDiv w:val="1"/>
      <w:marLeft w:val="0"/>
      <w:marRight w:val="0"/>
      <w:marTop w:val="0"/>
      <w:marBottom w:val="0"/>
      <w:divBdr>
        <w:top w:val="none" w:sz="0" w:space="0" w:color="auto"/>
        <w:left w:val="none" w:sz="0" w:space="0" w:color="auto"/>
        <w:bottom w:val="none" w:sz="0" w:space="0" w:color="auto"/>
        <w:right w:val="none" w:sz="0" w:space="0" w:color="auto"/>
      </w:divBdr>
    </w:div>
    <w:div w:id="1696728116">
      <w:bodyDiv w:val="1"/>
      <w:marLeft w:val="0"/>
      <w:marRight w:val="0"/>
      <w:marTop w:val="0"/>
      <w:marBottom w:val="0"/>
      <w:divBdr>
        <w:top w:val="none" w:sz="0" w:space="0" w:color="auto"/>
        <w:left w:val="none" w:sz="0" w:space="0" w:color="auto"/>
        <w:bottom w:val="none" w:sz="0" w:space="0" w:color="auto"/>
        <w:right w:val="none" w:sz="0" w:space="0" w:color="auto"/>
      </w:divBdr>
    </w:div>
    <w:div w:id="1704987309">
      <w:bodyDiv w:val="1"/>
      <w:marLeft w:val="0"/>
      <w:marRight w:val="0"/>
      <w:marTop w:val="0"/>
      <w:marBottom w:val="0"/>
      <w:divBdr>
        <w:top w:val="none" w:sz="0" w:space="0" w:color="auto"/>
        <w:left w:val="none" w:sz="0" w:space="0" w:color="auto"/>
        <w:bottom w:val="none" w:sz="0" w:space="0" w:color="auto"/>
        <w:right w:val="none" w:sz="0" w:space="0" w:color="auto"/>
      </w:divBdr>
    </w:div>
    <w:div w:id="1706440115">
      <w:bodyDiv w:val="1"/>
      <w:marLeft w:val="0"/>
      <w:marRight w:val="0"/>
      <w:marTop w:val="0"/>
      <w:marBottom w:val="0"/>
      <w:divBdr>
        <w:top w:val="none" w:sz="0" w:space="0" w:color="auto"/>
        <w:left w:val="none" w:sz="0" w:space="0" w:color="auto"/>
        <w:bottom w:val="none" w:sz="0" w:space="0" w:color="auto"/>
        <w:right w:val="none" w:sz="0" w:space="0" w:color="auto"/>
      </w:divBdr>
    </w:div>
    <w:div w:id="1719627781">
      <w:bodyDiv w:val="1"/>
      <w:marLeft w:val="0"/>
      <w:marRight w:val="0"/>
      <w:marTop w:val="0"/>
      <w:marBottom w:val="0"/>
      <w:divBdr>
        <w:top w:val="none" w:sz="0" w:space="0" w:color="auto"/>
        <w:left w:val="none" w:sz="0" w:space="0" w:color="auto"/>
        <w:bottom w:val="none" w:sz="0" w:space="0" w:color="auto"/>
        <w:right w:val="none" w:sz="0" w:space="0" w:color="auto"/>
      </w:divBdr>
    </w:div>
    <w:div w:id="1725907625">
      <w:bodyDiv w:val="1"/>
      <w:marLeft w:val="0"/>
      <w:marRight w:val="0"/>
      <w:marTop w:val="0"/>
      <w:marBottom w:val="0"/>
      <w:divBdr>
        <w:top w:val="none" w:sz="0" w:space="0" w:color="auto"/>
        <w:left w:val="none" w:sz="0" w:space="0" w:color="auto"/>
        <w:bottom w:val="none" w:sz="0" w:space="0" w:color="auto"/>
        <w:right w:val="none" w:sz="0" w:space="0" w:color="auto"/>
      </w:divBdr>
    </w:div>
    <w:div w:id="1726290465">
      <w:bodyDiv w:val="1"/>
      <w:marLeft w:val="0"/>
      <w:marRight w:val="0"/>
      <w:marTop w:val="0"/>
      <w:marBottom w:val="0"/>
      <w:divBdr>
        <w:top w:val="none" w:sz="0" w:space="0" w:color="auto"/>
        <w:left w:val="none" w:sz="0" w:space="0" w:color="auto"/>
        <w:bottom w:val="none" w:sz="0" w:space="0" w:color="auto"/>
        <w:right w:val="none" w:sz="0" w:space="0" w:color="auto"/>
      </w:divBdr>
    </w:div>
    <w:div w:id="1730152911">
      <w:bodyDiv w:val="1"/>
      <w:marLeft w:val="0"/>
      <w:marRight w:val="0"/>
      <w:marTop w:val="0"/>
      <w:marBottom w:val="0"/>
      <w:divBdr>
        <w:top w:val="none" w:sz="0" w:space="0" w:color="auto"/>
        <w:left w:val="none" w:sz="0" w:space="0" w:color="auto"/>
        <w:bottom w:val="none" w:sz="0" w:space="0" w:color="auto"/>
        <w:right w:val="none" w:sz="0" w:space="0" w:color="auto"/>
      </w:divBdr>
    </w:div>
    <w:div w:id="1751081232">
      <w:bodyDiv w:val="1"/>
      <w:marLeft w:val="0"/>
      <w:marRight w:val="0"/>
      <w:marTop w:val="0"/>
      <w:marBottom w:val="0"/>
      <w:divBdr>
        <w:top w:val="none" w:sz="0" w:space="0" w:color="auto"/>
        <w:left w:val="none" w:sz="0" w:space="0" w:color="auto"/>
        <w:bottom w:val="none" w:sz="0" w:space="0" w:color="auto"/>
        <w:right w:val="none" w:sz="0" w:space="0" w:color="auto"/>
      </w:divBdr>
    </w:div>
    <w:div w:id="1757357230">
      <w:bodyDiv w:val="1"/>
      <w:marLeft w:val="0"/>
      <w:marRight w:val="0"/>
      <w:marTop w:val="0"/>
      <w:marBottom w:val="0"/>
      <w:divBdr>
        <w:top w:val="none" w:sz="0" w:space="0" w:color="auto"/>
        <w:left w:val="none" w:sz="0" w:space="0" w:color="auto"/>
        <w:bottom w:val="none" w:sz="0" w:space="0" w:color="auto"/>
        <w:right w:val="none" w:sz="0" w:space="0" w:color="auto"/>
      </w:divBdr>
    </w:div>
    <w:div w:id="1761563717">
      <w:bodyDiv w:val="1"/>
      <w:marLeft w:val="0"/>
      <w:marRight w:val="0"/>
      <w:marTop w:val="0"/>
      <w:marBottom w:val="0"/>
      <w:divBdr>
        <w:top w:val="none" w:sz="0" w:space="0" w:color="auto"/>
        <w:left w:val="none" w:sz="0" w:space="0" w:color="auto"/>
        <w:bottom w:val="none" w:sz="0" w:space="0" w:color="auto"/>
        <w:right w:val="none" w:sz="0" w:space="0" w:color="auto"/>
      </w:divBdr>
    </w:div>
    <w:div w:id="1767339502">
      <w:bodyDiv w:val="1"/>
      <w:marLeft w:val="0"/>
      <w:marRight w:val="0"/>
      <w:marTop w:val="0"/>
      <w:marBottom w:val="0"/>
      <w:divBdr>
        <w:top w:val="none" w:sz="0" w:space="0" w:color="auto"/>
        <w:left w:val="none" w:sz="0" w:space="0" w:color="auto"/>
        <w:bottom w:val="none" w:sz="0" w:space="0" w:color="auto"/>
        <w:right w:val="none" w:sz="0" w:space="0" w:color="auto"/>
      </w:divBdr>
    </w:div>
    <w:div w:id="1768112367">
      <w:bodyDiv w:val="1"/>
      <w:marLeft w:val="0"/>
      <w:marRight w:val="0"/>
      <w:marTop w:val="0"/>
      <w:marBottom w:val="0"/>
      <w:divBdr>
        <w:top w:val="none" w:sz="0" w:space="0" w:color="auto"/>
        <w:left w:val="none" w:sz="0" w:space="0" w:color="auto"/>
        <w:bottom w:val="none" w:sz="0" w:space="0" w:color="auto"/>
        <w:right w:val="none" w:sz="0" w:space="0" w:color="auto"/>
      </w:divBdr>
    </w:div>
    <w:div w:id="1770812628">
      <w:bodyDiv w:val="1"/>
      <w:marLeft w:val="0"/>
      <w:marRight w:val="0"/>
      <w:marTop w:val="0"/>
      <w:marBottom w:val="0"/>
      <w:divBdr>
        <w:top w:val="none" w:sz="0" w:space="0" w:color="auto"/>
        <w:left w:val="none" w:sz="0" w:space="0" w:color="auto"/>
        <w:bottom w:val="none" w:sz="0" w:space="0" w:color="auto"/>
        <w:right w:val="none" w:sz="0" w:space="0" w:color="auto"/>
      </w:divBdr>
    </w:div>
    <w:div w:id="1772429778">
      <w:bodyDiv w:val="1"/>
      <w:marLeft w:val="0"/>
      <w:marRight w:val="0"/>
      <w:marTop w:val="0"/>
      <w:marBottom w:val="0"/>
      <w:divBdr>
        <w:top w:val="none" w:sz="0" w:space="0" w:color="auto"/>
        <w:left w:val="none" w:sz="0" w:space="0" w:color="auto"/>
        <w:bottom w:val="none" w:sz="0" w:space="0" w:color="auto"/>
        <w:right w:val="none" w:sz="0" w:space="0" w:color="auto"/>
      </w:divBdr>
    </w:div>
    <w:div w:id="1772437320">
      <w:bodyDiv w:val="1"/>
      <w:marLeft w:val="0"/>
      <w:marRight w:val="0"/>
      <w:marTop w:val="0"/>
      <w:marBottom w:val="0"/>
      <w:divBdr>
        <w:top w:val="none" w:sz="0" w:space="0" w:color="auto"/>
        <w:left w:val="none" w:sz="0" w:space="0" w:color="auto"/>
        <w:bottom w:val="none" w:sz="0" w:space="0" w:color="auto"/>
        <w:right w:val="none" w:sz="0" w:space="0" w:color="auto"/>
      </w:divBdr>
    </w:div>
    <w:div w:id="1776516801">
      <w:bodyDiv w:val="1"/>
      <w:marLeft w:val="0"/>
      <w:marRight w:val="0"/>
      <w:marTop w:val="0"/>
      <w:marBottom w:val="0"/>
      <w:divBdr>
        <w:top w:val="none" w:sz="0" w:space="0" w:color="auto"/>
        <w:left w:val="none" w:sz="0" w:space="0" w:color="auto"/>
        <w:bottom w:val="none" w:sz="0" w:space="0" w:color="auto"/>
        <w:right w:val="none" w:sz="0" w:space="0" w:color="auto"/>
      </w:divBdr>
    </w:div>
    <w:div w:id="1781607873">
      <w:bodyDiv w:val="1"/>
      <w:marLeft w:val="0"/>
      <w:marRight w:val="0"/>
      <w:marTop w:val="0"/>
      <w:marBottom w:val="0"/>
      <w:divBdr>
        <w:top w:val="none" w:sz="0" w:space="0" w:color="auto"/>
        <w:left w:val="none" w:sz="0" w:space="0" w:color="auto"/>
        <w:bottom w:val="none" w:sz="0" w:space="0" w:color="auto"/>
        <w:right w:val="none" w:sz="0" w:space="0" w:color="auto"/>
      </w:divBdr>
    </w:div>
    <w:div w:id="1781951992">
      <w:bodyDiv w:val="1"/>
      <w:marLeft w:val="0"/>
      <w:marRight w:val="0"/>
      <w:marTop w:val="0"/>
      <w:marBottom w:val="0"/>
      <w:divBdr>
        <w:top w:val="none" w:sz="0" w:space="0" w:color="auto"/>
        <w:left w:val="none" w:sz="0" w:space="0" w:color="auto"/>
        <w:bottom w:val="none" w:sz="0" w:space="0" w:color="auto"/>
        <w:right w:val="none" w:sz="0" w:space="0" w:color="auto"/>
      </w:divBdr>
    </w:div>
    <w:div w:id="1784689040">
      <w:bodyDiv w:val="1"/>
      <w:marLeft w:val="0"/>
      <w:marRight w:val="0"/>
      <w:marTop w:val="0"/>
      <w:marBottom w:val="0"/>
      <w:divBdr>
        <w:top w:val="none" w:sz="0" w:space="0" w:color="auto"/>
        <w:left w:val="none" w:sz="0" w:space="0" w:color="auto"/>
        <w:bottom w:val="none" w:sz="0" w:space="0" w:color="auto"/>
        <w:right w:val="none" w:sz="0" w:space="0" w:color="auto"/>
      </w:divBdr>
    </w:div>
    <w:div w:id="1785029522">
      <w:bodyDiv w:val="1"/>
      <w:marLeft w:val="0"/>
      <w:marRight w:val="0"/>
      <w:marTop w:val="0"/>
      <w:marBottom w:val="0"/>
      <w:divBdr>
        <w:top w:val="none" w:sz="0" w:space="0" w:color="auto"/>
        <w:left w:val="none" w:sz="0" w:space="0" w:color="auto"/>
        <w:bottom w:val="none" w:sz="0" w:space="0" w:color="auto"/>
        <w:right w:val="none" w:sz="0" w:space="0" w:color="auto"/>
      </w:divBdr>
    </w:div>
    <w:div w:id="1826974939">
      <w:bodyDiv w:val="1"/>
      <w:marLeft w:val="0"/>
      <w:marRight w:val="0"/>
      <w:marTop w:val="0"/>
      <w:marBottom w:val="0"/>
      <w:divBdr>
        <w:top w:val="none" w:sz="0" w:space="0" w:color="auto"/>
        <w:left w:val="none" w:sz="0" w:space="0" w:color="auto"/>
        <w:bottom w:val="none" w:sz="0" w:space="0" w:color="auto"/>
        <w:right w:val="none" w:sz="0" w:space="0" w:color="auto"/>
      </w:divBdr>
    </w:div>
    <w:div w:id="1827699798">
      <w:bodyDiv w:val="1"/>
      <w:marLeft w:val="0"/>
      <w:marRight w:val="0"/>
      <w:marTop w:val="0"/>
      <w:marBottom w:val="0"/>
      <w:divBdr>
        <w:top w:val="none" w:sz="0" w:space="0" w:color="auto"/>
        <w:left w:val="none" w:sz="0" w:space="0" w:color="auto"/>
        <w:bottom w:val="none" w:sz="0" w:space="0" w:color="auto"/>
        <w:right w:val="none" w:sz="0" w:space="0" w:color="auto"/>
      </w:divBdr>
    </w:div>
    <w:div w:id="1848514629">
      <w:bodyDiv w:val="1"/>
      <w:marLeft w:val="0"/>
      <w:marRight w:val="0"/>
      <w:marTop w:val="0"/>
      <w:marBottom w:val="0"/>
      <w:divBdr>
        <w:top w:val="none" w:sz="0" w:space="0" w:color="auto"/>
        <w:left w:val="none" w:sz="0" w:space="0" w:color="auto"/>
        <w:bottom w:val="none" w:sz="0" w:space="0" w:color="auto"/>
        <w:right w:val="none" w:sz="0" w:space="0" w:color="auto"/>
      </w:divBdr>
    </w:div>
    <w:div w:id="1856529814">
      <w:bodyDiv w:val="1"/>
      <w:marLeft w:val="0"/>
      <w:marRight w:val="0"/>
      <w:marTop w:val="0"/>
      <w:marBottom w:val="0"/>
      <w:divBdr>
        <w:top w:val="none" w:sz="0" w:space="0" w:color="auto"/>
        <w:left w:val="none" w:sz="0" w:space="0" w:color="auto"/>
        <w:bottom w:val="none" w:sz="0" w:space="0" w:color="auto"/>
        <w:right w:val="none" w:sz="0" w:space="0" w:color="auto"/>
      </w:divBdr>
    </w:div>
    <w:div w:id="1858229719">
      <w:bodyDiv w:val="1"/>
      <w:marLeft w:val="0"/>
      <w:marRight w:val="0"/>
      <w:marTop w:val="0"/>
      <w:marBottom w:val="0"/>
      <w:divBdr>
        <w:top w:val="none" w:sz="0" w:space="0" w:color="auto"/>
        <w:left w:val="none" w:sz="0" w:space="0" w:color="auto"/>
        <w:bottom w:val="none" w:sz="0" w:space="0" w:color="auto"/>
        <w:right w:val="none" w:sz="0" w:space="0" w:color="auto"/>
      </w:divBdr>
    </w:div>
    <w:div w:id="1865165024">
      <w:bodyDiv w:val="1"/>
      <w:marLeft w:val="0"/>
      <w:marRight w:val="0"/>
      <w:marTop w:val="0"/>
      <w:marBottom w:val="0"/>
      <w:divBdr>
        <w:top w:val="none" w:sz="0" w:space="0" w:color="auto"/>
        <w:left w:val="none" w:sz="0" w:space="0" w:color="auto"/>
        <w:bottom w:val="none" w:sz="0" w:space="0" w:color="auto"/>
        <w:right w:val="none" w:sz="0" w:space="0" w:color="auto"/>
      </w:divBdr>
    </w:div>
    <w:div w:id="1873877882">
      <w:bodyDiv w:val="1"/>
      <w:marLeft w:val="0"/>
      <w:marRight w:val="0"/>
      <w:marTop w:val="0"/>
      <w:marBottom w:val="0"/>
      <w:divBdr>
        <w:top w:val="none" w:sz="0" w:space="0" w:color="auto"/>
        <w:left w:val="none" w:sz="0" w:space="0" w:color="auto"/>
        <w:bottom w:val="none" w:sz="0" w:space="0" w:color="auto"/>
        <w:right w:val="none" w:sz="0" w:space="0" w:color="auto"/>
      </w:divBdr>
    </w:div>
    <w:div w:id="1877811064">
      <w:bodyDiv w:val="1"/>
      <w:marLeft w:val="0"/>
      <w:marRight w:val="0"/>
      <w:marTop w:val="0"/>
      <w:marBottom w:val="0"/>
      <w:divBdr>
        <w:top w:val="none" w:sz="0" w:space="0" w:color="auto"/>
        <w:left w:val="none" w:sz="0" w:space="0" w:color="auto"/>
        <w:bottom w:val="none" w:sz="0" w:space="0" w:color="auto"/>
        <w:right w:val="none" w:sz="0" w:space="0" w:color="auto"/>
      </w:divBdr>
    </w:div>
    <w:div w:id="1878614348">
      <w:bodyDiv w:val="1"/>
      <w:marLeft w:val="0"/>
      <w:marRight w:val="0"/>
      <w:marTop w:val="0"/>
      <w:marBottom w:val="0"/>
      <w:divBdr>
        <w:top w:val="none" w:sz="0" w:space="0" w:color="auto"/>
        <w:left w:val="none" w:sz="0" w:space="0" w:color="auto"/>
        <w:bottom w:val="none" w:sz="0" w:space="0" w:color="auto"/>
        <w:right w:val="none" w:sz="0" w:space="0" w:color="auto"/>
      </w:divBdr>
    </w:div>
    <w:div w:id="1893955507">
      <w:bodyDiv w:val="1"/>
      <w:marLeft w:val="0"/>
      <w:marRight w:val="0"/>
      <w:marTop w:val="0"/>
      <w:marBottom w:val="0"/>
      <w:divBdr>
        <w:top w:val="none" w:sz="0" w:space="0" w:color="auto"/>
        <w:left w:val="none" w:sz="0" w:space="0" w:color="auto"/>
        <w:bottom w:val="none" w:sz="0" w:space="0" w:color="auto"/>
        <w:right w:val="none" w:sz="0" w:space="0" w:color="auto"/>
      </w:divBdr>
    </w:div>
    <w:div w:id="1902865625">
      <w:bodyDiv w:val="1"/>
      <w:marLeft w:val="0"/>
      <w:marRight w:val="0"/>
      <w:marTop w:val="0"/>
      <w:marBottom w:val="0"/>
      <w:divBdr>
        <w:top w:val="none" w:sz="0" w:space="0" w:color="auto"/>
        <w:left w:val="none" w:sz="0" w:space="0" w:color="auto"/>
        <w:bottom w:val="none" w:sz="0" w:space="0" w:color="auto"/>
        <w:right w:val="none" w:sz="0" w:space="0" w:color="auto"/>
      </w:divBdr>
    </w:div>
    <w:div w:id="1905945424">
      <w:bodyDiv w:val="1"/>
      <w:marLeft w:val="0"/>
      <w:marRight w:val="0"/>
      <w:marTop w:val="0"/>
      <w:marBottom w:val="0"/>
      <w:divBdr>
        <w:top w:val="none" w:sz="0" w:space="0" w:color="auto"/>
        <w:left w:val="none" w:sz="0" w:space="0" w:color="auto"/>
        <w:bottom w:val="none" w:sz="0" w:space="0" w:color="auto"/>
        <w:right w:val="none" w:sz="0" w:space="0" w:color="auto"/>
      </w:divBdr>
    </w:div>
    <w:div w:id="1909267768">
      <w:bodyDiv w:val="1"/>
      <w:marLeft w:val="0"/>
      <w:marRight w:val="0"/>
      <w:marTop w:val="0"/>
      <w:marBottom w:val="0"/>
      <w:divBdr>
        <w:top w:val="none" w:sz="0" w:space="0" w:color="auto"/>
        <w:left w:val="none" w:sz="0" w:space="0" w:color="auto"/>
        <w:bottom w:val="none" w:sz="0" w:space="0" w:color="auto"/>
        <w:right w:val="none" w:sz="0" w:space="0" w:color="auto"/>
      </w:divBdr>
    </w:div>
    <w:div w:id="1912697587">
      <w:bodyDiv w:val="1"/>
      <w:marLeft w:val="0"/>
      <w:marRight w:val="0"/>
      <w:marTop w:val="0"/>
      <w:marBottom w:val="0"/>
      <w:divBdr>
        <w:top w:val="none" w:sz="0" w:space="0" w:color="auto"/>
        <w:left w:val="none" w:sz="0" w:space="0" w:color="auto"/>
        <w:bottom w:val="none" w:sz="0" w:space="0" w:color="auto"/>
        <w:right w:val="none" w:sz="0" w:space="0" w:color="auto"/>
      </w:divBdr>
    </w:div>
    <w:div w:id="1917402258">
      <w:bodyDiv w:val="1"/>
      <w:marLeft w:val="0"/>
      <w:marRight w:val="0"/>
      <w:marTop w:val="0"/>
      <w:marBottom w:val="0"/>
      <w:divBdr>
        <w:top w:val="none" w:sz="0" w:space="0" w:color="auto"/>
        <w:left w:val="none" w:sz="0" w:space="0" w:color="auto"/>
        <w:bottom w:val="none" w:sz="0" w:space="0" w:color="auto"/>
        <w:right w:val="none" w:sz="0" w:space="0" w:color="auto"/>
      </w:divBdr>
    </w:div>
    <w:div w:id="1919552680">
      <w:bodyDiv w:val="1"/>
      <w:marLeft w:val="0"/>
      <w:marRight w:val="0"/>
      <w:marTop w:val="0"/>
      <w:marBottom w:val="0"/>
      <w:divBdr>
        <w:top w:val="none" w:sz="0" w:space="0" w:color="auto"/>
        <w:left w:val="none" w:sz="0" w:space="0" w:color="auto"/>
        <w:bottom w:val="none" w:sz="0" w:space="0" w:color="auto"/>
        <w:right w:val="none" w:sz="0" w:space="0" w:color="auto"/>
      </w:divBdr>
    </w:div>
    <w:div w:id="1921479611">
      <w:bodyDiv w:val="1"/>
      <w:marLeft w:val="0"/>
      <w:marRight w:val="0"/>
      <w:marTop w:val="0"/>
      <w:marBottom w:val="0"/>
      <w:divBdr>
        <w:top w:val="none" w:sz="0" w:space="0" w:color="auto"/>
        <w:left w:val="none" w:sz="0" w:space="0" w:color="auto"/>
        <w:bottom w:val="none" w:sz="0" w:space="0" w:color="auto"/>
        <w:right w:val="none" w:sz="0" w:space="0" w:color="auto"/>
      </w:divBdr>
    </w:div>
    <w:div w:id="1931040244">
      <w:bodyDiv w:val="1"/>
      <w:marLeft w:val="0"/>
      <w:marRight w:val="0"/>
      <w:marTop w:val="0"/>
      <w:marBottom w:val="0"/>
      <w:divBdr>
        <w:top w:val="none" w:sz="0" w:space="0" w:color="auto"/>
        <w:left w:val="none" w:sz="0" w:space="0" w:color="auto"/>
        <w:bottom w:val="none" w:sz="0" w:space="0" w:color="auto"/>
        <w:right w:val="none" w:sz="0" w:space="0" w:color="auto"/>
      </w:divBdr>
    </w:div>
    <w:div w:id="1931810209">
      <w:bodyDiv w:val="1"/>
      <w:marLeft w:val="0"/>
      <w:marRight w:val="0"/>
      <w:marTop w:val="0"/>
      <w:marBottom w:val="0"/>
      <w:divBdr>
        <w:top w:val="none" w:sz="0" w:space="0" w:color="auto"/>
        <w:left w:val="none" w:sz="0" w:space="0" w:color="auto"/>
        <w:bottom w:val="none" w:sz="0" w:space="0" w:color="auto"/>
        <w:right w:val="none" w:sz="0" w:space="0" w:color="auto"/>
      </w:divBdr>
    </w:div>
    <w:div w:id="1937975409">
      <w:bodyDiv w:val="1"/>
      <w:marLeft w:val="0"/>
      <w:marRight w:val="0"/>
      <w:marTop w:val="0"/>
      <w:marBottom w:val="0"/>
      <w:divBdr>
        <w:top w:val="none" w:sz="0" w:space="0" w:color="auto"/>
        <w:left w:val="none" w:sz="0" w:space="0" w:color="auto"/>
        <w:bottom w:val="none" w:sz="0" w:space="0" w:color="auto"/>
        <w:right w:val="none" w:sz="0" w:space="0" w:color="auto"/>
      </w:divBdr>
    </w:div>
    <w:div w:id="1950433677">
      <w:bodyDiv w:val="1"/>
      <w:marLeft w:val="0"/>
      <w:marRight w:val="0"/>
      <w:marTop w:val="0"/>
      <w:marBottom w:val="0"/>
      <w:divBdr>
        <w:top w:val="none" w:sz="0" w:space="0" w:color="auto"/>
        <w:left w:val="none" w:sz="0" w:space="0" w:color="auto"/>
        <w:bottom w:val="none" w:sz="0" w:space="0" w:color="auto"/>
        <w:right w:val="none" w:sz="0" w:space="0" w:color="auto"/>
      </w:divBdr>
    </w:div>
    <w:div w:id="1955088928">
      <w:bodyDiv w:val="1"/>
      <w:marLeft w:val="0"/>
      <w:marRight w:val="0"/>
      <w:marTop w:val="0"/>
      <w:marBottom w:val="0"/>
      <w:divBdr>
        <w:top w:val="none" w:sz="0" w:space="0" w:color="auto"/>
        <w:left w:val="none" w:sz="0" w:space="0" w:color="auto"/>
        <w:bottom w:val="none" w:sz="0" w:space="0" w:color="auto"/>
        <w:right w:val="none" w:sz="0" w:space="0" w:color="auto"/>
      </w:divBdr>
    </w:div>
    <w:div w:id="1959602408">
      <w:bodyDiv w:val="1"/>
      <w:marLeft w:val="0"/>
      <w:marRight w:val="0"/>
      <w:marTop w:val="0"/>
      <w:marBottom w:val="0"/>
      <w:divBdr>
        <w:top w:val="none" w:sz="0" w:space="0" w:color="auto"/>
        <w:left w:val="none" w:sz="0" w:space="0" w:color="auto"/>
        <w:bottom w:val="none" w:sz="0" w:space="0" w:color="auto"/>
        <w:right w:val="none" w:sz="0" w:space="0" w:color="auto"/>
      </w:divBdr>
    </w:div>
    <w:div w:id="1963922139">
      <w:bodyDiv w:val="1"/>
      <w:marLeft w:val="0"/>
      <w:marRight w:val="0"/>
      <w:marTop w:val="0"/>
      <w:marBottom w:val="0"/>
      <w:divBdr>
        <w:top w:val="none" w:sz="0" w:space="0" w:color="auto"/>
        <w:left w:val="none" w:sz="0" w:space="0" w:color="auto"/>
        <w:bottom w:val="none" w:sz="0" w:space="0" w:color="auto"/>
        <w:right w:val="none" w:sz="0" w:space="0" w:color="auto"/>
      </w:divBdr>
      <w:divsChild>
        <w:div w:id="1213231976">
          <w:marLeft w:val="0"/>
          <w:marRight w:val="0"/>
          <w:marTop w:val="0"/>
          <w:marBottom w:val="0"/>
          <w:divBdr>
            <w:top w:val="none" w:sz="0" w:space="0" w:color="auto"/>
            <w:left w:val="none" w:sz="0" w:space="0" w:color="auto"/>
            <w:bottom w:val="none" w:sz="0" w:space="0" w:color="auto"/>
            <w:right w:val="none" w:sz="0" w:space="0" w:color="auto"/>
          </w:divBdr>
          <w:divsChild>
            <w:div w:id="1667241057">
              <w:marLeft w:val="0"/>
              <w:marRight w:val="0"/>
              <w:marTop w:val="0"/>
              <w:marBottom w:val="0"/>
              <w:divBdr>
                <w:top w:val="none" w:sz="0" w:space="0" w:color="auto"/>
                <w:left w:val="none" w:sz="0" w:space="0" w:color="auto"/>
                <w:bottom w:val="none" w:sz="0" w:space="0" w:color="auto"/>
                <w:right w:val="none" w:sz="0" w:space="0" w:color="auto"/>
              </w:divBdr>
              <w:divsChild>
                <w:div w:id="2019193466">
                  <w:marLeft w:val="0"/>
                  <w:marRight w:val="0"/>
                  <w:marTop w:val="0"/>
                  <w:marBottom w:val="0"/>
                  <w:divBdr>
                    <w:top w:val="none" w:sz="0" w:space="0" w:color="auto"/>
                    <w:left w:val="none" w:sz="0" w:space="0" w:color="auto"/>
                    <w:bottom w:val="none" w:sz="0" w:space="0" w:color="auto"/>
                    <w:right w:val="none" w:sz="0" w:space="0" w:color="auto"/>
                  </w:divBdr>
                  <w:divsChild>
                    <w:div w:id="1284917383">
                      <w:marLeft w:val="0"/>
                      <w:marRight w:val="0"/>
                      <w:marTop w:val="0"/>
                      <w:marBottom w:val="0"/>
                      <w:divBdr>
                        <w:top w:val="none" w:sz="0" w:space="0" w:color="auto"/>
                        <w:left w:val="none" w:sz="0" w:space="0" w:color="auto"/>
                        <w:bottom w:val="none" w:sz="0" w:space="0" w:color="auto"/>
                        <w:right w:val="none" w:sz="0" w:space="0" w:color="auto"/>
                      </w:divBdr>
                      <w:divsChild>
                        <w:div w:id="1075855610">
                          <w:marLeft w:val="0"/>
                          <w:marRight w:val="0"/>
                          <w:marTop w:val="0"/>
                          <w:marBottom w:val="0"/>
                          <w:divBdr>
                            <w:top w:val="none" w:sz="0" w:space="0" w:color="auto"/>
                            <w:left w:val="none" w:sz="0" w:space="0" w:color="auto"/>
                            <w:bottom w:val="none" w:sz="0" w:space="0" w:color="auto"/>
                            <w:right w:val="none" w:sz="0" w:space="0" w:color="auto"/>
                          </w:divBdr>
                          <w:divsChild>
                            <w:div w:id="1105924826">
                              <w:marLeft w:val="0"/>
                              <w:marRight w:val="0"/>
                              <w:marTop w:val="0"/>
                              <w:marBottom w:val="0"/>
                              <w:divBdr>
                                <w:top w:val="none" w:sz="0" w:space="0" w:color="auto"/>
                                <w:left w:val="none" w:sz="0" w:space="0" w:color="auto"/>
                                <w:bottom w:val="none" w:sz="0" w:space="0" w:color="auto"/>
                                <w:right w:val="none" w:sz="0" w:space="0" w:color="auto"/>
                              </w:divBdr>
                              <w:divsChild>
                                <w:div w:id="2014526980">
                                  <w:marLeft w:val="0"/>
                                  <w:marRight w:val="0"/>
                                  <w:marTop w:val="0"/>
                                  <w:marBottom w:val="0"/>
                                  <w:divBdr>
                                    <w:top w:val="none" w:sz="0" w:space="0" w:color="auto"/>
                                    <w:left w:val="none" w:sz="0" w:space="0" w:color="auto"/>
                                    <w:bottom w:val="none" w:sz="0" w:space="0" w:color="auto"/>
                                    <w:right w:val="none" w:sz="0" w:space="0" w:color="auto"/>
                                  </w:divBdr>
                                  <w:divsChild>
                                    <w:div w:id="561479645">
                                      <w:marLeft w:val="0"/>
                                      <w:marRight w:val="0"/>
                                      <w:marTop w:val="0"/>
                                      <w:marBottom w:val="0"/>
                                      <w:divBdr>
                                        <w:top w:val="none" w:sz="0" w:space="0" w:color="auto"/>
                                        <w:left w:val="none" w:sz="0" w:space="0" w:color="auto"/>
                                        <w:bottom w:val="none" w:sz="0" w:space="0" w:color="auto"/>
                                        <w:right w:val="none" w:sz="0" w:space="0" w:color="auto"/>
                                      </w:divBdr>
                                      <w:divsChild>
                                        <w:div w:id="178083313">
                                          <w:marLeft w:val="0"/>
                                          <w:marRight w:val="0"/>
                                          <w:marTop w:val="0"/>
                                          <w:marBottom w:val="0"/>
                                          <w:divBdr>
                                            <w:top w:val="none" w:sz="0" w:space="0" w:color="auto"/>
                                            <w:left w:val="none" w:sz="0" w:space="0" w:color="auto"/>
                                            <w:bottom w:val="none" w:sz="0" w:space="0" w:color="auto"/>
                                            <w:right w:val="none" w:sz="0" w:space="0" w:color="auto"/>
                                          </w:divBdr>
                                          <w:divsChild>
                                            <w:div w:id="1315525548">
                                              <w:marLeft w:val="0"/>
                                              <w:marRight w:val="0"/>
                                              <w:marTop w:val="0"/>
                                              <w:marBottom w:val="0"/>
                                              <w:divBdr>
                                                <w:top w:val="none" w:sz="0" w:space="0" w:color="auto"/>
                                                <w:left w:val="none" w:sz="0" w:space="0" w:color="auto"/>
                                                <w:bottom w:val="none" w:sz="0" w:space="0" w:color="auto"/>
                                                <w:right w:val="none" w:sz="0" w:space="0" w:color="auto"/>
                                              </w:divBdr>
                                              <w:divsChild>
                                                <w:div w:id="719944331">
                                                  <w:marLeft w:val="0"/>
                                                  <w:marRight w:val="0"/>
                                                  <w:marTop w:val="0"/>
                                                  <w:marBottom w:val="0"/>
                                                  <w:divBdr>
                                                    <w:top w:val="none" w:sz="0" w:space="0" w:color="auto"/>
                                                    <w:left w:val="none" w:sz="0" w:space="0" w:color="auto"/>
                                                    <w:bottom w:val="none" w:sz="0" w:space="0" w:color="auto"/>
                                                    <w:right w:val="none" w:sz="0" w:space="0" w:color="auto"/>
                                                  </w:divBdr>
                                                  <w:divsChild>
                                                    <w:div w:id="101152564">
                                                      <w:marLeft w:val="0"/>
                                                      <w:marRight w:val="0"/>
                                                      <w:marTop w:val="0"/>
                                                      <w:marBottom w:val="0"/>
                                                      <w:divBdr>
                                                        <w:top w:val="none" w:sz="0" w:space="0" w:color="auto"/>
                                                        <w:left w:val="none" w:sz="0" w:space="0" w:color="auto"/>
                                                        <w:bottom w:val="none" w:sz="0" w:space="0" w:color="auto"/>
                                                        <w:right w:val="none" w:sz="0" w:space="0" w:color="auto"/>
                                                      </w:divBdr>
                                                      <w:divsChild>
                                                        <w:div w:id="984747463">
                                                          <w:marLeft w:val="0"/>
                                                          <w:marRight w:val="0"/>
                                                          <w:marTop w:val="0"/>
                                                          <w:marBottom w:val="0"/>
                                                          <w:divBdr>
                                                            <w:top w:val="none" w:sz="0" w:space="0" w:color="auto"/>
                                                            <w:left w:val="none" w:sz="0" w:space="0" w:color="auto"/>
                                                            <w:bottom w:val="none" w:sz="0" w:space="0" w:color="auto"/>
                                                            <w:right w:val="none" w:sz="0" w:space="0" w:color="auto"/>
                                                          </w:divBdr>
                                                          <w:divsChild>
                                                            <w:div w:id="1647397614">
                                                              <w:marLeft w:val="0"/>
                                                              <w:marRight w:val="0"/>
                                                              <w:marTop w:val="0"/>
                                                              <w:marBottom w:val="0"/>
                                                              <w:divBdr>
                                                                <w:top w:val="none" w:sz="0" w:space="0" w:color="auto"/>
                                                                <w:left w:val="none" w:sz="0" w:space="0" w:color="auto"/>
                                                                <w:bottom w:val="none" w:sz="0" w:space="0" w:color="auto"/>
                                                                <w:right w:val="none" w:sz="0" w:space="0" w:color="auto"/>
                                                              </w:divBdr>
                                                              <w:divsChild>
                                                                <w:div w:id="225186890">
                                                                  <w:marLeft w:val="0"/>
                                                                  <w:marRight w:val="0"/>
                                                                  <w:marTop w:val="0"/>
                                                                  <w:marBottom w:val="0"/>
                                                                  <w:divBdr>
                                                                    <w:top w:val="none" w:sz="0" w:space="0" w:color="auto"/>
                                                                    <w:left w:val="none" w:sz="0" w:space="0" w:color="auto"/>
                                                                    <w:bottom w:val="none" w:sz="0" w:space="0" w:color="auto"/>
                                                                    <w:right w:val="none" w:sz="0" w:space="0" w:color="auto"/>
                                                                  </w:divBdr>
                                                                  <w:divsChild>
                                                                    <w:div w:id="389231473">
                                                                      <w:marLeft w:val="0"/>
                                                                      <w:marRight w:val="0"/>
                                                                      <w:marTop w:val="0"/>
                                                                      <w:marBottom w:val="0"/>
                                                                      <w:divBdr>
                                                                        <w:top w:val="none" w:sz="0" w:space="0" w:color="auto"/>
                                                                        <w:left w:val="none" w:sz="0" w:space="0" w:color="auto"/>
                                                                        <w:bottom w:val="none" w:sz="0" w:space="0" w:color="auto"/>
                                                                        <w:right w:val="none" w:sz="0" w:space="0" w:color="auto"/>
                                                                      </w:divBdr>
                                                                      <w:divsChild>
                                                                        <w:div w:id="1788352577">
                                                                          <w:marLeft w:val="0"/>
                                                                          <w:marRight w:val="0"/>
                                                                          <w:marTop w:val="0"/>
                                                                          <w:marBottom w:val="0"/>
                                                                          <w:divBdr>
                                                                            <w:top w:val="none" w:sz="0" w:space="0" w:color="auto"/>
                                                                            <w:left w:val="none" w:sz="0" w:space="0" w:color="auto"/>
                                                                            <w:bottom w:val="none" w:sz="0" w:space="0" w:color="auto"/>
                                                                            <w:right w:val="none" w:sz="0" w:space="0" w:color="auto"/>
                                                                          </w:divBdr>
                                                                          <w:divsChild>
                                                                            <w:div w:id="549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864850">
      <w:bodyDiv w:val="1"/>
      <w:marLeft w:val="0"/>
      <w:marRight w:val="0"/>
      <w:marTop w:val="0"/>
      <w:marBottom w:val="0"/>
      <w:divBdr>
        <w:top w:val="none" w:sz="0" w:space="0" w:color="auto"/>
        <w:left w:val="none" w:sz="0" w:space="0" w:color="auto"/>
        <w:bottom w:val="none" w:sz="0" w:space="0" w:color="auto"/>
        <w:right w:val="none" w:sz="0" w:space="0" w:color="auto"/>
      </w:divBdr>
    </w:div>
    <w:div w:id="1974796678">
      <w:bodyDiv w:val="1"/>
      <w:marLeft w:val="0"/>
      <w:marRight w:val="0"/>
      <w:marTop w:val="0"/>
      <w:marBottom w:val="0"/>
      <w:divBdr>
        <w:top w:val="none" w:sz="0" w:space="0" w:color="auto"/>
        <w:left w:val="none" w:sz="0" w:space="0" w:color="auto"/>
        <w:bottom w:val="none" w:sz="0" w:space="0" w:color="auto"/>
        <w:right w:val="none" w:sz="0" w:space="0" w:color="auto"/>
      </w:divBdr>
    </w:div>
    <w:div w:id="1975483846">
      <w:bodyDiv w:val="1"/>
      <w:marLeft w:val="0"/>
      <w:marRight w:val="0"/>
      <w:marTop w:val="0"/>
      <w:marBottom w:val="0"/>
      <w:divBdr>
        <w:top w:val="none" w:sz="0" w:space="0" w:color="auto"/>
        <w:left w:val="none" w:sz="0" w:space="0" w:color="auto"/>
        <w:bottom w:val="none" w:sz="0" w:space="0" w:color="auto"/>
        <w:right w:val="none" w:sz="0" w:space="0" w:color="auto"/>
      </w:divBdr>
    </w:div>
    <w:div w:id="1983927610">
      <w:bodyDiv w:val="1"/>
      <w:marLeft w:val="0"/>
      <w:marRight w:val="0"/>
      <w:marTop w:val="0"/>
      <w:marBottom w:val="0"/>
      <w:divBdr>
        <w:top w:val="none" w:sz="0" w:space="0" w:color="auto"/>
        <w:left w:val="none" w:sz="0" w:space="0" w:color="auto"/>
        <w:bottom w:val="none" w:sz="0" w:space="0" w:color="auto"/>
        <w:right w:val="none" w:sz="0" w:space="0" w:color="auto"/>
      </w:divBdr>
    </w:div>
    <w:div w:id="1984700759">
      <w:bodyDiv w:val="1"/>
      <w:marLeft w:val="0"/>
      <w:marRight w:val="0"/>
      <w:marTop w:val="0"/>
      <w:marBottom w:val="0"/>
      <w:divBdr>
        <w:top w:val="none" w:sz="0" w:space="0" w:color="auto"/>
        <w:left w:val="none" w:sz="0" w:space="0" w:color="auto"/>
        <w:bottom w:val="none" w:sz="0" w:space="0" w:color="auto"/>
        <w:right w:val="none" w:sz="0" w:space="0" w:color="auto"/>
      </w:divBdr>
    </w:div>
    <w:div w:id="1986740310">
      <w:bodyDiv w:val="1"/>
      <w:marLeft w:val="0"/>
      <w:marRight w:val="0"/>
      <w:marTop w:val="0"/>
      <w:marBottom w:val="0"/>
      <w:divBdr>
        <w:top w:val="none" w:sz="0" w:space="0" w:color="auto"/>
        <w:left w:val="none" w:sz="0" w:space="0" w:color="auto"/>
        <w:bottom w:val="none" w:sz="0" w:space="0" w:color="auto"/>
        <w:right w:val="none" w:sz="0" w:space="0" w:color="auto"/>
      </w:divBdr>
    </w:div>
    <w:div w:id="1995839059">
      <w:bodyDiv w:val="1"/>
      <w:marLeft w:val="0"/>
      <w:marRight w:val="0"/>
      <w:marTop w:val="0"/>
      <w:marBottom w:val="0"/>
      <w:divBdr>
        <w:top w:val="none" w:sz="0" w:space="0" w:color="auto"/>
        <w:left w:val="none" w:sz="0" w:space="0" w:color="auto"/>
        <w:bottom w:val="none" w:sz="0" w:space="0" w:color="auto"/>
        <w:right w:val="none" w:sz="0" w:space="0" w:color="auto"/>
      </w:divBdr>
    </w:div>
    <w:div w:id="2004115546">
      <w:bodyDiv w:val="1"/>
      <w:marLeft w:val="0"/>
      <w:marRight w:val="0"/>
      <w:marTop w:val="0"/>
      <w:marBottom w:val="0"/>
      <w:divBdr>
        <w:top w:val="none" w:sz="0" w:space="0" w:color="auto"/>
        <w:left w:val="none" w:sz="0" w:space="0" w:color="auto"/>
        <w:bottom w:val="none" w:sz="0" w:space="0" w:color="auto"/>
        <w:right w:val="none" w:sz="0" w:space="0" w:color="auto"/>
      </w:divBdr>
    </w:div>
    <w:div w:id="2008558337">
      <w:bodyDiv w:val="1"/>
      <w:marLeft w:val="0"/>
      <w:marRight w:val="0"/>
      <w:marTop w:val="0"/>
      <w:marBottom w:val="0"/>
      <w:divBdr>
        <w:top w:val="none" w:sz="0" w:space="0" w:color="auto"/>
        <w:left w:val="none" w:sz="0" w:space="0" w:color="auto"/>
        <w:bottom w:val="none" w:sz="0" w:space="0" w:color="auto"/>
        <w:right w:val="none" w:sz="0" w:space="0" w:color="auto"/>
      </w:divBdr>
    </w:div>
    <w:div w:id="2014332273">
      <w:bodyDiv w:val="1"/>
      <w:marLeft w:val="0"/>
      <w:marRight w:val="0"/>
      <w:marTop w:val="0"/>
      <w:marBottom w:val="0"/>
      <w:divBdr>
        <w:top w:val="none" w:sz="0" w:space="0" w:color="auto"/>
        <w:left w:val="none" w:sz="0" w:space="0" w:color="auto"/>
        <w:bottom w:val="none" w:sz="0" w:space="0" w:color="auto"/>
        <w:right w:val="none" w:sz="0" w:space="0" w:color="auto"/>
      </w:divBdr>
    </w:div>
    <w:div w:id="2015565616">
      <w:bodyDiv w:val="1"/>
      <w:marLeft w:val="0"/>
      <w:marRight w:val="0"/>
      <w:marTop w:val="0"/>
      <w:marBottom w:val="0"/>
      <w:divBdr>
        <w:top w:val="none" w:sz="0" w:space="0" w:color="auto"/>
        <w:left w:val="none" w:sz="0" w:space="0" w:color="auto"/>
        <w:bottom w:val="none" w:sz="0" w:space="0" w:color="auto"/>
        <w:right w:val="none" w:sz="0" w:space="0" w:color="auto"/>
      </w:divBdr>
    </w:div>
    <w:div w:id="2019261997">
      <w:bodyDiv w:val="1"/>
      <w:marLeft w:val="0"/>
      <w:marRight w:val="0"/>
      <w:marTop w:val="0"/>
      <w:marBottom w:val="0"/>
      <w:divBdr>
        <w:top w:val="none" w:sz="0" w:space="0" w:color="auto"/>
        <w:left w:val="none" w:sz="0" w:space="0" w:color="auto"/>
        <w:bottom w:val="none" w:sz="0" w:space="0" w:color="auto"/>
        <w:right w:val="none" w:sz="0" w:space="0" w:color="auto"/>
      </w:divBdr>
      <w:divsChild>
        <w:div w:id="447050733">
          <w:marLeft w:val="0"/>
          <w:marRight w:val="0"/>
          <w:marTop w:val="0"/>
          <w:marBottom w:val="0"/>
          <w:divBdr>
            <w:top w:val="none" w:sz="0" w:space="0" w:color="auto"/>
            <w:left w:val="none" w:sz="0" w:space="0" w:color="auto"/>
            <w:bottom w:val="none" w:sz="0" w:space="0" w:color="auto"/>
            <w:right w:val="none" w:sz="0" w:space="0" w:color="auto"/>
          </w:divBdr>
        </w:div>
      </w:divsChild>
    </w:div>
    <w:div w:id="2027360672">
      <w:bodyDiv w:val="1"/>
      <w:marLeft w:val="0"/>
      <w:marRight w:val="0"/>
      <w:marTop w:val="0"/>
      <w:marBottom w:val="0"/>
      <w:divBdr>
        <w:top w:val="none" w:sz="0" w:space="0" w:color="auto"/>
        <w:left w:val="none" w:sz="0" w:space="0" w:color="auto"/>
        <w:bottom w:val="none" w:sz="0" w:space="0" w:color="auto"/>
        <w:right w:val="none" w:sz="0" w:space="0" w:color="auto"/>
      </w:divBdr>
    </w:div>
    <w:div w:id="2033073710">
      <w:bodyDiv w:val="1"/>
      <w:marLeft w:val="0"/>
      <w:marRight w:val="0"/>
      <w:marTop w:val="0"/>
      <w:marBottom w:val="0"/>
      <w:divBdr>
        <w:top w:val="none" w:sz="0" w:space="0" w:color="auto"/>
        <w:left w:val="none" w:sz="0" w:space="0" w:color="auto"/>
        <w:bottom w:val="none" w:sz="0" w:space="0" w:color="auto"/>
        <w:right w:val="none" w:sz="0" w:space="0" w:color="auto"/>
      </w:divBdr>
    </w:div>
    <w:div w:id="2054185709">
      <w:bodyDiv w:val="1"/>
      <w:marLeft w:val="0"/>
      <w:marRight w:val="0"/>
      <w:marTop w:val="0"/>
      <w:marBottom w:val="0"/>
      <w:divBdr>
        <w:top w:val="none" w:sz="0" w:space="0" w:color="auto"/>
        <w:left w:val="none" w:sz="0" w:space="0" w:color="auto"/>
        <w:bottom w:val="none" w:sz="0" w:space="0" w:color="auto"/>
        <w:right w:val="none" w:sz="0" w:space="0" w:color="auto"/>
      </w:divBdr>
    </w:div>
    <w:div w:id="2060787112">
      <w:bodyDiv w:val="1"/>
      <w:marLeft w:val="0"/>
      <w:marRight w:val="0"/>
      <w:marTop w:val="0"/>
      <w:marBottom w:val="0"/>
      <w:divBdr>
        <w:top w:val="none" w:sz="0" w:space="0" w:color="auto"/>
        <w:left w:val="none" w:sz="0" w:space="0" w:color="auto"/>
        <w:bottom w:val="none" w:sz="0" w:space="0" w:color="auto"/>
        <w:right w:val="none" w:sz="0" w:space="0" w:color="auto"/>
      </w:divBdr>
    </w:div>
    <w:div w:id="2063672033">
      <w:bodyDiv w:val="1"/>
      <w:marLeft w:val="0"/>
      <w:marRight w:val="0"/>
      <w:marTop w:val="0"/>
      <w:marBottom w:val="0"/>
      <w:divBdr>
        <w:top w:val="none" w:sz="0" w:space="0" w:color="auto"/>
        <w:left w:val="none" w:sz="0" w:space="0" w:color="auto"/>
        <w:bottom w:val="none" w:sz="0" w:space="0" w:color="auto"/>
        <w:right w:val="none" w:sz="0" w:space="0" w:color="auto"/>
      </w:divBdr>
      <w:divsChild>
        <w:div w:id="1434326995">
          <w:marLeft w:val="0"/>
          <w:marRight w:val="0"/>
          <w:marTop w:val="0"/>
          <w:marBottom w:val="0"/>
          <w:divBdr>
            <w:top w:val="none" w:sz="0" w:space="0" w:color="auto"/>
            <w:left w:val="none" w:sz="0" w:space="0" w:color="auto"/>
            <w:bottom w:val="none" w:sz="0" w:space="0" w:color="auto"/>
            <w:right w:val="none" w:sz="0" w:space="0" w:color="auto"/>
          </w:divBdr>
        </w:div>
      </w:divsChild>
    </w:div>
    <w:div w:id="2080908174">
      <w:bodyDiv w:val="1"/>
      <w:marLeft w:val="0"/>
      <w:marRight w:val="0"/>
      <w:marTop w:val="0"/>
      <w:marBottom w:val="0"/>
      <w:divBdr>
        <w:top w:val="none" w:sz="0" w:space="0" w:color="auto"/>
        <w:left w:val="none" w:sz="0" w:space="0" w:color="auto"/>
        <w:bottom w:val="none" w:sz="0" w:space="0" w:color="auto"/>
        <w:right w:val="none" w:sz="0" w:space="0" w:color="auto"/>
      </w:divBdr>
    </w:div>
    <w:div w:id="2081251342">
      <w:bodyDiv w:val="1"/>
      <w:marLeft w:val="0"/>
      <w:marRight w:val="0"/>
      <w:marTop w:val="0"/>
      <w:marBottom w:val="0"/>
      <w:divBdr>
        <w:top w:val="none" w:sz="0" w:space="0" w:color="auto"/>
        <w:left w:val="none" w:sz="0" w:space="0" w:color="auto"/>
        <w:bottom w:val="none" w:sz="0" w:space="0" w:color="auto"/>
        <w:right w:val="none" w:sz="0" w:space="0" w:color="auto"/>
      </w:divBdr>
    </w:div>
    <w:div w:id="2083867128">
      <w:bodyDiv w:val="1"/>
      <w:marLeft w:val="0"/>
      <w:marRight w:val="0"/>
      <w:marTop w:val="0"/>
      <w:marBottom w:val="0"/>
      <w:divBdr>
        <w:top w:val="none" w:sz="0" w:space="0" w:color="auto"/>
        <w:left w:val="none" w:sz="0" w:space="0" w:color="auto"/>
        <w:bottom w:val="none" w:sz="0" w:space="0" w:color="auto"/>
        <w:right w:val="none" w:sz="0" w:space="0" w:color="auto"/>
      </w:divBdr>
    </w:div>
    <w:div w:id="2098594565">
      <w:bodyDiv w:val="1"/>
      <w:marLeft w:val="0"/>
      <w:marRight w:val="0"/>
      <w:marTop w:val="0"/>
      <w:marBottom w:val="0"/>
      <w:divBdr>
        <w:top w:val="none" w:sz="0" w:space="0" w:color="auto"/>
        <w:left w:val="none" w:sz="0" w:space="0" w:color="auto"/>
        <w:bottom w:val="none" w:sz="0" w:space="0" w:color="auto"/>
        <w:right w:val="none" w:sz="0" w:space="0" w:color="auto"/>
      </w:divBdr>
    </w:div>
    <w:div w:id="2102988209">
      <w:bodyDiv w:val="1"/>
      <w:marLeft w:val="0"/>
      <w:marRight w:val="0"/>
      <w:marTop w:val="0"/>
      <w:marBottom w:val="0"/>
      <w:divBdr>
        <w:top w:val="none" w:sz="0" w:space="0" w:color="auto"/>
        <w:left w:val="none" w:sz="0" w:space="0" w:color="auto"/>
        <w:bottom w:val="none" w:sz="0" w:space="0" w:color="auto"/>
        <w:right w:val="none" w:sz="0" w:space="0" w:color="auto"/>
      </w:divBdr>
    </w:div>
    <w:div w:id="2104187069">
      <w:bodyDiv w:val="1"/>
      <w:marLeft w:val="0"/>
      <w:marRight w:val="0"/>
      <w:marTop w:val="0"/>
      <w:marBottom w:val="0"/>
      <w:divBdr>
        <w:top w:val="none" w:sz="0" w:space="0" w:color="auto"/>
        <w:left w:val="none" w:sz="0" w:space="0" w:color="auto"/>
        <w:bottom w:val="none" w:sz="0" w:space="0" w:color="auto"/>
        <w:right w:val="none" w:sz="0" w:space="0" w:color="auto"/>
      </w:divBdr>
    </w:div>
    <w:div w:id="2112044945">
      <w:bodyDiv w:val="1"/>
      <w:marLeft w:val="0"/>
      <w:marRight w:val="0"/>
      <w:marTop w:val="0"/>
      <w:marBottom w:val="0"/>
      <w:divBdr>
        <w:top w:val="none" w:sz="0" w:space="0" w:color="auto"/>
        <w:left w:val="none" w:sz="0" w:space="0" w:color="auto"/>
        <w:bottom w:val="none" w:sz="0" w:space="0" w:color="auto"/>
        <w:right w:val="none" w:sz="0" w:space="0" w:color="auto"/>
      </w:divBdr>
    </w:div>
    <w:div w:id="2122874547">
      <w:bodyDiv w:val="1"/>
      <w:marLeft w:val="0"/>
      <w:marRight w:val="0"/>
      <w:marTop w:val="0"/>
      <w:marBottom w:val="0"/>
      <w:divBdr>
        <w:top w:val="none" w:sz="0" w:space="0" w:color="auto"/>
        <w:left w:val="none" w:sz="0" w:space="0" w:color="auto"/>
        <w:bottom w:val="none" w:sz="0" w:space="0" w:color="auto"/>
        <w:right w:val="none" w:sz="0" w:space="0" w:color="auto"/>
      </w:divBdr>
    </w:div>
    <w:div w:id="21335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regional_policy/information-sources/logo-download-center_en?etrans=it" TargetMode="External"/><Relationship Id="rId18" Type="http://schemas.openxmlformats.org/officeDocument/2006/relationships/footer" Target="footer2.xml"/><Relationship Id="rId26" Type="http://schemas.openxmlformats.org/officeDocument/2006/relationships/hyperlink" Target="http://www.bandi-altoadige.it" TargetMode="External"/><Relationship Id="rId39" Type="http://schemas.openxmlformats.org/officeDocument/2006/relationships/hyperlink" Target="https://de.epays.it" TargetMode="External"/><Relationship Id="rId21" Type="http://schemas.openxmlformats.org/officeDocument/2006/relationships/hyperlink" Target="http://www.ausschreibungen-suedtirol.it" TargetMode="External"/><Relationship Id="rId34" Type="http://schemas.openxmlformats.org/officeDocument/2006/relationships/hyperlink" Target="https://www.ausschreibungen-suedtirol.it/index/index/locale/de_DE" TargetMode="External"/><Relationship Id="rId42" Type="http://schemas.openxmlformats.org/officeDocument/2006/relationships/hyperlink" Target="http://www.bancaditalia.it/compiti/vigilanza/avvisi-pub/garanzie-finanziarie/" TargetMode="External"/><Relationship Id="rId47" Type="http://schemas.openxmlformats.org/officeDocument/2006/relationships/hyperlink" Target="https://www.anticorruzione.it/-/portale-dei-pagamenti-di-anac" TargetMode="External"/><Relationship Id="rId50" Type="http://schemas.openxmlformats.org/officeDocument/2006/relationships/hyperlink" Target="http://www.pagopa.gov.it/" TargetMode="External"/><Relationship Id="rId55" Type="http://schemas.openxmlformats.org/officeDocument/2006/relationships/hyperlink" Target="https://www.anticorruzione.it/-/servizio-di-registrazione-e-profilazione-utenti" TargetMode="External"/><Relationship Id="rId63" Type="http://schemas.openxmlformats.org/officeDocument/2006/relationships/hyperlink" Target="http://www.bandi-altoadige.it" TargetMode="External"/><Relationship Id="rId68" Type="http://schemas.openxmlformats.org/officeDocument/2006/relationships/hyperlink" Target="https://www.bandi-altoadige.it/index/index/locale/de_DE" TargetMode="External"/><Relationship Id="rId76"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www.provincia.bz.it/lavoro-economia/appalti/modulistica-fase-di-esecuzione.asp"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bandi-altoadige.it" TargetMode="External"/><Relationship Id="rId11" Type="http://schemas.openxmlformats.org/officeDocument/2006/relationships/hyperlink" Target="https://ec.europa.eu/regional_policy/information-sources/logo-download-center_en?etrans=it" TargetMode="External"/><Relationship Id="rId24" Type="http://schemas.openxmlformats.org/officeDocument/2006/relationships/hyperlink" Target="https://www.anticorruzione.it/portal/public/classic/AttivitaAutorita/AttiDellAutorita/_Atto?ca=6830" TargetMode="External"/><Relationship Id="rId32" Type="http://schemas.openxmlformats.org/officeDocument/2006/relationships/hyperlink" Target="mailto:help@sinfotel.bz.it" TargetMode="External"/><Relationship Id="rId37" Type="http://schemas.openxmlformats.org/officeDocument/2006/relationships/hyperlink" Target="http://www.ausschreibungen-suedtirol.it" TargetMode="External"/><Relationship Id="rId40" Type="http://schemas.openxmlformats.org/officeDocument/2006/relationships/hyperlink" Target="https://it.epays.it" TargetMode="External"/><Relationship Id="rId45" Type="http://schemas.openxmlformats.org/officeDocument/2006/relationships/hyperlink" Target="https://www.anticorruzione.it/-/portale-dei-pagamenti-di-anac" TargetMode="External"/><Relationship Id="rId53" Type="http://schemas.openxmlformats.org/officeDocument/2006/relationships/hyperlink" Target="https://www.anticorruzione.it/-/portale-dei-pagamenti-di-anac" TargetMode="External"/><Relationship Id="rId58" Type="http://schemas.openxmlformats.org/officeDocument/2006/relationships/hyperlink" Target="mailto:trga.vg.bz@giustizia-amministrativa.it" TargetMode="External"/><Relationship Id="rId66" Type="http://schemas.openxmlformats.org/officeDocument/2006/relationships/hyperlink" Target="https://www.bandi-altoadige.it/index/index/locale/de_DE" TargetMode="External"/><Relationship Id="rId74" Type="http://schemas.openxmlformats.org/officeDocument/2006/relationships/footer" Target="footer3.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ausschreibungen-suedtirol.it" TargetMode="External"/><Relationship Id="rId10" Type="http://schemas.openxmlformats.org/officeDocument/2006/relationships/hyperlink" Target="https://eur-lex.europa.eu/legal-content/DE/TXT/?uri=CELEX:32021R0241" TargetMode="External"/><Relationship Id="rId19" Type="http://schemas.openxmlformats.org/officeDocument/2006/relationships/hyperlink" Target="file:///\\ISI-A\Data\prov.bz\Central%20Administration\200\200.2\Data\01%20Vordruck\01%20Discipl.%20e%20alleg\01%20Disciplinari\in%20elab\agenturauftraege.agenziaappalti@pec.prov.bz.it" TargetMode="External"/><Relationship Id="rId31" Type="http://schemas.openxmlformats.org/officeDocument/2006/relationships/hyperlink" Target="mailto:help@sinfotel.bz.it" TargetMode="External"/><Relationship Id="rId44" Type="http://schemas.openxmlformats.org/officeDocument/2006/relationships/hyperlink" Target="http://www.ivass.it/ivass/imprese_jsp/HomePage.jsp" TargetMode="External"/><Relationship Id="rId52" Type="http://schemas.openxmlformats.org/officeDocument/2006/relationships/hyperlink" Target="https://www.anticorruzione.it/-/portale-dei-pagamenti-di-anac" TargetMode="External"/><Relationship Id="rId60" Type="http://schemas.openxmlformats.org/officeDocument/2006/relationships/hyperlink" Target="http://www.beuth.de" TargetMode="External"/><Relationship Id="rId65" Type="http://schemas.openxmlformats.org/officeDocument/2006/relationships/hyperlink" Target="https://www.bandi-altoadige.it/" TargetMode="External"/><Relationship Id="rId73" Type="http://schemas.openxmlformats.org/officeDocument/2006/relationships/header" Target="header4.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www.bandi-altoadige.it" TargetMode="External"/><Relationship Id="rId27" Type="http://schemas.openxmlformats.org/officeDocument/2006/relationships/hyperlink" Target="http://www.ausschreibungen-suedtirol.it/" TargetMode="External"/><Relationship Id="rId30" Type="http://schemas.openxmlformats.org/officeDocument/2006/relationships/hyperlink" Target="http://www.ausschreibungen-suedtirol.it" TargetMode="External"/><Relationship Id="rId35" Type="http://schemas.openxmlformats.org/officeDocument/2006/relationships/hyperlink" Target="https://www.ausschreibungen-suedtirol.it/index/index/locale/it_IT" TargetMode="External"/><Relationship Id="rId43" Type="http://schemas.openxmlformats.org/officeDocument/2006/relationships/hyperlink" Target="http://www.bancaditalia.it/compiti/vigilanza/avvisi-pub/soggetti-non-%20legittimati/Intermediari_non_abilitati.pdf" TargetMode="External"/><Relationship Id="rId48" Type="http://schemas.openxmlformats.org/officeDocument/2006/relationships/hyperlink" Target="http://www.anticorruzione.it/portal/public/classic/Servizi/ServiziOnline/Portaledeipagamenti" TargetMode="External"/><Relationship Id="rId56" Type="http://schemas.openxmlformats.org/officeDocument/2006/relationships/hyperlink" Target="https://www.anticorruzione.it/-/servizio-di-registrazione-e-profilazione-utenti" TargetMode="External"/><Relationship Id="rId64" Type="http://schemas.openxmlformats.org/officeDocument/2006/relationships/hyperlink" Target="http://www.bandi-altoadige.it" TargetMode="External"/><Relationship Id="rId69" Type="http://schemas.openxmlformats.org/officeDocument/2006/relationships/hyperlink" Target="http://bd01.leggiditalia.it/cgi-bin/FulShow?TIPO=5&amp;NOTXT=1&amp;KEY=01LX0000604861ART44" TargetMode="External"/><Relationship Id="rId77" Type="http://schemas.openxmlformats.org/officeDocument/2006/relationships/footer" Target="footer5.xml"/><Relationship Id="rId8" Type="http://schemas.openxmlformats.org/officeDocument/2006/relationships/hyperlink" Target="http://www.minambiente.it/sites/default/files/archivio/allegati/GPP/2017/dm_verde_pubblico.pdf" TargetMode="External"/><Relationship Id="rId51" Type="http://schemas.openxmlformats.org/officeDocument/2006/relationships/hyperlink" Target="http://www.pagopa.gov.it/"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www.bandi-altoadige.it" TargetMode="External"/><Relationship Id="rId33" Type="http://schemas.openxmlformats.org/officeDocument/2006/relationships/hyperlink" Target="http://www.agid.gov.it" TargetMode="External"/><Relationship Id="rId38" Type="http://schemas.openxmlformats.org/officeDocument/2006/relationships/hyperlink" Target="http://www.bandi-altoadige.it" TargetMode="External"/><Relationship Id="rId46" Type="http://schemas.openxmlformats.org/officeDocument/2006/relationships/hyperlink" Target="https://www.anticorruzione.it/-/portale-dei-pagamenti-di-anac" TargetMode="External"/><Relationship Id="rId59" Type="http://schemas.openxmlformats.org/officeDocument/2006/relationships/hyperlink" Target="http://www.beuth.de" TargetMode="External"/><Relationship Id="rId67" Type="http://schemas.openxmlformats.org/officeDocument/2006/relationships/hyperlink" Target="https://www.bandi-altoadige.it/" TargetMode="External"/><Relationship Id="rId20" Type="http://schemas.openxmlformats.org/officeDocument/2006/relationships/hyperlink" Target="file:///\\ISI-A\Data\prov.bz\Central%20Administration\200\200.2\Data\01%20Vordruck\01%20Discipl.%20e%20alleg\01%20Disciplinari\in%20elab\agenturauftraege.agenziaappalti@pec.prov.bz.it" TargetMode="External"/><Relationship Id="rId41" Type="http://schemas.openxmlformats.org/officeDocument/2006/relationships/hyperlink" Target="http://www.bancaditalia.it/compiti/vigilanza/intermediari/index.html" TargetMode="External"/><Relationship Id="rId54" Type="http://schemas.openxmlformats.org/officeDocument/2006/relationships/hyperlink" Target="https://servizi.lavoro.gov.it" TargetMode="External"/><Relationship Id="rId62" Type="http://schemas.openxmlformats.org/officeDocument/2006/relationships/hyperlink" Target="http://www.bandi-altoadige.it" TargetMode="External"/><Relationship Id="rId70" Type="http://schemas.openxmlformats.org/officeDocument/2006/relationships/hyperlink" Target="https://www.provinz.bz.it/arbeit-wirtschaft/ausschreibungen/Vordrucke-fuer-die-Ausfuehrungsphase.asp"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gpp.mite.gov.it/CAM-vigenti" TargetMode="External"/><Relationship Id="rId28" Type="http://schemas.openxmlformats.org/officeDocument/2006/relationships/hyperlink" Target="http://www.ausschreibungen-suedtirol.it" TargetMode="External"/><Relationship Id="rId36" Type="http://schemas.openxmlformats.org/officeDocument/2006/relationships/hyperlink" Target="mailto:help@sinfotel.bz.it" TargetMode="External"/><Relationship Id="rId49" Type="http://schemas.openxmlformats.org/officeDocument/2006/relationships/hyperlink" Target="https://www.anticorruzione.it/-/portale-dei-pagamenti-di-anac" TargetMode="External"/><Relationship Id="rId57" Type="http://schemas.openxmlformats.org/officeDocument/2006/relationships/hyperlink" Target="mailto:trga.vg.bz@giustizia-amministrativ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490DA-78C7-4B39-ADC0-93A3B076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55606</Words>
  <Characters>349765</Characters>
  <Application>Microsoft Office Word</Application>
  <DocSecurity>0</DocSecurity>
  <Lines>13990</Lines>
  <Paragraphs>2666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402705</CharactersWithSpaces>
  <SharedDoc>false</SharedDoc>
  <HLinks>
    <vt:vector size="210" baseType="variant">
      <vt:variant>
        <vt:i4>6488171</vt:i4>
      </vt:variant>
      <vt:variant>
        <vt:i4>391</vt:i4>
      </vt:variant>
      <vt:variant>
        <vt:i4>0</vt:i4>
      </vt:variant>
      <vt:variant>
        <vt:i4>5</vt:i4>
      </vt:variant>
      <vt:variant>
        <vt:lpwstr>http://bd01.leggiditalia.it/cgi-bin/FulShow?TIPO=5&amp;NOTXT=1&amp;KEY=01LX0000604861ART44</vt:lpwstr>
      </vt:variant>
      <vt:variant>
        <vt:lpwstr/>
      </vt:variant>
      <vt:variant>
        <vt:i4>2031626</vt:i4>
      </vt:variant>
      <vt:variant>
        <vt:i4>372</vt:i4>
      </vt:variant>
      <vt:variant>
        <vt:i4>0</vt:i4>
      </vt:variant>
      <vt:variant>
        <vt:i4>5</vt:i4>
      </vt:variant>
      <vt:variant>
        <vt:lpwstr>http://www.beuth.de/</vt:lpwstr>
      </vt:variant>
      <vt:variant>
        <vt:lpwstr/>
      </vt:variant>
      <vt:variant>
        <vt:i4>2031626</vt:i4>
      </vt:variant>
      <vt:variant>
        <vt:i4>369</vt:i4>
      </vt:variant>
      <vt:variant>
        <vt:i4>0</vt:i4>
      </vt:variant>
      <vt:variant>
        <vt:i4>5</vt:i4>
      </vt:variant>
      <vt:variant>
        <vt:lpwstr>http://www.beuth.de/</vt:lpwstr>
      </vt:variant>
      <vt:variant>
        <vt:lpwstr/>
      </vt:variant>
      <vt:variant>
        <vt:i4>3407945</vt:i4>
      </vt:variant>
      <vt:variant>
        <vt:i4>320</vt:i4>
      </vt:variant>
      <vt:variant>
        <vt:i4>0</vt:i4>
      </vt:variant>
      <vt:variant>
        <vt:i4>5</vt:i4>
      </vt:variant>
      <vt:variant>
        <vt:lpwstr>mailto:trga.vg.bz@giustizia-amministrativa.it</vt:lpwstr>
      </vt:variant>
      <vt:variant>
        <vt:lpwstr/>
      </vt:variant>
      <vt:variant>
        <vt:i4>3407945</vt:i4>
      </vt:variant>
      <vt:variant>
        <vt:i4>317</vt:i4>
      </vt:variant>
      <vt:variant>
        <vt:i4>0</vt:i4>
      </vt:variant>
      <vt:variant>
        <vt:i4>5</vt:i4>
      </vt:variant>
      <vt:variant>
        <vt:lpwstr>mailto:trga.vg.bz@giustizia-amministrativa.it</vt:lpwstr>
      </vt:variant>
      <vt:variant>
        <vt:lpwstr/>
      </vt:variant>
      <vt:variant>
        <vt:i4>3670059</vt:i4>
      </vt:variant>
      <vt:variant>
        <vt:i4>314</vt:i4>
      </vt:variant>
      <vt:variant>
        <vt:i4>0</vt:i4>
      </vt:variant>
      <vt:variant>
        <vt:i4>5</vt:i4>
      </vt:variant>
      <vt:variant>
        <vt:lpwstr>http://www.agid.gov.it/</vt:lpwstr>
      </vt:variant>
      <vt:variant>
        <vt:lpwstr/>
      </vt:variant>
      <vt:variant>
        <vt:i4>3670059</vt:i4>
      </vt:variant>
      <vt:variant>
        <vt:i4>311</vt:i4>
      </vt:variant>
      <vt:variant>
        <vt:i4>0</vt:i4>
      </vt:variant>
      <vt:variant>
        <vt:i4>5</vt:i4>
      </vt:variant>
      <vt:variant>
        <vt:lpwstr>http://www.agid.gov.it/</vt:lpwstr>
      </vt:variant>
      <vt:variant>
        <vt:lpwstr/>
      </vt:variant>
      <vt:variant>
        <vt:i4>458835</vt:i4>
      </vt:variant>
      <vt:variant>
        <vt:i4>260</vt:i4>
      </vt:variant>
      <vt:variant>
        <vt:i4>0</vt:i4>
      </vt:variant>
      <vt:variant>
        <vt:i4>5</vt:i4>
      </vt:variant>
      <vt:variant>
        <vt:lpwstr>http://www.anticorruzione.it/</vt:lpwstr>
      </vt:variant>
      <vt:variant>
        <vt:lpwstr/>
      </vt:variant>
      <vt:variant>
        <vt:i4>4653112</vt:i4>
      </vt:variant>
      <vt:variant>
        <vt:i4>253</vt:i4>
      </vt:variant>
      <vt:variant>
        <vt:i4>0</vt:i4>
      </vt:variant>
      <vt:variant>
        <vt:i4>5</vt:i4>
      </vt:variant>
      <vt:variant>
        <vt:lpwstr>http://www.ivass.it/ivass/imprese_jsp/HomePage.jsp</vt:lpwstr>
      </vt:variant>
      <vt:variant>
        <vt:lpwstr/>
      </vt:variant>
      <vt:variant>
        <vt:i4>1835091</vt:i4>
      </vt:variant>
      <vt:variant>
        <vt:i4>250</vt:i4>
      </vt:variant>
      <vt:variant>
        <vt:i4>0</vt:i4>
      </vt:variant>
      <vt:variant>
        <vt:i4>5</vt:i4>
      </vt:variant>
      <vt:variant>
        <vt:lpwstr>http://www.bancaditalia.it/compiti/vigilanza/avvisi-pub/soggetti-non- legittimati/Intermediari_non_abilitati.pdf</vt:lpwstr>
      </vt:variant>
      <vt:variant>
        <vt:lpwstr/>
      </vt:variant>
      <vt:variant>
        <vt:i4>1376344</vt:i4>
      </vt:variant>
      <vt:variant>
        <vt:i4>247</vt:i4>
      </vt:variant>
      <vt:variant>
        <vt:i4>0</vt:i4>
      </vt:variant>
      <vt:variant>
        <vt:i4>5</vt:i4>
      </vt:variant>
      <vt:variant>
        <vt:lpwstr>http://www.bancaditalia.it/compiti/vigilanza/avvisi-pub/garanzie-finanziarie/</vt:lpwstr>
      </vt:variant>
      <vt:variant>
        <vt:lpwstr/>
      </vt:variant>
      <vt:variant>
        <vt:i4>131075</vt:i4>
      </vt:variant>
      <vt:variant>
        <vt:i4>244</vt:i4>
      </vt:variant>
      <vt:variant>
        <vt:i4>0</vt:i4>
      </vt:variant>
      <vt:variant>
        <vt:i4>5</vt:i4>
      </vt:variant>
      <vt:variant>
        <vt:lpwstr>http://www.bancaditalia.it/compiti/vigilanza/intermediari/index.html</vt:lpwstr>
      </vt:variant>
      <vt:variant>
        <vt:lpwstr/>
      </vt:variant>
      <vt:variant>
        <vt:i4>5505108</vt:i4>
      </vt:variant>
      <vt:variant>
        <vt:i4>241</vt:i4>
      </vt:variant>
      <vt:variant>
        <vt:i4>0</vt:i4>
      </vt:variant>
      <vt:variant>
        <vt:i4>5</vt:i4>
      </vt:variant>
      <vt:variant>
        <vt:lpwstr>https://it.epays.it/</vt:lpwstr>
      </vt:variant>
      <vt:variant>
        <vt:lpwstr/>
      </vt:variant>
      <vt:variant>
        <vt:i4>4522073</vt:i4>
      </vt:variant>
      <vt:variant>
        <vt:i4>238</vt:i4>
      </vt:variant>
      <vt:variant>
        <vt:i4>0</vt:i4>
      </vt:variant>
      <vt:variant>
        <vt:i4>5</vt:i4>
      </vt:variant>
      <vt:variant>
        <vt:lpwstr>https://de.epays.it/</vt:lpwstr>
      </vt:variant>
      <vt:variant>
        <vt:lpwstr/>
      </vt:variant>
      <vt:variant>
        <vt:i4>6684725</vt:i4>
      </vt:variant>
      <vt:variant>
        <vt:i4>232</vt:i4>
      </vt:variant>
      <vt:variant>
        <vt:i4>0</vt:i4>
      </vt:variant>
      <vt:variant>
        <vt:i4>5</vt:i4>
      </vt:variant>
      <vt:variant>
        <vt:lpwstr>http://www.provincia.bz.it/lavoro-economia/appalti/documentazione-gara/disciplinari-e-allegati.asp</vt:lpwstr>
      </vt:variant>
      <vt:variant>
        <vt:lpwstr/>
      </vt:variant>
      <vt:variant>
        <vt:i4>720962</vt:i4>
      </vt:variant>
      <vt:variant>
        <vt:i4>229</vt:i4>
      </vt:variant>
      <vt:variant>
        <vt:i4>0</vt:i4>
      </vt:variant>
      <vt:variant>
        <vt:i4>5</vt:i4>
      </vt:variant>
      <vt:variant>
        <vt:lpwstr>http://www.provinz.bz.it/arbeit-wirtschaft/ausschreibungen/ausschreibungsunterlagen/ausschreibungsbedingungen-anlagen.asp</vt:lpwstr>
      </vt:variant>
      <vt:variant>
        <vt:lpwstr/>
      </vt:variant>
      <vt:variant>
        <vt:i4>7340066</vt:i4>
      </vt:variant>
      <vt:variant>
        <vt:i4>220</vt:i4>
      </vt:variant>
      <vt:variant>
        <vt:i4>0</vt:i4>
      </vt:variant>
      <vt:variant>
        <vt:i4>5</vt:i4>
      </vt:variant>
      <vt:variant>
        <vt:lpwstr>http://www.bandi-altoadige.it/</vt:lpwstr>
      </vt:variant>
      <vt:variant>
        <vt:lpwstr/>
      </vt:variant>
      <vt:variant>
        <vt:i4>7340066</vt:i4>
      </vt:variant>
      <vt:variant>
        <vt:i4>217</vt:i4>
      </vt:variant>
      <vt:variant>
        <vt:i4>0</vt:i4>
      </vt:variant>
      <vt:variant>
        <vt:i4>5</vt:i4>
      </vt:variant>
      <vt:variant>
        <vt:lpwstr>http://www.bandi-altoadige.it/</vt:lpwstr>
      </vt:variant>
      <vt:variant>
        <vt:lpwstr/>
      </vt:variant>
      <vt:variant>
        <vt:i4>458834</vt:i4>
      </vt:variant>
      <vt:variant>
        <vt:i4>214</vt:i4>
      </vt:variant>
      <vt:variant>
        <vt:i4>0</vt:i4>
      </vt:variant>
      <vt:variant>
        <vt:i4>5</vt:i4>
      </vt:variant>
      <vt:variant>
        <vt:lpwstr>http://www.ausschreibungen-suedtirol.it/</vt:lpwstr>
      </vt:variant>
      <vt:variant>
        <vt:lpwstr/>
      </vt:variant>
      <vt:variant>
        <vt:i4>7340066</vt:i4>
      </vt:variant>
      <vt:variant>
        <vt:i4>211</vt:i4>
      </vt:variant>
      <vt:variant>
        <vt:i4>0</vt:i4>
      </vt:variant>
      <vt:variant>
        <vt:i4>5</vt:i4>
      </vt:variant>
      <vt:variant>
        <vt:lpwstr>http://www.bandi-altoadige.it/</vt:lpwstr>
      </vt:variant>
      <vt:variant>
        <vt:lpwstr/>
      </vt:variant>
      <vt:variant>
        <vt:i4>458834</vt:i4>
      </vt:variant>
      <vt:variant>
        <vt:i4>208</vt:i4>
      </vt:variant>
      <vt:variant>
        <vt:i4>0</vt:i4>
      </vt:variant>
      <vt:variant>
        <vt:i4>5</vt:i4>
      </vt:variant>
      <vt:variant>
        <vt:lpwstr>http://www.ausschreibungen-suedtirol.it/</vt:lpwstr>
      </vt:variant>
      <vt:variant>
        <vt:lpwstr/>
      </vt:variant>
      <vt:variant>
        <vt:i4>7340066</vt:i4>
      </vt:variant>
      <vt:variant>
        <vt:i4>205</vt:i4>
      </vt:variant>
      <vt:variant>
        <vt:i4>0</vt:i4>
      </vt:variant>
      <vt:variant>
        <vt:i4>5</vt:i4>
      </vt:variant>
      <vt:variant>
        <vt:lpwstr>http://www.bandi-altoadige.it/</vt:lpwstr>
      </vt:variant>
      <vt:variant>
        <vt:lpwstr/>
      </vt:variant>
      <vt:variant>
        <vt:i4>458834</vt:i4>
      </vt:variant>
      <vt:variant>
        <vt:i4>202</vt:i4>
      </vt:variant>
      <vt:variant>
        <vt:i4>0</vt:i4>
      </vt:variant>
      <vt:variant>
        <vt:i4>5</vt:i4>
      </vt:variant>
      <vt:variant>
        <vt:lpwstr>http://www.ausschreibungen-suedtirol.it/</vt:lpwstr>
      </vt:variant>
      <vt:variant>
        <vt:lpwstr/>
      </vt:variant>
      <vt:variant>
        <vt:i4>7340066</vt:i4>
      </vt:variant>
      <vt:variant>
        <vt:i4>199</vt:i4>
      </vt:variant>
      <vt:variant>
        <vt:i4>0</vt:i4>
      </vt:variant>
      <vt:variant>
        <vt:i4>5</vt:i4>
      </vt:variant>
      <vt:variant>
        <vt:lpwstr>http://www.bandi-altoadige.it/</vt:lpwstr>
      </vt:variant>
      <vt:variant>
        <vt:lpwstr/>
      </vt:variant>
      <vt:variant>
        <vt:i4>458834</vt:i4>
      </vt:variant>
      <vt:variant>
        <vt:i4>196</vt:i4>
      </vt:variant>
      <vt:variant>
        <vt:i4>0</vt:i4>
      </vt:variant>
      <vt:variant>
        <vt:i4>5</vt:i4>
      </vt:variant>
      <vt:variant>
        <vt:lpwstr>http://www.ausschreibungen-suedtirol.it/</vt:lpwstr>
      </vt:variant>
      <vt:variant>
        <vt:lpwstr/>
      </vt:variant>
      <vt:variant>
        <vt:i4>7340066</vt:i4>
      </vt:variant>
      <vt:variant>
        <vt:i4>193</vt:i4>
      </vt:variant>
      <vt:variant>
        <vt:i4>0</vt:i4>
      </vt:variant>
      <vt:variant>
        <vt:i4>5</vt:i4>
      </vt:variant>
      <vt:variant>
        <vt:lpwstr>http://www.bandi-altoadige.it/</vt:lpwstr>
      </vt:variant>
      <vt:variant>
        <vt:lpwstr/>
      </vt:variant>
      <vt:variant>
        <vt:i4>7733319</vt:i4>
      </vt:variant>
      <vt:variant>
        <vt:i4>186</vt:i4>
      </vt:variant>
      <vt:variant>
        <vt:i4>0</vt:i4>
      </vt:variant>
      <vt:variant>
        <vt:i4>5</vt:i4>
      </vt:variant>
      <vt:variant>
        <vt:lpwstr>https://www.anticorruzione.it/portal/public/classic/AttivitaAutorita/AttiDellAutorita/_Atto?ca=6830</vt:lpwstr>
      </vt:variant>
      <vt:variant>
        <vt:lpwstr/>
      </vt:variant>
      <vt:variant>
        <vt:i4>6094943</vt:i4>
      </vt:variant>
      <vt:variant>
        <vt:i4>121</vt:i4>
      </vt:variant>
      <vt:variant>
        <vt:i4>0</vt:i4>
      </vt:variant>
      <vt:variant>
        <vt:i4>5</vt:i4>
      </vt:variant>
      <vt:variant>
        <vt:lpwstr>http://www.minambiente.it/pagina/i-criteri-ambientali-minimi</vt:lpwstr>
      </vt:variant>
      <vt:variant>
        <vt:lpwstr/>
      </vt:variant>
      <vt:variant>
        <vt:i4>7340066</vt:i4>
      </vt:variant>
      <vt:variant>
        <vt:i4>110</vt:i4>
      </vt:variant>
      <vt:variant>
        <vt:i4>0</vt:i4>
      </vt:variant>
      <vt:variant>
        <vt:i4>5</vt:i4>
      </vt:variant>
      <vt:variant>
        <vt:lpwstr>http://www.bandi-altoadige.it/</vt:lpwstr>
      </vt:variant>
      <vt:variant>
        <vt:lpwstr/>
      </vt:variant>
      <vt:variant>
        <vt:i4>458834</vt:i4>
      </vt:variant>
      <vt:variant>
        <vt:i4>107</vt:i4>
      </vt:variant>
      <vt:variant>
        <vt:i4>0</vt:i4>
      </vt:variant>
      <vt:variant>
        <vt:i4>5</vt:i4>
      </vt:variant>
      <vt:variant>
        <vt:lpwstr>http://www.ausschreibungen-suedtirol.it/</vt:lpwstr>
      </vt:variant>
      <vt:variant>
        <vt:lpwstr/>
      </vt:variant>
      <vt:variant>
        <vt:i4>2818080</vt:i4>
      </vt:variant>
      <vt:variant>
        <vt:i4>96</vt:i4>
      </vt:variant>
      <vt:variant>
        <vt:i4>0</vt:i4>
      </vt:variant>
      <vt:variant>
        <vt:i4>5</vt:i4>
      </vt:variant>
      <vt:variant>
        <vt:lpwstr>\\ISENGARD\Data\prov.bz\Central Administration\200\200.2\Data\01 Vordrucke\01 Ausschreibungsbedingungen\Arbeiten\disciplinare in elaborazione\agenturauftraege.agenziaappalti@pec.prov.bz.it</vt:lpwstr>
      </vt:variant>
      <vt:variant>
        <vt:lpwstr/>
      </vt:variant>
      <vt:variant>
        <vt:i4>2818080</vt:i4>
      </vt:variant>
      <vt:variant>
        <vt:i4>93</vt:i4>
      </vt:variant>
      <vt:variant>
        <vt:i4>0</vt:i4>
      </vt:variant>
      <vt:variant>
        <vt:i4>5</vt:i4>
      </vt:variant>
      <vt:variant>
        <vt:lpwstr>\\ISENGARD\Data\prov.bz\Central Administration\200\200.2\Data\01 Vordrucke\01 Ausschreibungsbedingungen\Arbeiten\disciplinare in elaborazione\agenturauftraege.agenziaappalti@pec.prov.bz.it</vt:lpwstr>
      </vt:variant>
      <vt:variant>
        <vt:lpwstr/>
      </vt:variant>
      <vt:variant>
        <vt:i4>3014707</vt:i4>
      </vt:variant>
      <vt:variant>
        <vt:i4>54</vt:i4>
      </vt:variant>
      <vt:variant>
        <vt:i4>0</vt:i4>
      </vt:variant>
      <vt:variant>
        <vt:i4>5</vt:i4>
      </vt:variant>
      <vt:variant>
        <vt:lpwstr>http://www.minambiente.it/sites/default/files/archivio/allegati/GPP/2017/dm_verde_pubblico.pdf</vt:lpwstr>
      </vt:variant>
      <vt:variant>
        <vt:lpwstr/>
      </vt:variant>
      <vt:variant>
        <vt:i4>7733370</vt:i4>
      </vt:variant>
      <vt:variant>
        <vt:i4>6</vt:i4>
      </vt:variant>
      <vt:variant>
        <vt:i4>0</vt:i4>
      </vt:variant>
      <vt:variant>
        <vt:i4>5</vt:i4>
      </vt:variant>
      <vt:variant>
        <vt:lpwstr>http://acp.provincia.bz.it/</vt:lpwstr>
      </vt:variant>
      <vt:variant>
        <vt:lpwstr/>
      </vt:variant>
      <vt:variant>
        <vt:i4>524319</vt:i4>
      </vt:variant>
      <vt:variant>
        <vt:i4>3</vt:i4>
      </vt:variant>
      <vt:variant>
        <vt:i4>0</vt:i4>
      </vt:variant>
      <vt:variant>
        <vt:i4>5</vt:i4>
      </vt:variant>
      <vt:variant>
        <vt:lpwstr>http://aov.provinz.bz.it/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Chini, Eric</dc:creator>
  <cp:keywords/>
  <cp:lastModifiedBy>De-Grandi, Giovanna</cp:lastModifiedBy>
  <cp:revision>3</cp:revision>
  <cp:lastPrinted>2023-06-28T07:08:00Z</cp:lastPrinted>
  <dcterms:created xsi:type="dcterms:W3CDTF">2026-07-30T13:18:00Z</dcterms:created>
  <dcterms:modified xsi:type="dcterms:W3CDTF">2026-07-30T13:23:00Z</dcterms:modified>
</cp:coreProperties>
</file>